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margin" w:tblpX="-941" w:tblpY="782"/>
        <w:tblOverlap w:val="never"/>
        <w:tblW w:w="100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2"/>
        <w:gridCol w:w="927"/>
        <w:gridCol w:w="708"/>
        <w:gridCol w:w="5106"/>
        <w:gridCol w:w="860"/>
        <w:gridCol w:w="13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02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32"/>
                <w:szCs w:val="32"/>
                <w:lang w:val="en-US" w:eastAsia="zh-CN" w:bidi="ar-SA"/>
              </w:rPr>
              <w:t>附件3</w:t>
            </w: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经历业绩量化评分表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002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考核对象：                                  总分：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  <w:lang w:val="en-US" w:eastAsia="zh-CN" w:bidi="ar"/>
              </w:rPr>
              <w:t>100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57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项　目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57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权重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57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评分标准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57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评分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57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备　　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1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57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spacing w:line="357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知识背景</w:t>
            </w:r>
          </w:p>
          <w:p>
            <w:pPr>
              <w:widowControl/>
              <w:spacing w:line="357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57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学历学位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57" w:lineRule="atLeas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中专记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5分</w:t>
            </w: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57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取最高一项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1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57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57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57" w:lineRule="atLeas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大专及以上记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10分</w:t>
            </w:r>
          </w:p>
        </w:tc>
        <w:tc>
          <w:tcPr>
            <w:tcW w:w="8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57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57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职称情况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57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职称情况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57" w:lineRule="atLeas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有本行业相关职称证书的根据证书等级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初级、中级、高级、技师、高级技师）依次记4分、6分、8分、10分。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取最高一项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1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57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工作业绩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57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从业经历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57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在本行业中任中层管理人员满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年及以上记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分；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在本行业中任高级管理人员满1年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在第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项的基础上加2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分，满2年及以上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加5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分。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57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任职岗位经历可累计计计算，最高不超过1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7" w:hRule="atLeast"/>
        </w:trPr>
        <w:tc>
          <w:tcPr>
            <w:tcW w:w="11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57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57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工作成果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57" w:lineRule="atLeas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357" w:lineRule="atLeast"/>
              <w:ind w:leftChars="0" w:firstLine="400" w:firstLineChars="20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ar"/>
              </w:rPr>
              <w:t>1.殡仪馆和陵园一体的管理者；</w:t>
            </w:r>
          </w:p>
          <w:p>
            <w:pPr>
              <w:numPr>
                <w:ilvl w:val="0"/>
                <w:numId w:val="0"/>
              </w:numPr>
              <w:spacing w:line="357" w:lineRule="atLeast"/>
              <w:ind w:leftChars="0" w:firstLine="400" w:firstLineChars="200"/>
              <w:jc w:val="both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ar"/>
              </w:rPr>
              <w:t>2.殡仪馆的管理者；</w:t>
            </w:r>
          </w:p>
          <w:p>
            <w:pPr>
              <w:numPr>
                <w:ilvl w:val="0"/>
                <w:numId w:val="0"/>
              </w:numPr>
              <w:spacing w:line="357" w:lineRule="atLeast"/>
              <w:ind w:leftChars="0" w:firstLine="400" w:firstLineChars="200"/>
              <w:jc w:val="both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ar"/>
              </w:rPr>
              <w:t>3.陵园的管理者；</w:t>
            </w:r>
          </w:p>
          <w:p>
            <w:pPr>
              <w:numPr>
                <w:ilvl w:val="0"/>
                <w:numId w:val="0"/>
              </w:numPr>
              <w:spacing w:line="357" w:lineRule="atLeast"/>
              <w:ind w:leftChars="0" w:firstLine="400" w:firstLineChars="200"/>
              <w:jc w:val="both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ar"/>
              </w:rPr>
              <w:t>4.殡仪馆的年火化量，陵园的年安葬量；</w:t>
            </w:r>
          </w:p>
          <w:p>
            <w:pPr>
              <w:numPr>
                <w:ilvl w:val="0"/>
                <w:numId w:val="0"/>
              </w:numPr>
              <w:spacing w:line="357" w:lineRule="atLeast"/>
              <w:ind w:leftChars="0" w:firstLine="400" w:firstLineChars="200"/>
              <w:jc w:val="both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ar"/>
              </w:rPr>
              <w:t>5.殡仪馆开展了哪些业务，陵园开展了哪些业务，每项业务的年营运额；</w:t>
            </w:r>
          </w:p>
          <w:p>
            <w:pPr>
              <w:numPr>
                <w:ilvl w:val="0"/>
                <w:numId w:val="0"/>
              </w:numPr>
              <w:spacing w:line="357" w:lineRule="atLeast"/>
              <w:ind w:leftChars="0" w:firstLine="400" w:firstLineChars="200"/>
              <w:jc w:val="both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ar"/>
              </w:rPr>
              <w:t>6.带领的团队获得的国家级、省部级、市厅级、县区级以及本单位所颁发的各项荣誉；</w:t>
            </w:r>
          </w:p>
          <w:p>
            <w:pPr>
              <w:numPr>
                <w:ilvl w:val="0"/>
                <w:numId w:val="0"/>
              </w:numPr>
              <w:spacing w:line="357" w:lineRule="atLeast"/>
              <w:ind w:leftChars="0" w:firstLine="400" w:firstLineChars="200"/>
              <w:jc w:val="both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ar"/>
              </w:rPr>
              <w:t>7.个人和所管理的员工获得的国家级、省部级、市厅级、县区级以及本单位所颁发的各项荣誉；</w:t>
            </w:r>
          </w:p>
          <w:p>
            <w:pPr>
              <w:numPr>
                <w:ilvl w:val="0"/>
                <w:numId w:val="0"/>
              </w:numPr>
              <w:spacing w:line="357" w:lineRule="atLeast"/>
              <w:ind w:leftChars="0" w:firstLine="400" w:firstLineChars="20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ar"/>
              </w:rPr>
              <w:t>8.个人和所管理的员工在国家级、省部级、市厅级、县区级担任社会职务如政协委员、人大代表或专业考评员；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57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根据工作业绩材料进行评价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2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综合评价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18"/>
                <w:lang w:val="en-US" w:eastAsia="zh-CN"/>
              </w:rPr>
              <w:t>1.道德品质，包括职业道德、担当、责任、个人生活作风；（10分）</w:t>
            </w:r>
          </w:p>
          <w:p>
            <w:pPr>
              <w:numPr>
                <w:ilvl w:val="0"/>
                <w:numId w:val="0"/>
              </w:numPr>
              <w:spacing w:line="357" w:lineRule="atLeast"/>
              <w:ind w:leftChars="0" w:firstLine="400" w:firstLineChars="200"/>
              <w:jc w:val="both"/>
              <w:rPr>
                <w:rFonts w:hint="default" w:ascii="Times New Roman" w:hAnsi="Times New Roman" w:eastAsia="宋体" w:cs="Times New Roman"/>
                <w:color w:val="000000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18"/>
                <w:lang w:val="en-US" w:eastAsia="zh-CN" w:bidi="ar-SA"/>
              </w:rPr>
              <w:t>2.专业能力，包括熟悉各项业务流程、殡葬业务的开展和开发、殡葬服务创新、殡葬政策法规、殡葬发展趋向等；（10分）</w:t>
            </w:r>
          </w:p>
          <w:p>
            <w:pPr>
              <w:numPr>
                <w:ilvl w:val="0"/>
                <w:numId w:val="0"/>
              </w:numPr>
              <w:spacing w:line="357" w:lineRule="atLeast"/>
              <w:ind w:leftChars="0" w:firstLine="400" w:firstLineChars="200"/>
              <w:jc w:val="both"/>
              <w:rPr>
                <w:rFonts w:hint="eastAsia" w:ascii="Times New Roman" w:hAnsi="Times New Roman" w:eastAsia="宋体" w:cs="Times New Roman"/>
                <w:color w:val="000000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18"/>
                <w:lang w:val="en-US" w:eastAsia="zh-CN" w:bidi="ar-SA"/>
              </w:rPr>
              <w:t>3.管理能力，包括大局观、执行能力、协调沟通能力、统筹能力、魄力、人员调配能力等；（7分）</w:t>
            </w:r>
          </w:p>
          <w:p>
            <w:pPr>
              <w:numPr>
                <w:ilvl w:val="0"/>
                <w:numId w:val="0"/>
              </w:numPr>
              <w:spacing w:line="357" w:lineRule="atLeast"/>
              <w:ind w:leftChars="0" w:firstLine="400" w:firstLineChars="20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18"/>
                <w:lang w:val="en-US" w:eastAsia="zh-CN" w:bidi="ar-SA"/>
              </w:rPr>
              <w:t>4.综合素养，包括逻辑思维、语言表达、形象气质、职业养成等。（3分）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重点审核综合素质、工作经历，工作激情、担当、魄力、人岗匹配度等。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27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57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总　计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57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——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57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57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020" w:type="dxa"/>
            <w:gridSpan w:val="6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  <w:lang w:eastAsia="zh-CN" w:bidi="ar"/>
              </w:rPr>
              <w:t>评审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小组成员签名：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4NWU3OGEzOTY5Y2I5ZWQwN2UzNTE4ZmMzMTAxNjMifQ=="/>
  </w:docVars>
  <w:rsids>
    <w:rsidRoot w:val="6CD45F71"/>
    <w:rsid w:val="6CD4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2023-07-13T08:23:00Z</dcterms:created>
  <dc:creator>程振宇</dc:creator>
  <cp:lastModifiedBy>程振宇</cp:lastModifiedBy>
  <dcterms:modified xsi:type="dcterms:W3CDTF">2023-07-13T08:24:08Z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2052-11.1.0.14650</vt:lpwstr>
  </property>
  <property fmtid="{D5CDD505-2E9C-101B-9397-08002B2CF9AE}" pid="3" name="ICV">
    <vt:lpwstr>6AF099D186964BC1BA7FFE13CCAF8426_11</vt:lpwstr>
  </property>
</Properties>
</file>