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</w:t>
      </w:r>
      <w:bookmarkStart w:id="0" w:name="_GoBack"/>
      <w:bookmarkEnd w:id="0"/>
    </w:p>
    <w:p>
      <w:pPr>
        <w:spacing w:line="600" w:lineRule="exact"/>
        <w:ind w:right="67" w:rightChars="3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关于湘阴县安富民用建材厂新增年产3000万块空心砖改扩建项目环境影响报告表的批复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湘阴县安富民用建材厂：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你厂《关于申请“湘阴县安富民用建材厂新增年产3000万块空心砖改扩建项目环境影响报告表”批复的报告》及有关附件已收悉。根据国家环境保护有关法律、法规、政策和项目所在地环境功能区划的要求，经研究，现批复如下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湘阴县安富民用建材厂新增年产3000万块空心砖改扩建项目位于湘阴县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洋沙湖街道办事处（原</w:t>
      </w:r>
      <w:r>
        <w:rPr>
          <w:rFonts w:hint="eastAsia" w:ascii="仿宋" w:hAnsi="仿宋" w:eastAsia="仿宋" w:cs="仿宋"/>
          <w:sz w:val="32"/>
          <w:szCs w:val="32"/>
        </w:rPr>
        <w:t>长康镇花石村、白马村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厂区内）。本项目用</w:t>
      </w:r>
      <w:r>
        <w:rPr>
          <w:rFonts w:hint="eastAsia" w:ascii="仿宋" w:hAnsi="仿宋" w:eastAsia="仿宋" w:cs="仿宋"/>
          <w:sz w:val="32"/>
          <w:szCs w:val="32"/>
        </w:rPr>
        <w:t>地面积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1152m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，建筑面积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1152m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，总投资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00万元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，环保投资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30万元</w:t>
      </w:r>
      <w:r>
        <w:rPr>
          <w:rFonts w:hint="eastAsia" w:ascii="仿宋" w:hAnsi="仿宋" w:eastAsia="仿宋" w:cs="仿宋"/>
          <w:sz w:val="32"/>
          <w:szCs w:val="32"/>
        </w:rPr>
        <w:t>。建设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内容：</w:t>
      </w:r>
      <w:r>
        <w:rPr>
          <w:rFonts w:hint="eastAsia" w:ascii="仿宋" w:hAnsi="仿宋" w:eastAsia="仿宋" w:cs="仿宋"/>
          <w:sz w:val="32"/>
          <w:szCs w:val="32"/>
        </w:rPr>
        <w:t>新建一座隧道窑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及其配套的，项目以页岩、粉煤灰、煤矸石、粘土等为主要原材料生产空心砖，年</w:t>
      </w:r>
      <w:r>
        <w:rPr>
          <w:rFonts w:hint="eastAsia" w:ascii="仿宋" w:hAnsi="仿宋" w:eastAsia="仿宋" w:cs="仿宋"/>
          <w:sz w:val="32"/>
          <w:szCs w:val="32"/>
        </w:rPr>
        <w:t>新增3000万块空心砖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，改扩建项目建设成后，</w:t>
      </w:r>
      <w:r>
        <w:rPr>
          <w:rFonts w:hint="eastAsia" w:ascii="仿宋" w:hAnsi="仿宋" w:eastAsia="仿宋" w:cs="仿宋"/>
          <w:sz w:val="32"/>
          <w:szCs w:val="32"/>
        </w:rPr>
        <w:t>总产能由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原</w:t>
      </w:r>
      <w:r>
        <w:rPr>
          <w:rFonts w:hint="eastAsia" w:ascii="仿宋" w:hAnsi="仿宋" w:eastAsia="仿宋" w:cs="仿宋"/>
          <w:sz w:val="32"/>
          <w:szCs w:val="32"/>
        </w:rPr>
        <w:t>年产4000万块增加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到</w:t>
      </w:r>
      <w:r>
        <w:rPr>
          <w:rFonts w:hint="eastAsia" w:ascii="仿宋" w:hAnsi="仿宋" w:eastAsia="仿宋" w:cs="仿宋"/>
          <w:sz w:val="32"/>
          <w:szCs w:val="32"/>
        </w:rPr>
        <w:t>年产7000万块空心砖（标砖）。主要生产工艺：原料破碎筛分——搅拌陈化——真空挤出——切条切坯——预热——烘烤——焙烧——检验入库待售。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</w:t>
      </w:r>
      <w:r>
        <w:rPr>
          <w:rFonts w:hint="eastAsia" w:ascii="仿宋" w:hAnsi="仿宋" w:eastAsia="仿宋" w:cs="仿宋"/>
          <w:sz w:val="32"/>
          <w:szCs w:val="32"/>
        </w:rPr>
        <w:t>《湘阴县墙体材料改革和散装水泥管理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办公室意见》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该企业属于我县新</w:t>
      </w:r>
      <w:r>
        <w:rPr>
          <w:rFonts w:hint="eastAsia" w:ascii="仿宋" w:hAnsi="仿宋" w:eastAsia="仿宋" w:cs="仿宋"/>
          <w:sz w:val="32"/>
          <w:szCs w:val="32"/>
        </w:rPr>
        <w:t>墙材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规划布点企业之一。</w:t>
      </w:r>
      <w:r>
        <w:rPr>
          <w:rFonts w:hint="eastAsia" w:ascii="仿宋" w:hAnsi="仿宋" w:eastAsia="仿宋" w:cs="仿宋"/>
          <w:sz w:val="32"/>
          <w:szCs w:val="32"/>
        </w:rPr>
        <w:t>根据湖南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志远环境咨询服务</w:t>
      </w:r>
      <w:r>
        <w:rPr>
          <w:rFonts w:hint="eastAsia" w:ascii="仿宋" w:hAnsi="仿宋" w:eastAsia="仿宋" w:cs="仿宋"/>
          <w:sz w:val="32"/>
          <w:szCs w:val="32"/>
        </w:rPr>
        <w:t>有限公司编制的该项目环境影响报告表基本内容、评价结论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专家评审意见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及县墙改办同意湘阴县安富民用建材厂增产升级的意见</w:t>
      </w:r>
      <w:r>
        <w:rPr>
          <w:rFonts w:hint="eastAsia" w:ascii="仿宋" w:hAnsi="仿宋" w:eastAsia="仿宋" w:cs="仿宋"/>
          <w:sz w:val="32"/>
          <w:szCs w:val="32"/>
        </w:rPr>
        <w:t>，从环保角度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出发</w:t>
      </w:r>
      <w:r>
        <w:rPr>
          <w:rFonts w:hint="eastAsia" w:ascii="仿宋" w:hAnsi="仿宋" w:eastAsia="仿宋" w:cs="仿宋"/>
          <w:sz w:val="32"/>
          <w:szCs w:val="32"/>
        </w:rPr>
        <w:t>，同意该项目在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拟建地建设</w:t>
      </w:r>
      <w:r>
        <w:rPr>
          <w:rFonts w:hint="eastAsia" w:ascii="仿宋" w:hAnsi="仿宋" w:eastAsia="仿宋" w:cs="仿宋"/>
          <w:sz w:val="32"/>
          <w:szCs w:val="32"/>
        </w:rPr>
        <w:t xml:space="preserve">。       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项目营运过程中须认真落实环评报告表、专家意见及批复中提出的各项污染防治和生态保护措施，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做好“以新代老”污染治理工作，</w:t>
      </w:r>
      <w:r>
        <w:rPr>
          <w:rFonts w:hint="eastAsia" w:ascii="仿宋" w:hAnsi="仿宋" w:eastAsia="仿宋" w:cs="仿宋"/>
          <w:sz w:val="32"/>
          <w:szCs w:val="32"/>
        </w:rPr>
        <w:t>加强环境管理，确保外排污染物稳定达标排放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，建设单位应重点做好以下环保工作：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加强水污染防治。</w:t>
      </w:r>
      <w:r>
        <w:rPr>
          <w:rFonts w:hint="eastAsia" w:ascii="仿宋" w:hAnsi="仿宋" w:eastAsia="仿宋" w:cs="仿宋"/>
          <w:sz w:val="32"/>
          <w:szCs w:val="32"/>
        </w:rPr>
        <w:t>建好雨污分流系统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雨水经收集池收集后作为生产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补充</w:t>
      </w:r>
      <w:r>
        <w:rPr>
          <w:rFonts w:hint="eastAsia" w:ascii="仿宋" w:hAnsi="仿宋" w:eastAsia="仿宋" w:cs="仿宋"/>
          <w:sz w:val="32"/>
          <w:szCs w:val="32"/>
        </w:rPr>
        <w:t>用水；碱液喷淋废水经沉淀后循环使用；生活废水经化粪池处理后用作周边农田菜地施肥。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加强大气污染防治。</w:t>
      </w:r>
      <w:r>
        <w:rPr>
          <w:rFonts w:hint="eastAsia" w:ascii="仿宋" w:hAnsi="仿宋" w:eastAsia="仿宋" w:cs="仿宋"/>
          <w:sz w:val="32"/>
          <w:szCs w:val="32"/>
        </w:rPr>
        <w:t>配套建好隧道窑废气双碱法碱液喷淋塔处理系统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烧制烟气通过隧道窑废气处理系统处理，满足《砖瓦工业大气污染物排放标准》(GB29620-2013)中表2要求后经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0米高烟囱排放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VOCs的无组织排放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参照</w:t>
      </w:r>
      <w:r>
        <w:rPr>
          <w:rFonts w:hint="eastAsia" w:ascii="仿宋" w:hAnsi="仿宋" w:eastAsia="仿宋" w:cs="仿宋"/>
          <w:sz w:val="32"/>
          <w:szCs w:val="32"/>
        </w:rPr>
        <w:t>天津市《工业企业挥发性有机物排放控制标准》（DB12/524-2014）表2的其他行业排放标准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执行</w:t>
      </w:r>
      <w:r>
        <w:rPr>
          <w:rFonts w:hint="eastAsia" w:ascii="仿宋" w:hAnsi="仿宋" w:eastAsia="仿宋" w:cs="仿宋"/>
          <w:sz w:val="32"/>
          <w:szCs w:val="32"/>
        </w:rPr>
        <w:t>；出入的运输车辆须定点洒水降尘；易飞扬原辅料须采用密封运输车或车辆加篷布包裹覆盖运输；车间物料加工须采用箱式供料机进料和密闭的破碎、筛分、搅拌设备，适量加水搅拌处理。厂界的无组织排放粉尘、废气须满足《砖瓦工业大气污染物排放标准》(GB 29620-2013)中边界大气污染物浓度限值要求。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 xml:space="preserve">.加强噪声污染防治。选用低噪声机械设备，加强日常养护，做好基础减振、屏障、隔音、降噪等防治措施使噪声达到《工业企业厂界环境噪声排放标准》（GB12348-2008）中2类标准后排放。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.强化固体废物处置措施。规范建设好生产场地、物料堆场及固体废物临时贮存场所，并落实好防雨、防尘、围挡等环保措施。废砖坯、废砖块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除尘灰渣、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沉降粉尘</w:t>
      </w:r>
      <w:r>
        <w:rPr>
          <w:rFonts w:hint="eastAsia" w:ascii="仿宋" w:hAnsi="仿宋" w:eastAsia="仿宋" w:cs="仿宋"/>
          <w:sz w:val="32"/>
          <w:szCs w:val="32"/>
        </w:rPr>
        <w:t>等返回生产线重新利用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不合格产品、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喷淋废渣</w:t>
      </w:r>
      <w:r>
        <w:rPr>
          <w:rFonts w:hint="eastAsia" w:ascii="仿宋" w:hAnsi="仿宋" w:eastAsia="仿宋" w:cs="仿宋"/>
          <w:sz w:val="32"/>
          <w:szCs w:val="32"/>
        </w:rPr>
        <w:t>等外售综合利用；生活垃圾交由当地环卫部门处置。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防止水土流失。生产作业须严格遵照《中华人民共和国水土保持法》的有关规定实施，并制定水土保持方案；区域内布设好挡土坝、排水沟、雨水收集池等水土保持措施；裸露土壤应尽快进行防尘网覆盖和植被恢复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6.该项目污染物排放总量控制指标为：SO</w:t>
      </w:r>
      <w:r>
        <w:rPr>
          <w:rFonts w:hint="eastAsia" w:ascii="仿宋" w:hAnsi="仿宋" w:eastAsia="仿宋" w:cs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.0t/a，NOx≤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11.1</w:t>
      </w:r>
      <w:r>
        <w:rPr>
          <w:rFonts w:hint="eastAsia" w:ascii="仿宋" w:hAnsi="仿宋" w:eastAsia="仿宋" w:cs="仿宋"/>
          <w:sz w:val="32"/>
          <w:szCs w:val="32"/>
        </w:rPr>
        <w:t>t/a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，VOCs</w:t>
      </w:r>
      <w:r>
        <w:rPr>
          <w:rFonts w:hint="eastAsia" w:ascii="仿宋" w:hAnsi="仿宋" w:eastAsia="仿宋" w:cs="仿宋"/>
          <w:sz w:val="32"/>
          <w:szCs w:val="32"/>
        </w:rPr>
        <w:t>≤1.2t/a。本项目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总量指标在厂</w:t>
      </w:r>
      <w:r>
        <w:rPr>
          <w:rFonts w:hint="eastAsia" w:ascii="仿宋" w:hAnsi="仿宋" w:eastAsia="仿宋" w:cs="仿宋"/>
          <w:sz w:val="32"/>
          <w:szCs w:val="32"/>
        </w:rPr>
        <w:t>已经购买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总量控制指标二氧化硫29.7t/a、氮氧化物13.7t/a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控制范围之内。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厂</w:t>
      </w:r>
      <w:r>
        <w:rPr>
          <w:rFonts w:hint="eastAsia" w:ascii="仿宋" w:hAnsi="仿宋" w:eastAsia="仿宋" w:cs="仿宋"/>
          <w:sz w:val="32"/>
          <w:szCs w:val="32"/>
        </w:rPr>
        <w:t>应在收到本批复后15个工作日内，将批复及批准的环评报告文本送至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湘阴县洋沙湖街道办事处、</w:t>
      </w:r>
      <w:r>
        <w:rPr>
          <w:rFonts w:hint="eastAsia" w:ascii="仿宋" w:hAnsi="仿宋" w:eastAsia="仿宋" w:cs="仿宋"/>
          <w:sz w:val="32"/>
          <w:szCs w:val="32"/>
        </w:rPr>
        <w:t>湘阴县环境监察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</w:t>
      </w:r>
      <w:r>
        <w:rPr>
          <w:rFonts w:hint="eastAsia" w:ascii="仿宋" w:hAnsi="仿宋" w:eastAsia="仿宋" w:cs="仿宋"/>
          <w:sz w:val="32"/>
          <w:szCs w:val="32"/>
        </w:rPr>
        <w:t>队、湖南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志远环境咨询服务</w:t>
      </w:r>
      <w:r>
        <w:rPr>
          <w:rFonts w:hint="eastAsia" w:ascii="仿宋" w:hAnsi="仿宋" w:eastAsia="仿宋" w:cs="仿宋"/>
          <w:sz w:val="32"/>
          <w:szCs w:val="32"/>
        </w:rPr>
        <w:t xml:space="preserve">有限公司。  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、由湘阴县环境监察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</w:t>
      </w:r>
      <w:r>
        <w:rPr>
          <w:rFonts w:hint="eastAsia" w:ascii="仿宋" w:hAnsi="仿宋" w:eastAsia="仿宋" w:cs="仿宋"/>
          <w:sz w:val="32"/>
          <w:szCs w:val="32"/>
        </w:rPr>
        <w:t>队负责该项目日常环境监管。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湘阴县环境保护局</w:t>
      </w:r>
    </w:p>
    <w:p>
      <w:pPr>
        <w:ind w:firstLine="5440" w:firstLineChars="1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2018年5月11日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/>
        </w:rPr>
      </w:pPr>
    </w:p>
    <w:sectPr>
      <w:pgSz w:w="11906" w:h="16838"/>
      <w:pgMar w:top="1157" w:right="1463" w:bottom="1157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F53B4"/>
    <w:multiLevelType w:val="singleLevel"/>
    <w:tmpl w:val="704F53B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E15D4"/>
    <w:rsid w:val="14DB1946"/>
    <w:rsid w:val="265A6D1B"/>
    <w:rsid w:val="388E15D4"/>
    <w:rsid w:val="3DC16238"/>
    <w:rsid w:val="3F425038"/>
    <w:rsid w:val="5997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2018-05-09T07:13:00Z</dcterms:created>
  <dc:creator>Administrator</dc:creator>
  <cp:lastModifiedBy>Administrator</cp:lastModifiedBy>
  <cp:lastPrinted>2018-05-10T09:14:00Z</cp:lastPrinted>
  <dcterms:modified xsi:type="dcterms:W3CDTF">2018-05-23T08:18:17Z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