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right="-334" w:rightChars="-159" w:firstLine="4976" w:firstLineChars="1555"/>
        <w:rPr>
          <w:rFonts w:ascii="仿宋" w:hAnsi="仿宋" w:eastAsia="仿宋" w:cs="仿宋"/>
          <w:bCs/>
          <w:sz w:val="32"/>
          <w:szCs w:val="32"/>
        </w:rPr>
      </w:pPr>
    </w:p>
    <w:p>
      <w:pPr>
        <w:pStyle w:val="6"/>
        <w:ind w:right="-334" w:rightChars="-159" w:firstLine="5440" w:firstLineChars="1700"/>
        <w:rPr>
          <w:rFonts w:ascii="仿宋" w:hAnsi="仿宋" w:eastAsia="仿宋" w:cs="仿宋"/>
          <w:bCs/>
          <w:sz w:val="32"/>
          <w:szCs w:val="32"/>
        </w:rPr>
      </w:pPr>
    </w:p>
    <w:p>
      <w:pPr>
        <w:spacing w:line="600" w:lineRule="exact"/>
        <w:ind w:left="-357" w:leftChars="-170" w:right="-334" w:rightChars="-159"/>
        <w:jc w:val="center"/>
        <w:rPr>
          <w:rFonts w:eastAsia="方正小标宋简体"/>
          <w:bCs/>
          <w:sz w:val="44"/>
          <w:szCs w:val="44"/>
        </w:rPr>
      </w:pPr>
      <w:bookmarkStart w:id="0" w:name="_GoBack"/>
      <w:bookmarkEnd w:id="0"/>
      <w:r>
        <w:rPr>
          <w:rFonts w:hint="eastAsia" w:eastAsia="方正小标宋简体"/>
          <w:bCs/>
          <w:sz w:val="44"/>
          <w:szCs w:val="44"/>
        </w:rPr>
        <w:t>关于建华建材（湖南）有限公司</w:t>
      </w:r>
    </w:p>
    <w:p>
      <w:pPr>
        <w:spacing w:line="600" w:lineRule="exact"/>
        <w:ind w:left="-357" w:leftChars="-170" w:right="-334" w:rightChars="-159"/>
        <w:jc w:val="center"/>
        <w:rPr>
          <w:rFonts w:eastAsia="方正小标宋简体"/>
          <w:bCs/>
          <w:sz w:val="44"/>
          <w:szCs w:val="44"/>
        </w:rPr>
      </w:pPr>
      <w:r>
        <w:rPr>
          <w:rFonts w:hint="eastAsia" w:eastAsia="方正小标宋简体"/>
          <w:bCs/>
          <w:sz w:val="44"/>
          <w:szCs w:val="44"/>
        </w:rPr>
        <w:t>新增年产</w:t>
      </w:r>
      <w:r>
        <w:rPr>
          <w:rFonts w:eastAsia="方正小标宋简体"/>
          <w:bCs/>
          <w:sz w:val="44"/>
          <w:szCs w:val="44"/>
        </w:rPr>
        <w:t>9000m</w:t>
      </w:r>
      <w:r>
        <w:rPr>
          <w:rFonts w:eastAsia="方正小标宋简体"/>
          <w:bCs/>
          <w:sz w:val="44"/>
          <w:szCs w:val="44"/>
          <w:vertAlign w:val="superscript"/>
        </w:rPr>
        <w:t>3</w:t>
      </w:r>
      <w:r>
        <w:rPr>
          <w:rFonts w:hint="eastAsia" w:eastAsia="方正小标宋简体"/>
          <w:bCs/>
          <w:sz w:val="44"/>
          <w:szCs w:val="44"/>
        </w:rPr>
        <w:t>砼结构构件建设项目</w:t>
      </w:r>
    </w:p>
    <w:p>
      <w:pPr>
        <w:spacing w:line="600" w:lineRule="exact"/>
        <w:ind w:left="-357" w:leftChars="-170" w:right="-334" w:rightChars="-159"/>
        <w:jc w:val="center"/>
        <w:rPr>
          <w:rFonts w:eastAsia="方正小标宋简体"/>
          <w:bCs/>
          <w:sz w:val="44"/>
          <w:szCs w:val="44"/>
        </w:rPr>
      </w:pPr>
      <w:r>
        <w:rPr>
          <w:rFonts w:hint="eastAsia" w:eastAsia="方正小标宋简体"/>
          <w:bCs/>
          <w:sz w:val="44"/>
          <w:szCs w:val="44"/>
        </w:rPr>
        <w:t>环境影响报告表的批复</w:t>
      </w:r>
    </w:p>
    <w:p>
      <w:pPr>
        <w:spacing w:line="600" w:lineRule="exact"/>
        <w:ind w:left="-357" w:leftChars="-170" w:right="-334" w:rightChars="-159"/>
        <w:jc w:val="center"/>
        <w:rPr>
          <w:rFonts w:ascii="方正小标宋简体" w:hAnsi="新宋体" w:eastAsia="方正小标宋简体"/>
          <w:bCs/>
          <w:sz w:val="44"/>
          <w:szCs w:val="44"/>
        </w:rPr>
      </w:pPr>
    </w:p>
    <w:p>
      <w:pPr>
        <w:spacing w:line="600" w:lineRule="exact"/>
        <w:ind w:left="-357" w:leftChars="-170" w:right="-334" w:rightChars="-159"/>
        <w:rPr>
          <w:rFonts w:ascii="仿宋_GB2312" w:hAnsi="新宋体" w:eastAsia="仿宋_GB2312"/>
          <w:bCs/>
          <w:sz w:val="32"/>
          <w:szCs w:val="32"/>
        </w:rPr>
      </w:pPr>
      <w:r>
        <w:rPr>
          <w:rFonts w:hint="eastAsia" w:ascii="仿宋_GB2312" w:hAnsi="新宋体" w:eastAsia="仿宋_GB2312"/>
          <w:bCs/>
          <w:sz w:val="32"/>
          <w:szCs w:val="32"/>
        </w:rPr>
        <w:t>建华建材（湖南）有限公司：</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rPr>
        <w:t>你公司《关于申请对“建华建材（湖南）有限公司新增年产</w:t>
      </w:r>
      <w:r>
        <w:rPr>
          <w:rFonts w:ascii="仿宋_GB2312" w:hAnsi="新宋体" w:eastAsia="仿宋_GB2312"/>
          <w:bCs/>
          <w:sz w:val="32"/>
          <w:szCs w:val="32"/>
        </w:rPr>
        <w:t>9000m</w:t>
      </w:r>
      <w:r>
        <w:rPr>
          <w:rFonts w:ascii="仿宋_GB2312" w:hAnsi="新宋体" w:eastAsia="仿宋_GB2312"/>
          <w:bCs/>
          <w:sz w:val="32"/>
          <w:szCs w:val="32"/>
          <w:vertAlign w:val="superscript"/>
        </w:rPr>
        <w:t>3</w:t>
      </w:r>
      <w:r>
        <w:rPr>
          <w:rFonts w:hint="eastAsia" w:ascii="仿宋_GB2312" w:hAnsi="新宋体" w:eastAsia="仿宋_GB2312"/>
          <w:bCs/>
          <w:sz w:val="32"/>
          <w:szCs w:val="32"/>
        </w:rPr>
        <w:t>砼结构构件建设项目环境影响报告表”批复的报告》及有关附件已收悉。根据国家环境保护有关法律、法规、政策和项目所在地环境功能区划的要求，经研究，现批复如下：</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rPr>
        <w:t>一、建华建材（湖南）有限公司新增年产</w:t>
      </w:r>
      <w:r>
        <w:rPr>
          <w:rFonts w:ascii="仿宋_GB2312" w:hAnsi="新宋体" w:eastAsia="仿宋_GB2312"/>
          <w:bCs/>
          <w:sz w:val="32"/>
          <w:szCs w:val="32"/>
        </w:rPr>
        <w:t>9000m</w:t>
      </w:r>
      <w:r>
        <w:rPr>
          <w:rFonts w:ascii="仿宋_GB2312" w:hAnsi="新宋体" w:eastAsia="仿宋_GB2312"/>
          <w:bCs/>
          <w:sz w:val="32"/>
          <w:szCs w:val="32"/>
          <w:vertAlign w:val="superscript"/>
        </w:rPr>
        <w:t>3</w:t>
      </w:r>
      <w:r>
        <w:rPr>
          <w:rFonts w:hint="eastAsia" w:ascii="仿宋_GB2312" w:hAnsi="新宋体" w:eastAsia="仿宋_GB2312"/>
          <w:bCs/>
          <w:sz w:val="32"/>
          <w:szCs w:val="32"/>
        </w:rPr>
        <w:t>砼结构构件建设项目拟建于湖南省湘阴县文星镇湘杨路西侧，</w:t>
      </w:r>
      <w:r>
        <w:rPr>
          <w:rFonts w:hint="eastAsia" w:ascii="仿宋_GB2312" w:hAnsi="新宋体" w:eastAsia="仿宋_GB2312"/>
          <w:bCs/>
          <w:sz w:val="32"/>
          <w:szCs w:val="32"/>
          <w:lang w:val="en-US" w:eastAsia="zh-CN"/>
        </w:rPr>
        <w:t>公司原有项目东南边，</w:t>
      </w:r>
      <w:r>
        <w:rPr>
          <w:rFonts w:hint="eastAsia" w:ascii="仿宋_GB2312" w:hAnsi="新宋体" w:eastAsia="仿宋_GB2312"/>
          <w:bCs/>
          <w:sz w:val="32"/>
          <w:szCs w:val="32"/>
        </w:rPr>
        <w:t>总占地面积</w:t>
      </w:r>
      <w:r>
        <w:rPr>
          <w:rFonts w:ascii="仿宋_GB2312" w:hAnsi="新宋体" w:eastAsia="仿宋_GB2312"/>
          <w:bCs/>
          <w:sz w:val="32"/>
          <w:szCs w:val="32"/>
        </w:rPr>
        <w:t>5000m</w:t>
      </w:r>
      <w:r>
        <w:rPr>
          <w:rFonts w:ascii="仿宋_GB2312" w:hAnsi="新宋体" w:eastAsia="仿宋_GB2312"/>
          <w:bCs/>
          <w:sz w:val="32"/>
          <w:szCs w:val="32"/>
          <w:vertAlign w:val="superscript"/>
        </w:rPr>
        <w:t>2</w:t>
      </w:r>
      <w:r>
        <w:rPr>
          <w:rFonts w:hint="eastAsia" w:ascii="仿宋_GB2312" w:hAnsi="新宋体" w:eastAsia="仿宋_GB2312"/>
          <w:bCs/>
          <w:sz w:val="32"/>
          <w:szCs w:val="32"/>
        </w:rPr>
        <w:t>，总投资约</w:t>
      </w:r>
      <w:r>
        <w:rPr>
          <w:rFonts w:ascii="仿宋_GB2312" w:hAnsi="新宋体" w:eastAsia="仿宋_GB2312"/>
          <w:bCs/>
          <w:sz w:val="32"/>
          <w:szCs w:val="32"/>
        </w:rPr>
        <w:t>70</w:t>
      </w:r>
      <w:r>
        <w:rPr>
          <w:rFonts w:hint="eastAsia" w:ascii="仿宋_GB2312" w:hAnsi="新宋体" w:eastAsia="仿宋_GB2312"/>
          <w:bCs/>
          <w:sz w:val="32"/>
          <w:szCs w:val="32"/>
        </w:rPr>
        <w:t>万元</w:t>
      </w:r>
      <w:r>
        <w:rPr>
          <w:rFonts w:ascii="仿宋_GB2312" w:hAnsi="新宋体" w:eastAsia="仿宋_GB2312"/>
          <w:bCs/>
          <w:sz w:val="32"/>
          <w:szCs w:val="32"/>
        </w:rPr>
        <w:t>,</w:t>
      </w:r>
      <w:r>
        <w:rPr>
          <w:rFonts w:hint="eastAsia" w:ascii="仿宋_GB2312" w:hAnsi="新宋体" w:eastAsia="仿宋_GB2312"/>
          <w:bCs/>
          <w:sz w:val="32"/>
          <w:szCs w:val="32"/>
        </w:rPr>
        <w:t>其中环保投资</w:t>
      </w:r>
      <w:r>
        <w:rPr>
          <w:rFonts w:ascii="仿宋_GB2312" w:hAnsi="新宋体" w:eastAsia="仿宋_GB2312"/>
          <w:bCs/>
          <w:sz w:val="32"/>
          <w:szCs w:val="32"/>
        </w:rPr>
        <w:t>5</w:t>
      </w:r>
      <w:r>
        <w:rPr>
          <w:rFonts w:hint="eastAsia" w:ascii="仿宋_GB2312" w:hAnsi="新宋体" w:eastAsia="仿宋_GB2312"/>
          <w:bCs/>
          <w:sz w:val="32"/>
          <w:szCs w:val="32"/>
        </w:rPr>
        <w:t>万元。该项目主要建设内容包括：建设</w:t>
      </w:r>
      <w:r>
        <w:rPr>
          <w:rFonts w:ascii="仿宋_GB2312" w:hAnsi="新宋体" w:eastAsia="仿宋_GB2312"/>
          <w:bCs/>
          <w:sz w:val="32"/>
          <w:szCs w:val="32"/>
        </w:rPr>
        <w:t>1500m</w:t>
      </w:r>
      <w:r>
        <w:rPr>
          <w:rFonts w:ascii="仿宋_GB2312" w:hAnsi="新宋体" w:eastAsia="仿宋_GB2312"/>
          <w:bCs/>
          <w:sz w:val="32"/>
          <w:szCs w:val="32"/>
          <w:vertAlign w:val="superscript"/>
        </w:rPr>
        <w:t>2</w:t>
      </w:r>
      <w:r>
        <w:rPr>
          <w:rFonts w:hint="eastAsia" w:ascii="仿宋_GB2312" w:hAnsi="新宋体" w:eastAsia="仿宋_GB2312"/>
          <w:bCs/>
          <w:sz w:val="32"/>
          <w:szCs w:val="32"/>
        </w:rPr>
        <w:t>的生产车间，</w:t>
      </w:r>
      <w:r>
        <w:rPr>
          <w:rFonts w:ascii="仿宋_GB2312" w:hAnsi="新宋体" w:eastAsia="仿宋_GB2312"/>
          <w:bCs/>
          <w:sz w:val="32"/>
          <w:szCs w:val="32"/>
        </w:rPr>
        <w:t>2500 m</w:t>
      </w:r>
      <w:r>
        <w:rPr>
          <w:rFonts w:ascii="仿宋_GB2312" w:hAnsi="新宋体" w:eastAsia="仿宋_GB2312"/>
          <w:bCs/>
          <w:sz w:val="32"/>
          <w:szCs w:val="32"/>
          <w:vertAlign w:val="superscript"/>
        </w:rPr>
        <w:t>2</w:t>
      </w:r>
      <w:r>
        <w:rPr>
          <w:rFonts w:hint="eastAsia" w:ascii="仿宋_GB2312" w:hAnsi="新宋体" w:eastAsia="仿宋_GB2312"/>
          <w:bCs/>
          <w:sz w:val="32"/>
          <w:szCs w:val="32"/>
        </w:rPr>
        <w:t>的成品堆场。项目以水泥、碎石、黄沙、螺旋筋为主要原材料生产砼结构，生产规模</w:t>
      </w:r>
      <w:r>
        <w:rPr>
          <w:rFonts w:hint="eastAsia" w:ascii="仿宋_GB2312" w:hAnsi="新宋体" w:eastAsia="仿宋_GB2312"/>
          <w:bCs/>
          <w:sz w:val="32"/>
          <w:szCs w:val="32"/>
          <w:lang w:val="en-US" w:eastAsia="zh-CN"/>
        </w:rPr>
        <w:t>为：</w:t>
      </w:r>
      <w:r>
        <w:rPr>
          <w:rFonts w:hint="eastAsia" w:ascii="仿宋_GB2312" w:hAnsi="新宋体" w:eastAsia="仿宋_GB2312"/>
          <w:bCs/>
          <w:sz w:val="32"/>
          <w:szCs w:val="32"/>
        </w:rPr>
        <w:t>楼梯板</w:t>
      </w:r>
      <w:r>
        <w:rPr>
          <w:rFonts w:ascii="仿宋_GB2312" w:hAnsi="新宋体" w:eastAsia="仿宋_GB2312"/>
          <w:bCs/>
          <w:sz w:val="32"/>
          <w:szCs w:val="32"/>
        </w:rPr>
        <w:t>300</w:t>
      </w:r>
      <w:r>
        <w:rPr>
          <w:rFonts w:hint="eastAsia" w:ascii="仿宋_GB2312" w:hAnsi="新宋体" w:eastAsia="仿宋_GB2312"/>
          <w:bCs/>
          <w:sz w:val="32"/>
          <w:szCs w:val="32"/>
          <w:lang w:val="en-US" w:eastAsia="zh-CN"/>
        </w:rPr>
        <w:t>0</w:t>
      </w:r>
      <w:r>
        <w:rPr>
          <w:rFonts w:ascii="仿宋_GB2312" w:hAnsi="新宋体" w:eastAsia="仿宋_GB2312"/>
          <w:bCs/>
          <w:sz w:val="32"/>
          <w:szCs w:val="32"/>
        </w:rPr>
        <w:t>m</w:t>
      </w:r>
      <w:r>
        <w:rPr>
          <w:rFonts w:ascii="仿宋_GB2312" w:hAnsi="新宋体" w:eastAsia="仿宋_GB2312"/>
          <w:bCs/>
          <w:sz w:val="32"/>
          <w:szCs w:val="32"/>
          <w:vertAlign w:val="superscript"/>
        </w:rPr>
        <w:t>3</w:t>
      </w:r>
      <w:r>
        <w:rPr>
          <w:rFonts w:ascii="仿宋_GB2312" w:hAnsi="新宋体" w:eastAsia="仿宋_GB2312"/>
          <w:bCs/>
          <w:sz w:val="32"/>
          <w:szCs w:val="32"/>
        </w:rPr>
        <w:t>/a</w:t>
      </w:r>
      <w:r>
        <w:rPr>
          <w:rFonts w:hint="eastAsia" w:ascii="仿宋_GB2312" w:hAnsi="新宋体" w:eastAsia="仿宋_GB2312"/>
          <w:bCs/>
          <w:sz w:val="32"/>
          <w:szCs w:val="32"/>
        </w:rPr>
        <w:t>、屋面板</w:t>
      </w:r>
      <w:r>
        <w:rPr>
          <w:rFonts w:ascii="仿宋_GB2312" w:hAnsi="新宋体" w:eastAsia="仿宋_GB2312"/>
          <w:bCs/>
          <w:sz w:val="32"/>
          <w:szCs w:val="32"/>
        </w:rPr>
        <w:t>300</w:t>
      </w:r>
      <w:r>
        <w:rPr>
          <w:rFonts w:hint="eastAsia" w:ascii="仿宋_GB2312" w:hAnsi="新宋体" w:eastAsia="仿宋_GB2312"/>
          <w:bCs/>
          <w:sz w:val="32"/>
          <w:szCs w:val="32"/>
          <w:lang w:val="en-US" w:eastAsia="zh-CN"/>
        </w:rPr>
        <w:t>0</w:t>
      </w:r>
      <w:r>
        <w:rPr>
          <w:rFonts w:ascii="仿宋_GB2312" w:hAnsi="新宋体" w:eastAsia="仿宋_GB2312"/>
          <w:bCs/>
          <w:sz w:val="32"/>
          <w:szCs w:val="32"/>
        </w:rPr>
        <w:t>m</w:t>
      </w:r>
      <w:r>
        <w:rPr>
          <w:rFonts w:ascii="仿宋_GB2312" w:hAnsi="新宋体" w:eastAsia="仿宋_GB2312"/>
          <w:bCs/>
          <w:sz w:val="32"/>
          <w:szCs w:val="32"/>
          <w:vertAlign w:val="superscript"/>
        </w:rPr>
        <w:t>3</w:t>
      </w:r>
      <w:r>
        <w:rPr>
          <w:rFonts w:ascii="仿宋_GB2312" w:hAnsi="新宋体" w:eastAsia="仿宋_GB2312"/>
          <w:bCs/>
          <w:sz w:val="32"/>
          <w:szCs w:val="32"/>
        </w:rPr>
        <w:t>/a</w:t>
      </w:r>
      <w:r>
        <w:rPr>
          <w:rFonts w:hint="eastAsia" w:ascii="仿宋_GB2312" w:hAnsi="新宋体" w:eastAsia="仿宋_GB2312"/>
          <w:bCs/>
          <w:sz w:val="32"/>
          <w:szCs w:val="32"/>
        </w:rPr>
        <w:t>、装饰柱</w:t>
      </w:r>
      <w:r>
        <w:rPr>
          <w:rFonts w:ascii="仿宋_GB2312" w:hAnsi="新宋体" w:eastAsia="仿宋_GB2312"/>
          <w:bCs/>
          <w:sz w:val="32"/>
          <w:szCs w:val="32"/>
        </w:rPr>
        <w:t>300</w:t>
      </w:r>
      <w:r>
        <w:rPr>
          <w:rFonts w:hint="eastAsia" w:ascii="仿宋_GB2312" w:hAnsi="新宋体" w:eastAsia="仿宋_GB2312"/>
          <w:bCs/>
          <w:sz w:val="32"/>
          <w:szCs w:val="32"/>
          <w:lang w:val="en-US" w:eastAsia="zh-CN"/>
        </w:rPr>
        <w:t>0</w:t>
      </w:r>
      <w:r>
        <w:rPr>
          <w:rFonts w:ascii="仿宋_GB2312" w:hAnsi="新宋体" w:eastAsia="仿宋_GB2312"/>
          <w:bCs/>
          <w:sz w:val="32"/>
          <w:szCs w:val="32"/>
        </w:rPr>
        <w:t>m</w:t>
      </w:r>
      <w:r>
        <w:rPr>
          <w:rFonts w:ascii="仿宋_GB2312" w:hAnsi="新宋体" w:eastAsia="仿宋_GB2312"/>
          <w:bCs/>
          <w:sz w:val="32"/>
          <w:szCs w:val="32"/>
          <w:vertAlign w:val="superscript"/>
        </w:rPr>
        <w:t>3</w:t>
      </w:r>
      <w:r>
        <w:rPr>
          <w:rFonts w:ascii="仿宋_GB2312" w:hAnsi="新宋体" w:eastAsia="仿宋_GB2312"/>
          <w:bCs/>
          <w:sz w:val="32"/>
          <w:szCs w:val="32"/>
        </w:rPr>
        <w:t>/a</w:t>
      </w:r>
      <w:r>
        <w:rPr>
          <w:rFonts w:hint="eastAsia" w:ascii="仿宋_GB2312" w:hAnsi="新宋体" w:eastAsia="仿宋_GB2312"/>
          <w:bCs/>
          <w:sz w:val="32"/>
          <w:szCs w:val="32"/>
        </w:rPr>
        <w:t>。主要生产工</w:t>
      </w:r>
      <w:r>
        <w:rPr>
          <w:rFonts w:hint="eastAsia" w:ascii="仿宋_GB2312" w:hAnsi="新宋体" w:eastAsia="仿宋_GB2312"/>
          <w:bCs/>
          <w:sz w:val="32"/>
          <w:szCs w:val="32"/>
          <w:lang w:val="en-US" w:eastAsia="zh-CN"/>
        </w:rPr>
        <w:t>序</w:t>
      </w:r>
      <w:r>
        <w:rPr>
          <w:rFonts w:hint="eastAsia" w:ascii="仿宋_GB2312" w:hAnsi="新宋体" w:eastAsia="仿宋_GB2312"/>
          <w:bCs/>
          <w:sz w:val="32"/>
          <w:szCs w:val="32"/>
        </w:rPr>
        <w:t>：原料进入搅拌机搅拌与钢筋骨架浇筑、构件养护、脱模、成品堆放。</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rPr>
        <w:t>该项目符合国家产业政策，根据重庆九天环境影响评价有限公司编制的该项目环境影响报告表基本内容、评价结论及专家评审意见，从环保角度考虑，我局原则同意环境影响报告表所列的建设项目地点、性质、规模、工艺和环境保护对策。</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rPr>
        <w:t>二、项目建设和营运过程中须全面落实环境影响报告表提出的各项保护措施，并着重做好以下环保工作：</w:t>
      </w:r>
    </w:p>
    <w:p>
      <w:pPr>
        <w:spacing w:line="600" w:lineRule="exact"/>
        <w:ind w:left="-357" w:leftChars="-170" w:right="-334" w:rightChars="-159" w:firstLine="640" w:firstLineChars="200"/>
        <w:rPr>
          <w:rFonts w:ascii="仿宋_GB2312" w:hAnsi="新宋体" w:eastAsia="仿宋_GB2312"/>
          <w:bCs/>
          <w:sz w:val="32"/>
          <w:szCs w:val="32"/>
        </w:rPr>
      </w:pPr>
      <w:r>
        <w:rPr>
          <w:rFonts w:ascii="仿宋_GB2312" w:hAnsi="新宋体" w:eastAsia="仿宋_GB2312"/>
          <w:bCs/>
          <w:sz w:val="32"/>
          <w:szCs w:val="32"/>
        </w:rPr>
        <w:t>(</w:t>
      </w:r>
      <w:r>
        <w:rPr>
          <w:rFonts w:hint="eastAsia" w:ascii="仿宋_GB2312" w:hAnsi="新宋体" w:eastAsia="仿宋_GB2312"/>
          <w:bCs/>
          <w:sz w:val="32"/>
          <w:szCs w:val="32"/>
        </w:rPr>
        <w:t>一</w:t>
      </w:r>
      <w:r>
        <w:rPr>
          <w:rFonts w:ascii="仿宋_GB2312" w:hAnsi="新宋体" w:eastAsia="仿宋_GB2312"/>
          <w:bCs/>
          <w:sz w:val="32"/>
          <w:szCs w:val="32"/>
        </w:rPr>
        <w:t>)</w:t>
      </w:r>
      <w:r>
        <w:rPr>
          <w:rFonts w:hint="eastAsia" w:ascii="仿宋_GB2312" w:hAnsi="新宋体" w:eastAsia="仿宋_GB2312"/>
          <w:bCs/>
          <w:sz w:val="32"/>
          <w:szCs w:val="32"/>
        </w:rPr>
        <w:t>、做好施工期环境保护工作</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rPr>
        <w:t>加强施工期环境管理，明确有关环保责任。制定好扬尘控制方案，限定施工场、物料场所，在进行施工时，应进行洒水防尘；施工废水回用于洒水降尘，不外排；施工机械选用低噪声设备，合理安排高噪声设备的作业时间，</w:t>
      </w:r>
      <w:r>
        <w:rPr>
          <w:rFonts w:hint="eastAsia" w:ascii="仿宋_GB2312" w:hAnsi="新宋体" w:eastAsia="仿宋_GB2312"/>
          <w:bCs/>
          <w:sz w:val="32"/>
          <w:szCs w:val="32"/>
          <w:lang w:val="en-US" w:eastAsia="zh-CN"/>
        </w:rPr>
        <w:t>减少</w:t>
      </w:r>
      <w:r>
        <w:rPr>
          <w:rFonts w:hint="eastAsia" w:ascii="仿宋_GB2312" w:hAnsi="新宋体" w:eastAsia="仿宋_GB2312"/>
          <w:bCs/>
          <w:sz w:val="32"/>
          <w:szCs w:val="32"/>
        </w:rPr>
        <w:t>噪声污染</w:t>
      </w:r>
      <w:r>
        <w:rPr>
          <w:rFonts w:hint="eastAsia" w:ascii="仿宋_GB2312" w:hAnsi="新宋体" w:eastAsia="仿宋_GB2312"/>
          <w:bCs/>
          <w:sz w:val="32"/>
          <w:szCs w:val="32"/>
          <w:lang w:val="en-US" w:eastAsia="zh-CN"/>
        </w:rPr>
        <w:t>；</w:t>
      </w:r>
      <w:r>
        <w:rPr>
          <w:rFonts w:hint="eastAsia" w:ascii="仿宋_GB2312" w:hAnsi="新宋体" w:eastAsia="仿宋_GB2312"/>
          <w:bCs/>
          <w:sz w:val="32"/>
          <w:szCs w:val="32"/>
        </w:rPr>
        <w:t>施工垃圾统一回收综合利用到</w:t>
      </w:r>
      <w:r>
        <w:rPr>
          <w:rFonts w:hint="eastAsia" w:ascii="仿宋_GB2312" w:hAnsi="新宋体" w:eastAsia="仿宋_GB2312"/>
          <w:bCs/>
          <w:sz w:val="32"/>
          <w:szCs w:val="32"/>
          <w:lang w:val="en-US" w:eastAsia="zh-CN"/>
        </w:rPr>
        <w:t>或</w:t>
      </w:r>
      <w:r>
        <w:rPr>
          <w:rFonts w:hint="eastAsia" w:ascii="仿宋_GB2312" w:hAnsi="新宋体" w:eastAsia="仿宋_GB2312"/>
          <w:bCs/>
          <w:sz w:val="32"/>
          <w:szCs w:val="32"/>
        </w:rPr>
        <w:t>无害化处</w:t>
      </w:r>
      <w:r>
        <w:rPr>
          <w:rFonts w:hint="eastAsia" w:ascii="仿宋_GB2312" w:hAnsi="新宋体" w:eastAsia="仿宋_GB2312"/>
          <w:bCs/>
          <w:sz w:val="32"/>
          <w:szCs w:val="32"/>
          <w:lang w:val="en-US" w:eastAsia="zh-CN"/>
        </w:rPr>
        <w:t>置</w:t>
      </w:r>
      <w:r>
        <w:rPr>
          <w:rFonts w:hint="eastAsia" w:ascii="仿宋_GB2312" w:hAnsi="新宋体" w:eastAsia="仿宋_GB2312"/>
          <w:bCs/>
          <w:sz w:val="32"/>
          <w:szCs w:val="32"/>
        </w:rPr>
        <w:t>。</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rPr>
        <w:t>（二）、做好营运期环境保护工作</w:t>
      </w:r>
    </w:p>
    <w:p>
      <w:pPr>
        <w:spacing w:line="600" w:lineRule="exact"/>
        <w:ind w:left="-357" w:leftChars="-170" w:right="-334" w:rightChars="-159" w:firstLine="640" w:firstLineChars="200"/>
        <w:rPr>
          <w:rFonts w:ascii="仿宋_GB2312" w:hAnsi="新宋体" w:eastAsia="仿宋_GB2312"/>
          <w:bCs/>
          <w:sz w:val="32"/>
          <w:szCs w:val="32"/>
        </w:rPr>
      </w:pPr>
      <w:r>
        <w:rPr>
          <w:rFonts w:ascii="仿宋_GB2312" w:hAnsi="新宋体" w:eastAsia="仿宋_GB2312"/>
          <w:bCs/>
          <w:sz w:val="32"/>
          <w:szCs w:val="32"/>
        </w:rPr>
        <w:t>1.</w:t>
      </w:r>
      <w:r>
        <w:rPr>
          <w:rFonts w:hint="eastAsia" w:ascii="仿宋_GB2312" w:hAnsi="新宋体" w:eastAsia="仿宋_GB2312"/>
          <w:bCs/>
          <w:sz w:val="32"/>
          <w:szCs w:val="32"/>
        </w:rPr>
        <w:t>废水污染防治工作。建好雨污分流系统；雨水经雨水收集池收集后作为生产用水。</w:t>
      </w:r>
    </w:p>
    <w:p>
      <w:pPr>
        <w:spacing w:line="600" w:lineRule="exact"/>
        <w:ind w:left="-357" w:leftChars="-170" w:right="-334" w:rightChars="-159" w:firstLine="640" w:firstLineChars="200"/>
        <w:rPr>
          <w:rFonts w:ascii="仿宋_GB2312" w:hAnsi="新宋体" w:eastAsia="仿宋_GB2312"/>
          <w:bCs/>
          <w:sz w:val="32"/>
          <w:szCs w:val="32"/>
        </w:rPr>
      </w:pPr>
      <w:r>
        <w:rPr>
          <w:rFonts w:ascii="仿宋_GB2312" w:hAnsi="新宋体" w:eastAsia="仿宋_GB2312"/>
          <w:bCs/>
          <w:sz w:val="32"/>
          <w:szCs w:val="32"/>
        </w:rPr>
        <w:t>2.</w:t>
      </w:r>
      <w:r>
        <w:rPr>
          <w:rFonts w:hint="eastAsia" w:ascii="仿宋_GB2312" w:hAnsi="新宋体" w:eastAsia="仿宋_GB2312"/>
          <w:bCs/>
          <w:sz w:val="32"/>
          <w:szCs w:val="32"/>
        </w:rPr>
        <w:t>废气污染防治工作。搅拌工序</w:t>
      </w:r>
      <w:r>
        <w:rPr>
          <w:rFonts w:hint="eastAsia" w:ascii="仿宋_GB2312" w:hAnsi="新宋体" w:eastAsia="仿宋_GB2312"/>
          <w:bCs/>
          <w:sz w:val="32"/>
          <w:szCs w:val="32"/>
          <w:lang w:val="en-US" w:eastAsia="zh-CN"/>
        </w:rPr>
        <w:t>产生</w:t>
      </w:r>
      <w:r>
        <w:rPr>
          <w:rFonts w:hint="eastAsia" w:ascii="仿宋_GB2312" w:hAnsi="新宋体" w:eastAsia="仿宋_GB2312"/>
          <w:bCs/>
          <w:sz w:val="32"/>
          <w:szCs w:val="32"/>
        </w:rPr>
        <w:t>的粉尘经集气罩</w:t>
      </w:r>
      <w:r>
        <w:rPr>
          <w:rFonts w:hint="eastAsia" w:ascii="仿宋_GB2312" w:hAnsi="新宋体" w:eastAsia="仿宋_GB2312"/>
          <w:bCs/>
          <w:sz w:val="32"/>
          <w:szCs w:val="32"/>
          <w:lang w:val="en-US" w:eastAsia="zh-CN"/>
        </w:rPr>
        <w:t>收集</w:t>
      </w:r>
      <w:r>
        <w:rPr>
          <w:rFonts w:ascii="仿宋_GB2312" w:hAnsi="新宋体" w:eastAsia="仿宋_GB2312"/>
          <w:bCs/>
          <w:sz w:val="32"/>
          <w:szCs w:val="32"/>
        </w:rPr>
        <w:t>+</w:t>
      </w:r>
      <w:r>
        <w:rPr>
          <w:rFonts w:hint="eastAsia" w:ascii="仿宋_GB2312" w:hAnsi="新宋体" w:eastAsia="仿宋_GB2312"/>
          <w:bCs/>
          <w:sz w:val="32"/>
          <w:szCs w:val="32"/>
        </w:rPr>
        <w:t>布袋除尘</w:t>
      </w:r>
      <w:r>
        <w:rPr>
          <w:rFonts w:hint="eastAsia" w:ascii="仿宋_GB2312" w:hAnsi="新宋体" w:eastAsia="仿宋_GB2312"/>
          <w:bCs/>
          <w:sz w:val="32"/>
          <w:szCs w:val="32"/>
          <w:lang w:val="en-US" w:eastAsia="zh-CN"/>
        </w:rPr>
        <w:t>处理达到</w:t>
      </w:r>
      <w:r>
        <w:rPr>
          <w:rFonts w:hint="eastAsia" w:ascii="仿宋_GB2312" w:hAnsi="新宋体" w:eastAsia="仿宋_GB2312"/>
          <w:bCs/>
          <w:sz w:val="32"/>
          <w:szCs w:val="32"/>
        </w:rPr>
        <w:t>《水泥工业大气污染物排放标准》（</w:t>
      </w:r>
      <w:r>
        <w:rPr>
          <w:rFonts w:ascii="仿宋_GB2312" w:hAnsi="新宋体" w:eastAsia="仿宋_GB2312"/>
          <w:bCs/>
          <w:sz w:val="32"/>
          <w:szCs w:val="32"/>
        </w:rPr>
        <w:t>GB4915-2013</w:t>
      </w:r>
      <w:r>
        <w:rPr>
          <w:rFonts w:hint="eastAsia" w:ascii="仿宋_GB2312" w:hAnsi="新宋体" w:eastAsia="仿宋_GB2312"/>
          <w:bCs/>
          <w:sz w:val="32"/>
          <w:szCs w:val="32"/>
        </w:rPr>
        <w:t>）标准</w:t>
      </w:r>
      <w:r>
        <w:rPr>
          <w:rFonts w:hint="eastAsia" w:ascii="仿宋_GB2312" w:hAnsi="新宋体" w:eastAsia="仿宋_GB2312"/>
          <w:bCs/>
          <w:sz w:val="32"/>
          <w:szCs w:val="32"/>
          <w:lang w:val="en-US" w:eastAsia="zh-CN"/>
        </w:rPr>
        <w:t>后由</w:t>
      </w:r>
      <w:r>
        <w:rPr>
          <w:rFonts w:ascii="仿宋_GB2312" w:hAnsi="新宋体" w:eastAsia="仿宋_GB2312"/>
          <w:bCs/>
          <w:sz w:val="32"/>
          <w:szCs w:val="32"/>
        </w:rPr>
        <w:t>15m</w:t>
      </w:r>
      <w:r>
        <w:rPr>
          <w:rFonts w:hint="eastAsia" w:ascii="仿宋_GB2312" w:hAnsi="新宋体" w:eastAsia="仿宋_GB2312"/>
          <w:bCs/>
          <w:sz w:val="32"/>
          <w:szCs w:val="32"/>
          <w:lang w:val="en-US" w:eastAsia="zh-CN"/>
        </w:rPr>
        <w:t>高</w:t>
      </w:r>
      <w:r>
        <w:rPr>
          <w:rFonts w:hint="eastAsia" w:ascii="仿宋_GB2312" w:hAnsi="新宋体" w:eastAsia="仿宋_GB2312"/>
          <w:bCs/>
          <w:sz w:val="32"/>
          <w:szCs w:val="32"/>
        </w:rPr>
        <w:t>排气筒排放</w:t>
      </w:r>
      <w:r>
        <w:rPr>
          <w:rFonts w:hint="eastAsia" w:ascii="仿宋_GB2312" w:hAnsi="新宋体" w:eastAsia="仿宋_GB2312"/>
          <w:bCs/>
          <w:sz w:val="32"/>
          <w:szCs w:val="32"/>
          <w:lang w:val="en-US" w:eastAsia="zh-CN"/>
        </w:rPr>
        <w:t>；</w:t>
      </w:r>
      <w:r>
        <w:rPr>
          <w:rFonts w:hint="eastAsia" w:ascii="仿宋_GB2312" w:hAnsi="新宋体" w:eastAsia="仿宋_GB2312"/>
          <w:bCs/>
          <w:sz w:val="32"/>
          <w:szCs w:val="32"/>
        </w:rPr>
        <w:t>物料堆场扬尘、运输道路扬尘，厂界的无组织排放粉尘须满足《水泥工业大气污染物排放标准》（</w:t>
      </w:r>
      <w:r>
        <w:rPr>
          <w:rFonts w:ascii="仿宋_GB2312" w:hAnsi="新宋体" w:eastAsia="仿宋_GB2312"/>
          <w:bCs/>
          <w:sz w:val="32"/>
          <w:szCs w:val="32"/>
        </w:rPr>
        <w:t>GB4915-2013</w:t>
      </w:r>
      <w:r>
        <w:rPr>
          <w:rFonts w:hint="eastAsia" w:ascii="仿宋_GB2312" w:hAnsi="新宋体" w:eastAsia="仿宋_GB2312"/>
          <w:bCs/>
          <w:sz w:val="32"/>
          <w:szCs w:val="32"/>
        </w:rPr>
        <w:t>）中无组织排放限值要求。</w:t>
      </w:r>
    </w:p>
    <w:p>
      <w:pPr>
        <w:spacing w:line="600" w:lineRule="exact"/>
        <w:ind w:left="-357" w:leftChars="-170" w:right="-334" w:rightChars="-159" w:firstLine="640" w:firstLineChars="200"/>
        <w:rPr>
          <w:rFonts w:ascii="仿宋_GB2312" w:hAnsi="新宋体" w:eastAsia="仿宋_GB2312"/>
          <w:bCs/>
          <w:sz w:val="32"/>
          <w:szCs w:val="32"/>
        </w:rPr>
      </w:pPr>
      <w:r>
        <w:rPr>
          <w:rFonts w:ascii="仿宋_GB2312" w:hAnsi="新宋体" w:eastAsia="仿宋_GB2312"/>
          <w:bCs/>
          <w:sz w:val="32"/>
          <w:szCs w:val="32"/>
        </w:rPr>
        <w:t>3.</w:t>
      </w:r>
      <w:r>
        <w:rPr>
          <w:rFonts w:hint="eastAsia" w:ascii="仿宋_GB2312" w:hAnsi="新宋体" w:eastAsia="仿宋_GB2312"/>
          <w:bCs/>
          <w:sz w:val="32"/>
          <w:szCs w:val="32"/>
        </w:rPr>
        <w:t>噪声污染防治工作。选用低噪声机械设备，加强日常养护，做好基础减振、屏障、隔音、降噪等防治措施，使噪声达到《工业企业厂界环境噪声排放标准》（</w:t>
      </w:r>
      <w:r>
        <w:rPr>
          <w:rFonts w:ascii="仿宋_GB2312" w:hAnsi="新宋体" w:eastAsia="仿宋_GB2312"/>
          <w:bCs/>
          <w:sz w:val="32"/>
          <w:szCs w:val="32"/>
        </w:rPr>
        <w:t>GB12348-2008</w:t>
      </w:r>
      <w:r>
        <w:rPr>
          <w:rFonts w:hint="eastAsia" w:ascii="仿宋_GB2312" w:hAnsi="新宋体" w:eastAsia="仿宋_GB2312"/>
          <w:bCs/>
          <w:sz w:val="32"/>
          <w:szCs w:val="32"/>
        </w:rPr>
        <w:t>）中</w:t>
      </w:r>
      <w:r>
        <w:rPr>
          <w:rFonts w:ascii="仿宋_GB2312" w:hAnsi="新宋体" w:eastAsia="仿宋_GB2312"/>
          <w:bCs/>
          <w:sz w:val="32"/>
          <w:szCs w:val="32"/>
        </w:rPr>
        <w:t>2</w:t>
      </w:r>
      <w:r>
        <w:rPr>
          <w:rFonts w:hint="eastAsia" w:ascii="仿宋_GB2312" w:hAnsi="新宋体" w:eastAsia="仿宋_GB2312"/>
          <w:bCs/>
          <w:sz w:val="32"/>
          <w:szCs w:val="32"/>
        </w:rPr>
        <w:t>类标准后排放。</w:t>
      </w:r>
    </w:p>
    <w:p>
      <w:pPr>
        <w:spacing w:line="600" w:lineRule="exact"/>
        <w:ind w:left="-357" w:leftChars="-170" w:right="-334" w:rightChars="-159" w:firstLine="640" w:firstLineChars="200"/>
        <w:rPr>
          <w:rFonts w:hint="eastAsia" w:ascii="仿宋_GB2312" w:hAnsi="新宋体" w:eastAsia="仿宋_GB2312"/>
          <w:bCs/>
          <w:sz w:val="32"/>
          <w:szCs w:val="32"/>
          <w:lang w:val="en-US" w:eastAsia="zh-CN"/>
        </w:rPr>
      </w:pPr>
      <w:r>
        <w:rPr>
          <w:rFonts w:ascii="仿宋_GB2312" w:hAnsi="新宋体" w:eastAsia="仿宋_GB2312"/>
          <w:bCs/>
          <w:sz w:val="32"/>
          <w:szCs w:val="32"/>
        </w:rPr>
        <w:t>4.</w:t>
      </w:r>
      <w:r>
        <w:rPr>
          <w:rFonts w:hint="eastAsia" w:ascii="仿宋_GB2312" w:hAnsi="新宋体" w:eastAsia="仿宋_GB2312"/>
          <w:bCs/>
          <w:sz w:val="32"/>
          <w:szCs w:val="32"/>
        </w:rPr>
        <w:t>固体废物污染防治工作。强化日常环境管理，按“减量化、资源化、无害化”原则，做好固废的分类收集和综合利用。规范建设好物料堆场及固体废物临时贮存场所</w:t>
      </w:r>
      <w:r>
        <w:rPr>
          <w:rFonts w:hint="eastAsia" w:ascii="仿宋_GB2312" w:hAnsi="新宋体" w:eastAsia="仿宋_GB2312"/>
          <w:bCs/>
          <w:sz w:val="32"/>
          <w:szCs w:val="32"/>
          <w:lang w:eastAsia="zh-CN"/>
        </w:rPr>
        <w:t>。</w:t>
      </w:r>
      <w:r>
        <w:rPr>
          <w:rFonts w:hint="eastAsia" w:ascii="仿宋_GB2312" w:hAnsi="新宋体" w:eastAsia="仿宋_GB2312"/>
          <w:bCs/>
          <w:sz w:val="32"/>
          <w:szCs w:val="32"/>
        </w:rPr>
        <w:t>收集</w:t>
      </w:r>
      <w:r>
        <w:rPr>
          <w:rFonts w:hint="eastAsia" w:ascii="仿宋_GB2312" w:hAnsi="新宋体" w:eastAsia="仿宋_GB2312"/>
          <w:bCs/>
          <w:sz w:val="32"/>
          <w:szCs w:val="32"/>
          <w:lang w:val="en-US" w:eastAsia="zh-CN"/>
        </w:rPr>
        <w:t>的</w:t>
      </w:r>
      <w:r>
        <w:rPr>
          <w:rFonts w:hint="eastAsia" w:ascii="仿宋_GB2312" w:hAnsi="新宋体" w:eastAsia="仿宋_GB2312"/>
          <w:bCs/>
          <w:sz w:val="32"/>
          <w:szCs w:val="32"/>
        </w:rPr>
        <w:t>粉尘、沉渣回</w:t>
      </w:r>
      <w:r>
        <w:rPr>
          <w:rFonts w:hint="eastAsia" w:ascii="仿宋_GB2312" w:hAnsi="新宋体" w:eastAsia="仿宋_GB2312"/>
          <w:bCs/>
          <w:sz w:val="32"/>
          <w:szCs w:val="32"/>
          <w:lang w:val="en-US" w:eastAsia="zh-CN"/>
        </w:rPr>
        <w:t>用于生产</w:t>
      </w:r>
      <w:r>
        <w:rPr>
          <w:rFonts w:hint="eastAsia" w:ascii="仿宋_GB2312" w:hAnsi="新宋体" w:eastAsia="仿宋_GB2312"/>
          <w:bCs/>
          <w:sz w:val="32"/>
          <w:szCs w:val="32"/>
        </w:rPr>
        <w:t>，金属粉尘、不合格产品收集后综合利用</w:t>
      </w:r>
      <w:r>
        <w:rPr>
          <w:rFonts w:hint="eastAsia" w:ascii="仿宋_GB2312" w:hAnsi="新宋体" w:eastAsia="仿宋_GB2312"/>
          <w:bCs/>
          <w:sz w:val="32"/>
          <w:szCs w:val="32"/>
          <w:lang w:val="en-US" w:eastAsia="zh-CN"/>
        </w:rPr>
        <w:t>；生活垃圾收集后交环卫部门统一处置。</w:t>
      </w:r>
    </w:p>
    <w:p>
      <w:pPr>
        <w:spacing w:line="600" w:lineRule="exact"/>
        <w:ind w:left="-357" w:leftChars="-170" w:right="-334" w:rightChars="-159" w:firstLine="640" w:firstLineChars="200"/>
        <w:rPr>
          <w:rFonts w:ascii="仿宋_GB2312" w:hAnsi="新宋体" w:eastAsia="仿宋_GB2312"/>
          <w:bCs/>
          <w:sz w:val="32"/>
          <w:szCs w:val="32"/>
        </w:rPr>
      </w:pPr>
      <w:r>
        <w:rPr>
          <w:rFonts w:ascii="仿宋_GB2312" w:hAnsi="新宋体" w:eastAsia="仿宋_GB2312"/>
          <w:bCs/>
          <w:sz w:val="32"/>
          <w:szCs w:val="32"/>
        </w:rPr>
        <w:t>5</w:t>
      </w:r>
      <w:r>
        <w:rPr>
          <w:rFonts w:hint="eastAsia" w:ascii="仿宋_GB2312" w:hAnsi="新宋体" w:eastAsia="仿宋_GB2312"/>
          <w:bCs/>
          <w:sz w:val="32"/>
          <w:szCs w:val="32"/>
        </w:rPr>
        <w:t>、加强环境管理，建立健全污染防治设施运行管理台帐，设专门的环保机构及环保</w:t>
      </w:r>
      <w:r>
        <w:rPr>
          <w:rFonts w:hint="eastAsia" w:ascii="仿宋_GB2312" w:hAnsi="新宋体" w:eastAsia="仿宋_GB2312"/>
          <w:bCs/>
          <w:sz w:val="32"/>
          <w:szCs w:val="32"/>
          <w:lang w:val="en-US" w:eastAsia="zh-CN"/>
        </w:rPr>
        <w:t>管理</w:t>
      </w:r>
      <w:r>
        <w:rPr>
          <w:rFonts w:hint="eastAsia" w:ascii="仿宋_GB2312" w:hAnsi="新宋体" w:eastAsia="仿宋_GB2312"/>
          <w:bCs/>
          <w:sz w:val="32"/>
          <w:szCs w:val="32"/>
        </w:rPr>
        <w:t>人员，确保各项污染防治设施正常运行，各</w:t>
      </w:r>
      <w:r>
        <w:rPr>
          <w:rFonts w:hint="eastAsia" w:ascii="仿宋_GB2312" w:hAnsi="新宋体" w:eastAsia="仿宋_GB2312"/>
          <w:bCs/>
          <w:sz w:val="32"/>
          <w:szCs w:val="32"/>
          <w:lang w:val="en-US" w:eastAsia="zh-CN"/>
        </w:rPr>
        <w:t>种</w:t>
      </w:r>
      <w:r>
        <w:rPr>
          <w:rFonts w:hint="eastAsia" w:ascii="仿宋_GB2312" w:hAnsi="新宋体" w:eastAsia="仿宋_GB2312"/>
          <w:bCs/>
          <w:sz w:val="32"/>
          <w:szCs w:val="32"/>
        </w:rPr>
        <w:t>污染物稳定达标排放。</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rPr>
        <w:t>三、你厂应在收到本批复后</w:t>
      </w:r>
      <w:r>
        <w:rPr>
          <w:rFonts w:ascii="仿宋_GB2312" w:hAnsi="新宋体" w:eastAsia="仿宋_GB2312"/>
          <w:bCs/>
          <w:sz w:val="32"/>
          <w:szCs w:val="32"/>
        </w:rPr>
        <w:t>15</w:t>
      </w:r>
      <w:r>
        <w:rPr>
          <w:rFonts w:hint="eastAsia" w:ascii="仿宋_GB2312" w:hAnsi="新宋体" w:eastAsia="仿宋_GB2312"/>
          <w:bCs/>
          <w:sz w:val="32"/>
          <w:szCs w:val="32"/>
        </w:rPr>
        <w:t>个工作日内，将批复及批准的环评报告文本送至湘阴县文星镇人</w:t>
      </w:r>
      <w:r>
        <w:rPr>
          <w:rFonts w:hint="eastAsia" w:ascii="仿宋_GB2312" w:hAnsi="新宋体" w:eastAsia="仿宋_GB2312"/>
          <w:bCs/>
          <w:sz w:val="32"/>
          <w:szCs w:val="32"/>
          <w:lang w:val="en-US" w:eastAsia="zh-CN"/>
        </w:rPr>
        <w:t>民</w:t>
      </w:r>
      <w:r>
        <w:rPr>
          <w:rFonts w:hint="eastAsia" w:ascii="仿宋_GB2312" w:hAnsi="新宋体" w:eastAsia="仿宋_GB2312"/>
          <w:bCs/>
          <w:sz w:val="32"/>
          <w:szCs w:val="32"/>
        </w:rPr>
        <w:t>政府、湘阴县环境监察大队、重庆九天环境影响评价有限公司。</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rPr>
        <w:t>四、由湘阴县环境监察大队负责该项目环境监管。</w:t>
      </w:r>
    </w:p>
    <w:p>
      <w:pPr>
        <w:spacing w:line="600" w:lineRule="exact"/>
        <w:ind w:left="-357" w:leftChars="-170" w:right="-334" w:rightChars="-159" w:firstLine="640" w:firstLineChars="200"/>
        <w:rPr>
          <w:rFonts w:ascii="仿宋_GB2312" w:hAnsi="新宋体" w:eastAsia="仿宋_GB2312"/>
          <w:bCs/>
          <w:sz w:val="32"/>
          <w:szCs w:val="32"/>
        </w:rPr>
      </w:pPr>
    </w:p>
    <w:p>
      <w:pPr>
        <w:spacing w:line="600" w:lineRule="exact"/>
        <w:ind w:left="-357" w:leftChars="-170" w:right="-334" w:rightChars="-159" w:firstLine="4480" w:firstLineChars="1400"/>
        <w:rPr>
          <w:rFonts w:ascii="仿宋_GB2312" w:hAnsi="新宋体" w:eastAsia="仿宋_GB2312"/>
          <w:bCs/>
          <w:sz w:val="32"/>
          <w:szCs w:val="32"/>
        </w:rPr>
      </w:pPr>
      <w:r>
        <w:rPr>
          <w:rFonts w:hint="eastAsia" w:ascii="仿宋_GB2312" w:hAnsi="新宋体" w:eastAsia="仿宋_GB2312"/>
          <w:bCs/>
          <w:sz w:val="32"/>
          <w:szCs w:val="32"/>
        </w:rPr>
        <w:t>湘阴县环境保护局</w:t>
      </w:r>
    </w:p>
    <w:p>
      <w:pPr>
        <w:spacing w:line="600" w:lineRule="exact"/>
        <w:ind w:left="-357" w:leftChars="-170" w:right="-334" w:rightChars="-159" w:firstLine="640" w:firstLineChars="200"/>
        <w:rPr>
          <w:rFonts w:ascii="仿宋_GB2312" w:hAnsi="新宋体" w:eastAsia="仿宋_GB2312"/>
          <w:bCs/>
          <w:sz w:val="32"/>
          <w:szCs w:val="32"/>
        </w:rPr>
      </w:pPr>
      <w:r>
        <w:rPr>
          <w:rFonts w:ascii="仿宋_GB2312" w:hAnsi="新宋体" w:eastAsia="仿宋_GB2312"/>
          <w:bCs/>
          <w:sz w:val="32"/>
          <w:szCs w:val="32"/>
        </w:rPr>
        <w:t xml:space="preserve">                        </w:t>
      </w:r>
      <w:r>
        <w:rPr>
          <w:rFonts w:hint="eastAsia" w:ascii="仿宋_GB2312" w:hAnsi="新宋体" w:eastAsia="仿宋_GB2312"/>
          <w:bCs/>
          <w:sz w:val="32"/>
          <w:szCs w:val="32"/>
          <w:lang w:val="en-US" w:eastAsia="zh-CN"/>
        </w:rPr>
        <w:t xml:space="preserve"> </w:t>
      </w:r>
      <w:r>
        <w:rPr>
          <w:rFonts w:ascii="仿宋_GB2312" w:hAnsi="新宋体" w:eastAsia="仿宋_GB2312"/>
          <w:bCs/>
          <w:sz w:val="32"/>
          <w:szCs w:val="32"/>
        </w:rPr>
        <w:t>2019</w:t>
      </w:r>
      <w:r>
        <w:rPr>
          <w:rFonts w:hint="eastAsia" w:ascii="仿宋_GB2312" w:hAnsi="新宋体" w:eastAsia="仿宋_GB2312"/>
          <w:bCs/>
          <w:sz w:val="32"/>
          <w:szCs w:val="32"/>
        </w:rPr>
        <w:t>年</w:t>
      </w:r>
      <w:r>
        <w:rPr>
          <w:rFonts w:ascii="仿宋_GB2312" w:hAnsi="新宋体" w:eastAsia="仿宋_GB2312"/>
          <w:bCs/>
          <w:sz w:val="32"/>
          <w:szCs w:val="32"/>
        </w:rPr>
        <w:t>4</w:t>
      </w:r>
      <w:r>
        <w:rPr>
          <w:rFonts w:hint="eastAsia" w:ascii="仿宋_GB2312" w:hAnsi="新宋体" w:eastAsia="仿宋_GB2312"/>
          <w:bCs/>
          <w:sz w:val="32"/>
          <w:szCs w:val="32"/>
        </w:rPr>
        <w:t>月</w:t>
      </w:r>
      <w:r>
        <w:rPr>
          <w:rFonts w:hint="eastAsia" w:ascii="仿宋_GB2312" w:hAnsi="新宋体" w:eastAsia="仿宋_GB2312"/>
          <w:bCs/>
          <w:sz w:val="32"/>
          <w:szCs w:val="32"/>
          <w:lang w:val="en-US" w:eastAsia="zh-CN"/>
        </w:rPr>
        <w:t>11</w:t>
      </w:r>
      <w:r>
        <w:rPr>
          <w:rFonts w:hint="eastAsia" w:ascii="仿宋_GB2312" w:hAnsi="新宋体" w:eastAsia="仿宋_GB2312"/>
          <w:bCs/>
          <w:sz w:val="32"/>
          <w:szCs w:val="32"/>
        </w:rPr>
        <w:t>日</w:t>
      </w:r>
    </w:p>
    <w:p/>
    <w:sectPr>
      <w:headerReference r:id="rId5" w:type="first"/>
      <w:footerReference r:id="rId8" w:type="first"/>
      <w:headerReference r:id="rId3" w:type="default"/>
      <w:footerReference r:id="rId6" w:type="default"/>
      <w:headerReference r:id="rId4" w:type="even"/>
      <w:footerReference r:id="rId7" w:type="even"/>
      <w:pgSz w:w="11906" w:h="16838"/>
      <w:pgMar w:top="2007" w:right="1633" w:bottom="1213" w:left="163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6E91526E"/>
    <w:rsid w:val="001314C6"/>
    <w:rsid w:val="001E1199"/>
    <w:rsid w:val="003B5D98"/>
    <w:rsid w:val="003E0D00"/>
    <w:rsid w:val="004746C9"/>
    <w:rsid w:val="00561BA0"/>
    <w:rsid w:val="00633FB9"/>
    <w:rsid w:val="006E107F"/>
    <w:rsid w:val="00712F97"/>
    <w:rsid w:val="00846405"/>
    <w:rsid w:val="00A47EE4"/>
    <w:rsid w:val="00A614AB"/>
    <w:rsid w:val="00D75D62"/>
    <w:rsid w:val="00DC44C6"/>
    <w:rsid w:val="00EB6686"/>
    <w:rsid w:val="00ED450C"/>
    <w:rsid w:val="00F40470"/>
    <w:rsid w:val="00FF774E"/>
    <w:rsid w:val="18136C2F"/>
    <w:rsid w:val="212461E0"/>
    <w:rsid w:val="226F116F"/>
    <w:rsid w:val="6D535020"/>
    <w:rsid w:val="6E91526E"/>
    <w:rsid w:val="76A419EA"/>
    <w:rsid w:val="7A09364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nhideWhenUsed="0" w:uiPriority="99"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99"/>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link w:val="9"/>
    <w:uiPriority w:val="99"/>
    <w:pPr>
      <w:spacing w:line="500" w:lineRule="exact"/>
    </w:pPr>
    <w:rPr>
      <w:sz w:val="28"/>
    </w:rPr>
  </w:style>
  <w:style w:type="paragraph" w:customStyle="1" w:styleId="3">
    <w:name w:val="xl27"/>
    <w:basedOn w:val="1"/>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w:basedOn w:val="1"/>
    <w:link w:val="10"/>
    <w:qFormat/>
    <w:uiPriority w:val="99"/>
    <w:pPr>
      <w:overflowPunct w:val="0"/>
      <w:autoSpaceDE w:val="0"/>
      <w:autoSpaceDN w:val="0"/>
      <w:spacing w:line="360" w:lineRule="auto"/>
      <w:ind w:firstLine="539"/>
      <w:textAlignment w:val="baseline"/>
    </w:pPr>
    <w:rPr>
      <w:sz w:val="28"/>
    </w:rPr>
  </w:style>
  <w:style w:type="character" w:customStyle="1" w:styleId="9">
    <w:name w:val="Body Text Char"/>
    <w:basedOn w:val="8"/>
    <w:link w:val="2"/>
    <w:semiHidden/>
    <w:qFormat/>
    <w:locked/>
    <w:uiPriority w:val="99"/>
    <w:rPr>
      <w:rFonts w:cs="Times New Roman"/>
      <w:sz w:val="24"/>
      <w:szCs w:val="24"/>
    </w:rPr>
  </w:style>
  <w:style w:type="character" w:customStyle="1" w:styleId="10">
    <w:name w:val="Body Text First Indent Char"/>
    <w:basedOn w:val="9"/>
    <w:link w:val="6"/>
    <w:semiHidden/>
    <w:qFormat/>
    <w:locked/>
    <w:uiPriority w:val="99"/>
  </w:style>
  <w:style w:type="character" w:customStyle="1" w:styleId="11">
    <w:name w:val="Footer Char"/>
    <w:basedOn w:val="8"/>
    <w:link w:val="4"/>
    <w:semiHidden/>
    <w:qFormat/>
    <w:locked/>
    <w:uiPriority w:val="99"/>
    <w:rPr>
      <w:rFonts w:cs="Times New Roman"/>
      <w:sz w:val="18"/>
      <w:szCs w:val="18"/>
    </w:rPr>
  </w:style>
  <w:style w:type="character" w:customStyle="1" w:styleId="12">
    <w:name w:val="Header Char"/>
    <w:basedOn w:val="8"/>
    <w:link w:val="5"/>
    <w:semiHidden/>
    <w:qFormat/>
    <w:locked/>
    <w:uiPriority w:val="99"/>
    <w:rPr>
      <w:rFonts w:cs="Times New Roman"/>
      <w:sz w:val="18"/>
      <w:szCs w:val="18"/>
    </w:rPr>
  </w:style>
  <w:style w:type="paragraph" w:customStyle="1" w:styleId="13">
    <w:name w:val="Default"/>
    <w:qFormat/>
    <w:uiPriority w:val="99"/>
    <w:pPr>
      <w:widowControl w:val="0"/>
      <w:autoSpaceDE w:val="0"/>
      <w:autoSpaceDN w:val="0"/>
      <w:adjustRightInd w:val="0"/>
    </w:pPr>
    <w:rPr>
      <w:rFonts w:ascii="宋体" w:hAnsi="宋体" w:eastAsia="宋体" w:cs="Times New Roman"/>
      <w:color w:val="000000"/>
      <w:kern w:val="0"/>
      <w:sz w:val="24"/>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3</Pages>
  <Words>202</Words>
  <Characters>1158</Characters>
  <Lines>0</Lines>
  <Paragraphs>0</Paragraphs>
  <TotalTime>108</TotalTime>
  <ScaleCrop>false</ScaleCrop>
  <LinksUpToDate>false</LinksUpToDate>
  <CharactersWithSpaces>0</CharactersWithSpaces>
  <Application>WPS Office_11.1.0.8765_F1E327BC-269C-435d-A152-05C5408002CA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2018-12-26T07:23:00Z</dcterms:created>
  <dc:creator>Administrator</dc:creator>
  <cp:lastModifiedBy>Administrator</cp:lastModifiedBy>
  <cp:lastPrinted>2019-04-25T06:24:00Z</cp:lastPrinted>
  <dcterms:modified xsi:type="dcterms:W3CDTF">2019-05-31T07:52:37Z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