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84B" w:rsidRDefault="0027684B">
      <w:pPr>
        <w:pStyle w:val="a0"/>
      </w:pPr>
    </w:p>
    <w:p w:rsidR="0027684B" w:rsidRDefault="0027684B">
      <w:pPr>
        <w:spacing w:line="360" w:lineRule="auto"/>
        <w:rPr>
          <w:rFonts w:ascii="Times New Roman" w:hAnsi="Times New Roman" w:cs="Times New Roman"/>
          <w:b/>
          <w:sz w:val="72"/>
          <w:szCs w:val="72"/>
        </w:rPr>
      </w:pPr>
    </w:p>
    <w:p w:rsidR="0027684B" w:rsidRDefault="00861D9D">
      <w:pPr>
        <w:spacing w:line="360" w:lineRule="auto"/>
        <w:jc w:val="center"/>
        <w:rPr>
          <w:rFonts w:ascii="Times New Roman" w:hAnsi="Times New Roman" w:cs="Times New Roman"/>
          <w:b/>
          <w:sz w:val="72"/>
          <w:szCs w:val="72"/>
        </w:rPr>
      </w:pPr>
      <w:r>
        <w:rPr>
          <w:rFonts w:ascii="Times New Roman" w:hAnsi="Times New Roman" w:cs="Times New Roman"/>
          <w:b/>
          <w:sz w:val="72"/>
          <w:szCs w:val="72"/>
        </w:rPr>
        <w:t>建设项目环境影响报告表</w:t>
      </w:r>
    </w:p>
    <w:p w:rsidR="0027684B" w:rsidRDefault="00861D9D">
      <w:pPr>
        <w:jc w:val="center"/>
        <w:rPr>
          <w:rFonts w:ascii="Times New Roman" w:hAnsi="Times New Roman" w:cs="Times New Roman"/>
          <w:b/>
          <w:bCs/>
          <w:sz w:val="32"/>
          <w:szCs w:val="32"/>
        </w:rPr>
      </w:pPr>
      <w:bookmarkStart w:id="0" w:name="_Toc366496709"/>
      <w:bookmarkStart w:id="1" w:name="_Toc450514967"/>
      <w:bookmarkStart w:id="2" w:name="_Toc446438298"/>
      <w:r>
        <w:rPr>
          <w:rFonts w:ascii="Times New Roman" w:hAnsi="Times New Roman" w:cs="Times New Roman"/>
          <w:b/>
          <w:bCs/>
          <w:sz w:val="32"/>
          <w:szCs w:val="32"/>
        </w:rPr>
        <w:t>（</w:t>
      </w:r>
      <w:r>
        <w:rPr>
          <w:rFonts w:ascii="Times New Roman" w:hAnsi="Times New Roman" w:cs="Times New Roman" w:hint="eastAsia"/>
          <w:b/>
          <w:bCs/>
          <w:sz w:val="32"/>
          <w:szCs w:val="32"/>
        </w:rPr>
        <w:t>报批</w:t>
      </w:r>
      <w:r>
        <w:rPr>
          <w:rFonts w:ascii="Times New Roman" w:hAnsi="Times New Roman" w:cs="Times New Roman"/>
          <w:b/>
          <w:bCs/>
          <w:sz w:val="32"/>
          <w:szCs w:val="32"/>
        </w:rPr>
        <w:t>稿）</w:t>
      </w:r>
      <w:bookmarkEnd w:id="0"/>
      <w:bookmarkEnd w:id="1"/>
      <w:bookmarkEnd w:id="2"/>
    </w:p>
    <w:p w:rsidR="0027684B" w:rsidRDefault="0027684B">
      <w:pPr>
        <w:spacing w:line="360" w:lineRule="auto"/>
        <w:jc w:val="center"/>
        <w:rPr>
          <w:rFonts w:ascii="Times New Roman" w:hAnsi="Times New Roman" w:cs="Times New Roman"/>
          <w:b/>
          <w:sz w:val="24"/>
        </w:rPr>
      </w:pPr>
    </w:p>
    <w:p w:rsidR="0027684B" w:rsidRDefault="0027684B">
      <w:pPr>
        <w:spacing w:line="360" w:lineRule="auto"/>
        <w:jc w:val="center"/>
        <w:rPr>
          <w:rFonts w:ascii="Times New Roman" w:hAnsi="Times New Roman" w:cs="Times New Roman"/>
          <w:b/>
          <w:sz w:val="24"/>
        </w:rPr>
      </w:pPr>
    </w:p>
    <w:p w:rsidR="0027684B" w:rsidRDefault="0027684B">
      <w:pPr>
        <w:spacing w:line="360" w:lineRule="auto"/>
        <w:jc w:val="center"/>
        <w:rPr>
          <w:rFonts w:ascii="Times New Roman" w:hAnsi="Times New Roman" w:cs="Times New Roman"/>
          <w:b/>
          <w:sz w:val="24"/>
        </w:rPr>
      </w:pPr>
    </w:p>
    <w:p w:rsidR="0027684B" w:rsidRDefault="0027684B">
      <w:pPr>
        <w:spacing w:line="360" w:lineRule="auto"/>
        <w:jc w:val="center"/>
        <w:rPr>
          <w:rFonts w:ascii="Times New Roman" w:hAnsi="Times New Roman" w:cs="Times New Roman"/>
          <w:b/>
          <w:sz w:val="24"/>
        </w:rPr>
      </w:pPr>
    </w:p>
    <w:p w:rsidR="0027684B" w:rsidRDefault="0027684B">
      <w:pPr>
        <w:spacing w:line="360" w:lineRule="auto"/>
        <w:jc w:val="center"/>
        <w:rPr>
          <w:rFonts w:ascii="Times New Roman" w:hAnsi="Times New Roman" w:cs="Times New Roman"/>
          <w:b/>
          <w:sz w:val="24"/>
        </w:rPr>
      </w:pPr>
    </w:p>
    <w:p w:rsidR="0027684B" w:rsidRDefault="0027684B">
      <w:pPr>
        <w:spacing w:line="360" w:lineRule="auto"/>
        <w:jc w:val="center"/>
        <w:rPr>
          <w:rFonts w:ascii="Times New Roman" w:hAnsi="Times New Roman" w:cs="Times New Roman"/>
          <w:b/>
          <w:sz w:val="24"/>
        </w:rPr>
      </w:pPr>
    </w:p>
    <w:p w:rsidR="0027684B" w:rsidRDefault="00861D9D" w:rsidP="00861D9D">
      <w:pPr>
        <w:spacing w:line="360" w:lineRule="auto"/>
        <w:ind w:firstLineChars="100" w:firstLine="301"/>
        <w:rPr>
          <w:rFonts w:ascii="Times New Roman" w:hAnsi="Times New Roman" w:cs="Times New Roman"/>
          <w:b/>
          <w:sz w:val="30"/>
          <w:szCs w:val="30"/>
          <w:u w:val="single"/>
        </w:rPr>
      </w:pPr>
      <w:r>
        <w:rPr>
          <w:rFonts w:ascii="Times New Roman" w:hAnsi="Times New Roman" w:cs="Times New Roman"/>
          <w:b/>
          <w:sz w:val="30"/>
          <w:szCs w:val="30"/>
        </w:rPr>
        <w:t>项目名称：</w:t>
      </w:r>
      <w:r>
        <w:rPr>
          <w:rFonts w:ascii="Times New Roman" w:hAnsi="Times New Roman" w:cs="Times New Roman" w:hint="eastAsia"/>
          <w:b/>
          <w:sz w:val="30"/>
          <w:szCs w:val="30"/>
          <w:u w:val="single"/>
        </w:rPr>
        <w:t xml:space="preserve">    </w:t>
      </w:r>
      <w:r>
        <w:rPr>
          <w:rFonts w:hint="eastAsia"/>
          <w:b/>
          <w:sz w:val="30"/>
          <w:szCs w:val="30"/>
          <w:u w:val="single"/>
        </w:rPr>
        <w:t>湘阴县进港加油站改扩建项目</w:t>
      </w:r>
      <w:r>
        <w:rPr>
          <w:rFonts w:hint="eastAsia"/>
          <w:b/>
          <w:sz w:val="30"/>
          <w:szCs w:val="30"/>
          <w:u w:val="single"/>
        </w:rPr>
        <w:t xml:space="preserve">    </w:t>
      </w:r>
    </w:p>
    <w:p w:rsidR="0027684B" w:rsidRDefault="00861D9D" w:rsidP="00861D9D">
      <w:pPr>
        <w:spacing w:line="360" w:lineRule="auto"/>
        <w:ind w:leftChars="70" w:left="2544" w:hangingChars="796" w:hanging="2397"/>
        <w:jc w:val="center"/>
        <w:rPr>
          <w:rFonts w:ascii="Times New Roman" w:hAnsi="Times New Roman" w:cs="Times New Roman"/>
          <w:b/>
          <w:sz w:val="30"/>
          <w:szCs w:val="30"/>
          <w:u w:val="single"/>
        </w:rPr>
      </w:pPr>
      <w:r>
        <w:rPr>
          <w:rFonts w:ascii="Times New Roman" w:hAnsi="Times New Roman" w:cs="Times New Roman"/>
          <w:b/>
          <w:sz w:val="30"/>
          <w:szCs w:val="30"/>
        </w:rPr>
        <w:t>建设单位：</w:t>
      </w:r>
      <w:r>
        <w:rPr>
          <w:rFonts w:ascii="Times New Roman" w:hAnsi="Times New Roman" w:cs="Times New Roman"/>
          <w:b/>
          <w:sz w:val="30"/>
          <w:szCs w:val="30"/>
          <w:u w:val="single"/>
        </w:rPr>
        <w:t>湘阴县进港加油站</w:t>
      </w:r>
    </w:p>
    <w:p w:rsidR="0027684B" w:rsidRDefault="0027684B">
      <w:pPr>
        <w:spacing w:line="360" w:lineRule="auto"/>
        <w:jc w:val="center"/>
        <w:rPr>
          <w:rFonts w:ascii="Times New Roman" w:hAnsi="Times New Roman" w:cs="Times New Roman"/>
          <w:b/>
          <w:sz w:val="32"/>
          <w:szCs w:val="32"/>
        </w:rPr>
      </w:pPr>
    </w:p>
    <w:p w:rsidR="0027684B" w:rsidRDefault="0027684B">
      <w:pPr>
        <w:spacing w:line="360" w:lineRule="auto"/>
        <w:jc w:val="center"/>
        <w:rPr>
          <w:rFonts w:ascii="Times New Roman" w:hAnsi="Times New Roman" w:cs="Times New Roman"/>
          <w:b/>
          <w:sz w:val="32"/>
          <w:szCs w:val="32"/>
        </w:rPr>
      </w:pPr>
    </w:p>
    <w:p w:rsidR="0027684B" w:rsidRDefault="0027684B">
      <w:pPr>
        <w:spacing w:line="360" w:lineRule="auto"/>
        <w:jc w:val="center"/>
        <w:rPr>
          <w:rFonts w:ascii="Times New Roman" w:hAnsi="Times New Roman" w:cs="Times New Roman"/>
          <w:b/>
          <w:sz w:val="32"/>
          <w:szCs w:val="32"/>
        </w:rPr>
      </w:pPr>
    </w:p>
    <w:p w:rsidR="0027684B" w:rsidRDefault="0027684B">
      <w:pPr>
        <w:spacing w:line="360" w:lineRule="auto"/>
        <w:jc w:val="center"/>
        <w:rPr>
          <w:rFonts w:ascii="Times New Roman" w:hAnsi="Times New Roman" w:cs="Times New Roman"/>
          <w:b/>
          <w:sz w:val="32"/>
          <w:szCs w:val="32"/>
        </w:rPr>
      </w:pPr>
    </w:p>
    <w:p w:rsidR="0027684B" w:rsidRDefault="0027684B">
      <w:pPr>
        <w:spacing w:line="360" w:lineRule="auto"/>
        <w:jc w:val="center"/>
        <w:rPr>
          <w:rFonts w:ascii="Times New Roman" w:hAnsi="Times New Roman" w:cs="Times New Roman"/>
          <w:b/>
          <w:sz w:val="32"/>
          <w:szCs w:val="32"/>
        </w:rPr>
      </w:pPr>
    </w:p>
    <w:p w:rsidR="0027684B" w:rsidRDefault="0027684B">
      <w:pPr>
        <w:spacing w:line="360" w:lineRule="auto"/>
        <w:jc w:val="center"/>
        <w:rPr>
          <w:rFonts w:ascii="Times New Roman" w:hAnsi="Times New Roman" w:cs="Times New Roman"/>
          <w:b/>
          <w:sz w:val="32"/>
          <w:szCs w:val="32"/>
        </w:rPr>
      </w:pPr>
    </w:p>
    <w:p w:rsidR="0027684B" w:rsidRDefault="0027684B">
      <w:pPr>
        <w:spacing w:line="360" w:lineRule="auto"/>
        <w:jc w:val="center"/>
        <w:rPr>
          <w:rFonts w:ascii="Times New Roman" w:hAnsi="Times New Roman" w:cs="Times New Roman"/>
          <w:b/>
          <w:sz w:val="32"/>
          <w:szCs w:val="32"/>
        </w:rPr>
      </w:pPr>
    </w:p>
    <w:p w:rsidR="0027684B" w:rsidRDefault="00861D9D">
      <w:pPr>
        <w:spacing w:line="360" w:lineRule="auto"/>
        <w:jc w:val="center"/>
        <w:rPr>
          <w:rFonts w:ascii="Times New Roman" w:hAnsi="Times New Roman" w:cs="Times New Roman"/>
          <w:b/>
          <w:sz w:val="32"/>
          <w:szCs w:val="32"/>
        </w:rPr>
      </w:pPr>
      <w:r>
        <w:rPr>
          <w:rFonts w:ascii="Times New Roman" w:hAnsi="Times New Roman" w:cs="Times New Roman"/>
          <w:b/>
          <w:sz w:val="32"/>
          <w:szCs w:val="32"/>
        </w:rPr>
        <w:t>编制日期：二〇一</w:t>
      </w:r>
      <w:r>
        <w:rPr>
          <w:rFonts w:ascii="Times New Roman" w:hAnsi="Times New Roman" w:cs="Times New Roman" w:hint="eastAsia"/>
          <w:b/>
          <w:sz w:val="32"/>
          <w:szCs w:val="32"/>
        </w:rPr>
        <w:t>九</w:t>
      </w:r>
      <w:r>
        <w:rPr>
          <w:rFonts w:ascii="Times New Roman" w:hAnsi="Times New Roman" w:cs="Times New Roman"/>
          <w:b/>
          <w:sz w:val="32"/>
          <w:szCs w:val="32"/>
        </w:rPr>
        <w:t>年</w:t>
      </w:r>
      <w:r>
        <w:rPr>
          <w:rFonts w:ascii="Times New Roman" w:hAnsi="Times New Roman" w:cs="Times New Roman" w:hint="eastAsia"/>
          <w:b/>
          <w:sz w:val="32"/>
          <w:szCs w:val="32"/>
        </w:rPr>
        <w:t>四</w:t>
      </w:r>
      <w:r>
        <w:rPr>
          <w:rFonts w:ascii="Times New Roman" w:hAnsi="Times New Roman" w:cs="Times New Roman"/>
          <w:b/>
          <w:sz w:val="32"/>
          <w:szCs w:val="32"/>
        </w:rPr>
        <w:t>月</w:t>
      </w:r>
    </w:p>
    <w:p w:rsidR="0027684B" w:rsidRDefault="00861D9D">
      <w:pPr>
        <w:spacing w:line="360" w:lineRule="auto"/>
        <w:jc w:val="center"/>
        <w:rPr>
          <w:rFonts w:ascii="Times New Roman" w:hAnsi="Times New Roman" w:cs="Times New Roman"/>
          <w:b/>
          <w:sz w:val="32"/>
          <w:szCs w:val="32"/>
        </w:rPr>
      </w:pPr>
      <w:r>
        <w:rPr>
          <w:rFonts w:hint="eastAsia"/>
          <w:b/>
          <w:sz w:val="32"/>
          <w:szCs w:val="32"/>
        </w:rPr>
        <w:t>国家生态环境部制</w:t>
      </w:r>
    </w:p>
    <w:p w:rsidR="0027684B" w:rsidRDefault="0027684B">
      <w:pPr>
        <w:spacing w:line="360" w:lineRule="auto"/>
        <w:rPr>
          <w:rFonts w:ascii="Times New Roman" w:hAnsi="Times New Roman" w:cs="Times New Roman"/>
          <w:b/>
          <w:sz w:val="32"/>
          <w:szCs w:val="32"/>
        </w:rPr>
        <w:sectPr w:rsidR="0027684B">
          <w:pgSz w:w="11906" w:h="16838"/>
          <w:pgMar w:top="1440" w:right="1797" w:bottom="1440" w:left="1797" w:header="851" w:footer="992" w:gutter="0"/>
          <w:cols w:space="425"/>
          <w:docGrid w:type="linesAndChars" w:linePitch="312"/>
        </w:sectPr>
      </w:pPr>
    </w:p>
    <w:p w:rsidR="0027684B" w:rsidRDefault="00861D9D">
      <w:pPr>
        <w:spacing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《建设项目环境影响报告表》编制说明</w:t>
      </w:r>
    </w:p>
    <w:p w:rsidR="0027684B" w:rsidRDefault="0027684B">
      <w:pPr>
        <w:spacing w:line="360" w:lineRule="auto"/>
        <w:jc w:val="center"/>
        <w:rPr>
          <w:rFonts w:ascii="Times New Roman" w:hAnsi="Times New Roman" w:cs="Times New Roman"/>
          <w:bCs/>
          <w:sz w:val="28"/>
        </w:rPr>
      </w:pPr>
    </w:p>
    <w:p w:rsidR="0027684B" w:rsidRDefault="00861D9D">
      <w:pPr>
        <w:spacing w:line="480" w:lineRule="auto"/>
        <w:ind w:firstLineChars="200" w:firstLine="560"/>
        <w:rPr>
          <w:rFonts w:ascii="Times New Roman" w:hAnsi="Times New Roman" w:cs="Times New Roman"/>
          <w:bCs/>
          <w:sz w:val="28"/>
          <w:szCs w:val="28"/>
        </w:rPr>
      </w:pPr>
      <w:r>
        <w:rPr>
          <w:rFonts w:ascii="Times New Roman" w:hAnsi="Times New Roman" w:cs="Times New Roman"/>
          <w:bCs/>
          <w:sz w:val="28"/>
          <w:szCs w:val="28"/>
        </w:rPr>
        <w:t>《建设项目环境影响报告表》由具有从事环境影响评价工作资质的单位编制。</w:t>
      </w:r>
    </w:p>
    <w:p w:rsidR="0027684B" w:rsidRDefault="00861D9D">
      <w:pPr>
        <w:spacing w:line="480" w:lineRule="auto"/>
        <w:ind w:firstLineChars="200" w:firstLine="560"/>
        <w:rPr>
          <w:rFonts w:ascii="Times New Roman" w:hAnsi="Times New Roman" w:cs="Times New Roman"/>
          <w:bCs/>
          <w:sz w:val="28"/>
          <w:szCs w:val="28"/>
        </w:rPr>
      </w:pPr>
      <w:r>
        <w:rPr>
          <w:rFonts w:ascii="Times New Roman" w:hAnsi="Times New Roman" w:cs="Times New Roman"/>
          <w:bCs/>
          <w:sz w:val="28"/>
          <w:szCs w:val="28"/>
        </w:rPr>
        <w:t>1</w:t>
      </w:r>
      <w:r>
        <w:rPr>
          <w:rFonts w:ascii="Times New Roman" w:hAnsi="Times New Roman" w:cs="Times New Roman"/>
          <w:bCs/>
          <w:sz w:val="28"/>
          <w:szCs w:val="28"/>
        </w:rPr>
        <w:t>、项目名称</w:t>
      </w:r>
      <w:r>
        <w:rPr>
          <w:rFonts w:ascii="Times New Roman" w:hAnsi="Times New Roman" w:cs="Times New Roman"/>
          <w:bCs/>
          <w:sz w:val="28"/>
          <w:szCs w:val="28"/>
        </w:rPr>
        <w:t>——</w:t>
      </w:r>
      <w:r>
        <w:rPr>
          <w:rFonts w:ascii="Times New Roman" w:hAnsi="Times New Roman" w:cs="Times New Roman"/>
          <w:bCs/>
          <w:sz w:val="28"/>
          <w:szCs w:val="28"/>
        </w:rPr>
        <w:t>指项目立项批复时的名称，应不超过</w:t>
      </w:r>
      <w:r>
        <w:rPr>
          <w:rFonts w:ascii="Times New Roman" w:hAnsi="Times New Roman" w:cs="Times New Roman"/>
          <w:bCs/>
          <w:sz w:val="28"/>
          <w:szCs w:val="28"/>
        </w:rPr>
        <w:t>30</w:t>
      </w:r>
      <w:r>
        <w:rPr>
          <w:rFonts w:ascii="Times New Roman" w:hAnsi="Times New Roman" w:cs="Times New Roman"/>
          <w:bCs/>
          <w:sz w:val="28"/>
          <w:szCs w:val="28"/>
        </w:rPr>
        <w:t>个字（两个英文字段作一个汉字）。</w:t>
      </w:r>
    </w:p>
    <w:p w:rsidR="0027684B" w:rsidRDefault="00861D9D">
      <w:pPr>
        <w:spacing w:line="480" w:lineRule="auto"/>
        <w:ind w:firstLineChars="200" w:firstLine="560"/>
        <w:rPr>
          <w:rFonts w:ascii="Times New Roman" w:hAnsi="Times New Roman" w:cs="Times New Roman"/>
          <w:bCs/>
          <w:sz w:val="28"/>
          <w:szCs w:val="28"/>
        </w:rPr>
      </w:pPr>
      <w:r>
        <w:rPr>
          <w:rFonts w:ascii="Times New Roman" w:hAnsi="Times New Roman" w:cs="Times New Roman"/>
          <w:bCs/>
          <w:sz w:val="28"/>
          <w:szCs w:val="28"/>
        </w:rPr>
        <w:t>2</w:t>
      </w:r>
      <w:r>
        <w:rPr>
          <w:rFonts w:ascii="Times New Roman" w:hAnsi="Times New Roman" w:cs="Times New Roman"/>
          <w:bCs/>
          <w:sz w:val="28"/>
          <w:szCs w:val="28"/>
        </w:rPr>
        <w:t>、建设地点</w:t>
      </w:r>
      <w:r>
        <w:rPr>
          <w:rFonts w:ascii="Times New Roman" w:hAnsi="Times New Roman" w:cs="Times New Roman"/>
          <w:bCs/>
          <w:sz w:val="28"/>
          <w:szCs w:val="28"/>
        </w:rPr>
        <w:t>——</w:t>
      </w:r>
      <w:r>
        <w:rPr>
          <w:rFonts w:ascii="Times New Roman" w:hAnsi="Times New Roman" w:cs="Times New Roman"/>
          <w:bCs/>
          <w:sz w:val="28"/>
          <w:szCs w:val="28"/>
        </w:rPr>
        <w:t>指项目所在地详细地址，公路、铁路应填写起止地点。</w:t>
      </w:r>
    </w:p>
    <w:p w:rsidR="0027684B" w:rsidRDefault="00861D9D">
      <w:pPr>
        <w:spacing w:line="480" w:lineRule="auto"/>
        <w:ind w:firstLineChars="200" w:firstLine="560"/>
        <w:rPr>
          <w:rFonts w:ascii="Times New Roman" w:hAnsi="Times New Roman" w:cs="Times New Roman"/>
          <w:bCs/>
          <w:sz w:val="28"/>
          <w:szCs w:val="28"/>
        </w:rPr>
      </w:pPr>
      <w:r>
        <w:rPr>
          <w:rFonts w:ascii="Times New Roman" w:hAnsi="Times New Roman" w:cs="Times New Roman"/>
          <w:bCs/>
          <w:sz w:val="28"/>
          <w:szCs w:val="28"/>
        </w:rPr>
        <w:t>3</w:t>
      </w:r>
      <w:r>
        <w:rPr>
          <w:rFonts w:ascii="Times New Roman" w:hAnsi="Times New Roman" w:cs="Times New Roman"/>
          <w:bCs/>
          <w:sz w:val="28"/>
          <w:szCs w:val="28"/>
        </w:rPr>
        <w:t>、行业类别</w:t>
      </w:r>
      <w:r>
        <w:rPr>
          <w:rFonts w:ascii="Times New Roman" w:hAnsi="Times New Roman" w:cs="Times New Roman"/>
          <w:bCs/>
          <w:sz w:val="28"/>
          <w:szCs w:val="28"/>
        </w:rPr>
        <w:t>——</w:t>
      </w:r>
      <w:r>
        <w:rPr>
          <w:rFonts w:ascii="Times New Roman" w:hAnsi="Times New Roman" w:cs="Times New Roman"/>
          <w:bCs/>
          <w:sz w:val="28"/>
          <w:szCs w:val="28"/>
        </w:rPr>
        <w:t>按国标填写。</w:t>
      </w:r>
    </w:p>
    <w:p w:rsidR="0027684B" w:rsidRDefault="00861D9D">
      <w:pPr>
        <w:spacing w:line="480" w:lineRule="auto"/>
        <w:ind w:firstLineChars="200" w:firstLine="560"/>
        <w:rPr>
          <w:rFonts w:ascii="Times New Roman" w:hAnsi="Times New Roman" w:cs="Times New Roman"/>
          <w:bCs/>
          <w:sz w:val="28"/>
          <w:szCs w:val="28"/>
        </w:rPr>
      </w:pPr>
      <w:r>
        <w:rPr>
          <w:rFonts w:ascii="Times New Roman" w:hAnsi="Times New Roman" w:cs="Times New Roman"/>
          <w:bCs/>
          <w:sz w:val="28"/>
          <w:szCs w:val="28"/>
        </w:rPr>
        <w:t>4</w:t>
      </w:r>
      <w:r>
        <w:rPr>
          <w:rFonts w:ascii="Times New Roman" w:hAnsi="Times New Roman" w:cs="Times New Roman"/>
          <w:bCs/>
          <w:sz w:val="28"/>
          <w:szCs w:val="28"/>
        </w:rPr>
        <w:t>、总投资</w:t>
      </w:r>
      <w:r>
        <w:rPr>
          <w:rFonts w:ascii="Times New Roman" w:hAnsi="Times New Roman" w:cs="Times New Roman"/>
          <w:bCs/>
          <w:sz w:val="28"/>
          <w:szCs w:val="28"/>
        </w:rPr>
        <w:t>——</w:t>
      </w:r>
      <w:r>
        <w:rPr>
          <w:rFonts w:ascii="Times New Roman" w:hAnsi="Times New Roman" w:cs="Times New Roman"/>
          <w:bCs/>
          <w:sz w:val="28"/>
          <w:szCs w:val="28"/>
        </w:rPr>
        <w:t>指项目投资总额。</w:t>
      </w:r>
    </w:p>
    <w:p w:rsidR="0027684B" w:rsidRDefault="00861D9D">
      <w:pPr>
        <w:spacing w:line="480" w:lineRule="auto"/>
        <w:ind w:firstLineChars="200" w:firstLine="560"/>
        <w:rPr>
          <w:rFonts w:ascii="Times New Roman" w:hAnsi="Times New Roman" w:cs="Times New Roman"/>
          <w:bCs/>
          <w:sz w:val="28"/>
          <w:szCs w:val="28"/>
        </w:rPr>
      </w:pPr>
      <w:r>
        <w:rPr>
          <w:rFonts w:ascii="Times New Roman" w:hAnsi="Times New Roman" w:cs="Times New Roman"/>
          <w:bCs/>
          <w:sz w:val="28"/>
          <w:szCs w:val="28"/>
        </w:rPr>
        <w:t>5</w:t>
      </w:r>
      <w:r>
        <w:rPr>
          <w:rFonts w:ascii="Times New Roman" w:hAnsi="Times New Roman" w:cs="Times New Roman"/>
          <w:bCs/>
          <w:sz w:val="28"/>
          <w:szCs w:val="28"/>
        </w:rPr>
        <w:t>、主要环境保护目标</w:t>
      </w:r>
      <w:r>
        <w:rPr>
          <w:rFonts w:ascii="Times New Roman" w:hAnsi="Times New Roman" w:cs="Times New Roman"/>
          <w:bCs/>
          <w:sz w:val="28"/>
          <w:szCs w:val="28"/>
        </w:rPr>
        <w:t>——</w:t>
      </w:r>
      <w:r>
        <w:rPr>
          <w:rFonts w:ascii="Times New Roman" w:hAnsi="Times New Roman" w:cs="Times New Roman"/>
          <w:bCs/>
          <w:sz w:val="28"/>
          <w:szCs w:val="28"/>
        </w:rPr>
        <w:t>指项目区周围一定范围内集中居民住宅区、学校、医院、保护文物、风景名胜区、水源地和生态敏感点等，应尽可能给出保护目标、性质、规模和距厂界距离等。</w:t>
      </w:r>
    </w:p>
    <w:p w:rsidR="0027684B" w:rsidRDefault="00861D9D">
      <w:pPr>
        <w:spacing w:line="480" w:lineRule="auto"/>
        <w:ind w:firstLineChars="200" w:firstLine="560"/>
        <w:rPr>
          <w:rFonts w:ascii="Times New Roman" w:hAnsi="Times New Roman" w:cs="Times New Roman"/>
          <w:bCs/>
          <w:sz w:val="28"/>
          <w:szCs w:val="28"/>
        </w:rPr>
      </w:pPr>
      <w:r>
        <w:rPr>
          <w:rFonts w:ascii="Times New Roman" w:hAnsi="Times New Roman" w:cs="Times New Roman"/>
          <w:bCs/>
          <w:sz w:val="28"/>
          <w:szCs w:val="28"/>
        </w:rPr>
        <w:t>6</w:t>
      </w:r>
      <w:r>
        <w:rPr>
          <w:rFonts w:ascii="Times New Roman" w:hAnsi="Times New Roman" w:cs="Times New Roman"/>
          <w:bCs/>
          <w:sz w:val="28"/>
          <w:szCs w:val="28"/>
        </w:rPr>
        <w:t>、结论与建议</w:t>
      </w:r>
      <w:r>
        <w:rPr>
          <w:rFonts w:ascii="Times New Roman" w:hAnsi="Times New Roman" w:cs="Times New Roman"/>
          <w:bCs/>
          <w:sz w:val="28"/>
          <w:szCs w:val="28"/>
        </w:rPr>
        <w:t>——</w:t>
      </w:r>
      <w:r>
        <w:rPr>
          <w:rFonts w:ascii="Times New Roman" w:hAnsi="Times New Roman" w:cs="Times New Roman"/>
          <w:bCs/>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rsidR="0027684B" w:rsidRDefault="00861D9D">
      <w:pPr>
        <w:spacing w:line="480" w:lineRule="auto"/>
        <w:ind w:firstLineChars="200" w:firstLine="560"/>
        <w:rPr>
          <w:rFonts w:ascii="Times New Roman" w:hAnsi="Times New Roman" w:cs="Times New Roman"/>
          <w:bCs/>
          <w:sz w:val="28"/>
          <w:szCs w:val="28"/>
        </w:rPr>
      </w:pPr>
      <w:r>
        <w:rPr>
          <w:rFonts w:ascii="Times New Roman" w:hAnsi="Times New Roman" w:cs="Times New Roman"/>
          <w:bCs/>
          <w:sz w:val="28"/>
          <w:szCs w:val="28"/>
        </w:rPr>
        <w:t>7</w:t>
      </w:r>
      <w:r>
        <w:rPr>
          <w:rFonts w:ascii="Times New Roman" w:hAnsi="Times New Roman" w:cs="Times New Roman"/>
          <w:bCs/>
          <w:sz w:val="28"/>
          <w:szCs w:val="28"/>
        </w:rPr>
        <w:t>、预审意见</w:t>
      </w:r>
      <w:r>
        <w:rPr>
          <w:rFonts w:ascii="Times New Roman" w:hAnsi="Times New Roman" w:cs="Times New Roman"/>
          <w:bCs/>
          <w:sz w:val="28"/>
          <w:szCs w:val="28"/>
        </w:rPr>
        <w:t>——</w:t>
      </w:r>
      <w:r>
        <w:rPr>
          <w:rFonts w:ascii="Times New Roman" w:hAnsi="Times New Roman" w:cs="Times New Roman"/>
          <w:bCs/>
          <w:sz w:val="28"/>
          <w:szCs w:val="28"/>
        </w:rPr>
        <w:t>由行业主管部门填写答复意见，无主管部门项目，可不填。</w:t>
      </w:r>
    </w:p>
    <w:p w:rsidR="0027684B" w:rsidRDefault="00861D9D">
      <w:pPr>
        <w:spacing w:line="480" w:lineRule="auto"/>
        <w:ind w:firstLineChars="200" w:firstLine="560"/>
        <w:rPr>
          <w:rFonts w:ascii="Times New Roman" w:hAnsi="Times New Roman" w:cs="Times New Roman"/>
          <w:bCs/>
          <w:sz w:val="28"/>
          <w:szCs w:val="28"/>
        </w:rPr>
      </w:pPr>
      <w:r>
        <w:rPr>
          <w:rFonts w:ascii="Times New Roman" w:hAnsi="Times New Roman" w:cs="Times New Roman"/>
          <w:bCs/>
          <w:sz w:val="28"/>
          <w:szCs w:val="28"/>
        </w:rPr>
        <w:t>8</w:t>
      </w:r>
      <w:r>
        <w:rPr>
          <w:rFonts w:ascii="Times New Roman" w:hAnsi="Times New Roman" w:cs="Times New Roman"/>
          <w:bCs/>
          <w:sz w:val="28"/>
          <w:szCs w:val="28"/>
        </w:rPr>
        <w:t>、审批意见</w:t>
      </w:r>
      <w:r>
        <w:rPr>
          <w:rFonts w:ascii="Times New Roman" w:hAnsi="Times New Roman" w:cs="Times New Roman"/>
          <w:bCs/>
          <w:sz w:val="28"/>
          <w:szCs w:val="28"/>
        </w:rPr>
        <w:t>——</w:t>
      </w:r>
      <w:r>
        <w:rPr>
          <w:rFonts w:ascii="Times New Roman" w:hAnsi="Times New Roman" w:cs="Times New Roman"/>
          <w:bCs/>
          <w:sz w:val="28"/>
          <w:szCs w:val="28"/>
        </w:rPr>
        <w:t>由负责审批该项目的环境保护行政主管部门批复。</w:t>
      </w:r>
    </w:p>
    <w:p w:rsidR="0027684B" w:rsidRDefault="0027684B">
      <w:pPr>
        <w:jc w:val="center"/>
        <w:rPr>
          <w:rFonts w:ascii="Times New Roman" w:hAnsi="Times New Roman" w:cs="Times New Roman"/>
          <w:b/>
          <w:color w:val="FF0000"/>
          <w:sz w:val="24"/>
          <w:szCs w:val="36"/>
        </w:rPr>
      </w:pPr>
    </w:p>
    <w:p w:rsidR="0027684B" w:rsidRDefault="0027684B">
      <w:pPr>
        <w:jc w:val="center"/>
        <w:rPr>
          <w:rFonts w:ascii="Times New Roman" w:hAnsi="Times New Roman" w:cs="Times New Roman"/>
          <w:b/>
          <w:color w:val="FF0000"/>
          <w:sz w:val="24"/>
          <w:szCs w:val="36"/>
        </w:rPr>
      </w:pPr>
    </w:p>
    <w:p w:rsidR="007C5C80" w:rsidRPr="007C5C80" w:rsidRDefault="00D70A0E" w:rsidP="007C5C80">
      <w:pPr>
        <w:pStyle w:val="a0"/>
        <w:jc w:val="center"/>
        <w:rPr>
          <w:b/>
          <w:bCs/>
        </w:rPr>
      </w:pPr>
      <w:r w:rsidRPr="00D70A0E">
        <w:rPr>
          <w:rFonts w:hint="eastAsia"/>
          <w:b/>
          <w:bCs/>
          <w:sz w:val="24"/>
        </w:rPr>
        <w:lastRenderedPageBreak/>
        <w:t>湘阴县进港加油站改扩建项目</w:t>
      </w:r>
      <w:r w:rsidR="007C5C80" w:rsidRPr="007C5C80">
        <w:rPr>
          <w:rFonts w:hint="eastAsia"/>
          <w:b/>
          <w:bCs/>
          <w:sz w:val="24"/>
        </w:rPr>
        <w:t>评审意见修改对照表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7"/>
        <w:gridCol w:w="2035"/>
      </w:tblGrid>
      <w:tr w:rsidR="007C5C80" w:rsidRPr="007C5C80" w:rsidTr="007C5C80">
        <w:trPr>
          <w:trHeight w:val="397"/>
        </w:trPr>
        <w:tc>
          <w:tcPr>
            <w:tcW w:w="6487" w:type="dxa"/>
            <w:tcBorders>
              <w:top w:val="single" w:sz="4" w:space="0" w:color="auto"/>
              <w:left w:val="single" w:sz="4" w:space="0" w:color="auto"/>
              <w:bottom w:val="single" w:sz="4" w:space="0" w:color="auto"/>
              <w:right w:val="single" w:sz="4" w:space="0" w:color="auto"/>
            </w:tcBorders>
            <w:vAlign w:val="center"/>
            <w:hideMark/>
          </w:tcPr>
          <w:p w:rsidR="007C5C80" w:rsidRPr="007C5C80" w:rsidRDefault="007C5C80" w:rsidP="007C5C80">
            <w:pPr>
              <w:pStyle w:val="a0"/>
              <w:jc w:val="center"/>
              <w:rPr>
                <w:b/>
                <w:bCs/>
              </w:rPr>
            </w:pPr>
            <w:r w:rsidRPr="007C5C80">
              <w:rPr>
                <w:rFonts w:hint="eastAsia"/>
                <w:b/>
                <w:bCs/>
              </w:rPr>
              <w:t>评审意见</w:t>
            </w:r>
          </w:p>
        </w:tc>
        <w:tc>
          <w:tcPr>
            <w:tcW w:w="2035" w:type="dxa"/>
            <w:tcBorders>
              <w:top w:val="single" w:sz="4" w:space="0" w:color="auto"/>
              <w:left w:val="nil"/>
              <w:bottom w:val="single" w:sz="4" w:space="0" w:color="auto"/>
              <w:right w:val="single" w:sz="4" w:space="0" w:color="auto"/>
            </w:tcBorders>
            <w:vAlign w:val="center"/>
            <w:hideMark/>
          </w:tcPr>
          <w:p w:rsidR="007C5C80" w:rsidRDefault="007C5C80" w:rsidP="007C5C80">
            <w:pPr>
              <w:pStyle w:val="a0"/>
              <w:jc w:val="center"/>
              <w:rPr>
                <w:b/>
                <w:bCs/>
              </w:rPr>
            </w:pPr>
            <w:r w:rsidRPr="007C5C80">
              <w:rPr>
                <w:rFonts w:hint="eastAsia"/>
                <w:b/>
                <w:bCs/>
              </w:rPr>
              <w:t>修改页码</w:t>
            </w:r>
          </w:p>
          <w:p w:rsidR="007C5C80" w:rsidRPr="007C5C80" w:rsidRDefault="007C5C80" w:rsidP="007C5C80">
            <w:pPr>
              <w:pStyle w:val="a0"/>
              <w:jc w:val="center"/>
              <w:rPr>
                <w:b/>
                <w:bCs/>
              </w:rPr>
            </w:pPr>
            <w:r w:rsidRPr="007C5C80">
              <w:rPr>
                <w:rFonts w:hint="eastAsia"/>
                <w:b/>
                <w:bCs/>
              </w:rPr>
              <w:t>（标识下划线）</w:t>
            </w:r>
          </w:p>
        </w:tc>
      </w:tr>
      <w:tr w:rsidR="007C5C80" w:rsidRPr="007C5C80" w:rsidTr="007C5C80">
        <w:trPr>
          <w:trHeight w:val="397"/>
        </w:trPr>
        <w:tc>
          <w:tcPr>
            <w:tcW w:w="6487" w:type="dxa"/>
            <w:tcBorders>
              <w:top w:val="single" w:sz="4" w:space="0" w:color="auto"/>
              <w:left w:val="single" w:sz="4" w:space="0" w:color="auto"/>
              <w:bottom w:val="single" w:sz="4" w:space="0" w:color="auto"/>
              <w:right w:val="single" w:sz="4" w:space="0" w:color="auto"/>
            </w:tcBorders>
            <w:vAlign w:val="center"/>
            <w:hideMark/>
          </w:tcPr>
          <w:p w:rsidR="007C5C80" w:rsidRPr="00D1628B" w:rsidRDefault="007C5C80" w:rsidP="007C5C80">
            <w:pPr>
              <w:pStyle w:val="a0"/>
            </w:pPr>
            <w:r w:rsidRPr="00D1628B">
              <w:rPr>
                <w:rFonts w:hint="eastAsia"/>
              </w:rPr>
              <w:t>1</w:t>
            </w:r>
            <w:r w:rsidRPr="00D1628B">
              <w:rPr>
                <w:rFonts w:hint="eastAsia"/>
              </w:rPr>
              <w:t>、</w:t>
            </w:r>
            <w:r w:rsidRPr="00D1628B">
              <w:rPr>
                <w:rFonts w:hint="eastAsia"/>
                <w:bCs/>
              </w:rPr>
              <w:t>核实项目建设性质、内容和规模，完善相关辅助工程的建设情况，根据国家</w:t>
            </w:r>
            <w:r w:rsidRPr="00D1628B">
              <w:rPr>
                <w:rFonts w:hint="eastAsia"/>
                <w:bCs/>
              </w:rPr>
              <w:t>2018</w:t>
            </w:r>
            <w:r w:rsidRPr="00D1628B">
              <w:rPr>
                <w:rFonts w:hint="eastAsia"/>
                <w:bCs/>
              </w:rPr>
              <w:t>年</w:t>
            </w:r>
            <w:r w:rsidRPr="00D1628B">
              <w:rPr>
                <w:rFonts w:hint="eastAsia"/>
                <w:bCs/>
              </w:rPr>
              <w:t>11</w:t>
            </w:r>
            <w:r w:rsidRPr="00D1628B">
              <w:rPr>
                <w:rFonts w:hint="eastAsia"/>
                <w:bCs/>
              </w:rPr>
              <w:t>月</w:t>
            </w:r>
            <w:r w:rsidRPr="00D1628B">
              <w:rPr>
                <w:rFonts w:hint="eastAsia"/>
                <w:bCs/>
              </w:rPr>
              <w:t>24</w:t>
            </w:r>
            <w:r w:rsidRPr="00D1628B">
              <w:rPr>
                <w:rFonts w:hint="eastAsia"/>
                <w:bCs/>
              </w:rPr>
              <w:t>日发布的《加油站的建设标准》完善相关建设内容；按照新导则要求进行环境影响评价分析，补充完善相关图表等附件。</w:t>
            </w:r>
          </w:p>
        </w:tc>
        <w:tc>
          <w:tcPr>
            <w:tcW w:w="2035" w:type="dxa"/>
            <w:tcBorders>
              <w:top w:val="single" w:sz="4" w:space="0" w:color="auto"/>
              <w:left w:val="nil"/>
              <w:bottom w:val="single" w:sz="4" w:space="0" w:color="auto"/>
              <w:right w:val="single" w:sz="4" w:space="0" w:color="auto"/>
            </w:tcBorders>
            <w:vAlign w:val="center"/>
            <w:hideMark/>
          </w:tcPr>
          <w:p w:rsidR="007C5C80" w:rsidRPr="007C5C80" w:rsidRDefault="00933B88" w:rsidP="007E1A19">
            <w:pPr>
              <w:pStyle w:val="a0"/>
            </w:pPr>
            <w:r>
              <w:rPr>
                <w:rFonts w:hint="eastAsia"/>
              </w:rPr>
              <w:t>全文调整</w:t>
            </w:r>
            <w:r w:rsidR="007C5C80" w:rsidRPr="007C5C80">
              <w:rPr>
                <w:rFonts w:hint="eastAsia"/>
              </w:rPr>
              <w:t>，已</w:t>
            </w:r>
            <w:r w:rsidR="007E1A19">
              <w:rPr>
                <w:rFonts w:hint="eastAsia"/>
              </w:rPr>
              <w:t>核实、完善</w:t>
            </w:r>
            <w:r w:rsidR="007C5C80" w:rsidRPr="007C5C80">
              <w:rPr>
                <w:rFonts w:hint="eastAsia"/>
              </w:rPr>
              <w:t>。</w:t>
            </w:r>
          </w:p>
        </w:tc>
      </w:tr>
      <w:tr w:rsidR="007C5C80" w:rsidRPr="007C5C80" w:rsidTr="007C5C80">
        <w:trPr>
          <w:trHeight w:val="397"/>
        </w:trPr>
        <w:tc>
          <w:tcPr>
            <w:tcW w:w="6487" w:type="dxa"/>
            <w:tcBorders>
              <w:top w:val="single" w:sz="4" w:space="0" w:color="auto"/>
              <w:left w:val="single" w:sz="4" w:space="0" w:color="auto"/>
              <w:bottom w:val="single" w:sz="4" w:space="0" w:color="auto"/>
              <w:right w:val="single" w:sz="4" w:space="0" w:color="auto"/>
            </w:tcBorders>
            <w:vAlign w:val="center"/>
            <w:hideMark/>
          </w:tcPr>
          <w:p w:rsidR="007C5C80" w:rsidRPr="00D1628B" w:rsidRDefault="00D1628B" w:rsidP="007C5C80">
            <w:pPr>
              <w:pStyle w:val="a0"/>
            </w:pPr>
            <w:r>
              <w:rPr>
                <w:rFonts w:hint="eastAsia"/>
                <w:bCs/>
              </w:rPr>
              <w:t>2</w:t>
            </w:r>
            <w:r>
              <w:rPr>
                <w:rFonts w:hint="eastAsia"/>
                <w:bCs/>
              </w:rPr>
              <w:t>、</w:t>
            </w:r>
            <w:r w:rsidR="007C5C80" w:rsidRPr="00D1628B">
              <w:rPr>
                <w:rFonts w:hint="eastAsia"/>
                <w:bCs/>
              </w:rPr>
              <w:t>加强项目地环境现状调查，核实环境质量现状监测数据；细化项目原有情况分析，补充油品来源，油品质量标准；核实项目所在区域排水现状，补充排水图等相关附图。</w:t>
            </w:r>
          </w:p>
        </w:tc>
        <w:tc>
          <w:tcPr>
            <w:tcW w:w="2035" w:type="dxa"/>
            <w:tcBorders>
              <w:top w:val="single" w:sz="4" w:space="0" w:color="auto"/>
              <w:left w:val="nil"/>
              <w:bottom w:val="single" w:sz="4" w:space="0" w:color="auto"/>
              <w:right w:val="single" w:sz="4" w:space="0" w:color="auto"/>
            </w:tcBorders>
            <w:vAlign w:val="center"/>
            <w:hideMark/>
          </w:tcPr>
          <w:p w:rsidR="007C5C80" w:rsidRPr="007C5C80" w:rsidRDefault="0011236E" w:rsidP="007C5C80">
            <w:pPr>
              <w:pStyle w:val="a0"/>
            </w:pPr>
            <w:r>
              <w:rPr>
                <w:rFonts w:hint="eastAsia"/>
              </w:rPr>
              <w:t>P</w:t>
            </w:r>
            <w:r w:rsidR="00933B88">
              <w:rPr>
                <w:rFonts w:hint="eastAsia"/>
              </w:rPr>
              <w:t>11~12</w:t>
            </w:r>
            <w:r w:rsidR="00933B88">
              <w:rPr>
                <w:rFonts w:hint="eastAsia"/>
              </w:rPr>
              <w:t>、</w:t>
            </w:r>
            <w:r>
              <w:rPr>
                <w:rFonts w:hint="eastAsia"/>
              </w:rPr>
              <w:t>17~20</w:t>
            </w:r>
            <w:r>
              <w:rPr>
                <w:rFonts w:hint="eastAsia"/>
              </w:rPr>
              <w:t>，已核实、细化并补充相关附图附件。</w:t>
            </w:r>
          </w:p>
        </w:tc>
      </w:tr>
      <w:tr w:rsidR="007C5C80" w:rsidRPr="007C5C80" w:rsidTr="007C5C80">
        <w:trPr>
          <w:trHeight w:val="397"/>
        </w:trPr>
        <w:tc>
          <w:tcPr>
            <w:tcW w:w="6487" w:type="dxa"/>
            <w:tcBorders>
              <w:top w:val="single" w:sz="4" w:space="0" w:color="auto"/>
              <w:left w:val="single" w:sz="4" w:space="0" w:color="auto"/>
              <w:bottom w:val="single" w:sz="4" w:space="0" w:color="auto"/>
              <w:right w:val="single" w:sz="4" w:space="0" w:color="auto"/>
            </w:tcBorders>
            <w:vAlign w:val="center"/>
            <w:hideMark/>
          </w:tcPr>
          <w:p w:rsidR="007C5C80" w:rsidRPr="00D1628B" w:rsidRDefault="00D1628B" w:rsidP="007C5C80">
            <w:pPr>
              <w:pStyle w:val="a0"/>
            </w:pPr>
            <w:r>
              <w:rPr>
                <w:rFonts w:hint="eastAsia"/>
                <w:bCs/>
              </w:rPr>
              <w:t>3</w:t>
            </w:r>
            <w:r>
              <w:rPr>
                <w:rFonts w:hint="eastAsia"/>
                <w:bCs/>
              </w:rPr>
              <w:t>、</w:t>
            </w:r>
            <w:r w:rsidR="007C5C80" w:rsidRPr="00D1628B">
              <w:rPr>
                <w:rFonts w:hint="eastAsia"/>
                <w:bCs/>
              </w:rPr>
              <w:t>细化工程分析，明确洗车场和地磅的服务范围、洗车方式，核实产污节点和源强，补充污水处理措施分析；</w:t>
            </w:r>
          </w:p>
        </w:tc>
        <w:tc>
          <w:tcPr>
            <w:tcW w:w="2035" w:type="dxa"/>
            <w:tcBorders>
              <w:top w:val="single" w:sz="4" w:space="0" w:color="auto"/>
              <w:left w:val="nil"/>
              <w:bottom w:val="single" w:sz="4" w:space="0" w:color="auto"/>
              <w:right w:val="single" w:sz="4" w:space="0" w:color="auto"/>
            </w:tcBorders>
            <w:vAlign w:val="center"/>
            <w:hideMark/>
          </w:tcPr>
          <w:p w:rsidR="007C5C80" w:rsidRPr="007C5C80" w:rsidRDefault="00B372BB" w:rsidP="007C5C80">
            <w:pPr>
              <w:pStyle w:val="a0"/>
            </w:pPr>
            <w:r>
              <w:rPr>
                <w:rFonts w:hint="eastAsia"/>
              </w:rPr>
              <w:t>P</w:t>
            </w:r>
            <w:r w:rsidR="00D82A99">
              <w:rPr>
                <w:rFonts w:hint="eastAsia"/>
              </w:rPr>
              <w:t>1</w:t>
            </w:r>
            <w:r w:rsidR="00D82A99">
              <w:rPr>
                <w:rFonts w:hint="eastAsia"/>
              </w:rPr>
              <w:t>、</w:t>
            </w:r>
            <w:r>
              <w:rPr>
                <w:rFonts w:hint="eastAsia"/>
              </w:rPr>
              <w:t>24~25</w:t>
            </w:r>
            <w:r>
              <w:rPr>
                <w:rFonts w:hint="eastAsia"/>
              </w:rPr>
              <w:t>，已核实、补充。</w:t>
            </w:r>
          </w:p>
        </w:tc>
      </w:tr>
      <w:tr w:rsidR="007C5C80" w:rsidRPr="007C5C80" w:rsidTr="007C5C80">
        <w:trPr>
          <w:trHeight w:val="397"/>
        </w:trPr>
        <w:tc>
          <w:tcPr>
            <w:tcW w:w="6487" w:type="dxa"/>
            <w:tcBorders>
              <w:top w:val="single" w:sz="4" w:space="0" w:color="auto"/>
              <w:left w:val="single" w:sz="4" w:space="0" w:color="auto"/>
              <w:bottom w:val="single" w:sz="4" w:space="0" w:color="auto"/>
              <w:right w:val="single" w:sz="4" w:space="0" w:color="auto"/>
            </w:tcBorders>
            <w:vAlign w:val="center"/>
            <w:hideMark/>
          </w:tcPr>
          <w:p w:rsidR="007C5C80" w:rsidRPr="00D1628B" w:rsidRDefault="00D1628B" w:rsidP="007C5C80">
            <w:pPr>
              <w:pStyle w:val="a0"/>
            </w:pPr>
            <w:r>
              <w:rPr>
                <w:rFonts w:hint="eastAsia"/>
                <w:bCs/>
              </w:rPr>
              <w:t>4</w:t>
            </w:r>
            <w:r>
              <w:rPr>
                <w:rFonts w:hint="eastAsia"/>
                <w:bCs/>
              </w:rPr>
              <w:t>、</w:t>
            </w:r>
            <w:r w:rsidR="007C5C80" w:rsidRPr="00D1628B">
              <w:rPr>
                <w:rFonts w:hint="eastAsia"/>
                <w:bCs/>
              </w:rPr>
              <w:t>核实项目污染物排放“三本帐”一览表；强化环保措施分析，核实油气回收配置情况；明确含油废水环形收集沟和隔油处理设施的具体位置和工艺；核实场界雨水排放通道的切换措施，防止事故油、水随雨水管道排出；核实油罐清理方式和产生的油泥罐残渣处理处置方式。</w:t>
            </w:r>
          </w:p>
        </w:tc>
        <w:tc>
          <w:tcPr>
            <w:tcW w:w="2035" w:type="dxa"/>
            <w:tcBorders>
              <w:top w:val="single" w:sz="4" w:space="0" w:color="auto"/>
              <w:left w:val="nil"/>
              <w:bottom w:val="single" w:sz="4" w:space="0" w:color="auto"/>
              <w:right w:val="single" w:sz="4" w:space="0" w:color="auto"/>
            </w:tcBorders>
            <w:vAlign w:val="center"/>
            <w:hideMark/>
          </w:tcPr>
          <w:p w:rsidR="007C5C80" w:rsidRPr="007C5C80" w:rsidRDefault="005D26D2" w:rsidP="007C5C80">
            <w:pPr>
              <w:pStyle w:val="a0"/>
            </w:pPr>
            <w:r>
              <w:rPr>
                <w:rFonts w:hint="eastAsia"/>
              </w:rPr>
              <w:t>P28</w:t>
            </w:r>
            <w:r>
              <w:rPr>
                <w:rFonts w:hint="eastAsia"/>
              </w:rPr>
              <w:t>、</w:t>
            </w:r>
            <w:r w:rsidR="0087618A">
              <w:rPr>
                <w:rFonts w:hint="eastAsia"/>
              </w:rPr>
              <w:t>47</w:t>
            </w:r>
            <w:r w:rsidR="0087618A">
              <w:rPr>
                <w:rFonts w:hint="eastAsia"/>
              </w:rPr>
              <w:t>、</w:t>
            </w:r>
            <w:r>
              <w:rPr>
                <w:rFonts w:hint="eastAsia"/>
              </w:rPr>
              <w:t>49</w:t>
            </w:r>
            <w:r>
              <w:rPr>
                <w:rFonts w:hint="eastAsia"/>
              </w:rPr>
              <w:t>，</w:t>
            </w:r>
            <w:r w:rsidR="00F47E9B">
              <w:rPr>
                <w:rFonts w:hint="eastAsia"/>
              </w:rPr>
              <w:t>已明确、核实。</w:t>
            </w:r>
          </w:p>
        </w:tc>
      </w:tr>
      <w:tr w:rsidR="007C5C80" w:rsidRPr="007C5C80" w:rsidTr="007C5C80">
        <w:trPr>
          <w:trHeight w:val="397"/>
        </w:trPr>
        <w:tc>
          <w:tcPr>
            <w:tcW w:w="6487" w:type="dxa"/>
            <w:tcBorders>
              <w:top w:val="single" w:sz="4" w:space="0" w:color="auto"/>
              <w:left w:val="single" w:sz="4" w:space="0" w:color="auto"/>
              <w:bottom w:val="single" w:sz="4" w:space="0" w:color="auto"/>
              <w:right w:val="single" w:sz="4" w:space="0" w:color="auto"/>
            </w:tcBorders>
            <w:vAlign w:val="center"/>
            <w:hideMark/>
          </w:tcPr>
          <w:p w:rsidR="005D26D2" w:rsidRPr="00D1628B" w:rsidRDefault="00D1628B" w:rsidP="007C5C80">
            <w:pPr>
              <w:pStyle w:val="a0"/>
              <w:rPr>
                <w:bCs/>
              </w:rPr>
            </w:pPr>
            <w:r>
              <w:rPr>
                <w:rFonts w:hint="eastAsia"/>
                <w:bCs/>
              </w:rPr>
              <w:t>5</w:t>
            </w:r>
            <w:r>
              <w:rPr>
                <w:rFonts w:hint="eastAsia"/>
                <w:bCs/>
              </w:rPr>
              <w:t>、</w:t>
            </w:r>
            <w:r w:rsidR="007C5C80" w:rsidRPr="00D1628B">
              <w:rPr>
                <w:rFonts w:hint="eastAsia"/>
                <w:bCs/>
              </w:rPr>
              <w:t>细化周边环境保护目标，根据规范要求列表给出项目储罐、加油口与周边环境保护目标的距离，据此分析项目建设的可行性；根据加油站与构筑物距离规范要求，结合项目地现状，给出平面布局优化方案。</w:t>
            </w:r>
          </w:p>
        </w:tc>
        <w:tc>
          <w:tcPr>
            <w:tcW w:w="2035" w:type="dxa"/>
            <w:tcBorders>
              <w:top w:val="single" w:sz="4" w:space="0" w:color="auto"/>
              <w:left w:val="nil"/>
              <w:bottom w:val="single" w:sz="4" w:space="0" w:color="auto"/>
              <w:right w:val="single" w:sz="4" w:space="0" w:color="auto"/>
            </w:tcBorders>
            <w:vAlign w:val="center"/>
            <w:hideMark/>
          </w:tcPr>
          <w:p w:rsidR="007C5C80" w:rsidRPr="007C5C80" w:rsidRDefault="0079486C" w:rsidP="007C5C80">
            <w:pPr>
              <w:pStyle w:val="a0"/>
            </w:pPr>
            <w:r>
              <w:rPr>
                <w:rFonts w:hint="eastAsia"/>
              </w:rPr>
              <w:t>P9~10</w:t>
            </w:r>
            <w:r>
              <w:rPr>
                <w:rFonts w:hint="eastAsia"/>
              </w:rPr>
              <w:t>，已细化、核实。</w:t>
            </w:r>
          </w:p>
        </w:tc>
      </w:tr>
      <w:tr w:rsidR="007C5C80" w:rsidRPr="007C5C80" w:rsidTr="007C5C80">
        <w:trPr>
          <w:trHeight w:val="397"/>
        </w:trPr>
        <w:tc>
          <w:tcPr>
            <w:tcW w:w="6487" w:type="dxa"/>
            <w:tcBorders>
              <w:top w:val="single" w:sz="4" w:space="0" w:color="auto"/>
              <w:left w:val="single" w:sz="4" w:space="0" w:color="auto"/>
              <w:bottom w:val="single" w:sz="4" w:space="0" w:color="auto"/>
              <w:right w:val="single" w:sz="4" w:space="0" w:color="auto"/>
            </w:tcBorders>
            <w:vAlign w:val="center"/>
            <w:hideMark/>
          </w:tcPr>
          <w:p w:rsidR="007C5C80" w:rsidRPr="00D1628B" w:rsidRDefault="00D1628B" w:rsidP="007C5C80">
            <w:pPr>
              <w:pStyle w:val="a0"/>
              <w:rPr>
                <w:bCs/>
              </w:rPr>
            </w:pPr>
            <w:r>
              <w:rPr>
                <w:rFonts w:hint="eastAsia"/>
                <w:bCs/>
              </w:rPr>
              <w:t>6</w:t>
            </w:r>
            <w:r>
              <w:rPr>
                <w:rFonts w:hint="eastAsia"/>
                <w:bCs/>
              </w:rPr>
              <w:t>、</w:t>
            </w:r>
            <w:r w:rsidR="00305211" w:rsidRPr="00D1628B">
              <w:rPr>
                <w:rFonts w:hint="eastAsia"/>
                <w:bCs/>
              </w:rPr>
              <w:t>核实项目各类固废产生数量与属性，明确其收集、暂存与处置措施要求及可行性。</w:t>
            </w:r>
          </w:p>
        </w:tc>
        <w:tc>
          <w:tcPr>
            <w:tcW w:w="2035" w:type="dxa"/>
            <w:tcBorders>
              <w:top w:val="single" w:sz="4" w:space="0" w:color="auto"/>
              <w:left w:val="nil"/>
              <w:bottom w:val="single" w:sz="4" w:space="0" w:color="auto"/>
              <w:right w:val="single" w:sz="4" w:space="0" w:color="auto"/>
            </w:tcBorders>
            <w:vAlign w:val="center"/>
            <w:hideMark/>
          </w:tcPr>
          <w:p w:rsidR="007C5C80" w:rsidRPr="007C5C80" w:rsidRDefault="00F363AE" w:rsidP="007C5C80">
            <w:pPr>
              <w:pStyle w:val="a0"/>
            </w:pPr>
            <w:r>
              <w:rPr>
                <w:rFonts w:hint="eastAsia"/>
              </w:rPr>
              <w:t>P28</w:t>
            </w:r>
            <w:r>
              <w:rPr>
                <w:rFonts w:hint="eastAsia"/>
              </w:rPr>
              <w:t>，已核实。</w:t>
            </w:r>
          </w:p>
        </w:tc>
      </w:tr>
      <w:tr w:rsidR="00305211" w:rsidRPr="007C5C80" w:rsidTr="007C5C80">
        <w:trPr>
          <w:trHeight w:val="397"/>
        </w:trPr>
        <w:tc>
          <w:tcPr>
            <w:tcW w:w="6487" w:type="dxa"/>
            <w:tcBorders>
              <w:top w:val="single" w:sz="4" w:space="0" w:color="auto"/>
              <w:left w:val="single" w:sz="4" w:space="0" w:color="auto"/>
              <w:bottom w:val="single" w:sz="4" w:space="0" w:color="auto"/>
              <w:right w:val="single" w:sz="4" w:space="0" w:color="auto"/>
            </w:tcBorders>
            <w:vAlign w:val="center"/>
            <w:hideMark/>
          </w:tcPr>
          <w:p w:rsidR="00305211" w:rsidRPr="00D1628B" w:rsidRDefault="00D1628B" w:rsidP="007C5C80">
            <w:pPr>
              <w:pStyle w:val="a0"/>
              <w:rPr>
                <w:bCs/>
              </w:rPr>
            </w:pPr>
            <w:r>
              <w:rPr>
                <w:rFonts w:hint="eastAsia"/>
                <w:bCs/>
              </w:rPr>
              <w:t>7</w:t>
            </w:r>
            <w:r>
              <w:rPr>
                <w:rFonts w:hint="eastAsia"/>
                <w:bCs/>
              </w:rPr>
              <w:t>、</w:t>
            </w:r>
            <w:r w:rsidR="00305211" w:rsidRPr="00D1628B">
              <w:rPr>
                <w:rFonts w:hint="eastAsia"/>
                <w:bCs/>
              </w:rPr>
              <w:t>核实环境风险评价内容，细化风险源辨识（含渗漏、泄露、雷电和静电等对加油站影响），完善风险防范及应对措施和次生污染防治措施，提出规范建设应急设施的要求。</w:t>
            </w:r>
          </w:p>
        </w:tc>
        <w:tc>
          <w:tcPr>
            <w:tcW w:w="2035" w:type="dxa"/>
            <w:tcBorders>
              <w:top w:val="single" w:sz="4" w:space="0" w:color="auto"/>
              <w:left w:val="nil"/>
              <w:bottom w:val="single" w:sz="4" w:space="0" w:color="auto"/>
              <w:right w:val="single" w:sz="4" w:space="0" w:color="auto"/>
            </w:tcBorders>
            <w:vAlign w:val="center"/>
            <w:hideMark/>
          </w:tcPr>
          <w:p w:rsidR="00305211" w:rsidRPr="007C5C80" w:rsidRDefault="00C96DE9" w:rsidP="007C5C80">
            <w:pPr>
              <w:pStyle w:val="a0"/>
            </w:pPr>
            <w:r>
              <w:rPr>
                <w:rFonts w:hint="eastAsia"/>
              </w:rPr>
              <w:t>P39~47</w:t>
            </w:r>
            <w:r w:rsidR="00D4469D">
              <w:rPr>
                <w:rFonts w:hint="eastAsia"/>
              </w:rPr>
              <w:t>，已核实、完善。</w:t>
            </w:r>
          </w:p>
        </w:tc>
      </w:tr>
      <w:tr w:rsidR="00305211" w:rsidRPr="007C5C80" w:rsidTr="007C5C80">
        <w:trPr>
          <w:trHeight w:val="397"/>
        </w:trPr>
        <w:tc>
          <w:tcPr>
            <w:tcW w:w="6487" w:type="dxa"/>
            <w:tcBorders>
              <w:top w:val="single" w:sz="4" w:space="0" w:color="auto"/>
              <w:left w:val="single" w:sz="4" w:space="0" w:color="auto"/>
              <w:bottom w:val="single" w:sz="4" w:space="0" w:color="auto"/>
              <w:right w:val="single" w:sz="4" w:space="0" w:color="auto"/>
            </w:tcBorders>
            <w:vAlign w:val="center"/>
            <w:hideMark/>
          </w:tcPr>
          <w:p w:rsidR="00305211" w:rsidRPr="00D1628B" w:rsidRDefault="00D1628B" w:rsidP="007C5C80">
            <w:pPr>
              <w:pStyle w:val="a0"/>
              <w:rPr>
                <w:bCs/>
              </w:rPr>
            </w:pPr>
            <w:r>
              <w:rPr>
                <w:rFonts w:hint="eastAsia"/>
                <w:bCs/>
              </w:rPr>
              <w:t>8</w:t>
            </w:r>
            <w:r>
              <w:rPr>
                <w:rFonts w:hint="eastAsia"/>
                <w:bCs/>
              </w:rPr>
              <w:t>、</w:t>
            </w:r>
            <w:r w:rsidR="00305211" w:rsidRPr="00D1628B">
              <w:rPr>
                <w:rFonts w:hint="eastAsia"/>
                <w:bCs/>
              </w:rPr>
              <w:t>完善项目营运期环境管理措施和环境监测计划，核实环保投资，完善建设项目竣工环保设施验收一览表。</w:t>
            </w:r>
          </w:p>
        </w:tc>
        <w:tc>
          <w:tcPr>
            <w:tcW w:w="2035" w:type="dxa"/>
            <w:tcBorders>
              <w:top w:val="single" w:sz="4" w:space="0" w:color="auto"/>
              <w:left w:val="nil"/>
              <w:bottom w:val="single" w:sz="4" w:space="0" w:color="auto"/>
              <w:right w:val="single" w:sz="4" w:space="0" w:color="auto"/>
            </w:tcBorders>
            <w:vAlign w:val="center"/>
            <w:hideMark/>
          </w:tcPr>
          <w:p w:rsidR="00305211" w:rsidRPr="007C5C80" w:rsidRDefault="00605DA8" w:rsidP="007C5C80">
            <w:pPr>
              <w:pStyle w:val="a0"/>
            </w:pPr>
            <w:r>
              <w:rPr>
                <w:rFonts w:hint="eastAsia"/>
              </w:rPr>
              <w:t>P48~50</w:t>
            </w:r>
            <w:r w:rsidR="00452B8C">
              <w:rPr>
                <w:rFonts w:hint="eastAsia"/>
              </w:rPr>
              <w:t>，已完善。</w:t>
            </w:r>
          </w:p>
        </w:tc>
      </w:tr>
    </w:tbl>
    <w:p w:rsidR="00761175" w:rsidRDefault="00761175" w:rsidP="007C5C80">
      <w:pPr>
        <w:pStyle w:val="a0"/>
      </w:pPr>
    </w:p>
    <w:p w:rsidR="00D70A0E" w:rsidRDefault="00D70A0E" w:rsidP="007C5C80">
      <w:pPr>
        <w:pStyle w:val="a0"/>
      </w:pPr>
    </w:p>
    <w:p w:rsidR="00D70A0E" w:rsidRDefault="00D70A0E" w:rsidP="007C5C80">
      <w:pPr>
        <w:pStyle w:val="a0"/>
      </w:pPr>
    </w:p>
    <w:p w:rsidR="00D70A0E" w:rsidRDefault="00D70A0E" w:rsidP="007C5C80">
      <w:pPr>
        <w:pStyle w:val="a0"/>
      </w:pPr>
    </w:p>
    <w:p w:rsidR="00D70A0E" w:rsidRDefault="00D70A0E" w:rsidP="007C5C80">
      <w:pPr>
        <w:pStyle w:val="a0"/>
      </w:pPr>
    </w:p>
    <w:p w:rsidR="00D70A0E" w:rsidRDefault="00D70A0E" w:rsidP="007C5C80">
      <w:pPr>
        <w:pStyle w:val="a0"/>
      </w:pPr>
    </w:p>
    <w:p w:rsidR="00D70A0E" w:rsidRDefault="00D70A0E" w:rsidP="007C5C80">
      <w:pPr>
        <w:pStyle w:val="a0"/>
      </w:pPr>
    </w:p>
    <w:p w:rsidR="00D70A0E" w:rsidRDefault="00D70A0E" w:rsidP="007C5C80">
      <w:pPr>
        <w:pStyle w:val="a0"/>
      </w:pPr>
    </w:p>
    <w:p w:rsidR="00D70A0E" w:rsidRDefault="00D70A0E" w:rsidP="007C5C80">
      <w:pPr>
        <w:pStyle w:val="a0"/>
      </w:pPr>
    </w:p>
    <w:p w:rsidR="00D70A0E" w:rsidRDefault="00D70A0E" w:rsidP="00D70A0E">
      <w:pPr>
        <w:pStyle w:val="a0"/>
        <w:jc w:val="center"/>
        <w:rPr>
          <w:b/>
          <w:bCs/>
        </w:rPr>
      </w:pPr>
      <w:r w:rsidRPr="00D70A0E">
        <w:rPr>
          <w:rFonts w:hint="eastAsia"/>
          <w:b/>
          <w:bCs/>
        </w:rPr>
        <w:lastRenderedPageBreak/>
        <w:t>湘阴县进港加油站改扩建项目</w:t>
      </w:r>
      <w:r>
        <w:rPr>
          <w:rFonts w:hint="eastAsia"/>
          <w:b/>
          <w:bCs/>
        </w:rPr>
        <w:t>专家复核意见</w:t>
      </w:r>
      <w:r w:rsidRPr="00D70A0E">
        <w:rPr>
          <w:rFonts w:hint="eastAsia"/>
          <w:b/>
          <w:bCs/>
        </w:rPr>
        <w:t>修改对照表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7"/>
        <w:gridCol w:w="2035"/>
      </w:tblGrid>
      <w:tr w:rsidR="00D70A0E" w:rsidRPr="00D70A0E" w:rsidTr="00D70A0E">
        <w:trPr>
          <w:trHeight w:val="397"/>
        </w:trPr>
        <w:tc>
          <w:tcPr>
            <w:tcW w:w="6487" w:type="dxa"/>
            <w:tcBorders>
              <w:top w:val="single" w:sz="4" w:space="0" w:color="auto"/>
              <w:left w:val="single" w:sz="4" w:space="0" w:color="auto"/>
              <w:bottom w:val="single" w:sz="4" w:space="0" w:color="auto"/>
              <w:right w:val="single" w:sz="4" w:space="0" w:color="auto"/>
            </w:tcBorders>
            <w:vAlign w:val="center"/>
            <w:hideMark/>
          </w:tcPr>
          <w:p w:rsidR="00D70A0E" w:rsidRPr="00D70A0E" w:rsidRDefault="00D70A0E" w:rsidP="00D70A0E">
            <w:pPr>
              <w:pStyle w:val="a0"/>
              <w:jc w:val="center"/>
              <w:rPr>
                <w:b/>
                <w:bCs/>
              </w:rPr>
            </w:pPr>
            <w:r>
              <w:rPr>
                <w:rFonts w:hint="eastAsia"/>
                <w:b/>
                <w:bCs/>
              </w:rPr>
              <w:t>复核</w:t>
            </w:r>
            <w:r w:rsidRPr="00D70A0E">
              <w:rPr>
                <w:rFonts w:hint="eastAsia"/>
                <w:b/>
                <w:bCs/>
              </w:rPr>
              <w:t>意见</w:t>
            </w:r>
          </w:p>
        </w:tc>
        <w:tc>
          <w:tcPr>
            <w:tcW w:w="2035" w:type="dxa"/>
            <w:tcBorders>
              <w:top w:val="single" w:sz="4" w:space="0" w:color="auto"/>
              <w:left w:val="nil"/>
              <w:bottom w:val="single" w:sz="4" w:space="0" w:color="auto"/>
              <w:right w:val="single" w:sz="4" w:space="0" w:color="auto"/>
            </w:tcBorders>
            <w:vAlign w:val="center"/>
            <w:hideMark/>
          </w:tcPr>
          <w:p w:rsidR="00D70A0E" w:rsidRPr="00D70A0E" w:rsidRDefault="00D70A0E" w:rsidP="00D70A0E">
            <w:pPr>
              <w:pStyle w:val="a0"/>
              <w:jc w:val="center"/>
              <w:rPr>
                <w:b/>
                <w:bCs/>
              </w:rPr>
            </w:pPr>
            <w:r w:rsidRPr="00D70A0E">
              <w:rPr>
                <w:rFonts w:hint="eastAsia"/>
                <w:b/>
                <w:bCs/>
              </w:rPr>
              <w:t>修改页码</w:t>
            </w:r>
          </w:p>
          <w:p w:rsidR="00D70A0E" w:rsidRPr="00D70A0E" w:rsidRDefault="00D70A0E" w:rsidP="00D70A0E">
            <w:pPr>
              <w:pStyle w:val="a0"/>
              <w:jc w:val="center"/>
              <w:rPr>
                <w:b/>
                <w:bCs/>
              </w:rPr>
            </w:pPr>
            <w:r w:rsidRPr="00D70A0E">
              <w:rPr>
                <w:rFonts w:hint="eastAsia"/>
                <w:b/>
                <w:bCs/>
              </w:rPr>
              <w:t>（标识下划线）</w:t>
            </w:r>
          </w:p>
        </w:tc>
      </w:tr>
      <w:tr w:rsidR="00D70A0E" w:rsidRPr="00D70A0E" w:rsidTr="00D70A0E">
        <w:trPr>
          <w:trHeight w:val="397"/>
        </w:trPr>
        <w:tc>
          <w:tcPr>
            <w:tcW w:w="6487" w:type="dxa"/>
            <w:tcBorders>
              <w:top w:val="single" w:sz="4" w:space="0" w:color="auto"/>
              <w:left w:val="single" w:sz="4" w:space="0" w:color="auto"/>
              <w:bottom w:val="single" w:sz="4" w:space="0" w:color="auto"/>
              <w:right w:val="single" w:sz="4" w:space="0" w:color="auto"/>
            </w:tcBorders>
            <w:vAlign w:val="center"/>
            <w:hideMark/>
          </w:tcPr>
          <w:p w:rsidR="00D70A0E" w:rsidRDefault="00D70A0E" w:rsidP="00D70A0E">
            <w:pPr>
              <w:pStyle w:val="a0"/>
            </w:pPr>
            <w:r w:rsidRPr="00D70A0E">
              <w:rPr>
                <w:rFonts w:hint="eastAsia"/>
              </w:rPr>
              <w:t>1</w:t>
            </w:r>
            <w:r w:rsidRPr="00D70A0E">
              <w:rPr>
                <w:rFonts w:hint="eastAsia"/>
              </w:rPr>
              <w:t>、进一步核实生活污水处理措施的可靠性可行性。</w:t>
            </w:r>
          </w:p>
          <w:p w:rsidR="00D70A0E" w:rsidRPr="00D70A0E" w:rsidRDefault="00D70A0E" w:rsidP="00D70A0E">
            <w:pPr>
              <w:pStyle w:val="a0"/>
            </w:pPr>
            <w:r>
              <w:rPr>
                <w:rFonts w:hint="eastAsia"/>
              </w:rPr>
              <w:t>2</w:t>
            </w:r>
            <w:r>
              <w:rPr>
                <w:rFonts w:hint="eastAsia"/>
              </w:rPr>
              <w:t>、</w:t>
            </w:r>
            <w:r w:rsidRPr="00D70A0E">
              <w:rPr>
                <w:rFonts w:hint="eastAsia"/>
              </w:rPr>
              <w:t>明确油罐防渗措施，强化环境风险分析。</w:t>
            </w:r>
          </w:p>
          <w:p w:rsidR="00AD5D93" w:rsidRPr="00AD5D93" w:rsidRDefault="00D70A0E" w:rsidP="00AD5D93">
            <w:pPr>
              <w:pStyle w:val="a0"/>
            </w:pPr>
            <w:r>
              <w:rPr>
                <w:rFonts w:hint="eastAsia"/>
              </w:rPr>
              <w:t>3</w:t>
            </w:r>
            <w:r>
              <w:rPr>
                <w:rFonts w:hint="eastAsia"/>
              </w:rPr>
              <w:t>、</w:t>
            </w:r>
            <w:r w:rsidR="00AD5D93" w:rsidRPr="00AD5D93">
              <w:rPr>
                <w:rFonts w:hint="eastAsia"/>
              </w:rPr>
              <w:t>完善环境保护目标图。湘阴县进港加油站改扩建项目。</w:t>
            </w:r>
          </w:p>
          <w:p w:rsidR="00D70A0E" w:rsidRPr="00D70A0E" w:rsidRDefault="00AD5D93" w:rsidP="00D70A0E">
            <w:pPr>
              <w:pStyle w:val="a0"/>
            </w:pPr>
            <w:r>
              <w:rPr>
                <w:rFonts w:hint="eastAsia"/>
              </w:rPr>
              <w:t>专家：</w:t>
            </w:r>
            <w:r w:rsidRPr="00AD5D93">
              <w:rPr>
                <w:rFonts w:hint="eastAsia"/>
              </w:rPr>
              <w:t>黄献良</w:t>
            </w:r>
          </w:p>
        </w:tc>
        <w:tc>
          <w:tcPr>
            <w:tcW w:w="2035" w:type="dxa"/>
            <w:tcBorders>
              <w:top w:val="single" w:sz="4" w:space="0" w:color="auto"/>
              <w:left w:val="nil"/>
              <w:bottom w:val="single" w:sz="4" w:space="0" w:color="auto"/>
              <w:right w:val="single" w:sz="4" w:space="0" w:color="auto"/>
            </w:tcBorders>
            <w:vAlign w:val="center"/>
            <w:hideMark/>
          </w:tcPr>
          <w:p w:rsidR="00D70A0E" w:rsidRDefault="00E52599" w:rsidP="00D70A0E">
            <w:pPr>
              <w:pStyle w:val="a0"/>
            </w:pPr>
            <w:r>
              <w:rPr>
                <w:rFonts w:hint="eastAsia"/>
              </w:rPr>
              <w:t>1</w:t>
            </w:r>
            <w:r>
              <w:rPr>
                <w:rFonts w:hint="eastAsia"/>
              </w:rPr>
              <w:t>、</w:t>
            </w:r>
            <w:r w:rsidR="00D3435A">
              <w:rPr>
                <w:rFonts w:hint="eastAsia"/>
              </w:rPr>
              <w:t>P34</w:t>
            </w:r>
            <w:r>
              <w:rPr>
                <w:rFonts w:hint="eastAsia"/>
              </w:rPr>
              <w:t>已核实。</w:t>
            </w:r>
          </w:p>
          <w:p w:rsidR="00E52599" w:rsidRDefault="00E52599" w:rsidP="00D70A0E">
            <w:pPr>
              <w:pStyle w:val="a0"/>
            </w:pPr>
            <w:r>
              <w:rPr>
                <w:rFonts w:hint="eastAsia"/>
              </w:rPr>
              <w:t>2</w:t>
            </w:r>
            <w:r>
              <w:rPr>
                <w:rFonts w:hint="eastAsia"/>
              </w:rPr>
              <w:t>、</w:t>
            </w:r>
            <w:r w:rsidR="00F30FA8">
              <w:rPr>
                <w:rFonts w:hint="eastAsia"/>
              </w:rPr>
              <w:t>P36</w:t>
            </w:r>
            <w:r>
              <w:rPr>
                <w:rFonts w:hint="eastAsia"/>
              </w:rPr>
              <w:t>已明确、强化。</w:t>
            </w:r>
          </w:p>
          <w:p w:rsidR="00E52599" w:rsidRPr="00D70A0E" w:rsidRDefault="00E52599" w:rsidP="00D70A0E">
            <w:pPr>
              <w:pStyle w:val="a0"/>
            </w:pPr>
            <w:r>
              <w:rPr>
                <w:rFonts w:hint="eastAsia"/>
              </w:rPr>
              <w:t>3</w:t>
            </w:r>
            <w:r>
              <w:rPr>
                <w:rFonts w:hint="eastAsia"/>
              </w:rPr>
              <w:t>、已完善</w:t>
            </w:r>
            <w:r w:rsidR="00F30FA8">
              <w:rPr>
                <w:rFonts w:hint="eastAsia"/>
              </w:rPr>
              <w:t>，见附图</w:t>
            </w:r>
            <w:r>
              <w:rPr>
                <w:rFonts w:hint="eastAsia"/>
              </w:rPr>
              <w:t>。</w:t>
            </w:r>
          </w:p>
        </w:tc>
      </w:tr>
      <w:tr w:rsidR="00AD5D93" w:rsidRPr="00D70A0E" w:rsidTr="00D70A0E">
        <w:trPr>
          <w:trHeight w:val="397"/>
        </w:trPr>
        <w:tc>
          <w:tcPr>
            <w:tcW w:w="6487" w:type="dxa"/>
            <w:tcBorders>
              <w:top w:val="single" w:sz="4" w:space="0" w:color="auto"/>
              <w:left w:val="single" w:sz="4" w:space="0" w:color="auto"/>
              <w:bottom w:val="single" w:sz="4" w:space="0" w:color="auto"/>
              <w:right w:val="single" w:sz="4" w:space="0" w:color="auto"/>
            </w:tcBorders>
            <w:vAlign w:val="center"/>
            <w:hideMark/>
          </w:tcPr>
          <w:p w:rsidR="00AD5D93" w:rsidRPr="0020041D" w:rsidRDefault="00AD5D93" w:rsidP="0020041D">
            <w:pPr>
              <w:pStyle w:val="a0"/>
              <w:spacing w:after="0" w:line="360" w:lineRule="auto"/>
              <w:rPr>
                <w:rFonts w:ascii="Times New Roman" w:hAnsi="Times New Roman"/>
              </w:rPr>
            </w:pPr>
            <w:r w:rsidRPr="0020041D">
              <w:rPr>
                <w:rFonts w:ascii="Times New Roman" w:hAnsi="Times New Roman" w:hint="eastAsia"/>
              </w:rPr>
              <w:t>1</w:t>
            </w:r>
            <w:r w:rsidRPr="0020041D">
              <w:rPr>
                <w:rFonts w:ascii="Times New Roman" w:hint="eastAsia"/>
              </w:rPr>
              <w:t>、核实项目建设内容，</w:t>
            </w:r>
            <w:r w:rsidRPr="0020041D">
              <w:rPr>
                <w:rFonts w:ascii="Times New Roman" w:hAnsi="Times New Roman" w:hint="eastAsia"/>
              </w:rPr>
              <w:t>P2</w:t>
            </w:r>
            <w:r w:rsidRPr="0020041D">
              <w:rPr>
                <w:rFonts w:ascii="Times New Roman" w:hint="eastAsia"/>
              </w:rPr>
              <w:t>页</w:t>
            </w:r>
            <w:r w:rsidRPr="0020041D">
              <w:rPr>
                <w:rFonts w:ascii="Times New Roman" w:hAnsi="Times New Roman" w:hint="eastAsia"/>
              </w:rPr>
              <w:t>“</w:t>
            </w:r>
            <w:r w:rsidRPr="0020041D">
              <w:rPr>
                <w:rFonts w:ascii="Times New Roman" w:hint="eastAsia"/>
              </w:rPr>
              <w:t>本加油站共设</w:t>
            </w:r>
            <w:r w:rsidRPr="0020041D">
              <w:rPr>
                <w:rFonts w:ascii="Times New Roman" w:hAnsi="Times New Roman" w:hint="eastAsia"/>
              </w:rPr>
              <w:t>4</w:t>
            </w:r>
            <w:r w:rsidRPr="0020041D">
              <w:rPr>
                <w:rFonts w:ascii="Times New Roman" w:hint="eastAsia"/>
              </w:rPr>
              <w:t>个埋地油罐（</w:t>
            </w:r>
            <w:r w:rsidR="007C1C9B">
              <w:rPr>
                <w:rFonts w:ascii="Times New Roman" w:hint="eastAsia"/>
              </w:rPr>
              <w:t>双层</w:t>
            </w:r>
            <w:r w:rsidRPr="0020041D">
              <w:rPr>
                <w:rFonts w:ascii="Times New Roman" w:hint="eastAsia"/>
              </w:rPr>
              <w:t>罐</w:t>
            </w:r>
            <w:r w:rsidRPr="0020041D">
              <w:rPr>
                <w:rFonts w:ascii="Times New Roman" w:hAnsi="Times New Roman" w:hint="eastAsia"/>
              </w:rPr>
              <w:t>+</w:t>
            </w:r>
            <w:r w:rsidRPr="0020041D">
              <w:rPr>
                <w:rFonts w:ascii="Times New Roman" w:hint="eastAsia"/>
              </w:rPr>
              <w:t>防渗池），其中</w:t>
            </w:r>
            <w:r w:rsidRPr="0020041D">
              <w:rPr>
                <w:rFonts w:ascii="Times New Roman" w:hAnsi="Times New Roman" w:hint="eastAsia"/>
              </w:rPr>
              <w:t>30m</w:t>
            </w:r>
            <w:r w:rsidRPr="0020041D">
              <w:rPr>
                <w:rFonts w:ascii="Times New Roman" w:hAnsi="Times New Roman" w:hint="eastAsia"/>
                <w:vertAlign w:val="superscript"/>
              </w:rPr>
              <w:t>3</w:t>
            </w:r>
            <w:r w:rsidRPr="0020041D">
              <w:rPr>
                <w:rFonts w:ascii="Times New Roman" w:hint="eastAsia"/>
              </w:rPr>
              <w:t>汽油储油罐</w:t>
            </w:r>
            <w:r w:rsidRPr="0020041D">
              <w:rPr>
                <w:rFonts w:ascii="Times New Roman" w:hAnsi="Times New Roman" w:hint="eastAsia"/>
              </w:rPr>
              <w:t>3</w:t>
            </w:r>
            <w:r w:rsidRPr="0020041D">
              <w:rPr>
                <w:rFonts w:ascii="Times New Roman" w:hint="eastAsia"/>
              </w:rPr>
              <w:t>个、</w:t>
            </w:r>
            <w:r w:rsidRPr="0020041D">
              <w:rPr>
                <w:rFonts w:ascii="Times New Roman" w:hAnsi="Times New Roman" w:hint="eastAsia"/>
              </w:rPr>
              <w:t>30m</w:t>
            </w:r>
            <w:r w:rsidRPr="0020041D">
              <w:rPr>
                <w:rFonts w:ascii="Times New Roman" w:hAnsi="Times New Roman" w:hint="eastAsia"/>
                <w:vertAlign w:val="superscript"/>
              </w:rPr>
              <w:t>3</w:t>
            </w:r>
            <w:r w:rsidRPr="0020041D">
              <w:rPr>
                <w:rFonts w:ascii="Times New Roman" w:hint="eastAsia"/>
              </w:rPr>
              <w:t>柴油储油罐</w:t>
            </w:r>
            <w:r w:rsidRPr="0020041D">
              <w:rPr>
                <w:rFonts w:ascii="Times New Roman" w:hAnsi="Times New Roman" w:hint="eastAsia"/>
              </w:rPr>
              <w:t>1</w:t>
            </w:r>
            <w:r w:rsidRPr="0020041D">
              <w:rPr>
                <w:rFonts w:ascii="Times New Roman" w:hint="eastAsia"/>
              </w:rPr>
              <w:t>个，储油罐总容积为</w:t>
            </w:r>
            <w:r w:rsidRPr="0020041D">
              <w:rPr>
                <w:rFonts w:ascii="Times New Roman" w:hAnsi="Times New Roman" w:hint="eastAsia"/>
              </w:rPr>
              <w:t>120m</w:t>
            </w:r>
            <w:r w:rsidRPr="0020041D">
              <w:rPr>
                <w:rFonts w:ascii="Times New Roman" w:hAnsi="Times New Roman" w:hint="eastAsia"/>
                <w:vertAlign w:val="superscript"/>
              </w:rPr>
              <w:t>3</w:t>
            </w:r>
            <w:r w:rsidRPr="0020041D">
              <w:rPr>
                <w:rFonts w:ascii="Times New Roman" w:hint="eastAsia"/>
              </w:rPr>
              <w:t>，折合汽油容积</w:t>
            </w:r>
            <w:r w:rsidRPr="0020041D">
              <w:rPr>
                <w:rFonts w:ascii="Times New Roman" w:hAnsi="Times New Roman" w:hint="eastAsia"/>
              </w:rPr>
              <w:t>105m</w:t>
            </w:r>
            <w:r w:rsidRPr="0020041D">
              <w:rPr>
                <w:rFonts w:ascii="Times New Roman" w:hAnsi="Times New Roman" w:hint="eastAsia"/>
                <w:vertAlign w:val="superscript"/>
              </w:rPr>
              <w:t>3</w:t>
            </w:r>
            <w:r w:rsidRPr="0020041D">
              <w:rPr>
                <w:rFonts w:ascii="Times New Roman" w:hint="eastAsia"/>
              </w:rPr>
              <w:t>（柴油罐容积折半计算），据《汽车加油加气站设计与施工规范》（</w:t>
            </w:r>
            <w:r w:rsidRPr="0020041D">
              <w:rPr>
                <w:rFonts w:ascii="Times New Roman" w:hAnsi="Times New Roman" w:hint="eastAsia"/>
              </w:rPr>
              <w:t>GB50156-2012</w:t>
            </w:r>
            <w:r w:rsidRPr="0020041D">
              <w:rPr>
                <w:rFonts w:ascii="Times New Roman" w:hint="eastAsia"/>
              </w:rPr>
              <w:t>）规定，本加油站为三级加油站。</w:t>
            </w:r>
            <w:r w:rsidRPr="0020041D">
              <w:rPr>
                <w:rFonts w:ascii="Times New Roman" w:hAnsi="Times New Roman" w:hint="eastAsia"/>
              </w:rPr>
              <w:t>”</w:t>
            </w:r>
            <w:r w:rsidRPr="0020041D">
              <w:rPr>
                <w:rFonts w:ascii="Times New Roman" w:hint="eastAsia"/>
              </w:rPr>
              <w:t>核实本项目是单层罐还是双层罐？油罐种类和数量与附件消防验收意见书不一致？根据《汽车加油加气站设计与施工规范》（</w:t>
            </w:r>
            <w:r w:rsidRPr="0020041D">
              <w:rPr>
                <w:rFonts w:ascii="Times New Roman" w:hAnsi="Times New Roman" w:hint="eastAsia"/>
              </w:rPr>
              <w:t>GB50156-2012</w:t>
            </w:r>
            <w:r w:rsidRPr="0020041D">
              <w:rPr>
                <w:rFonts w:ascii="Times New Roman" w:hint="eastAsia"/>
              </w:rPr>
              <w:t>）规定核定本加油站等级是二级还是三级加油站？并据此进行环境影响分析。</w:t>
            </w:r>
          </w:p>
          <w:p w:rsidR="00AD5D93" w:rsidRPr="0020041D" w:rsidRDefault="00AD5D93" w:rsidP="0020041D">
            <w:pPr>
              <w:pStyle w:val="a0"/>
              <w:spacing w:after="0" w:line="360" w:lineRule="auto"/>
              <w:rPr>
                <w:rFonts w:ascii="Times New Roman" w:hAnsi="Times New Roman"/>
              </w:rPr>
            </w:pPr>
            <w:r w:rsidRPr="0020041D">
              <w:rPr>
                <w:rFonts w:ascii="Times New Roman" w:hAnsi="Times New Roman" w:hint="eastAsia"/>
              </w:rPr>
              <w:t>2</w:t>
            </w:r>
            <w:r w:rsidRPr="0020041D">
              <w:rPr>
                <w:rFonts w:ascii="Times New Roman" w:hint="eastAsia"/>
              </w:rPr>
              <w:t>、补充环境保护敏感目标坐标；</w:t>
            </w:r>
          </w:p>
          <w:p w:rsidR="00AD5D93" w:rsidRPr="0020041D" w:rsidRDefault="00AD5D93" w:rsidP="0020041D">
            <w:pPr>
              <w:pStyle w:val="a0"/>
              <w:spacing w:after="0" w:line="360" w:lineRule="auto"/>
              <w:rPr>
                <w:rFonts w:ascii="Times New Roman" w:hAnsi="Times New Roman"/>
              </w:rPr>
            </w:pPr>
            <w:r w:rsidRPr="0020041D">
              <w:rPr>
                <w:rFonts w:ascii="Times New Roman" w:hAnsi="Times New Roman" w:hint="eastAsia"/>
              </w:rPr>
              <w:t>3</w:t>
            </w:r>
            <w:r w:rsidRPr="0020041D">
              <w:rPr>
                <w:rFonts w:ascii="Times New Roman" w:hint="eastAsia"/>
              </w:rPr>
              <w:t>、核实洗车场自动洗车设备是否添加洗涤剂及洗车废水循环利用的可行性；核实场地冲洗废水经隔油沉淀池处理后循环利用的可行性；初期雨水经隔油沉淀池处理后进行市政雨水管网后排入无名水沟？</w:t>
            </w:r>
          </w:p>
          <w:p w:rsidR="00AD5D93" w:rsidRPr="00D70A0E" w:rsidRDefault="0020041D" w:rsidP="0020041D">
            <w:pPr>
              <w:pStyle w:val="a0"/>
              <w:spacing w:after="0" w:line="360" w:lineRule="auto"/>
            </w:pPr>
            <w:r w:rsidRPr="0020041D">
              <w:rPr>
                <w:rFonts w:ascii="Times New Roman" w:hint="eastAsia"/>
              </w:rPr>
              <w:t>专家：胡志勇</w:t>
            </w:r>
          </w:p>
        </w:tc>
        <w:tc>
          <w:tcPr>
            <w:tcW w:w="2035" w:type="dxa"/>
            <w:tcBorders>
              <w:top w:val="single" w:sz="4" w:space="0" w:color="auto"/>
              <w:left w:val="nil"/>
              <w:bottom w:val="single" w:sz="4" w:space="0" w:color="auto"/>
              <w:right w:val="single" w:sz="4" w:space="0" w:color="auto"/>
            </w:tcBorders>
            <w:vAlign w:val="center"/>
            <w:hideMark/>
          </w:tcPr>
          <w:p w:rsidR="00AD5D93" w:rsidRDefault="007C1C9B" w:rsidP="00D70A0E">
            <w:pPr>
              <w:pStyle w:val="a0"/>
            </w:pPr>
            <w:r>
              <w:rPr>
                <w:rFonts w:hint="eastAsia"/>
              </w:rPr>
              <w:t>1</w:t>
            </w:r>
            <w:r>
              <w:rPr>
                <w:rFonts w:hint="eastAsia"/>
              </w:rPr>
              <w:t>、已核实，是双层罐。</w:t>
            </w:r>
          </w:p>
          <w:p w:rsidR="007C1C9B" w:rsidRDefault="007C1C9B" w:rsidP="00D70A0E">
            <w:pPr>
              <w:pStyle w:val="a0"/>
            </w:pPr>
            <w:r>
              <w:rPr>
                <w:rFonts w:hint="eastAsia"/>
              </w:rPr>
              <w:t>2</w:t>
            </w:r>
            <w:r>
              <w:rPr>
                <w:rFonts w:hint="eastAsia"/>
              </w:rPr>
              <w:t>、</w:t>
            </w:r>
            <w:r w:rsidR="00C70A0A">
              <w:rPr>
                <w:rFonts w:hint="eastAsia"/>
              </w:rPr>
              <w:t>P2</w:t>
            </w:r>
            <w:r w:rsidR="00564FD2">
              <w:rPr>
                <w:rFonts w:hint="eastAsia"/>
              </w:rPr>
              <w:t>1</w:t>
            </w:r>
            <w:r>
              <w:rPr>
                <w:rFonts w:hint="eastAsia"/>
              </w:rPr>
              <w:t>已补充。</w:t>
            </w:r>
          </w:p>
          <w:p w:rsidR="007C1C9B" w:rsidRPr="00D70A0E" w:rsidRDefault="007C1C9B" w:rsidP="00D70A0E">
            <w:pPr>
              <w:pStyle w:val="a0"/>
            </w:pPr>
            <w:r>
              <w:rPr>
                <w:rFonts w:hint="eastAsia"/>
              </w:rPr>
              <w:t>3</w:t>
            </w:r>
            <w:r>
              <w:rPr>
                <w:rFonts w:hint="eastAsia"/>
              </w:rPr>
              <w:t>、已核实，不添加洗涤剂，初期雨水沉淀后用作场地冲洗水。</w:t>
            </w:r>
          </w:p>
        </w:tc>
      </w:tr>
      <w:tr w:rsidR="00AD5D93" w:rsidRPr="00D70A0E" w:rsidTr="00D70A0E">
        <w:trPr>
          <w:trHeight w:val="397"/>
        </w:trPr>
        <w:tc>
          <w:tcPr>
            <w:tcW w:w="6487" w:type="dxa"/>
            <w:tcBorders>
              <w:top w:val="single" w:sz="4" w:space="0" w:color="auto"/>
              <w:left w:val="single" w:sz="4" w:space="0" w:color="auto"/>
              <w:bottom w:val="single" w:sz="4" w:space="0" w:color="auto"/>
              <w:right w:val="single" w:sz="4" w:space="0" w:color="auto"/>
            </w:tcBorders>
            <w:vAlign w:val="center"/>
            <w:hideMark/>
          </w:tcPr>
          <w:p w:rsidR="00AD5D93" w:rsidRPr="00D70A0E" w:rsidRDefault="0020041D" w:rsidP="00D70A0E">
            <w:pPr>
              <w:pStyle w:val="a0"/>
            </w:pPr>
            <w:r>
              <w:rPr>
                <w:rFonts w:hint="eastAsia"/>
              </w:rPr>
              <w:t>1</w:t>
            </w:r>
            <w:r>
              <w:rPr>
                <w:rFonts w:hint="eastAsia"/>
              </w:rPr>
              <w:t>、结合城市规划分析洗车方式是否设置合理？</w:t>
            </w:r>
          </w:p>
        </w:tc>
        <w:tc>
          <w:tcPr>
            <w:tcW w:w="2035" w:type="dxa"/>
            <w:tcBorders>
              <w:top w:val="single" w:sz="4" w:space="0" w:color="auto"/>
              <w:left w:val="nil"/>
              <w:bottom w:val="single" w:sz="4" w:space="0" w:color="auto"/>
              <w:right w:val="single" w:sz="4" w:space="0" w:color="auto"/>
            </w:tcBorders>
            <w:vAlign w:val="center"/>
            <w:hideMark/>
          </w:tcPr>
          <w:p w:rsidR="00AD5D93" w:rsidRPr="00D70A0E" w:rsidRDefault="00444252" w:rsidP="00D70A0E">
            <w:pPr>
              <w:pStyle w:val="a0"/>
            </w:pPr>
            <w:r>
              <w:rPr>
                <w:rFonts w:hint="eastAsia"/>
              </w:rPr>
              <w:t>1</w:t>
            </w:r>
            <w:r>
              <w:rPr>
                <w:rFonts w:hint="eastAsia"/>
              </w:rPr>
              <w:t>、已补充。</w:t>
            </w:r>
          </w:p>
        </w:tc>
      </w:tr>
    </w:tbl>
    <w:p w:rsidR="00D70A0E" w:rsidRDefault="00D70A0E" w:rsidP="007C5C80">
      <w:pPr>
        <w:pStyle w:val="a0"/>
      </w:pPr>
    </w:p>
    <w:p w:rsidR="007C5C80" w:rsidRPr="007C5C80" w:rsidRDefault="00761175" w:rsidP="00444252">
      <w:pPr>
        <w:widowControl/>
        <w:jc w:val="left"/>
      </w:pPr>
      <w:r>
        <w:br w:type="page"/>
      </w:r>
    </w:p>
    <w:p w:rsidR="0027684B" w:rsidRDefault="00861D9D">
      <w:pPr>
        <w:jc w:val="center"/>
        <w:rPr>
          <w:rFonts w:ascii="Times New Roman" w:hAnsi="Times New Roman"/>
          <w:b/>
          <w:sz w:val="44"/>
          <w:szCs w:val="44"/>
        </w:rPr>
      </w:pPr>
      <w:r>
        <w:rPr>
          <w:rFonts w:ascii="Times New Roman" w:hAnsi="Times New Roman"/>
          <w:b/>
          <w:sz w:val="44"/>
          <w:szCs w:val="44"/>
        </w:rPr>
        <w:lastRenderedPageBreak/>
        <w:t>目录</w:t>
      </w:r>
    </w:p>
    <w:p w:rsidR="0027684B" w:rsidRDefault="00DB4846">
      <w:pPr>
        <w:pStyle w:val="10"/>
        <w:tabs>
          <w:tab w:val="right" w:leader="dot" w:pos="8312"/>
        </w:tabs>
        <w:rPr>
          <w:rFonts w:ascii="Times New Roman" w:hAnsi="Times New Roman" w:cs="Times New Roman"/>
          <w:b/>
          <w:bCs/>
          <w:sz w:val="28"/>
          <w:szCs w:val="28"/>
        </w:rPr>
      </w:pPr>
      <w:r>
        <w:rPr>
          <w:rFonts w:asciiTheme="minorEastAsia" w:hAnsiTheme="minorEastAsia" w:cstheme="minorEastAsia" w:hint="eastAsia"/>
          <w:b/>
          <w:bCs/>
          <w:sz w:val="28"/>
          <w:szCs w:val="28"/>
        </w:rPr>
        <w:fldChar w:fldCharType="begin"/>
      </w:r>
      <w:r w:rsidR="00861D9D">
        <w:rPr>
          <w:rFonts w:asciiTheme="minorEastAsia" w:hAnsiTheme="minorEastAsia" w:cstheme="minorEastAsia" w:hint="eastAsia"/>
          <w:b/>
          <w:bCs/>
          <w:sz w:val="28"/>
          <w:szCs w:val="28"/>
        </w:rPr>
        <w:instrText xml:space="preserve">TOC \o "1-1" \h \u </w:instrText>
      </w:r>
      <w:r>
        <w:rPr>
          <w:rFonts w:asciiTheme="minorEastAsia" w:hAnsiTheme="minorEastAsia" w:cstheme="minorEastAsia" w:hint="eastAsia"/>
          <w:b/>
          <w:bCs/>
          <w:sz w:val="28"/>
          <w:szCs w:val="28"/>
        </w:rPr>
        <w:fldChar w:fldCharType="separate"/>
      </w:r>
      <w:hyperlink w:anchor="_Toc29943" w:history="1">
        <w:r w:rsidR="00861D9D">
          <w:rPr>
            <w:rFonts w:ascii="Times New Roman" w:hAnsi="Times New Roman" w:cs="Times New Roman"/>
            <w:b/>
            <w:bCs/>
            <w:sz w:val="28"/>
            <w:szCs w:val="28"/>
          </w:rPr>
          <w:t>建设项目基本情况</w:t>
        </w:r>
        <w:r w:rsidR="00861D9D">
          <w:rPr>
            <w:rFonts w:ascii="Times New Roman" w:hAnsi="Times New Roman" w:cs="Times New Roman"/>
            <w:b/>
            <w:bCs/>
            <w:sz w:val="28"/>
            <w:szCs w:val="28"/>
          </w:rPr>
          <w:tab/>
        </w:r>
        <w:r>
          <w:rPr>
            <w:rFonts w:ascii="Times New Roman" w:hAnsi="Times New Roman" w:cs="Times New Roman"/>
            <w:b/>
            <w:bCs/>
            <w:sz w:val="28"/>
            <w:szCs w:val="28"/>
          </w:rPr>
          <w:fldChar w:fldCharType="begin"/>
        </w:r>
        <w:r w:rsidR="00861D9D">
          <w:rPr>
            <w:rFonts w:ascii="Times New Roman" w:hAnsi="Times New Roman" w:cs="Times New Roman"/>
            <w:b/>
            <w:bCs/>
            <w:sz w:val="28"/>
            <w:szCs w:val="28"/>
          </w:rPr>
          <w:instrText xml:space="preserve"> PAGEREF _Toc29943 </w:instrText>
        </w:r>
        <w:r>
          <w:rPr>
            <w:rFonts w:ascii="Times New Roman" w:hAnsi="Times New Roman" w:cs="Times New Roman"/>
            <w:b/>
            <w:bCs/>
            <w:sz w:val="28"/>
            <w:szCs w:val="28"/>
          </w:rPr>
          <w:fldChar w:fldCharType="separate"/>
        </w:r>
        <w:r w:rsidR="00861D9D">
          <w:rPr>
            <w:rFonts w:ascii="Times New Roman" w:hAnsi="Times New Roman" w:cs="Times New Roman"/>
            <w:b/>
            <w:bCs/>
            <w:sz w:val="28"/>
            <w:szCs w:val="28"/>
          </w:rPr>
          <w:t>1</w:t>
        </w:r>
        <w:r>
          <w:rPr>
            <w:rFonts w:ascii="Times New Roman" w:hAnsi="Times New Roman" w:cs="Times New Roman"/>
            <w:b/>
            <w:bCs/>
            <w:sz w:val="28"/>
            <w:szCs w:val="28"/>
          </w:rPr>
          <w:fldChar w:fldCharType="end"/>
        </w:r>
      </w:hyperlink>
    </w:p>
    <w:p w:rsidR="0027684B" w:rsidRDefault="00DB4846">
      <w:pPr>
        <w:pStyle w:val="10"/>
        <w:tabs>
          <w:tab w:val="right" w:leader="dot" w:pos="8312"/>
        </w:tabs>
        <w:rPr>
          <w:rFonts w:ascii="Times New Roman" w:hAnsi="Times New Roman" w:cs="Times New Roman"/>
          <w:b/>
          <w:bCs/>
          <w:sz w:val="28"/>
          <w:szCs w:val="28"/>
        </w:rPr>
      </w:pPr>
      <w:hyperlink w:anchor="_Toc26732" w:history="1">
        <w:r w:rsidR="00861D9D">
          <w:rPr>
            <w:rFonts w:ascii="Times New Roman" w:hAnsi="Times New Roman" w:cs="Times New Roman"/>
            <w:b/>
            <w:bCs/>
            <w:sz w:val="28"/>
            <w:szCs w:val="28"/>
          </w:rPr>
          <w:t>自然环境、社会环境简况</w:t>
        </w:r>
        <w:r w:rsidR="00861D9D">
          <w:rPr>
            <w:rFonts w:ascii="Times New Roman" w:hAnsi="Times New Roman" w:cs="Times New Roman"/>
            <w:b/>
            <w:bCs/>
            <w:sz w:val="28"/>
            <w:szCs w:val="28"/>
          </w:rPr>
          <w:tab/>
        </w:r>
        <w:r>
          <w:rPr>
            <w:rFonts w:ascii="Times New Roman" w:hAnsi="Times New Roman" w:cs="Times New Roman"/>
            <w:b/>
            <w:bCs/>
            <w:sz w:val="28"/>
            <w:szCs w:val="28"/>
          </w:rPr>
          <w:fldChar w:fldCharType="begin"/>
        </w:r>
        <w:r w:rsidR="00861D9D">
          <w:rPr>
            <w:rFonts w:ascii="Times New Roman" w:hAnsi="Times New Roman" w:cs="Times New Roman"/>
            <w:b/>
            <w:bCs/>
            <w:sz w:val="28"/>
            <w:szCs w:val="28"/>
          </w:rPr>
          <w:instrText xml:space="preserve"> PAGEREF _Toc26732 </w:instrText>
        </w:r>
        <w:r>
          <w:rPr>
            <w:rFonts w:ascii="Times New Roman" w:hAnsi="Times New Roman" w:cs="Times New Roman"/>
            <w:b/>
            <w:bCs/>
            <w:sz w:val="28"/>
            <w:szCs w:val="28"/>
          </w:rPr>
          <w:fldChar w:fldCharType="separate"/>
        </w:r>
        <w:r w:rsidR="00861D9D">
          <w:rPr>
            <w:rFonts w:ascii="Times New Roman" w:hAnsi="Times New Roman" w:cs="Times New Roman"/>
            <w:b/>
            <w:bCs/>
            <w:sz w:val="28"/>
            <w:szCs w:val="28"/>
          </w:rPr>
          <w:t>16</w:t>
        </w:r>
        <w:r>
          <w:rPr>
            <w:rFonts w:ascii="Times New Roman" w:hAnsi="Times New Roman" w:cs="Times New Roman"/>
            <w:b/>
            <w:bCs/>
            <w:sz w:val="28"/>
            <w:szCs w:val="28"/>
          </w:rPr>
          <w:fldChar w:fldCharType="end"/>
        </w:r>
      </w:hyperlink>
    </w:p>
    <w:p w:rsidR="0027684B" w:rsidRDefault="00DB4846">
      <w:pPr>
        <w:pStyle w:val="10"/>
        <w:tabs>
          <w:tab w:val="right" w:leader="dot" w:pos="8312"/>
        </w:tabs>
        <w:rPr>
          <w:rFonts w:ascii="Times New Roman" w:hAnsi="Times New Roman" w:cs="Times New Roman"/>
          <w:b/>
          <w:bCs/>
          <w:sz w:val="28"/>
          <w:szCs w:val="28"/>
        </w:rPr>
      </w:pPr>
      <w:hyperlink w:anchor="_Toc4949" w:history="1">
        <w:r w:rsidR="00861D9D">
          <w:rPr>
            <w:rFonts w:ascii="Times New Roman" w:hAnsi="Times New Roman" w:cs="Times New Roman"/>
            <w:b/>
            <w:bCs/>
            <w:sz w:val="28"/>
            <w:szCs w:val="28"/>
          </w:rPr>
          <w:t>环境质量状况</w:t>
        </w:r>
        <w:r w:rsidR="00861D9D">
          <w:rPr>
            <w:rFonts w:ascii="Times New Roman" w:hAnsi="Times New Roman" w:cs="Times New Roman"/>
            <w:b/>
            <w:bCs/>
            <w:sz w:val="28"/>
            <w:szCs w:val="28"/>
          </w:rPr>
          <w:tab/>
        </w:r>
        <w:r>
          <w:rPr>
            <w:rFonts w:ascii="Times New Roman" w:hAnsi="Times New Roman" w:cs="Times New Roman"/>
            <w:b/>
            <w:bCs/>
            <w:sz w:val="28"/>
            <w:szCs w:val="28"/>
          </w:rPr>
          <w:fldChar w:fldCharType="begin"/>
        </w:r>
        <w:r w:rsidR="00861D9D">
          <w:rPr>
            <w:rFonts w:ascii="Times New Roman" w:hAnsi="Times New Roman" w:cs="Times New Roman"/>
            <w:b/>
            <w:bCs/>
            <w:sz w:val="28"/>
            <w:szCs w:val="28"/>
          </w:rPr>
          <w:instrText xml:space="preserve"> PAGEREF _Toc4949 </w:instrText>
        </w:r>
        <w:r>
          <w:rPr>
            <w:rFonts w:ascii="Times New Roman" w:hAnsi="Times New Roman" w:cs="Times New Roman"/>
            <w:b/>
            <w:bCs/>
            <w:sz w:val="28"/>
            <w:szCs w:val="28"/>
          </w:rPr>
          <w:fldChar w:fldCharType="separate"/>
        </w:r>
        <w:r w:rsidR="00861D9D">
          <w:rPr>
            <w:rFonts w:ascii="Times New Roman" w:hAnsi="Times New Roman" w:cs="Times New Roman"/>
            <w:b/>
            <w:bCs/>
            <w:sz w:val="28"/>
            <w:szCs w:val="28"/>
          </w:rPr>
          <w:t>20</w:t>
        </w:r>
        <w:r>
          <w:rPr>
            <w:rFonts w:ascii="Times New Roman" w:hAnsi="Times New Roman" w:cs="Times New Roman"/>
            <w:b/>
            <w:bCs/>
            <w:sz w:val="28"/>
            <w:szCs w:val="28"/>
          </w:rPr>
          <w:fldChar w:fldCharType="end"/>
        </w:r>
      </w:hyperlink>
    </w:p>
    <w:p w:rsidR="0027684B" w:rsidRDefault="00DB4846">
      <w:pPr>
        <w:pStyle w:val="10"/>
        <w:tabs>
          <w:tab w:val="right" w:leader="dot" w:pos="8312"/>
        </w:tabs>
        <w:rPr>
          <w:rFonts w:ascii="Times New Roman" w:hAnsi="Times New Roman" w:cs="Times New Roman"/>
          <w:b/>
          <w:bCs/>
          <w:sz w:val="28"/>
          <w:szCs w:val="28"/>
        </w:rPr>
      </w:pPr>
      <w:hyperlink w:anchor="_Toc24301" w:history="1">
        <w:r w:rsidR="00861D9D">
          <w:rPr>
            <w:rFonts w:ascii="Times New Roman" w:hAnsi="Times New Roman" w:cs="Times New Roman"/>
            <w:b/>
            <w:bCs/>
            <w:sz w:val="28"/>
            <w:szCs w:val="28"/>
          </w:rPr>
          <w:t>评价适用标准</w:t>
        </w:r>
        <w:r w:rsidR="00861D9D">
          <w:rPr>
            <w:rFonts w:ascii="Times New Roman" w:hAnsi="Times New Roman" w:cs="Times New Roman"/>
            <w:b/>
            <w:bCs/>
            <w:sz w:val="28"/>
            <w:szCs w:val="28"/>
          </w:rPr>
          <w:tab/>
        </w:r>
        <w:r>
          <w:rPr>
            <w:rFonts w:ascii="Times New Roman" w:hAnsi="Times New Roman" w:cs="Times New Roman"/>
            <w:b/>
            <w:bCs/>
            <w:sz w:val="28"/>
            <w:szCs w:val="28"/>
          </w:rPr>
          <w:fldChar w:fldCharType="begin"/>
        </w:r>
        <w:r w:rsidR="00861D9D">
          <w:rPr>
            <w:rFonts w:ascii="Times New Roman" w:hAnsi="Times New Roman" w:cs="Times New Roman"/>
            <w:b/>
            <w:bCs/>
            <w:sz w:val="28"/>
            <w:szCs w:val="28"/>
          </w:rPr>
          <w:instrText xml:space="preserve"> PAGEREF _Toc24301 </w:instrText>
        </w:r>
        <w:r>
          <w:rPr>
            <w:rFonts w:ascii="Times New Roman" w:hAnsi="Times New Roman" w:cs="Times New Roman"/>
            <w:b/>
            <w:bCs/>
            <w:sz w:val="28"/>
            <w:szCs w:val="28"/>
          </w:rPr>
          <w:fldChar w:fldCharType="separate"/>
        </w:r>
        <w:r w:rsidR="00861D9D">
          <w:rPr>
            <w:rFonts w:ascii="Times New Roman" w:hAnsi="Times New Roman" w:cs="Times New Roman"/>
            <w:b/>
            <w:bCs/>
            <w:sz w:val="28"/>
            <w:szCs w:val="28"/>
          </w:rPr>
          <w:t>26</w:t>
        </w:r>
        <w:r>
          <w:rPr>
            <w:rFonts w:ascii="Times New Roman" w:hAnsi="Times New Roman" w:cs="Times New Roman"/>
            <w:b/>
            <w:bCs/>
            <w:sz w:val="28"/>
            <w:szCs w:val="28"/>
          </w:rPr>
          <w:fldChar w:fldCharType="end"/>
        </w:r>
      </w:hyperlink>
    </w:p>
    <w:p w:rsidR="0027684B" w:rsidRDefault="00DB4846">
      <w:pPr>
        <w:pStyle w:val="10"/>
        <w:tabs>
          <w:tab w:val="right" w:leader="dot" w:pos="8312"/>
        </w:tabs>
        <w:rPr>
          <w:rFonts w:ascii="Times New Roman" w:hAnsi="Times New Roman" w:cs="Times New Roman"/>
          <w:b/>
          <w:bCs/>
          <w:sz w:val="28"/>
          <w:szCs w:val="28"/>
        </w:rPr>
      </w:pPr>
      <w:hyperlink w:anchor="_Toc17049" w:history="1">
        <w:r w:rsidR="00861D9D">
          <w:rPr>
            <w:rFonts w:ascii="Times New Roman" w:hAnsi="Times New Roman" w:cs="Times New Roman"/>
            <w:b/>
            <w:bCs/>
            <w:sz w:val="28"/>
            <w:szCs w:val="28"/>
          </w:rPr>
          <w:t>建设项目工程分析</w:t>
        </w:r>
        <w:r w:rsidR="00861D9D">
          <w:rPr>
            <w:rFonts w:ascii="Times New Roman" w:hAnsi="Times New Roman" w:cs="Times New Roman"/>
            <w:b/>
            <w:bCs/>
            <w:sz w:val="28"/>
            <w:szCs w:val="28"/>
          </w:rPr>
          <w:tab/>
        </w:r>
        <w:r>
          <w:rPr>
            <w:rFonts w:ascii="Times New Roman" w:hAnsi="Times New Roman" w:cs="Times New Roman"/>
            <w:b/>
            <w:bCs/>
            <w:sz w:val="28"/>
            <w:szCs w:val="28"/>
          </w:rPr>
          <w:fldChar w:fldCharType="begin"/>
        </w:r>
        <w:r w:rsidR="00861D9D">
          <w:rPr>
            <w:rFonts w:ascii="Times New Roman" w:hAnsi="Times New Roman" w:cs="Times New Roman"/>
            <w:b/>
            <w:bCs/>
            <w:sz w:val="28"/>
            <w:szCs w:val="28"/>
          </w:rPr>
          <w:instrText xml:space="preserve"> PAGEREF _Toc17049 </w:instrText>
        </w:r>
        <w:r>
          <w:rPr>
            <w:rFonts w:ascii="Times New Roman" w:hAnsi="Times New Roman" w:cs="Times New Roman"/>
            <w:b/>
            <w:bCs/>
            <w:sz w:val="28"/>
            <w:szCs w:val="28"/>
          </w:rPr>
          <w:fldChar w:fldCharType="separate"/>
        </w:r>
        <w:r w:rsidR="00861D9D">
          <w:rPr>
            <w:rFonts w:ascii="Times New Roman" w:hAnsi="Times New Roman" w:cs="Times New Roman"/>
            <w:b/>
            <w:bCs/>
            <w:sz w:val="28"/>
            <w:szCs w:val="28"/>
          </w:rPr>
          <w:t>27</w:t>
        </w:r>
        <w:r>
          <w:rPr>
            <w:rFonts w:ascii="Times New Roman" w:hAnsi="Times New Roman" w:cs="Times New Roman"/>
            <w:b/>
            <w:bCs/>
            <w:sz w:val="28"/>
            <w:szCs w:val="28"/>
          </w:rPr>
          <w:fldChar w:fldCharType="end"/>
        </w:r>
      </w:hyperlink>
    </w:p>
    <w:p w:rsidR="0027684B" w:rsidRDefault="00DB4846">
      <w:pPr>
        <w:pStyle w:val="10"/>
        <w:tabs>
          <w:tab w:val="right" w:leader="dot" w:pos="8312"/>
        </w:tabs>
        <w:rPr>
          <w:rFonts w:ascii="Times New Roman" w:hAnsi="Times New Roman" w:cs="Times New Roman"/>
          <w:b/>
          <w:bCs/>
          <w:sz w:val="28"/>
          <w:szCs w:val="28"/>
        </w:rPr>
      </w:pPr>
      <w:hyperlink w:anchor="_Toc490" w:history="1">
        <w:r w:rsidR="00861D9D">
          <w:rPr>
            <w:rFonts w:ascii="Times New Roman" w:hAnsi="Times New Roman" w:cs="Times New Roman"/>
            <w:b/>
            <w:bCs/>
            <w:sz w:val="28"/>
            <w:szCs w:val="28"/>
          </w:rPr>
          <w:t>项目主要污染物及预计排放情况</w:t>
        </w:r>
        <w:r w:rsidR="00861D9D">
          <w:rPr>
            <w:rFonts w:ascii="Times New Roman" w:hAnsi="Times New Roman" w:cs="Times New Roman"/>
            <w:b/>
            <w:bCs/>
            <w:sz w:val="28"/>
            <w:szCs w:val="28"/>
          </w:rPr>
          <w:tab/>
        </w:r>
        <w:r>
          <w:rPr>
            <w:rFonts w:ascii="Times New Roman" w:hAnsi="Times New Roman" w:cs="Times New Roman"/>
            <w:b/>
            <w:bCs/>
            <w:sz w:val="28"/>
            <w:szCs w:val="28"/>
          </w:rPr>
          <w:fldChar w:fldCharType="begin"/>
        </w:r>
        <w:r w:rsidR="00861D9D">
          <w:rPr>
            <w:rFonts w:ascii="Times New Roman" w:hAnsi="Times New Roman" w:cs="Times New Roman"/>
            <w:b/>
            <w:bCs/>
            <w:sz w:val="28"/>
            <w:szCs w:val="28"/>
          </w:rPr>
          <w:instrText xml:space="preserve"> PAGEREF _Toc490 </w:instrText>
        </w:r>
        <w:r>
          <w:rPr>
            <w:rFonts w:ascii="Times New Roman" w:hAnsi="Times New Roman" w:cs="Times New Roman"/>
            <w:b/>
            <w:bCs/>
            <w:sz w:val="28"/>
            <w:szCs w:val="28"/>
          </w:rPr>
          <w:fldChar w:fldCharType="separate"/>
        </w:r>
        <w:r w:rsidR="00861D9D">
          <w:rPr>
            <w:rFonts w:ascii="Times New Roman" w:hAnsi="Times New Roman" w:cs="Times New Roman"/>
            <w:b/>
            <w:bCs/>
            <w:sz w:val="28"/>
            <w:szCs w:val="28"/>
          </w:rPr>
          <w:t>36</w:t>
        </w:r>
        <w:r>
          <w:rPr>
            <w:rFonts w:ascii="Times New Roman" w:hAnsi="Times New Roman" w:cs="Times New Roman"/>
            <w:b/>
            <w:bCs/>
            <w:sz w:val="28"/>
            <w:szCs w:val="28"/>
          </w:rPr>
          <w:fldChar w:fldCharType="end"/>
        </w:r>
      </w:hyperlink>
    </w:p>
    <w:p w:rsidR="0027684B" w:rsidRDefault="00DB4846">
      <w:pPr>
        <w:pStyle w:val="10"/>
        <w:tabs>
          <w:tab w:val="right" w:leader="dot" w:pos="8312"/>
        </w:tabs>
        <w:rPr>
          <w:rFonts w:ascii="Times New Roman" w:hAnsi="Times New Roman" w:cs="Times New Roman"/>
          <w:b/>
          <w:bCs/>
          <w:sz w:val="28"/>
          <w:szCs w:val="28"/>
        </w:rPr>
      </w:pPr>
      <w:hyperlink w:anchor="_Toc3050" w:history="1">
        <w:r w:rsidR="00861D9D">
          <w:rPr>
            <w:rFonts w:ascii="Times New Roman" w:hAnsi="Times New Roman" w:cs="Times New Roman"/>
            <w:b/>
            <w:bCs/>
            <w:sz w:val="28"/>
            <w:szCs w:val="28"/>
          </w:rPr>
          <w:t>环境影响分析</w:t>
        </w:r>
        <w:r w:rsidR="00861D9D">
          <w:rPr>
            <w:rFonts w:ascii="Times New Roman" w:hAnsi="Times New Roman" w:cs="Times New Roman"/>
            <w:b/>
            <w:bCs/>
            <w:sz w:val="28"/>
            <w:szCs w:val="28"/>
          </w:rPr>
          <w:tab/>
        </w:r>
        <w:r w:rsidR="00861D9D">
          <w:rPr>
            <w:rFonts w:ascii="Times New Roman" w:hAnsi="Times New Roman" w:cs="Times New Roman" w:hint="eastAsia"/>
            <w:b/>
            <w:bCs/>
            <w:sz w:val="28"/>
            <w:szCs w:val="28"/>
          </w:rPr>
          <w:t>3</w:t>
        </w:r>
      </w:hyperlink>
      <w:r w:rsidR="00861D9D">
        <w:rPr>
          <w:rFonts w:ascii="Times New Roman" w:hAnsi="Times New Roman" w:cs="Times New Roman" w:hint="eastAsia"/>
          <w:b/>
          <w:bCs/>
          <w:sz w:val="28"/>
          <w:szCs w:val="28"/>
        </w:rPr>
        <w:t>7</w:t>
      </w:r>
    </w:p>
    <w:p w:rsidR="0027684B" w:rsidRDefault="00DB4846">
      <w:pPr>
        <w:pStyle w:val="10"/>
        <w:tabs>
          <w:tab w:val="right" w:leader="dot" w:pos="8312"/>
        </w:tabs>
        <w:rPr>
          <w:rFonts w:ascii="Times New Roman" w:hAnsi="Times New Roman" w:cs="Times New Roman"/>
          <w:b/>
          <w:bCs/>
          <w:sz w:val="28"/>
          <w:szCs w:val="28"/>
        </w:rPr>
      </w:pPr>
      <w:hyperlink w:anchor="_Toc16710" w:history="1">
        <w:r w:rsidR="00861D9D">
          <w:rPr>
            <w:rFonts w:ascii="Times New Roman" w:hAnsi="Times New Roman" w:cs="Times New Roman"/>
            <w:b/>
            <w:bCs/>
            <w:sz w:val="28"/>
            <w:szCs w:val="28"/>
          </w:rPr>
          <w:t>建设项目拟采取的防治措施及预期效果</w:t>
        </w:r>
        <w:r w:rsidR="00861D9D">
          <w:rPr>
            <w:rFonts w:ascii="Times New Roman" w:hAnsi="Times New Roman" w:cs="Times New Roman"/>
            <w:b/>
            <w:bCs/>
            <w:sz w:val="28"/>
            <w:szCs w:val="28"/>
          </w:rPr>
          <w:tab/>
        </w:r>
        <w:r>
          <w:rPr>
            <w:rFonts w:ascii="Times New Roman" w:hAnsi="Times New Roman" w:cs="Times New Roman"/>
            <w:b/>
            <w:bCs/>
            <w:sz w:val="28"/>
            <w:szCs w:val="28"/>
          </w:rPr>
          <w:fldChar w:fldCharType="begin"/>
        </w:r>
        <w:r w:rsidR="00861D9D">
          <w:rPr>
            <w:rFonts w:ascii="Times New Roman" w:hAnsi="Times New Roman" w:cs="Times New Roman"/>
            <w:b/>
            <w:bCs/>
            <w:sz w:val="28"/>
            <w:szCs w:val="28"/>
          </w:rPr>
          <w:instrText xml:space="preserve"> PAGEREF _Toc16710 </w:instrText>
        </w:r>
        <w:r>
          <w:rPr>
            <w:rFonts w:ascii="Times New Roman" w:hAnsi="Times New Roman" w:cs="Times New Roman"/>
            <w:b/>
            <w:bCs/>
            <w:sz w:val="28"/>
            <w:szCs w:val="28"/>
          </w:rPr>
          <w:fldChar w:fldCharType="separate"/>
        </w:r>
        <w:r w:rsidR="00861D9D">
          <w:rPr>
            <w:rFonts w:ascii="Times New Roman" w:hAnsi="Times New Roman" w:cs="Times New Roman"/>
            <w:b/>
            <w:bCs/>
            <w:sz w:val="28"/>
            <w:szCs w:val="28"/>
          </w:rPr>
          <w:t>56</w:t>
        </w:r>
        <w:r>
          <w:rPr>
            <w:rFonts w:ascii="Times New Roman" w:hAnsi="Times New Roman" w:cs="Times New Roman"/>
            <w:b/>
            <w:bCs/>
            <w:sz w:val="28"/>
            <w:szCs w:val="28"/>
          </w:rPr>
          <w:fldChar w:fldCharType="end"/>
        </w:r>
      </w:hyperlink>
    </w:p>
    <w:p w:rsidR="0027684B" w:rsidRDefault="00DB4846">
      <w:pPr>
        <w:pStyle w:val="10"/>
        <w:tabs>
          <w:tab w:val="right" w:leader="dot" w:pos="8312"/>
        </w:tabs>
        <w:rPr>
          <w:rFonts w:asciiTheme="minorEastAsia" w:hAnsiTheme="minorEastAsia" w:cstheme="minorEastAsia"/>
          <w:b/>
          <w:bCs/>
          <w:sz w:val="28"/>
          <w:szCs w:val="28"/>
        </w:rPr>
      </w:pPr>
      <w:hyperlink w:anchor="_Toc25994" w:history="1">
        <w:r w:rsidR="00861D9D">
          <w:rPr>
            <w:rFonts w:ascii="Times New Roman" w:hAnsi="Times New Roman" w:cs="Times New Roman"/>
            <w:b/>
            <w:bCs/>
            <w:sz w:val="28"/>
            <w:szCs w:val="28"/>
          </w:rPr>
          <w:t>结论及建议</w:t>
        </w:r>
        <w:r w:rsidR="00861D9D">
          <w:rPr>
            <w:rFonts w:ascii="Times New Roman" w:hAnsi="Times New Roman" w:cs="Times New Roman"/>
            <w:b/>
            <w:bCs/>
            <w:sz w:val="28"/>
            <w:szCs w:val="28"/>
          </w:rPr>
          <w:tab/>
        </w:r>
        <w:r>
          <w:rPr>
            <w:rFonts w:ascii="Times New Roman" w:hAnsi="Times New Roman" w:cs="Times New Roman"/>
            <w:b/>
            <w:bCs/>
            <w:sz w:val="28"/>
            <w:szCs w:val="28"/>
          </w:rPr>
          <w:fldChar w:fldCharType="begin"/>
        </w:r>
        <w:r w:rsidR="00861D9D">
          <w:rPr>
            <w:rFonts w:ascii="Times New Roman" w:hAnsi="Times New Roman" w:cs="Times New Roman"/>
            <w:b/>
            <w:bCs/>
            <w:sz w:val="28"/>
            <w:szCs w:val="28"/>
          </w:rPr>
          <w:instrText xml:space="preserve"> PAGEREF _Toc25994 </w:instrText>
        </w:r>
        <w:r>
          <w:rPr>
            <w:rFonts w:ascii="Times New Roman" w:hAnsi="Times New Roman" w:cs="Times New Roman"/>
            <w:b/>
            <w:bCs/>
            <w:sz w:val="28"/>
            <w:szCs w:val="28"/>
          </w:rPr>
          <w:fldChar w:fldCharType="separate"/>
        </w:r>
        <w:r w:rsidR="00861D9D">
          <w:rPr>
            <w:rFonts w:ascii="Times New Roman" w:hAnsi="Times New Roman" w:cs="Times New Roman"/>
            <w:b/>
            <w:bCs/>
            <w:sz w:val="28"/>
            <w:szCs w:val="28"/>
          </w:rPr>
          <w:t>59</w:t>
        </w:r>
        <w:r>
          <w:rPr>
            <w:rFonts w:ascii="Times New Roman" w:hAnsi="Times New Roman" w:cs="Times New Roman"/>
            <w:b/>
            <w:bCs/>
            <w:sz w:val="28"/>
            <w:szCs w:val="28"/>
          </w:rPr>
          <w:fldChar w:fldCharType="end"/>
        </w:r>
      </w:hyperlink>
    </w:p>
    <w:p w:rsidR="0027684B" w:rsidRDefault="00DB4846">
      <w:pPr>
        <w:rPr>
          <w:rFonts w:ascii="Times New Roman" w:hAnsi="Times New Roman" w:cs="Times New Roman"/>
          <w:b/>
          <w:sz w:val="24"/>
          <w:szCs w:val="24"/>
        </w:rPr>
      </w:pPr>
      <w:r>
        <w:rPr>
          <w:rFonts w:asciiTheme="minorEastAsia" w:hAnsiTheme="minorEastAsia" w:cstheme="minorEastAsia" w:hint="eastAsia"/>
          <w:b/>
          <w:bCs/>
          <w:sz w:val="28"/>
          <w:szCs w:val="28"/>
        </w:rPr>
        <w:fldChar w:fldCharType="end"/>
      </w:r>
      <w:r w:rsidR="00861D9D">
        <w:rPr>
          <w:rFonts w:ascii="Times New Roman" w:hAnsi="Times New Roman" w:cs="Times New Roman"/>
          <w:b/>
          <w:sz w:val="24"/>
          <w:szCs w:val="24"/>
        </w:rPr>
        <w:t>附件</w:t>
      </w:r>
    </w:p>
    <w:p w:rsidR="0027684B" w:rsidRDefault="0027684B">
      <w:pPr>
        <w:spacing w:line="360" w:lineRule="auto"/>
        <w:jc w:val="left"/>
        <w:rPr>
          <w:rFonts w:ascii="Times New Roman" w:hAnsi="Times New Roman" w:cs="Times New Roman"/>
          <w:bCs/>
          <w:sz w:val="24"/>
          <w:szCs w:val="24"/>
        </w:rPr>
        <w:sectPr w:rsidR="0027684B">
          <w:footerReference w:type="default" r:id="rId9"/>
          <w:pgSz w:w="11906" w:h="16838"/>
          <w:pgMar w:top="1440" w:right="1797" w:bottom="1440" w:left="1797" w:header="851" w:footer="992" w:gutter="0"/>
          <w:cols w:space="425"/>
          <w:docGrid w:type="linesAndChars" w:linePitch="312"/>
        </w:sectPr>
      </w:pPr>
    </w:p>
    <w:p w:rsidR="0027684B" w:rsidRDefault="00861D9D">
      <w:pPr>
        <w:spacing w:line="360" w:lineRule="auto"/>
        <w:jc w:val="left"/>
        <w:rPr>
          <w:rFonts w:ascii="Times New Roman" w:hAnsi="Times New Roman" w:cs="Times New Roman"/>
          <w:bCs/>
          <w:sz w:val="24"/>
          <w:szCs w:val="24"/>
        </w:rPr>
      </w:pPr>
      <w:r>
        <w:rPr>
          <w:rFonts w:ascii="Times New Roman" w:hAnsi="Times New Roman" w:cs="Times New Roman"/>
          <w:bCs/>
          <w:sz w:val="24"/>
          <w:szCs w:val="24"/>
        </w:rPr>
        <w:lastRenderedPageBreak/>
        <w:t>附件</w:t>
      </w:r>
      <w:r>
        <w:rPr>
          <w:rFonts w:ascii="Times New Roman" w:hAnsi="Times New Roman" w:cs="Times New Roman" w:hint="eastAsia"/>
          <w:bCs/>
          <w:sz w:val="24"/>
          <w:szCs w:val="24"/>
        </w:rPr>
        <w:t>1</w:t>
      </w:r>
      <w:r>
        <w:rPr>
          <w:rFonts w:ascii="Times New Roman" w:hAnsi="Times New Roman" w:cs="Times New Roman"/>
          <w:bCs/>
          <w:sz w:val="24"/>
          <w:szCs w:val="24"/>
        </w:rPr>
        <w:t xml:space="preserve"> </w:t>
      </w:r>
      <w:r>
        <w:rPr>
          <w:rFonts w:ascii="Times New Roman" w:hAnsi="Times New Roman" w:cs="Times New Roman" w:hint="eastAsia"/>
          <w:bCs/>
          <w:sz w:val="24"/>
          <w:szCs w:val="24"/>
        </w:rPr>
        <w:t>土地证明</w:t>
      </w:r>
    </w:p>
    <w:p w:rsidR="0027684B" w:rsidRDefault="00861D9D">
      <w:pPr>
        <w:spacing w:line="360" w:lineRule="auto"/>
        <w:jc w:val="left"/>
        <w:rPr>
          <w:rFonts w:ascii="Times New Roman" w:hAnsi="Times New Roman" w:cs="Times New Roman"/>
          <w:bCs/>
          <w:sz w:val="24"/>
          <w:szCs w:val="24"/>
        </w:rPr>
      </w:pPr>
      <w:r>
        <w:rPr>
          <w:rFonts w:ascii="Times New Roman" w:hAnsi="Times New Roman" w:cs="Times New Roman"/>
          <w:bCs/>
          <w:sz w:val="24"/>
          <w:szCs w:val="24"/>
        </w:rPr>
        <w:t>附件</w:t>
      </w:r>
      <w:r>
        <w:rPr>
          <w:rFonts w:ascii="Times New Roman" w:hAnsi="Times New Roman" w:cs="Times New Roman" w:hint="eastAsia"/>
          <w:bCs/>
          <w:sz w:val="24"/>
          <w:szCs w:val="24"/>
        </w:rPr>
        <w:t>2</w:t>
      </w:r>
      <w:r>
        <w:rPr>
          <w:rFonts w:ascii="Times New Roman" w:hAnsi="Times New Roman" w:cs="Times New Roman"/>
          <w:bCs/>
          <w:sz w:val="24"/>
          <w:szCs w:val="24"/>
        </w:rPr>
        <w:t xml:space="preserve"> </w:t>
      </w:r>
      <w:r>
        <w:rPr>
          <w:rFonts w:ascii="Times New Roman" w:hAnsi="Times New Roman" w:cs="Times New Roman"/>
          <w:bCs/>
          <w:color w:val="0D0D0D" w:themeColor="text1" w:themeTint="F2"/>
          <w:sz w:val="24"/>
          <w:szCs w:val="24"/>
        </w:rPr>
        <w:t>危险化学品经营许可证</w:t>
      </w:r>
    </w:p>
    <w:p w:rsidR="0027684B" w:rsidRDefault="00861D9D">
      <w:pPr>
        <w:spacing w:line="360" w:lineRule="auto"/>
        <w:jc w:val="left"/>
        <w:rPr>
          <w:rFonts w:ascii="Times New Roman" w:hAnsi="Times New Roman" w:cs="Times New Roman"/>
          <w:bCs/>
          <w:color w:val="FF0000"/>
          <w:sz w:val="24"/>
          <w:szCs w:val="24"/>
        </w:rPr>
      </w:pPr>
      <w:r>
        <w:rPr>
          <w:rFonts w:ascii="Times New Roman" w:hAnsi="Times New Roman" w:cs="Times New Roman"/>
          <w:bCs/>
          <w:color w:val="0D0D0D" w:themeColor="text1" w:themeTint="F2"/>
          <w:sz w:val="24"/>
          <w:szCs w:val="24"/>
        </w:rPr>
        <w:t>附件</w:t>
      </w:r>
      <w:r>
        <w:rPr>
          <w:rFonts w:ascii="Times New Roman" w:hAnsi="Times New Roman" w:cs="Times New Roman" w:hint="eastAsia"/>
          <w:bCs/>
          <w:color w:val="0D0D0D" w:themeColor="text1" w:themeTint="F2"/>
          <w:sz w:val="24"/>
          <w:szCs w:val="24"/>
        </w:rPr>
        <w:t>3</w:t>
      </w:r>
      <w:r>
        <w:rPr>
          <w:rFonts w:ascii="Times New Roman" w:hAnsi="Times New Roman" w:cs="Times New Roman"/>
          <w:bCs/>
          <w:color w:val="0D0D0D" w:themeColor="text1" w:themeTint="F2"/>
          <w:sz w:val="24"/>
          <w:szCs w:val="24"/>
        </w:rPr>
        <w:t xml:space="preserve"> </w:t>
      </w:r>
      <w:r>
        <w:rPr>
          <w:rFonts w:ascii="Times New Roman" w:hAnsi="Times New Roman" w:cs="Times New Roman"/>
          <w:bCs/>
          <w:sz w:val="24"/>
          <w:szCs w:val="24"/>
        </w:rPr>
        <w:t>营业执照</w:t>
      </w:r>
    </w:p>
    <w:p w:rsidR="0027684B" w:rsidRDefault="00861D9D">
      <w:pPr>
        <w:spacing w:line="360" w:lineRule="auto"/>
        <w:jc w:val="left"/>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lastRenderedPageBreak/>
        <w:t>附件</w:t>
      </w:r>
      <w:r>
        <w:rPr>
          <w:rFonts w:ascii="Times New Roman" w:hAnsi="Times New Roman" w:cs="Times New Roman" w:hint="eastAsia"/>
          <w:bCs/>
          <w:color w:val="0D0D0D" w:themeColor="text1" w:themeTint="F2"/>
          <w:sz w:val="24"/>
          <w:szCs w:val="24"/>
        </w:rPr>
        <w:t>4</w:t>
      </w:r>
      <w:r>
        <w:rPr>
          <w:rFonts w:ascii="Times New Roman" w:hAnsi="Times New Roman" w:cs="Times New Roman"/>
          <w:bCs/>
          <w:color w:val="0D0D0D" w:themeColor="text1" w:themeTint="F2"/>
          <w:sz w:val="24"/>
          <w:szCs w:val="24"/>
        </w:rPr>
        <w:t xml:space="preserve"> </w:t>
      </w:r>
      <w:r>
        <w:rPr>
          <w:rFonts w:ascii="Times New Roman" w:hAnsi="Times New Roman" w:cs="Times New Roman" w:hint="eastAsia"/>
          <w:bCs/>
          <w:color w:val="0D0D0D" w:themeColor="text1" w:themeTint="F2"/>
          <w:sz w:val="24"/>
          <w:szCs w:val="24"/>
        </w:rPr>
        <w:t>前环评登记表批复</w:t>
      </w:r>
    </w:p>
    <w:p w:rsidR="0027684B" w:rsidRDefault="0027684B">
      <w:pPr>
        <w:spacing w:line="360" w:lineRule="auto"/>
        <w:rPr>
          <w:rFonts w:ascii="Times New Roman" w:hAnsi="Times New Roman" w:cs="Times New Roman"/>
          <w:bCs/>
          <w:sz w:val="24"/>
          <w:szCs w:val="24"/>
        </w:rPr>
      </w:pPr>
    </w:p>
    <w:p w:rsidR="0027684B" w:rsidRDefault="0027684B">
      <w:pPr>
        <w:spacing w:line="360" w:lineRule="auto"/>
        <w:rPr>
          <w:rFonts w:ascii="Times New Roman" w:hAnsi="Times New Roman" w:cs="Times New Roman"/>
          <w:b/>
          <w:sz w:val="24"/>
          <w:szCs w:val="24"/>
        </w:rPr>
        <w:sectPr w:rsidR="0027684B">
          <w:type w:val="continuous"/>
          <w:pgSz w:w="11906" w:h="16838"/>
          <w:pgMar w:top="1440" w:right="1797" w:bottom="1440" w:left="1797" w:header="851" w:footer="992" w:gutter="0"/>
          <w:cols w:num="2" w:space="720" w:equalWidth="0">
            <w:col w:w="3943" w:space="425"/>
            <w:col w:w="3943"/>
          </w:cols>
          <w:docGrid w:type="linesAndChars" w:linePitch="312"/>
        </w:sectPr>
      </w:pPr>
    </w:p>
    <w:p w:rsidR="0027684B" w:rsidRDefault="00861D9D">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附图</w:t>
      </w:r>
    </w:p>
    <w:p w:rsidR="0027684B" w:rsidRDefault="00861D9D">
      <w:pPr>
        <w:spacing w:line="360" w:lineRule="auto"/>
        <w:jc w:val="left"/>
        <w:rPr>
          <w:rFonts w:ascii="Times New Roman" w:hAnsi="Times New Roman" w:cs="Times New Roman"/>
          <w:bCs/>
          <w:sz w:val="24"/>
          <w:szCs w:val="24"/>
        </w:rPr>
      </w:pPr>
      <w:r>
        <w:rPr>
          <w:rFonts w:ascii="Times New Roman" w:hAnsi="Times New Roman" w:cs="Times New Roman"/>
          <w:bCs/>
          <w:sz w:val="24"/>
          <w:szCs w:val="24"/>
        </w:rPr>
        <w:t>附图</w:t>
      </w:r>
      <w:r>
        <w:rPr>
          <w:rFonts w:ascii="Times New Roman" w:hAnsi="Times New Roman" w:cs="Times New Roman" w:hint="eastAsia"/>
          <w:bCs/>
          <w:sz w:val="24"/>
          <w:szCs w:val="24"/>
        </w:rPr>
        <w:t>1</w:t>
      </w:r>
      <w:r>
        <w:rPr>
          <w:rFonts w:ascii="Times New Roman" w:hAnsi="Times New Roman" w:cs="Times New Roman"/>
          <w:bCs/>
          <w:sz w:val="24"/>
          <w:szCs w:val="24"/>
        </w:rPr>
        <w:t xml:space="preserve"> </w:t>
      </w:r>
      <w:r>
        <w:rPr>
          <w:rFonts w:ascii="Times New Roman" w:hAnsi="Times New Roman" w:cs="Times New Roman" w:hint="eastAsia"/>
          <w:bCs/>
          <w:sz w:val="24"/>
          <w:szCs w:val="24"/>
        </w:rPr>
        <w:t>项目所在</w:t>
      </w:r>
      <w:r>
        <w:rPr>
          <w:rFonts w:ascii="Times New Roman" w:hAnsi="Times New Roman" w:cs="Times New Roman"/>
          <w:bCs/>
          <w:sz w:val="24"/>
          <w:szCs w:val="24"/>
        </w:rPr>
        <w:t>地理位置图</w:t>
      </w:r>
    </w:p>
    <w:p w:rsidR="0027684B" w:rsidRDefault="00861D9D">
      <w:pPr>
        <w:spacing w:line="360" w:lineRule="auto"/>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附图</w:t>
      </w:r>
      <w:r>
        <w:rPr>
          <w:rFonts w:ascii="Times New Roman" w:hAnsi="Times New Roman" w:cs="Times New Roman" w:hint="eastAsia"/>
          <w:bCs/>
          <w:color w:val="0D0D0D" w:themeColor="text1" w:themeTint="F2"/>
          <w:sz w:val="24"/>
          <w:szCs w:val="24"/>
        </w:rPr>
        <w:t>2</w:t>
      </w:r>
      <w:r>
        <w:rPr>
          <w:rFonts w:ascii="Times New Roman" w:hAnsi="Times New Roman" w:cs="Times New Roman"/>
          <w:bCs/>
          <w:color w:val="0D0D0D" w:themeColor="text1" w:themeTint="F2"/>
          <w:sz w:val="24"/>
          <w:szCs w:val="24"/>
        </w:rPr>
        <w:t xml:space="preserve"> </w:t>
      </w:r>
      <w:r>
        <w:rPr>
          <w:rFonts w:ascii="Times New Roman" w:hAnsi="Times New Roman" w:cs="Times New Roman"/>
          <w:bCs/>
          <w:color w:val="0D0D0D" w:themeColor="text1" w:themeTint="F2"/>
          <w:sz w:val="24"/>
          <w:szCs w:val="24"/>
        </w:rPr>
        <w:t>项目噪声监测布点及周边环境示意图</w:t>
      </w:r>
    </w:p>
    <w:p w:rsidR="0027684B" w:rsidRDefault="00861D9D">
      <w:pPr>
        <w:spacing w:line="360" w:lineRule="auto"/>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附图</w:t>
      </w:r>
      <w:r>
        <w:rPr>
          <w:rFonts w:ascii="Times New Roman" w:hAnsi="Times New Roman" w:cs="Times New Roman" w:hint="eastAsia"/>
          <w:bCs/>
          <w:color w:val="0D0D0D" w:themeColor="text1" w:themeTint="F2"/>
          <w:sz w:val="24"/>
          <w:szCs w:val="24"/>
        </w:rPr>
        <w:t>3</w:t>
      </w:r>
      <w:r>
        <w:rPr>
          <w:rFonts w:ascii="Times New Roman" w:hAnsi="Times New Roman" w:cs="Times New Roman"/>
          <w:bCs/>
          <w:color w:val="0D0D0D" w:themeColor="text1" w:themeTint="F2"/>
          <w:sz w:val="24"/>
          <w:szCs w:val="24"/>
        </w:rPr>
        <w:t>项目平面布置图</w:t>
      </w:r>
    </w:p>
    <w:p w:rsidR="0027684B" w:rsidRDefault="00861D9D">
      <w:pPr>
        <w:rPr>
          <w:rFonts w:ascii="Times New Roman" w:hAnsi="Times New Roman" w:cs="Times New Roman"/>
          <w:b/>
          <w:sz w:val="24"/>
          <w:szCs w:val="24"/>
        </w:rPr>
      </w:pPr>
      <w:r>
        <w:rPr>
          <w:rFonts w:ascii="Times New Roman" w:hAnsi="Times New Roman" w:cs="Times New Roman"/>
          <w:b/>
          <w:sz w:val="24"/>
          <w:szCs w:val="24"/>
        </w:rPr>
        <w:t>附表</w:t>
      </w:r>
    </w:p>
    <w:p w:rsidR="0027684B" w:rsidRDefault="00861D9D">
      <w:pPr>
        <w:spacing w:line="360" w:lineRule="auto"/>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附表</w:t>
      </w:r>
      <w:r>
        <w:rPr>
          <w:rFonts w:ascii="Times New Roman" w:hAnsi="Times New Roman" w:cs="Times New Roman" w:hint="eastAsia"/>
          <w:bCs/>
          <w:color w:val="0D0D0D" w:themeColor="text1" w:themeTint="F2"/>
          <w:sz w:val="24"/>
          <w:szCs w:val="24"/>
        </w:rPr>
        <w:t>1</w:t>
      </w:r>
      <w:r>
        <w:rPr>
          <w:rFonts w:ascii="Times New Roman" w:hAnsi="Times New Roman" w:cs="Times New Roman"/>
          <w:bCs/>
          <w:color w:val="0D0D0D" w:themeColor="text1" w:themeTint="F2"/>
          <w:sz w:val="24"/>
          <w:szCs w:val="24"/>
        </w:rPr>
        <w:t xml:space="preserve"> </w:t>
      </w:r>
      <w:r>
        <w:rPr>
          <w:rFonts w:ascii="Times New Roman" w:hAnsi="Times New Roman" w:cs="Times New Roman"/>
          <w:bCs/>
          <w:color w:val="0D0D0D" w:themeColor="text1" w:themeTint="F2"/>
          <w:sz w:val="24"/>
          <w:szCs w:val="24"/>
        </w:rPr>
        <w:t>审批登</w:t>
      </w:r>
      <w:r>
        <w:rPr>
          <w:rFonts w:ascii="Times New Roman" w:hAnsi="Times New Roman" w:cs="Times New Roman" w:hint="eastAsia"/>
          <w:bCs/>
          <w:color w:val="0D0D0D" w:themeColor="text1" w:themeTint="F2"/>
          <w:sz w:val="24"/>
          <w:szCs w:val="24"/>
        </w:rPr>
        <w:t>基础信息表</w:t>
      </w:r>
    </w:p>
    <w:p w:rsidR="0027684B" w:rsidRDefault="0027684B">
      <w:pPr>
        <w:rPr>
          <w:b/>
          <w:bCs/>
          <w:sz w:val="32"/>
          <w:szCs w:val="32"/>
        </w:rPr>
        <w:sectPr w:rsidR="0027684B">
          <w:type w:val="continuous"/>
          <w:pgSz w:w="11906" w:h="16838"/>
          <w:pgMar w:top="1440" w:right="1797" w:bottom="1440" w:left="1797" w:header="851" w:footer="992" w:gutter="0"/>
          <w:cols w:space="425"/>
          <w:docGrid w:type="linesAndChars" w:linePitch="312"/>
        </w:sectPr>
      </w:pPr>
      <w:bookmarkStart w:id="3" w:name="_Toc29943"/>
    </w:p>
    <w:p w:rsidR="0027684B" w:rsidRDefault="00861D9D">
      <w:pPr>
        <w:outlineLvl w:val="0"/>
        <w:rPr>
          <w:b/>
          <w:bCs/>
          <w:sz w:val="32"/>
          <w:szCs w:val="32"/>
        </w:rPr>
      </w:pPr>
      <w:r>
        <w:rPr>
          <w:rFonts w:hint="eastAsia"/>
          <w:b/>
          <w:bCs/>
          <w:sz w:val="32"/>
          <w:szCs w:val="32"/>
        </w:rPr>
        <w:lastRenderedPageBreak/>
        <w:t>建设项目基本情况</w:t>
      </w:r>
    </w:p>
    <w:tbl>
      <w:tblPr>
        <w:tblStyle w:val="ad"/>
        <w:tblpPr w:leftFromText="180" w:rightFromText="180" w:vertAnchor="text" w:tblpY="1"/>
        <w:tblOverlap w:val="never"/>
        <w:tblW w:w="8528" w:type="dxa"/>
        <w:tblLayout w:type="fixed"/>
        <w:tblLook w:val="04A0"/>
      </w:tblPr>
      <w:tblGrid>
        <w:gridCol w:w="1738"/>
        <w:gridCol w:w="1211"/>
        <w:gridCol w:w="515"/>
        <w:gridCol w:w="845"/>
        <w:gridCol w:w="216"/>
        <w:gridCol w:w="1193"/>
        <w:gridCol w:w="216"/>
        <w:gridCol w:w="1187"/>
        <w:gridCol w:w="1407"/>
      </w:tblGrid>
      <w:tr w:rsidR="0027684B">
        <w:trPr>
          <w:trHeight w:val="365"/>
        </w:trPr>
        <w:tc>
          <w:tcPr>
            <w:tcW w:w="1738" w:type="dxa"/>
            <w:tcBorders>
              <w:top w:val="single" w:sz="12" w:space="0" w:color="auto"/>
              <w:left w:val="single" w:sz="12" w:space="0" w:color="auto"/>
              <w:bottom w:val="single" w:sz="6" w:space="0" w:color="auto"/>
              <w:right w:val="single" w:sz="6" w:space="0" w:color="auto"/>
            </w:tcBorders>
            <w:vAlign w:val="center"/>
          </w:tcPr>
          <w:bookmarkEnd w:id="3"/>
          <w:p w:rsidR="0027684B" w:rsidRDefault="00861D9D">
            <w:pPr>
              <w:jc w:val="center"/>
              <w:rPr>
                <w:rFonts w:ascii="Times New Roman" w:hAnsi="Times New Roman" w:cs="Times New Roman"/>
                <w:sz w:val="24"/>
                <w:szCs w:val="24"/>
              </w:rPr>
            </w:pPr>
            <w:r>
              <w:rPr>
                <w:rFonts w:ascii="Times New Roman" w:hAnsi="Times New Roman" w:cs="Times New Roman"/>
                <w:sz w:val="24"/>
                <w:szCs w:val="24"/>
              </w:rPr>
              <w:t>项目名称</w:t>
            </w:r>
          </w:p>
        </w:tc>
        <w:tc>
          <w:tcPr>
            <w:tcW w:w="6790" w:type="dxa"/>
            <w:gridSpan w:val="8"/>
            <w:tcBorders>
              <w:top w:val="single" w:sz="12" w:space="0" w:color="auto"/>
              <w:left w:val="single" w:sz="6" w:space="0" w:color="auto"/>
              <w:bottom w:val="single" w:sz="6" w:space="0" w:color="auto"/>
              <w:right w:val="single" w:sz="12" w:space="0" w:color="auto"/>
            </w:tcBorders>
            <w:vAlign w:val="center"/>
          </w:tcPr>
          <w:p w:rsidR="0027684B" w:rsidRDefault="00861D9D">
            <w:pPr>
              <w:jc w:val="center"/>
              <w:rPr>
                <w:rFonts w:ascii="Times New Roman" w:hAnsi="Times New Roman" w:cs="Times New Roman"/>
                <w:sz w:val="24"/>
                <w:szCs w:val="24"/>
              </w:rPr>
            </w:pPr>
            <w:r>
              <w:rPr>
                <w:rFonts w:hint="eastAsia"/>
                <w:color w:val="000000"/>
                <w:kern w:val="0"/>
                <w:sz w:val="24"/>
                <w:szCs w:val="24"/>
              </w:rPr>
              <w:t>湘阴县进港加油站改扩建项目</w:t>
            </w:r>
          </w:p>
        </w:tc>
      </w:tr>
      <w:tr w:rsidR="0027684B">
        <w:trPr>
          <w:trHeight w:val="384"/>
        </w:trPr>
        <w:tc>
          <w:tcPr>
            <w:tcW w:w="1738" w:type="dxa"/>
            <w:tcBorders>
              <w:top w:val="single" w:sz="6" w:space="0" w:color="auto"/>
              <w:left w:val="single" w:sz="12"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sz w:val="24"/>
                <w:szCs w:val="24"/>
              </w:rPr>
              <w:t>建设单位</w:t>
            </w:r>
          </w:p>
        </w:tc>
        <w:tc>
          <w:tcPr>
            <w:tcW w:w="6790" w:type="dxa"/>
            <w:gridSpan w:val="8"/>
            <w:tcBorders>
              <w:top w:val="single" w:sz="6" w:space="0" w:color="auto"/>
              <w:left w:val="single" w:sz="6" w:space="0" w:color="auto"/>
              <w:bottom w:val="single" w:sz="6" w:space="0" w:color="auto"/>
              <w:right w:val="single" w:sz="12"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kern w:val="0"/>
                <w:sz w:val="24"/>
                <w:szCs w:val="24"/>
              </w:rPr>
              <w:t>湘阴县进港加油站</w:t>
            </w:r>
          </w:p>
        </w:tc>
      </w:tr>
      <w:tr w:rsidR="0027684B">
        <w:trPr>
          <w:trHeight w:val="439"/>
        </w:trPr>
        <w:tc>
          <w:tcPr>
            <w:tcW w:w="1738" w:type="dxa"/>
            <w:tcBorders>
              <w:top w:val="single" w:sz="6" w:space="0" w:color="auto"/>
              <w:left w:val="single" w:sz="12"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sz w:val="24"/>
                <w:szCs w:val="24"/>
              </w:rPr>
              <w:t>法人代表</w:t>
            </w:r>
          </w:p>
        </w:tc>
        <w:tc>
          <w:tcPr>
            <w:tcW w:w="2571" w:type="dxa"/>
            <w:gridSpan w:val="3"/>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hint="eastAsia"/>
                <w:sz w:val="24"/>
                <w:szCs w:val="24"/>
              </w:rPr>
              <w:t>余宏斌</w:t>
            </w:r>
          </w:p>
        </w:tc>
        <w:tc>
          <w:tcPr>
            <w:tcW w:w="1409" w:type="dxa"/>
            <w:gridSpan w:val="2"/>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sz w:val="24"/>
                <w:szCs w:val="24"/>
              </w:rPr>
              <w:t>联系人</w:t>
            </w:r>
          </w:p>
        </w:tc>
        <w:tc>
          <w:tcPr>
            <w:tcW w:w="2810" w:type="dxa"/>
            <w:gridSpan w:val="3"/>
            <w:tcBorders>
              <w:top w:val="single" w:sz="6" w:space="0" w:color="auto"/>
              <w:left w:val="single" w:sz="6" w:space="0" w:color="auto"/>
              <w:bottom w:val="single" w:sz="6" w:space="0" w:color="auto"/>
              <w:right w:val="single" w:sz="12"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hint="eastAsia"/>
                <w:sz w:val="24"/>
                <w:szCs w:val="24"/>
              </w:rPr>
              <w:t>余宏斌</w:t>
            </w:r>
          </w:p>
        </w:tc>
      </w:tr>
      <w:tr w:rsidR="0027684B">
        <w:trPr>
          <w:trHeight w:val="437"/>
        </w:trPr>
        <w:tc>
          <w:tcPr>
            <w:tcW w:w="1738" w:type="dxa"/>
            <w:tcBorders>
              <w:top w:val="single" w:sz="6" w:space="0" w:color="auto"/>
              <w:left w:val="single" w:sz="12"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sz w:val="24"/>
                <w:szCs w:val="24"/>
              </w:rPr>
              <w:t>通讯地址</w:t>
            </w:r>
          </w:p>
        </w:tc>
        <w:tc>
          <w:tcPr>
            <w:tcW w:w="6790" w:type="dxa"/>
            <w:gridSpan w:val="8"/>
            <w:tcBorders>
              <w:top w:val="single" w:sz="6" w:space="0" w:color="auto"/>
              <w:left w:val="single" w:sz="6" w:space="0" w:color="auto"/>
              <w:bottom w:val="single" w:sz="6" w:space="0" w:color="auto"/>
              <w:right w:val="single" w:sz="12"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hint="eastAsia"/>
                <w:sz w:val="24"/>
                <w:szCs w:val="24"/>
              </w:rPr>
              <w:t>湘阴县文星镇进港大道（原双桥路）</w:t>
            </w:r>
          </w:p>
        </w:tc>
      </w:tr>
      <w:tr w:rsidR="0027684B">
        <w:trPr>
          <w:trHeight w:val="414"/>
        </w:trPr>
        <w:tc>
          <w:tcPr>
            <w:tcW w:w="1738" w:type="dxa"/>
            <w:tcBorders>
              <w:top w:val="single" w:sz="6" w:space="0" w:color="auto"/>
              <w:left w:val="single" w:sz="12"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sz w:val="24"/>
                <w:szCs w:val="24"/>
              </w:rPr>
              <w:t>联系电话</w:t>
            </w:r>
          </w:p>
        </w:tc>
        <w:tc>
          <w:tcPr>
            <w:tcW w:w="1726" w:type="dxa"/>
            <w:gridSpan w:val="2"/>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hint="eastAsia"/>
                <w:sz w:val="24"/>
                <w:szCs w:val="24"/>
              </w:rPr>
              <w:t>13808458118</w:t>
            </w:r>
          </w:p>
        </w:tc>
        <w:tc>
          <w:tcPr>
            <w:tcW w:w="845"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sz w:val="24"/>
                <w:szCs w:val="24"/>
              </w:rPr>
              <w:t>传真</w:t>
            </w:r>
          </w:p>
        </w:tc>
        <w:tc>
          <w:tcPr>
            <w:tcW w:w="1409" w:type="dxa"/>
            <w:gridSpan w:val="2"/>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403" w:type="dxa"/>
            <w:gridSpan w:val="2"/>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sz w:val="24"/>
                <w:szCs w:val="24"/>
              </w:rPr>
              <w:t>邮政编码</w:t>
            </w:r>
          </w:p>
        </w:tc>
        <w:tc>
          <w:tcPr>
            <w:tcW w:w="1407" w:type="dxa"/>
            <w:tcBorders>
              <w:top w:val="single" w:sz="6" w:space="0" w:color="auto"/>
              <w:left w:val="single" w:sz="6" w:space="0" w:color="auto"/>
              <w:bottom w:val="single" w:sz="6" w:space="0" w:color="auto"/>
              <w:right w:val="single" w:sz="12"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hint="eastAsia"/>
                <w:sz w:val="24"/>
                <w:szCs w:val="24"/>
              </w:rPr>
              <w:t>4600</w:t>
            </w:r>
          </w:p>
        </w:tc>
      </w:tr>
      <w:tr w:rsidR="0027684B">
        <w:trPr>
          <w:trHeight w:val="464"/>
        </w:trPr>
        <w:tc>
          <w:tcPr>
            <w:tcW w:w="1738" w:type="dxa"/>
            <w:tcBorders>
              <w:top w:val="single" w:sz="6" w:space="0" w:color="auto"/>
              <w:left w:val="single" w:sz="12"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sz w:val="24"/>
                <w:szCs w:val="24"/>
              </w:rPr>
              <w:t>建设地点</w:t>
            </w:r>
          </w:p>
        </w:tc>
        <w:tc>
          <w:tcPr>
            <w:tcW w:w="6790" w:type="dxa"/>
            <w:gridSpan w:val="8"/>
            <w:tcBorders>
              <w:top w:val="single" w:sz="6" w:space="0" w:color="auto"/>
              <w:left w:val="single" w:sz="6" w:space="0" w:color="auto"/>
              <w:bottom w:val="single" w:sz="6" w:space="0" w:color="auto"/>
              <w:right w:val="single" w:sz="12"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hint="eastAsia"/>
                <w:sz w:val="24"/>
                <w:szCs w:val="24"/>
              </w:rPr>
              <w:t>湘阴县文星镇进港大道（原双桥路）</w:t>
            </w:r>
          </w:p>
        </w:tc>
      </w:tr>
      <w:tr w:rsidR="0027684B">
        <w:trPr>
          <w:trHeight w:val="452"/>
        </w:trPr>
        <w:tc>
          <w:tcPr>
            <w:tcW w:w="1738" w:type="dxa"/>
            <w:tcBorders>
              <w:top w:val="single" w:sz="6" w:space="0" w:color="auto"/>
              <w:left w:val="single" w:sz="12"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sz w:val="24"/>
                <w:szCs w:val="24"/>
              </w:rPr>
              <w:t>立项审批部门</w:t>
            </w:r>
          </w:p>
        </w:tc>
        <w:tc>
          <w:tcPr>
            <w:tcW w:w="2787" w:type="dxa"/>
            <w:gridSpan w:val="4"/>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sz w:val="24"/>
                <w:szCs w:val="24"/>
              </w:rPr>
              <w:t>/</w:t>
            </w:r>
          </w:p>
        </w:tc>
        <w:tc>
          <w:tcPr>
            <w:tcW w:w="1409" w:type="dxa"/>
            <w:gridSpan w:val="2"/>
            <w:tcBorders>
              <w:top w:val="single" w:sz="6" w:space="0" w:color="auto"/>
              <w:left w:val="single" w:sz="6" w:space="0" w:color="auto"/>
              <w:bottom w:val="single" w:sz="6" w:space="0" w:color="auto"/>
              <w:right w:val="single" w:sz="6" w:space="0" w:color="auto"/>
            </w:tcBorders>
            <w:vAlign w:val="center"/>
          </w:tcPr>
          <w:p w:rsidR="0027684B" w:rsidRDefault="00861D9D">
            <w:pPr>
              <w:rPr>
                <w:rFonts w:ascii="Times New Roman" w:hAnsi="Times New Roman" w:cs="Times New Roman"/>
                <w:sz w:val="24"/>
                <w:szCs w:val="24"/>
              </w:rPr>
            </w:pPr>
            <w:r>
              <w:rPr>
                <w:rFonts w:ascii="Times New Roman" w:hAnsi="Times New Roman" w:cs="Times New Roman"/>
                <w:sz w:val="24"/>
                <w:szCs w:val="24"/>
              </w:rPr>
              <w:t>批准文号</w:t>
            </w:r>
          </w:p>
        </w:tc>
        <w:tc>
          <w:tcPr>
            <w:tcW w:w="2594" w:type="dxa"/>
            <w:gridSpan w:val="2"/>
            <w:tcBorders>
              <w:top w:val="single" w:sz="6" w:space="0" w:color="auto"/>
              <w:left w:val="single" w:sz="6" w:space="0" w:color="auto"/>
              <w:bottom w:val="single" w:sz="6" w:space="0" w:color="auto"/>
              <w:right w:val="single" w:sz="12"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sz w:val="24"/>
                <w:szCs w:val="24"/>
              </w:rPr>
              <w:t>/</w:t>
            </w:r>
          </w:p>
        </w:tc>
      </w:tr>
      <w:tr w:rsidR="0027684B">
        <w:trPr>
          <w:trHeight w:val="484"/>
        </w:trPr>
        <w:tc>
          <w:tcPr>
            <w:tcW w:w="1738" w:type="dxa"/>
            <w:tcBorders>
              <w:top w:val="single" w:sz="6" w:space="0" w:color="auto"/>
              <w:left w:val="single" w:sz="12"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sz w:val="24"/>
                <w:szCs w:val="24"/>
              </w:rPr>
              <w:t>建设性质</w:t>
            </w:r>
          </w:p>
        </w:tc>
        <w:tc>
          <w:tcPr>
            <w:tcW w:w="2787" w:type="dxa"/>
            <w:gridSpan w:val="4"/>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sz w:val="24"/>
              </w:rPr>
              <w:t>新建</w:t>
            </w:r>
            <w:r>
              <w:rPr>
                <w:rFonts w:ascii="Times New Roman" w:hAnsi="Times New Roman"/>
                <w:sz w:val="24"/>
              </w:rPr>
              <w:t>□</w:t>
            </w:r>
            <w:r>
              <w:rPr>
                <w:rFonts w:ascii="Times New Roman" w:hAnsi="Times New Roman"/>
                <w:sz w:val="24"/>
              </w:rPr>
              <w:t>改扩建</w:t>
            </w:r>
            <w:r>
              <w:rPr>
                <w:rFonts w:ascii="Times New Roman" w:hAnsi="Times New Roman" w:hint="eastAsia"/>
                <w:sz w:val="18"/>
                <w:szCs w:val="18"/>
              </w:rPr>
              <w:t>■</w:t>
            </w:r>
            <w:r w:rsidR="00292511">
              <w:rPr>
                <w:rFonts w:ascii="Times New Roman" w:hAnsi="Times New Roman"/>
                <w:sz w:val="24"/>
              </w:rPr>
              <w:t>扩建</w:t>
            </w:r>
            <w:r>
              <w:rPr>
                <w:rFonts w:ascii="Times New Roman" w:hAnsi="Times New Roman" w:hint="eastAsia"/>
                <w:sz w:val="18"/>
                <w:szCs w:val="18"/>
              </w:rPr>
              <w:t>□</w:t>
            </w:r>
          </w:p>
        </w:tc>
        <w:tc>
          <w:tcPr>
            <w:tcW w:w="1409" w:type="dxa"/>
            <w:gridSpan w:val="2"/>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sz w:val="24"/>
                <w:szCs w:val="24"/>
              </w:rPr>
              <w:t>行业类别及代号</w:t>
            </w:r>
          </w:p>
        </w:tc>
        <w:tc>
          <w:tcPr>
            <w:tcW w:w="2594" w:type="dxa"/>
            <w:gridSpan w:val="2"/>
            <w:tcBorders>
              <w:top w:val="single" w:sz="6" w:space="0" w:color="auto"/>
              <w:left w:val="single" w:sz="6" w:space="0" w:color="auto"/>
              <w:bottom w:val="single" w:sz="6" w:space="0" w:color="auto"/>
              <w:right w:val="single" w:sz="12" w:space="0" w:color="auto"/>
            </w:tcBorders>
            <w:vAlign w:val="center"/>
          </w:tcPr>
          <w:p w:rsidR="0027684B" w:rsidRDefault="00861D9D">
            <w:pPr>
              <w:rPr>
                <w:rFonts w:ascii="Times New Roman" w:hAnsi="Times New Roman" w:cs="Times New Roman"/>
                <w:sz w:val="24"/>
                <w:szCs w:val="24"/>
              </w:rPr>
            </w:pPr>
            <w:r>
              <w:rPr>
                <w:rFonts w:ascii="Times New Roman" w:hAnsi="Times New Roman" w:cs="Times New Roman" w:hint="eastAsia"/>
                <w:sz w:val="24"/>
                <w:szCs w:val="24"/>
              </w:rPr>
              <w:t xml:space="preserve">F5264 </w:t>
            </w:r>
            <w:r>
              <w:rPr>
                <w:rFonts w:ascii="Times New Roman" w:hAnsi="Times New Roman" w:cs="Times New Roman" w:hint="eastAsia"/>
                <w:sz w:val="24"/>
                <w:szCs w:val="24"/>
              </w:rPr>
              <w:t>机动车燃料零售</w:t>
            </w:r>
          </w:p>
        </w:tc>
      </w:tr>
      <w:tr w:rsidR="0027684B">
        <w:trPr>
          <w:trHeight w:val="567"/>
        </w:trPr>
        <w:tc>
          <w:tcPr>
            <w:tcW w:w="1738" w:type="dxa"/>
            <w:tcBorders>
              <w:top w:val="single" w:sz="6" w:space="0" w:color="auto"/>
              <w:left w:val="single" w:sz="12"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sz w:val="24"/>
                <w:szCs w:val="24"/>
              </w:rPr>
              <w:t>占地面积（</w:t>
            </w:r>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2787" w:type="dxa"/>
            <w:gridSpan w:val="4"/>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hint="eastAsia"/>
                <w:sz w:val="24"/>
                <w:szCs w:val="24"/>
              </w:rPr>
              <w:t>4001.15</w:t>
            </w:r>
          </w:p>
        </w:tc>
        <w:tc>
          <w:tcPr>
            <w:tcW w:w="1409" w:type="dxa"/>
            <w:gridSpan w:val="2"/>
            <w:tcBorders>
              <w:top w:val="single" w:sz="6" w:space="0" w:color="auto"/>
              <w:left w:val="single" w:sz="6" w:space="0" w:color="auto"/>
              <w:bottom w:val="single" w:sz="6" w:space="0" w:color="auto"/>
              <w:right w:val="single" w:sz="6" w:space="0" w:color="auto"/>
            </w:tcBorders>
            <w:vAlign w:val="center"/>
          </w:tcPr>
          <w:p w:rsidR="0027684B" w:rsidRDefault="00861D9D">
            <w:pPr>
              <w:rPr>
                <w:rFonts w:ascii="Times New Roman" w:hAnsi="Times New Roman" w:cs="Times New Roman"/>
                <w:sz w:val="24"/>
                <w:szCs w:val="24"/>
              </w:rPr>
            </w:pPr>
            <w:r>
              <w:rPr>
                <w:rFonts w:ascii="Times New Roman" w:hAnsi="Times New Roman" w:cs="Times New Roman"/>
                <w:sz w:val="24"/>
                <w:szCs w:val="24"/>
              </w:rPr>
              <w:t>绿化率（</w:t>
            </w:r>
            <w:r>
              <w:rPr>
                <w:rFonts w:ascii="Times New Roman" w:hAnsi="Times New Roman" w:cs="Times New Roman"/>
                <w:sz w:val="24"/>
                <w:szCs w:val="24"/>
              </w:rPr>
              <w:t>%</w:t>
            </w:r>
            <w:r>
              <w:rPr>
                <w:rFonts w:ascii="Times New Roman" w:hAnsi="Times New Roman" w:cs="Times New Roman"/>
                <w:sz w:val="24"/>
                <w:szCs w:val="24"/>
              </w:rPr>
              <w:t>）</w:t>
            </w:r>
          </w:p>
        </w:tc>
        <w:tc>
          <w:tcPr>
            <w:tcW w:w="2594" w:type="dxa"/>
            <w:gridSpan w:val="2"/>
            <w:tcBorders>
              <w:top w:val="single" w:sz="6" w:space="0" w:color="auto"/>
              <w:left w:val="single" w:sz="6" w:space="0" w:color="auto"/>
              <w:bottom w:val="single" w:sz="6" w:space="0" w:color="auto"/>
              <w:right w:val="single" w:sz="12" w:space="0" w:color="auto"/>
            </w:tcBorders>
            <w:vAlign w:val="center"/>
          </w:tcPr>
          <w:p w:rsidR="0027684B" w:rsidRDefault="0027684B">
            <w:pPr>
              <w:jc w:val="center"/>
              <w:rPr>
                <w:rFonts w:ascii="Times New Roman" w:hAnsi="Times New Roman" w:cs="Times New Roman"/>
                <w:sz w:val="24"/>
                <w:szCs w:val="24"/>
              </w:rPr>
            </w:pPr>
          </w:p>
        </w:tc>
      </w:tr>
      <w:tr w:rsidR="0027684B">
        <w:trPr>
          <w:trHeight w:val="567"/>
        </w:trPr>
        <w:tc>
          <w:tcPr>
            <w:tcW w:w="1738" w:type="dxa"/>
            <w:tcBorders>
              <w:top w:val="single" w:sz="6" w:space="0" w:color="auto"/>
              <w:left w:val="single" w:sz="12"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sz w:val="24"/>
                <w:szCs w:val="24"/>
              </w:rPr>
              <w:t>总投资（万元）</w:t>
            </w:r>
          </w:p>
        </w:tc>
        <w:tc>
          <w:tcPr>
            <w:tcW w:w="1211" w:type="dxa"/>
            <w:tcBorders>
              <w:top w:val="single" w:sz="6" w:space="0" w:color="auto"/>
              <w:left w:val="single" w:sz="6" w:space="0" w:color="auto"/>
              <w:bottom w:val="single" w:sz="6" w:space="0" w:color="auto"/>
              <w:right w:val="single" w:sz="6" w:space="0" w:color="auto"/>
            </w:tcBorders>
            <w:vAlign w:val="center"/>
          </w:tcPr>
          <w:p w:rsidR="0027684B" w:rsidRDefault="00613C48">
            <w:pPr>
              <w:jc w:val="center"/>
              <w:rPr>
                <w:rFonts w:ascii="Times New Roman" w:hAnsi="Times New Roman" w:cs="Times New Roman"/>
                <w:color w:val="0D0D0D" w:themeColor="text1" w:themeTint="F2"/>
                <w:sz w:val="24"/>
                <w:szCs w:val="24"/>
              </w:rPr>
            </w:pPr>
            <w:r>
              <w:rPr>
                <w:rFonts w:ascii="Times New Roman" w:hAnsi="Times New Roman" w:cs="Times New Roman" w:hint="eastAsia"/>
                <w:color w:val="0D0D0D" w:themeColor="text1" w:themeTint="F2"/>
                <w:sz w:val="24"/>
                <w:szCs w:val="24"/>
              </w:rPr>
              <w:t>110</w:t>
            </w:r>
          </w:p>
        </w:tc>
        <w:tc>
          <w:tcPr>
            <w:tcW w:w="1576" w:type="dxa"/>
            <w:gridSpan w:val="3"/>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环保投资</w:t>
            </w:r>
          </w:p>
          <w:p w:rsidR="0027684B" w:rsidRDefault="00861D9D">
            <w:pPr>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（万元）</w:t>
            </w:r>
          </w:p>
        </w:tc>
        <w:tc>
          <w:tcPr>
            <w:tcW w:w="1409" w:type="dxa"/>
            <w:gridSpan w:val="2"/>
            <w:tcBorders>
              <w:top w:val="single" w:sz="6" w:space="0" w:color="auto"/>
              <w:left w:val="single" w:sz="6" w:space="0" w:color="auto"/>
              <w:bottom w:val="single" w:sz="6" w:space="0" w:color="auto"/>
              <w:right w:val="single" w:sz="6" w:space="0" w:color="auto"/>
            </w:tcBorders>
            <w:vAlign w:val="center"/>
          </w:tcPr>
          <w:p w:rsidR="0027684B" w:rsidRDefault="00A72F89">
            <w:pPr>
              <w:jc w:val="center"/>
              <w:rPr>
                <w:rFonts w:ascii="Times New Roman" w:hAnsi="Times New Roman" w:cs="Times New Roman"/>
                <w:color w:val="0D0D0D" w:themeColor="text1" w:themeTint="F2"/>
                <w:sz w:val="24"/>
                <w:szCs w:val="24"/>
              </w:rPr>
            </w:pPr>
            <w:r>
              <w:rPr>
                <w:rFonts w:ascii="Times New Roman" w:hAnsi="Times New Roman" w:cs="Times New Roman" w:hint="eastAsia"/>
                <w:color w:val="0D0D0D" w:themeColor="text1" w:themeTint="F2"/>
                <w:sz w:val="24"/>
                <w:szCs w:val="24"/>
              </w:rPr>
              <w:t>4</w:t>
            </w:r>
          </w:p>
        </w:tc>
        <w:tc>
          <w:tcPr>
            <w:tcW w:w="1187"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环保投资</w:t>
            </w:r>
            <w:r>
              <w:rPr>
                <w:rFonts w:ascii="Times New Roman" w:hAnsi="Times New Roman" w:cs="Times New Roman" w:hint="eastAsia"/>
                <w:color w:val="0D0D0D" w:themeColor="text1" w:themeTint="F2"/>
                <w:sz w:val="24"/>
                <w:szCs w:val="24"/>
              </w:rPr>
              <w:t>占</w:t>
            </w:r>
            <w:r>
              <w:rPr>
                <w:rFonts w:ascii="Times New Roman" w:hAnsi="Times New Roman" w:cs="Times New Roman"/>
                <w:color w:val="0D0D0D" w:themeColor="text1" w:themeTint="F2"/>
                <w:sz w:val="24"/>
                <w:szCs w:val="24"/>
              </w:rPr>
              <w:t>投资比例（</w:t>
            </w:r>
            <w:r>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w:t>
            </w:r>
          </w:p>
        </w:tc>
        <w:tc>
          <w:tcPr>
            <w:tcW w:w="1407" w:type="dxa"/>
            <w:tcBorders>
              <w:top w:val="single" w:sz="6" w:space="0" w:color="auto"/>
              <w:left w:val="single" w:sz="6" w:space="0" w:color="auto"/>
              <w:bottom w:val="single" w:sz="6" w:space="0" w:color="auto"/>
              <w:right w:val="single" w:sz="12" w:space="0" w:color="auto"/>
            </w:tcBorders>
            <w:vAlign w:val="center"/>
          </w:tcPr>
          <w:p w:rsidR="0027684B" w:rsidRDefault="0087618A" w:rsidP="00A72F89">
            <w:pPr>
              <w:jc w:val="center"/>
              <w:rPr>
                <w:rFonts w:ascii="Times New Roman" w:hAnsi="Times New Roman" w:cs="Times New Roman"/>
                <w:color w:val="0D0D0D" w:themeColor="text1" w:themeTint="F2"/>
                <w:sz w:val="24"/>
                <w:szCs w:val="24"/>
              </w:rPr>
            </w:pPr>
            <w:r>
              <w:rPr>
                <w:rFonts w:ascii="Times New Roman" w:hAnsi="Times New Roman" w:cs="Times New Roman" w:hint="eastAsia"/>
                <w:color w:val="0D0D0D" w:themeColor="text1" w:themeTint="F2"/>
                <w:sz w:val="24"/>
                <w:szCs w:val="24"/>
              </w:rPr>
              <w:t>3.</w:t>
            </w:r>
            <w:r w:rsidR="00A72F89">
              <w:rPr>
                <w:rFonts w:ascii="Times New Roman" w:hAnsi="Times New Roman" w:cs="Times New Roman" w:hint="eastAsia"/>
                <w:color w:val="0D0D0D" w:themeColor="text1" w:themeTint="F2"/>
                <w:sz w:val="24"/>
                <w:szCs w:val="24"/>
              </w:rPr>
              <w:t>6</w:t>
            </w:r>
          </w:p>
        </w:tc>
      </w:tr>
      <w:tr w:rsidR="0027684B">
        <w:trPr>
          <w:trHeight w:val="567"/>
        </w:trPr>
        <w:tc>
          <w:tcPr>
            <w:tcW w:w="1738" w:type="dxa"/>
            <w:tcBorders>
              <w:top w:val="single" w:sz="6" w:space="0" w:color="auto"/>
              <w:left w:val="single" w:sz="12"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sz w:val="24"/>
                <w:szCs w:val="24"/>
              </w:rPr>
              <w:t>评价经费（万元）</w:t>
            </w:r>
          </w:p>
        </w:tc>
        <w:tc>
          <w:tcPr>
            <w:tcW w:w="1211"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sz w:val="24"/>
                <w:szCs w:val="24"/>
              </w:rPr>
              <w:t>/</w:t>
            </w:r>
          </w:p>
        </w:tc>
        <w:tc>
          <w:tcPr>
            <w:tcW w:w="2985" w:type="dxa"/>
            <w:gridSpan w:val="5"/>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sz w:val="24"/>
                <w:szCs w:val="24"/>
              </w:rPr>
              <w:t>预期投产日期</w:t>
            </w:r>
          </w:p>
        </w:tc>
        <w:tc>
          <w:tcPr>
            <w:tcW w:w="2594" w:type="dxa"/>
            <w:gridSpan w:val="2"/>
            <w:tcBorders>
              <w:top w:val="single" w:sz="6" w:space="0" w:color="auto"/>
              <w:left w:val="single" w:sz="6" w:space="0" w:color="auto"/>
              <w:bottom w:val="single" w:sz="6" w:space="0" w:color="auto"/>
              <w:right w:val="single" w:sz="12" w:space="0" w:color="auto"/>
            </w:tcBorders>
            <w:vAlign w:val="center"/>
          </w:tcPr>
          <w:p w:rsidR="0027684B" w:rsidRDefault="00861D9D">
            <w:pPr>
              <w:jc w:val="center"/>
              <w:rPr>
                <w:rFonts w:ascii="Times New Roman" w:hAnsi="Times New Roman" w:cs="Times New Roman"/>
                <w:color w:val="FF0000"/>
                <w:sz w:val="24"/>
                <w:szCs w:val="24"/>
              </w:rPr>
            </w:pPr>
            <w:r>
              <w:rPr>
                <w:rFonts w:ascii="Times New Roman" w:hAnsi="Times New Roman" w:cs="Times New Roman" w:hint="eastAsia"/>
                <w:sz w:val="24"/>
                <w:szCs w:val="24"/>
              </w:rPr>
              <w:t>已投产</w:t>
            </w:r>
          </w:p>
        </w:tc>
      </w:tr>
      <w:tr w:rsidR="0027684B">
        <w:tc>
          <w:tcPr>
            <w:tcW w:w="8528" w:type="dxa"/>
            <w:gridSpan w:val="9"/>
            <w:tcBorders>
              <w:top w:val="single" w:sz="6" w:space="0" w:color="auto"/>
              <w:left w:val="single" w:sz="12" w:space="0" w:color="auto"/>
              <w:bottom w:val="single" w:sz="12" w:space="0" w:color="auto"/>
              <w:right w:val="single" w:sz="12" w:space="0" w:color="auto"/>
            </w:tcBorders>
          </w:tcPr>
          <w:p w:rsidR="0027684B" w:rsidRDefault="00861D9D">
            <w:pPr>
              <w:spacing w:line="360" w:lineRule="auto"/>
              <w:jc w:val="left"/>
              <w:rPr>
                <w:rFonts w:ascii="Times New Roman" w:hAnsi="Times New Roman"/>
                <w:b/>
                <w:sz w:val="24"/>
              </w:rPr>
            </w:pPr>
            <w:r>
              <w:rPr>
                <w:rFonts w:ascii="Times New Roman" w:hAnsi="Times New Roman"/>
                <w:b/>
                <w:sz w:val="28"/>
                <w:szCs w:val="28"/>
              </w:rPr>
              <w:t>1</w:t>
            </w:r>
            <w:r>
              <w:rPr>
                <w:rFonts w:ascii="Times New Roman" w:hAnsi="Times New Roman" w:hint="eastAsia"/>
                <w:b/>
                <w:sz w:val="28"/>
                <w:szCs w:val="28"/>
              </w:rPr>
              <w:t>、项目由来</w:t>
            </w:r>
          </w:p>
          <w:p w:rsidR="0027684B" w:rsidRDefault="00861D9D">
            <w:pPr>
              <w:spacing w:line="360" w:lineRule="auto"/>
              <w:ind w:firstLineChars="200" w:firstLine="480"/>
              <w:jc w:val="left"/>
              <w:rPr>
                <w:rFonts w:ascii="Times New Roman" w:hAnsi="Times New Roman" w:cs="Times New Roman"/>
                <w:sz w:val="24"/>
              </w:rPr>
            </w:pPr>
            <w:r>
              <w:rPr>
                <w:rFonts w:ascii="Times New Roman" w:hAnsi="Times New Roman" w:cs="Times New Roman" w:hint="eastAsia"/>
                <w:sz w:val="24"/>
              </w:rPr>
              <w:t>湘阴县进港加油站位于</w:t>
            </w:r>
            <w:r>
              <w:rPr>
                <w:rFonts w:ascii="Times New Roman" w:hAnsi="Times New Roman" w:cs="Times New Roman" w:hint="eastAsia"/>
                <w:sz w:val="24"/>
                <w:szCs w:val="24"/>
              </w:rPr>
              <w:t>湘阴县文星镇进港大道（原双桥路）</w:t>
            </w:r>
            <w:r>
              <w:rPr>
                <w:rFonts w:ascii="Times New Roman" w:hAnsi="Times New Roman" w:cs="Times New Roman" w:hint="eastAsia"/>
                <w:sz w:val="24"/>
              </w:rPr>
              <w:t>，总用地面积</w:t>
            </w:r>
            <w:r>
              <w:rPr>
                <w:rFonts w:ascii="Times New Roman" w:hAnsi="Times New Roman" w:cs="Times New Roman" w:hint="eastAsia"/>
                <w:sz w:val="24"/>
              </w:rPr>
              <w:t>4001.15 m</w:t>
            </w:r>
            <w:r>
              <w:rPr>
                <w:rFonts w:ascii="Times New Roman" w:hAnsi="Times New Roman" w:cs="Times New Roman" w:hint="eastAsia"/>
                <w:sz w:val="24"/>
                <w:vertAlign w:val="superscript"/>
              </w:rPr>
              <w:t>2</w:t>
            </w:r>
            <w:r>
              <w:rPr>
                <w:rFonts w:ascii="Times New Roman" w:hAnsi="Times New Roman" w:cs="Times New Roman" w:hint="eastAsia"/>
                <w:sz w:val="24"/>
              </w:rPr>
              <w:t>。主要分为加油区、埋地油罐区和辅助区等三大功能区。本项目于</w:t>
            </w:r>
            <w:r>
              <w:rPr>
                <w:rFonts w:ascii="Times New Roman" w:hAnsi="Times New Roman" w:cs="Times New Roman" w:hint="eastAsia"/>
                <w:sz w:val="24"/>
              </w:rPr>
              <w:t>2013</w:t>
            </w:r>
            <w:r>
              <w:rPr>
                <w:rFonts w:ascii="Times New Roman" w:hAnsi="Times New Roman" w:cs="Times New Roman" w:hint="eastAsia"/>
                <w:sz w:val="24"/>
              </w:rPr>
              <w:t>年做环评登记表，湘环评批</w:t>
            </w:r>
            <w:r>
              <w:rPr>
                <w:rFonts w:ascii="Times New Roman" w:hAnsi="Times New Roman" w:cs="Times New Roman" w:hint="eastAsia"/>
                <w:sz w:val="24"/>
              </w:rPr>
              <w:t>[2013]051</w:t>
            </w:r>
            <w:r w:rsidR="003F4F9E">
              <w:rPr>
                <w:rFonts w:ascii="Times New Roman" w:hAnsi="Times New Roman" w:cs="Times New Roman" w:hint="eastAsia"/>
                <w:sz w:val="24"/>
              </w:rPr>
              <w:t>号批复</w:t>
            </w:r>
            <w:r w:rsidR="003B6746">
              <w:rPr>
                <w:rFonts w:ascii="Times New Roman" w:hAnsi="Times New Roman" w:cs="Times New Roman" w:hint="eastAsia"/>
                <w:sz w:val="24"/>
              </w:rPr>
              <w:t>。</w:t>
            </w:r>
            <w:r w:rsidR="003F4F9E">
              <w:rPr>
                <w:rFonts w:ascii="Times New Roman" w:hAnsi="Times New Roman" w:cs="Times New Roman" w:hint="eastAsia"/>
                <w:sz w:val="24"/>
              </w:rPr>
              <w:t>场区共</w:t>
            </w:r>
            <w:r>
              <w:rPr>
                <w:rFonts w:ascii="Times New Roman" w:hAnsi="Times New Roman" w:cs="Times New Roman" w:hint="eastAsia"/>
                <w:sz w:val="24"/>
              </w:rPr>
              <w:t>设有</w:t>
            </w:r>
            <w:r w:rsidR="003F4F9E">
              <w:rPr>
                <w:rFonts w:ascii="Times New Roman" w:hAnsi="Times New Roman" w:cs="Times New Roman" w:hint="eastAsia"/>
                <w:sz w:val="24"/>
              </w:rPr>
              <w:t>4</w:t>
            </w:r>
            <w:r>
              <w:rPr>
                <w:rFonts w:ascii="Times New Roman" w:hAnsi="Times New Roman" w:cs="Times New Roman" w:hint="eastAsia"/>
                <w:sz w:val="24"/>
              </w:rPr>
              <w:t>个地埋式储油罐（</w:t>
            </w:r>
            <w:r w:rsidR="003F4F9E">
              <w:rPr>
                <w:rFonts w:ascii="Times New Roman" w:hAnsi="Times New Roman" w:cs="Times New Roman" w:hint="eastAsia"/>
                <w:sz w:val="24"/>
              </w:rPr>
              <w:t>0#</w:t>
            </w:r>
            <w:r w:rsidR="003F4F9E">
              <w:rPr>
                <w:rFonts w:ascii="Times New Roman" w:hAnsi="Times New Roman" w:cs="Times New Roman" w:hint="eastAsia"/>
                <w:sz w:val="24"/>
              </w:rPr>
              <w:t>柴油、</w:t>
            </w:r>
            <w:r w:rsidR="003F4F9E">
              <w:rPr>
                <w:rFonts w:ascii="Times New Roman" w:hAnsi="Times New Roman" w:cs="Times New Roman" w:hint="eastAsia"/>
                <w:sz w:val="24"/>
              </w:rPr>
              <w:t>92#</w:t>
            </w:r>
            <w:r w:rsidR="003F4F9E">
              <w:rPr>
                <w:rFonts w:ascii="Times New Roman" w:hAnsi="Times New Roman" w:cs="Times New Roman" w:hint="eastAsia"/>
                <w:sz w:val="24"/>
              </w:rPr>
              <w:t>汽油、</w:t>
            </w:r>
            <w:r w:rsidR="003F4F9E">
              <w:rPr>
                <w:rFonts w:ascii="Times New Roman" w:hAnsi="Times New Roman" w:cs="Times New Roman" w:hint="eastAsia"/>
                <w:sz w:val="24"/>
              </w:rPr>
              <w:t>95#</w:t>
            </w:r>
            <w:r w:rsidR="003F4F9E">
              <w:rPr>
                <w:rFonts w:ascii="Times New Roman" w:hAnsi="Times New Roman" w:cs="Times New Roman" w:hint="eastAsia"/>
                <w:sz w:val="24"/>
              </w:rPr>
              <w:t>汽油、</w:t>
            </w:r>
            <w:r w:rsidR="003F4F9E">
              <w:rPr>
                <w:rFonts w:ascii="Times New Roman" w:hAnsi="Times New Roman" w:cs="Times New Roman" w:hint="eastAsia"/>
                <w:sz w:val="24"/>
              </w:rPr>
              <w:t>98#</w:t>
            </w:r>
            <w:r w:rsidR="003F4F9E">
              <w:rPr>
                <w:rFonts w:ascii="Times New Roman" w:hAnsi="Times New Roman" w:cs="Times New Roman" w:hint="eastAsia"/>
                <w:sz w:val="24"/>
              </w:rPr>
              <w:t>汽油</w:t>
            </w:r>
            <w:r>
              <w:rPr>
                <w:rFonts w:ascii="Times New Roman" w:hAnsi="Times New Roman" w:cs="Times New Roman" w:hint="eastAsia"/>
                <w:sz w:val="24"/>
              </w:rPr>
              <w:t>），</w:t>
            </w:r>
            <w:r w:rsidR="00604720" w:rsidRPr="00604720">
              <w:rPr>
                <w:rFonts w:ascii="Times New Roman" w:hAnsi="Times New Roman" w:cs="Times New Roman" w:hint="eastAsia"/>
                <w:sz w:val="24"/>
              </w:rPr>
              <w:t>单罐容积为</w:t>
            </w:r>
            <w:r w:rsidR="00984329">
              <w:rPr>
                <w:rFonts w:ascii="Times New Roman" w:hAnsi="Times New Roman" w:cs="Times New Roman" w:hint="eastAsia"/>
                <w:sz w:val="24"/>
              </w:rPr>
              <w:t>30</w:t>
            </w:r>
            <w:r w:rsidR="00604720" w:rsidRPr="00604720">
              <w:rPr>
                <w:rFonts w:ascii="Times New Roman" w:hAnsi="Times New Roman" w:cs="Times New Roman" w:hint="eastAsia"/>
                <w:sz w:val="24"/>
              </w:rPr>
              <w:t>m</w:t>
            </w:r>
            <w:r w:rsidR="00604720" w:rsidRPr="00604720">
              <w:rPr>
                <w:rFonts w:ascii="Times New Roman" w:hAnsi="Times New Roman" w:cs="Times New Roman" w:hint="eastAsia"/>
                <w:sz w:val="24"/>
                <w:vertAlign w:val="superscript"/>
              </w:rPr>
              <w:t>3</w:t>
            </w:r>
            <w:r w:rsidR="00604720" w:rsidRPr="00604720">
              <w:rPr>
                <w:rFonts w:ascii="Times New Roman" w:hAnsi="Times New Roman" w:cs="Times New Roman" w:hint="eastAsia"/>
                <w:sz w:val="24"/>
              </w:rPr>
              <w:t>；</w:t>
            </w:r>
            <w:r>
              <w:rPr>
                <w:rFonts w:ascii="Times New Roman" w:hAnsi="Times New Roman" w:cs="Times New Roman" w:hint="eastAsia"/>
                <w:sz w:val="24"/>
              </w:rPr>
              <w:t>有双枪式电脑自动加油机</w:t>
            </w:r>
            <w:r w:rsidR="00604720">
              <w:rPr>
                <w:rFonts w:ascii="Times New Roman" w:hAnsi="Times New Roman" w:cs="Times New Roman" w:hint="eastAsia"/>
                <w:sz w:val="24"/>
              </w:rPr>
              <w:t>4</w:t>
            </w:r>
            <w:r>
              <w:rPr>
                <w:rFonts w:ascii="Times New Roman" w:hAnsi="Times New Roman" w:cs="Times New Roman" w:hint="eastAsia"/>
                <w:sz w:val="24"/>
              </w:rPr>
              <w:t>台</w:t>
            </w:r>
            <w:r w:rsidR="00604720">
              <w:rPr>
                <w:rFonts w:ascii="Times New Roman" w:hAnsi="Times New Roman" w:cs="Times New Roman" w:hint="eastAsia"/>
                <w:sz w:val="24"/>
              </w:rPr>
              <w:t>（配</w:t>
            </w:r>
            <w:r w:rsidR="00604720">
              <w:rPr>
                <w:rFonts w:ascii="Times New Roman" w:hAnsi="Times New Roman" w:cs="Times New Roman" w:hint="eastAsia"/>
                <w:sz w:val="24"/>
              </w:rPr>
              <w:t>8</w:t>
            </w:r>
            <w:r w:rsidR="00604720">
              <w:rPr>
                <w:rFonts w:ascii="Times New Roman" w:hAnsi="Times New Roman" w:cs="Times New Roman" w:hint="eastAsia"/>
                <w:sz w:val="24"/>
              </w:rPr>
              <w:t>个油枪以及</w:t>
            </w:r>
            <w:r w:rsidR="00604720">
              <w:rPr>
                <w:rFonts w:ascii="Times New Roman" w:hAnsi="Times New Roman" w:cs="Times New Roman" w:hint="eastAsia"/>
                <w:sz w:val="24"/>
              </w:rPr>
              <w:t>4</w:t>
            </w:r>
            <w:r w:rsidR="00604720">
              <w:rPr>
                <w:rFonts w:ascii="Times New Roman" w:hAnsi="Times New Roman" w:cs="Times New Roman" w:hint="eastAsia"/>
                <w:sz w:val="24"/>
              </w:rPr>
              <w:t>个备用油枪）</w:t>
            </w:r>
            <w:r>
              <w:rPr>
                <w:rFonts w:ascii="Times New Roman" w:hAnsi="Times New Roman" w:cs="Times New Roman" w:hint="eastAsia"/>
                <w:sz w:val="24"/>
              </w:rPr>
              <w:t>。</w:t>
            </w:r>
            <w:r w:rsidR="00FF07B6">
              <w:rPr>
                <w:rFonts w:ascii="Times New Roman" w:hAnsi="Times New Roman" w:cs="Times New Roman" w:hint="eastAsia"/>
                <w:sz w:val="24"/>
              </w:rPr>
              <w:t>与原环评批复的</w:t>
            </w:r>
            <w:r w:rsidR="00FF07B6">
              <w:rPr>
                <w:rFonts w:ascii="Times New Roman" w:hAnsi="Times New Roman" w:cs="Times New Roman" w:hint="eastAsia"/>
                <w:sz w:val="24"/>
              </w:rPr>
              <w:t>60m</w:t>
            </w:r>
            <w:r w:rsidR="00FF07B6" w:rsidRPr="00FF07B6">
              <w:rPr>
                <w:rFonts w:ascii="Times New Roman" w:hAnsi="Times New Roman" w:cs="Times New Roman" w:hint="eastAsia"/>
                <w:sz w:val="24"/>
                <w:vertAlign w:val="superscript"/>
              </w:rPr>
              <w:t>3</w:t>
            </w:r>
            <w:r w:rsidR="00FF07B6">
              <w:rPr>
                <w:rFonts w:ascii="Times New Roman" w:hAnsi="Times New Roman" w:cs="Times New Roman" w:hint="eastAsia"/>
                <w:sz w:val="24"/>
              </w:rPr>
              <w:t>的</w:t>
            </w:r>
            <w:r w:rsidR="00FF07B6">
              <w:rPr>
                <w:rFonts w:ascii="Times New Roman" w:hAnsi="Times New Roman" w:cs="Times New Roman" w:hint="eastAsia"/>
                <w:sz w:val="24"/>
              </w:rPr>
              <w:t>2</w:t>
            </w:r>
            <w:r w:rsidR="00FF07B6">
              <w:rPr>
                <w:rFonts w:ascii="Times New Roman" w:hAnsi="Times New Roman" w:cs="Times New Roman" w:hint="eastAsia"/>
                <w:sz w:val="24"/>
              </w:rPr>
              <w:t>个地埋式储油罐不一致，主要是考虑到安全问题，</w:t>
            </w:r>
            <w:r w:rsidR="00262845">
              <w:rPr>
                <w:rFonts w:ascii="Times New Roman" w:hAnsi="Times New Roman" w:cs="Times New Roman" w:hint="eastAsia"/>
                <w:sz w:val="24"/>
              </w:rPr>
              <w:t>更改了储油罐容量</w:t>
            </w:r>
            <w:r w:rsidR="00FF07B6">
              <w:rPr>
                <w:rFonts w:ascii="Times New Roman" w:hAnsi="Times New Roman" w:cs="Times New Roman" w:hint="eastAsia"/>
                <w:sz w:val="24"/>
              </w:rPr>
              <w:t>。</w:t>
            </w:r>
            <w:r w:rsidR="00262845">
              <w:rPr>
                <w:rFonts w:ascii="Times New Roman" w:hAnsi="Times New Roman" w:cs="Times New Roman" w:hint="eastAsia"/>
                <w:sz w:val="24"/>
              </w:rPr>
              <w:t>建设单位已根据现有的布置进行</w:t>
            </w:r>
            <w:r w:rsidR="00722299">
              <w:rPr>
                <w:rFonts w:ascii="Times New Roman" w:hAnsi="Times New Roman" w:cs="Times New Roman" w:hint="eastAsia"/>
                <w:sz w:val="24"/>
              </w:rPr>
              <w:t>并通过</w:t>
            </w:r>
            <w:r w:rsidR="00262845">
              <w:rPr>
                <w:rFonts w:ascii="Times New Roman" w:hAnsi="Times New Roman" w:cs="Times New Roman" w:hint="eastAsia"/>
                <w:sz w:val="24"/>
              </w:rPr>
              <w:t>了消防和安全评价</w:t>
            </w:r>
            <w:r w:rsidR="00722299">
              <w:rPr>
                <w:rFonts w:ascii="Times New Roman" w:hAnsi="Times New Roman" w:cs="Times New Roman" w:hint="eastAsia"/>
                <w:sz w:val="24"/>
              </w:rPr>
              <w:t>（评价意见见附件）</w:t>
            </w:r>
            <w:r w:rsidR="00262845">
              <w:rPr>
                <w:rFonts w:ascii="Times New Roman" w:hAnsi="Times New Roman" w:cs="Times New Roman" w:hint="eastAsia"/>
                <w:sz w:val="24"/>
              </w:rPr>
              <w:t>。</w:t>
            </w:r>
            <w:r>
              <w:rPr>
                <w:rFonts w:ascii="Times New Roman" w:hAnsi="Times New Roman" w:cs="Times New Roman" w:hint="eastAsia"/>
                <w:sz w:val="24"/>
              </w:rPr>
              <w:t>现在建设单位根据加油站运营情况需要对场区进行改造，</w:t>
            </w:r>
            <w:r w:rsidR="003B6746">
              <w:rPr>
                <w:rFonts w:ascii="Times New Roman" w:hAnsi="Times New Roman" w:cs="Times New Roman" w:hint="eastAsia"/>
                <w:sz w:val="24"/>
              </w:rPr>
              <w:t>新增洗车场和地磅。</w:t>
            </w:r>
            <w:r w:rsidR="00272473" w:rsidRPr="00D82A99">
              <w:rPr>
                <w:rFonts w:ascii="Times New Roman" w:hAnsi="Times New Roman" w:cs="Times New Roman" w:hint="eastAsia"/>
                <w:sz w:val="24"/>
                <w:u w:val="wave"/>
              </w:rPr>
              <w:t>洗车场服务范围为小型车辆，</w:t>
            </w:r>
            <w:r w:rsidR="00D82A99">
              <w:rPr>
                <w:rFonts w:ascii="Times New Roman" w:hAnsi="Times New Roman" w:cs="Times New Roman" w:hint="eastAsia"/>
                <w:sz w:val="24"/>
                <w:u w:val="wave"/>
              </w:rPr>
              <w:t>消费满</w:t>
            </w:r>
            <w:r w:rsidR="00D82A99">
              <w:rPr>
                <w:rFonts w:ascii="Times New Roman" w:hAnsi="Times New Roman" w:cs="Times New Roman" w:hint="eastAsia"/>
                <w:sz w:val="24"/>
                <w:u w:val="wave"/>
              </w:rPr>
              <w:t>200</w:t>
            </w:r>
            <w:r w:rsidR="00D82A99">
              <w:rPr>
                <w:rFonts w:ascii="Times New Roman" w:hAnsi="Times New Roman" w:cs="Times New Roman" w:hint="eastAsia"/>
                <w:sz w:val="24"/>
                <w:u w:val="wave"/>
              </w:rPr>
              <w:t>可免费清洗，</w:t>
            </w:r>
            <w:r w:rsidR="00272473" w:rsidRPr="00D82A99">
              <w:rPr>
                <w:rFonts w:ascii="Times New Roman" w:hAnsi="Times New Roman" w:cs="Times New Roman" w:hint="eastAsia"/>
                <w:sz w:val="24"/>
                <w:u w:val="wave"/>
              </w:rPr>
              <w:t>地磅专供本项目</w:t>
            </w:r>
            <w:r w:rsidR="00D82A99" w:rsidRPr="00D82A99">
              <w:rPr>
                <w:rFonts w:ascii="Times New Roman" w:hAnsi="Times New Roman" w:cs="Times New Roman" w:hint="eastAsia"/>
                <w:sz w:val="24"/>
                <w:u w:val="wave"/>
              </w:rPr>
              <w:t>内用，不对外开放。</w:t>
            </w:r>
            <w:r>
              <w:rPr>
                <w:rFonts w:ascii="Times New Roman" w:hAnsi="Times New Roman" w:cs="Times New Roman" w:hint="eastAsia"/>
                <w:sz w:val="24"/>
              </w:rPr>
              <w:t>该加油站属于三级加油站。预计项目年销售柴油和汽油约</w:t>
            </w:r>
            <w:r>
              <w:rPr>
                <w:rFonts w:ascii="Times New Roman" w:hAnsi="Times New Roman" w:cs="Times New Roman" w:hint="eastAsia"/>
                <w:sz w:val="24"/>
              </w:rPr>
              <w:t>8000t</w:t>
            </w:r>
            <w:r>
              <w:rPr>
                <w:rFonts w:ascii="Times New Roman" w:hAnsi="Times New Roman" w:cs="Times New Roman" w:hint="eastAsia"/>
                <w:sz w:val="24"/>
              </w:rPr>
              <w:t>，其中</w:t>
            </w:r>
            <w:r w:rsidR="00FF07B6">
              <w:rPr>
                <w:rFonts w:ascii="Times New Roman" w:hAnsi="Times New Roman" w:cs="Times New Roman" w:hint="eastAsia"/>
                <w:sz w:val="24"/>
              </w:rPr>
              <w:t>0#</w:t>
            </w:r>
            <w:r>
              <w:rPr>
                <w:rFonts w:ascii="Times New Roman" w:hAnsi="Times New Roman" w:cs="Times New Roman" w:hint="eastAsia"/>
                <w:sz w:val="24"/>
              </w:rPr>
              <w:t>柴油</w:t>
            </w:r>
            <w:r>
              <w:rPr>
                <w:rFonts w:ascii="Times New Roman" w:hAnsi="Times New Roman" w:cs="Times New Roman" w:hint="eastAsia"/>
                <w:sz w:val="24"/>
              </w:rPr>
              <w:t>3000t</w:t>
            </w:r>
            <w:r w:rsidR="00FF07B6">
              <w:rPr>
                <w:rFonts w:ascii="Times New Roman" w:hAnsi="Times New Roman" w:cs="Times New Roman" w:hint="eastAsia"/>
                <w:sz w:val="24"/>
              </w:rPr>
              <w:t>、</w:t>
            </w:r>
            <w:r w:rsidR="00FF07B6">
              <w:rPr>
                <w:rFonts w:ascii="Times New Roman" w:hAnsi="Times New Roman" w:cs="Times New Roman" w:hint="eastAsia"/>
                <w:sz w:val="24"/>
              </w:rPr>
              <w:t>92#</w:t>
            </w:r>
            <w:r>
              <w:rPr>
                <w:rFonts w:ascii="Times New Roman" w:hAnsi="Times New Roman" w:cs="Times New Roman" w:hint="eastAsia"/>
                <w:sz w:val="24"/>
              </w:rPr>
              <w:t>汽油</w:t>
            </w:r>
            <w:r w:rsidR="00FF07B6">
              <w:rPr>
                <w:rFonts w:ascii="Times New Roman" w:hAnsi="Times New Roman" w:cs="Times New Roman" w:hint="eastAsia"/>
                <w:sz w:val="24"/>
              </w:rPr>
              <w:t>3</w:t>
            </w:r>
            <w:r>
              <w:rPr>
                <w:rFonts w:ascii="Times New Roman" w:hAnsi="Times New Roman" w:cs="Times New Roman" w:hint="eastAsia"/>
                <w:sz w:val="24"/>
              </w:rPr>
              <w:t>000t</w:t>
            </w:r>
            <w:r w:rsidR="00FF07B6">
              <w:rPr>
                <w:rFonts w:ascii="Times New Roman" w:hAnsi="Times New Roman" w:cs="Times New Roman" w:hint="eastAsia"/>
                <w:sz w:val="24"/>
              </w:rPr>
              <w:t>、</w:t>
            </w:r>
            <w:r w:rsidR="00FF07B6" w:rsidRPr="00FF07B6">
              <w:rPr>
                <w:rFonts w:ascii="Times New Roman" w:hAnsi="Times New Roman" w:cs="Times New Roman" w:hint="eastAsia"/>
                <w:sz w:val="24"/>
              </w:rPr>
              <w:t>9</w:t>
            </w:r>
            <w:r w:rsidR="00FF07B6">
              <w:rPr>
                <w:rFonts w:ascii="Times New Roman" w:hAnsi="Times New Roman" w:cs="Times New Roman" w:hint="eastAsia"/>
                <w:sz w:val="24"/>
              </w:rPr>
              <w:t>5</w:t>
            </w:r>
            <w:r w:rsidR="00FF07B6" w:rsidRPr="00FF07B6">
              <w:rPr>
                <w:rFonts w:ascii="Times New Roman" w:hAnsi="Times New Roman" w:cs="Times New Roman" w:hint="eastAsia"/>
                <w:sz w:val="24"/>
              </w:rPr>
              <w:t>#</w:t>
            </w:r>
            <w:r w:rsidR="00FF07B6" w:rsidRPr="00FF07B6">
              <w:rPr>
                <w:rFonts w:ascii="Times New Roman" w:hAnsi="Times New Roman" w:cs="Times New Roman" w:hint="eastAsia"/>
                <w:sz w:val="24"/>
              </w:rPr>
              <w:t>汽油</w:t>
            </w:r>
            <w:r w:rsidR="00FF07B6">
              <w:rPr>
                <w:rFonts w:ascii="Times New Roman" w:hAnsi="Times New Roman" w:cs="Times New Roman" w:hint="eastAsia"/>
                <w:sz w:val="24"/>
              </w:rPr>
              <w:t>15</w:t>
            </w:r>
            <w:r w:rsidR="00FF07B6" w:rsidRPr="00FF07B6">
              <w:rPr>
                <w:rFonts w:ascii="Times New Roman" w:hAnsi="Times New Roman" w:cs="Times New Roman" w:hint="eastAsia"/>
                <w:sz w:val="24"/>
              </w:rPr>
              <w:t>00t</w:t>
            </w:r>
            <w:r w:rsidR="00FF07B6">
              <w:rPr>
                <w:rFonts w:ascii="Times New Roman" w:hAnsi="Times New Roman" w:cs="Times New Roman" w:hint="eastAsia"/>
                <w:sz w:val="24"/>
              </w:rPr>
              <w:t>、</w:t>
            </w:r>
            <w:r w:rsidR="00FF07B6" w:rsidRPr="00FF07B6">
              <w:rPr>
                <w:rFonts w:ascii="Times New Roman" w:hAnsi="Times New Roman" w:cs="Times New Roman" w:hint="eastAsia"/>
                <w:sz w:val="24"/>
              </w:rPr>
              <w:t>9</w:t>
            </w:r>
            <w:r w:rsidR="00FF07B6">
              <w:rPr>
                <w:rFonts w:ascii="Times New Roman" w:hAnsi="Times New Roman" w:cs="Times New Roman" w:hint="eastAsia"/>
                <w:sz w:val="24"/>
              </w:rPr>
              <w:t>8</w:t>
            </w:r>
            <w:r w:rsidR="00FF07B6" w:rsidRPr="00FF07B6">
              <w:rPr>
                <w:rFonts w:ascii="Times New Roman" w:hAnsi="Times New Roman" w:cs="Times New Roman" w:hint="eastAsia"/>
                <w:sz w:val="24"/>
              </w:rPr>
              <w:t>#</w:t>
            </w:r>
            <w:r w:rsidR="00FF07B6" w:rsidRPr="00FF07B6">
              <w:rPr>
                <w:rFonts w:ascii="Times New Roman" w:hAnsi="Times New Roman" w:cs="Times New Roman" w:hint="eastAsia"/>
                <w:sz w:val="24"/>
              </w:rPr>
              <w:t>汽油</w:t>
            </w:r>
            <w:r w:rsidR="00FF07B6">
              <w:rPr>
                <w:rFonts w:ascii="Times New Roman" w:hAnsi="Times New Roman" w:cs="Times New Roman" w:hint="eastAsia"/>
                <w:sz w:val="24"/>
              </w:rPr>
              <w:t>5</w:t>
            </w:r>
            <w:r w:rsidR="00FF07B6" w:rsidRPr="00FF07B6">
              <w:rPr>
                <w:rFonts w:ascii="Times New Roman" w:hAnsi="Times New Roman" w:cs="Times New Roman" w:hint="eastAsia"/>
                <w:sz w:val="24"/>
              </w:rPr>
              <w:t>00t</w:t>
            </w:r>
            <w:r>
              <w:rPr>
                <w:rFonts w:ascii="Times New Roman" w:hAnsi="Times New Roman" w:cs="Times New Roman" w:hint="eastAsia"/>
                <w:sz w:val="24"/>
              </w:rPr>
              <w:t>。</w:t>
            </w:r>
          </w:p>
          <w:p w:rsidR="0027684B" w:rsidRDefault="00861D9D">
            <w:pPr>
              <w:spacing w:line="360" w:lineRule="auto"/>
              <w:ind w:firstLineChars="200" w:firstLine="480"/>
              <w:jc w:val="left"/>
              <w:rPr>
                <w:sz w:val="24"/>
              </w:rPr>
            </w:pPr>
            <w:r>
              <w:rPr>
                <w:rFonts w:ascii="Times New Roman" w:hAnsi="Times New Roman" w:cs="Times New Roman"/>
                <w:sz w:val="24"/>
              </w:rPr>
              <w:t>根据《中华人民共和国环境影响评价法》、国务院第</w:t>
            </w:r>
            <w:r>
              <w:rPr>
                <w:rFonts w:ascii="Times New Roman" w:hAnsi="Times New Roman" w:cs="Times New Roman"/>
                <w:sz w:val="24"/>
              </w:rPr>
              <w:t>253</w:t>
            </w:r>
            <w:r>
              <w:rPr>
                <w:rFonts w:ascii="Times New Roman" w:hAnsi="Times New Roman" w:cs="Times New Roman"/>
                <w:sz w:val="24"/>
              </w:rPr>
              <w:t>号令《建设项目环境保护管理条例》和国家环保部</w:t>
            </w:r>
            <w:r>
              <w:rPr>
                <w:rFonts w:ascii="Times New Roman" w:hAnsi="Times New Roman" w:cs="Times New Roman"/>
                <w:sz w:val="24"/>
                <w:szCs w:val="24"/>
              </w:rPr>
              <w:t>第</w:t>
            </w:r>
            <w:r>
              <w:rPr>
                <w:rFonts w:ascii="Times New Roman" w:hAnsi="Times New Roman" w:cs="Times New Roman" w:hint="eastAsia"/>
                <w:sz w:val="24"/>
                <w:szCs w:val="24"/>
              </w:rPr>
              <w:t>44</w:t>
            </w:r>
            <w:r>
              <w:rPr>
                <w:rFonts w:ascii="Times New Roman" w:hAnsi="Times New Roman" w:cs="Times New Roman"/>
                <w:sz w:val="24"/>
              </w:rPr>
              <w:t>号令《建设项目环境影响评价分类管理名录》（国家环保部</w:t>
            </w:r>
            <w:r>
              <w:rPr>
                <w:rFonts w:ascii="Times New Roman" w:hAnsi="Times New Roman" w:cs="Times New Roman"/>
                <w:sz w:val="24"/>
              </w:rPr>
              <w:t>201</w:t>
            </w:r>
            <w:r>
              <w:rPr>
                <w:rFonts w:ascii="Times New Roman" w:hAnsi="Times New Roman" w:cs="Times New Roman" w:hint="eastAsia"/>
                <w:sz w:val="24"/>
              </w:rPr>
              <w:t>7</w:t>
            </w:r>
            <w:r>
              <w:rPr>
                <w:rFonts w:ascii="Times New Roman" w:hAnsi="Times New Roman" w:cs="Times New Roman"/>
                <w:sz w:val="24"/>
              </w:rPr>
              <w:t>年</w:t>
            </w:r>
            <w:r>
              <w:rPr>
                <w:rFonts w:ascii="Times New Roman" w:hAnsi="Times New Roman" w:cs="Times New Roman" w:hint="eastAsia"/>
                <w:sz w:val="24"/>
              </w:rPr>
              <w:t>9</w:t>
            </w:r>
            <w:r>
              <w:rPr>
                <w:rFonts w:ascii="Times New Roman" w:hAnsi="Times New Roman" w:cs="Times New Roman"/>
                <w:sz w:val="24"/>
              </w:rPr>
              <w:t>月</w:t>
            </w:r>
            <w:r>
              <w:rPr>
                <w:rFonts w:ascii="Times New Roman" w:hAnsi="Times New Roman" w:cs="Times New Roman"/>
                <w:sz w:val="24"/>
              </w:rPr>
              <w:t>1</w:t>
            </w:r>
            <w:r>
              <w:rPr>
                <w:rFonts w:ascii="Times New Roman" w:hAnsi="Times New Roman" w:cs="Times New Roman"/>
                <w:sz w:val="24"/>
              </w:rPr>
              <w:t>日）的有关规定，本项目建设需进行相关的环</w:t>
            </w:r>
            <w:r>
              <w:rPr>
                <w:rFonts w:ascii="Times New Roman" w:hAnsi="Times New Roman" w:cs="Times New Roman"/>
                <w:sz w:val="24"/>
              </w:rPr>
              <w:lastRenderedPageBreak/>
              <w:t>境影响评价编制报告表，为此</w:t>
            </w:r>
            <w:r>
              <w:rPr>
                <w:rFonts w:ascii="Times New Roman" w:hAnsi="Times New Roman" w:cs="Times New Roman"/>
                <w:color w:val="000000"/>
                <w:kern w:val="0"/>
                <w:sz w:val="24"/>
                <w:szCs w:val="24"/>
              </w:rPr>
              <w:t>湘阴县进港加油站</w:t>
            </w:r>
            <w:r>
              <w:rPr>
                <w:rFonts w:ascii="Times New Roman" w:hAnsi="Times New Roman" w:cs="Times New Roman"/>
                <w:sz w:val="24"/>
              </w:rPr>
              <w:t>委托</w:t>
            </w:r>
            <w:r>
              <w:rPr>
                <w:rFonts w:ascii="Times New Roman" w:hAnsi="Times New Roman" w:cs="Times New Roman" w:hint="eastAsia"/>
                <w:sz w:val="24"/>
              </w:rPr>
              <w:t>河南金环环境影响评价有限公司</w:t>
            </w:r>
            <w:r>
              <w:rPr>
                <w:rFonts w:ascii="Times New Roman" w:hAnsi="Times New Roman" w:cs="Times New Roman"/>
                <w:sz w:val="24"/>
              </w:rPr>
              <w:t>进行该项目的环境影响评价工作。环评单位接受委托后，组织环评工作人员现场踏勘，考察项目周围地区的环境状况，并收集了相关资料。在此基础上，根据</w:t>
            </w:r>
            <w:r>
              <w:rPr>
                <w:sz w:val="24"/>
              </w:rPr>
              <w:t>环评法律法规、技术导则、标准规范及其它有关文件，编制该项目的环境影响报告表，上报环保主管部门审批，为项目实施和环境管理提供参考依据。</w:t>
            </w:r>
          </w:p>
          <w:p w:rsidR="0027684B" w:rsidRDefault="00861D9D">
            <w:pPr>
              <w:spacing w:line="360" w:lineRule="auto"/>
              <w:jc w:val="left"/>
              <w:rPr>
                <w:rFonts w:ascii="Times New Roman" w:hAnsi="Times New Roman"/>
                <w:b/>
                <w:sz w:val="28"/>
              </w:rPr>
            </w:pPr>
            <w:r>
              <w:rPr>
                <w:rFonts w:ascii="Times New Roman" w:hAnsi="Times New Roman" w:hint="eastAsia"/>
                <w:b/>
                <w:sz w:val="28"/>
              </w:rPr>
              <w:t>2</w:t>
            </w:r>
            <w:r>
              <w:rPr>
                <w:rFonts w:ascii="Times New Roman" w:hAnsi="Times New Roman" w:hint="eastAsia"/>
                <w:b/>
                <w:sz w:val="28"/>
              </w:rPr>
              <w:t>、</w:t>
            </w:r>
            <w:r>
              <w:rPr>
                <w:rFonts w:ascii="Times New Roman" w:hAnsi="Times New Roman"/>
                <w:b/>
                <w:sz w:val="28"/>
              </w:rPr>
              <w:t>项目</w:t>
            </w:r>
            <w:r>
              <w:rPr>
                <w:rFonts w:ascii="Times New Roman" w:hAnsi="Times New Roman" w:hint="eastAsia"/>
                <w:b/>
                <w:sz w:val="28"/>
              </w:rPr>
              <w:t>工程概况</w:t>
            </w:r>
          </w:p>
          <w:p w:rsidR="0027684B" w:rsidRDefault="00861D9D">
            <w:pPr>
              <w:spacing w:line="360" w:lineRule="auto"/>
              <w:jc w:val="left"/>
              <w:rPr>
                <w:rFonts w:ascii="Times New Roman" w:hAnsi="Times New Roman"/>
                <w:b/>
                <w:color w:val="FF0000"/>
                <w:sz w:val="24"/>
              </w:rPr>
            </w:pPr>
            <w:r>
              <w:rPr>
                <w:rFonts w:ascii="Times New Roman" w:hAnsi="Times New Roman" w:hint="eastAsia"/>
                <w:b/>
                <w:sz w:val="24"/>
              </w:rPr>
              <w:t>项目基本</w:t>
            </w:r>
            <w:r>
              <w:rPr>
                <w:rFonts w:ascii="Times New Roman" w:hAnsi="Times New Roman"/>
                <w:b/>
                <w:sz w:val="24"/>
              </w:rPr>
              <w:t>情况</w:t>
            </w:r>
          </w:p>
          <w:p w:rsidR="0027684B" w:rsidRDefault="00861D9D">
            <w:pPr>
              <w:spacing w:line="360" w:lineRule="auto"/>
              <w:ind w:left="1200" w:hangingChars="500" w:hanging="1200"/>
              <w:rPr>
                <w:rFonts w:ascii="Times New Roman" w:hAnsi="Times New Roman" w:cs="Times New Roman"/>
                <w:sz w:val="24"/>
                <w:szCs w:val="24"/>
              </w:rPr>
            </w:pPr>
            <w:r>
              <w:rPr>
                <w:rFonts w:ascii="Times New Roman" w:hAnsi="Times New Roman" w:cs="Times New Roman"/>
                <w:sz w:val="24"/>
                <w:szCs w:val="24"/>
              </w:rPr>
              <w:t>项目名称：</w:t>
            </w:r>
            <w:r>
              <w:rPr>
                <w:rFonts w:hint="eastAsia"/>
                <w:color w:val="000000"/>
                <w:kern w:val="0"/>
                <w:sz w:val="24"/>
                <w:szCs w:val="24"/>
              </w:rPr>
              <w:t>湘阴县进港加油站改扩建项目</w:t>
            </w:r>
          </w:p>
          <w:p w:rsidR="0027684B" w:rsidRDefault="00861D9D">
            <w:pPr>
              <w:spacing w:line="360" w:lineRule="auto"/>
              <w:rPr>
                <w:rFonts w:ascii="Times New Roman" w:hAnsi="Times New Roman" w:cs="Times New Roman"/>
                <w:sz w:val="24"/>
                <w:szCs w:val="24"/>
              </w:rPr>
            </w:pPr>
            <w:r>
              <w:rPr>
                <w:rFonts w:ascii="Times New Roman" w:hAnsi="Times New Roman" w:cs="Times New Roman"/>
                <w:sz w:val="24"/>
                <w:szCs w:val="24"/>
              </w:rPr>
              <w:t>建设单位：</w:t>
            </w:r>
            <w:r>
              <w:rPr>
                <w:rFonts w:ascii="Times New Roman" w:hAnsi="Times New Roman" w:cs="Times New Roman"/>
                <w:kern w:val="0"/>
                <w:sz w:val="24"/>
                <w:szCs w:val="24"/>
              </w:rPr>
              <w:t>湘阴县进港加油站</w:t>
            </w:r>
          </w:p>
          <w:p w:rsidR="0027684B" w:rsidRDefault="00861D9D">
            <w:pPr>
              <w:spacing w:line="360" w:lineRule="auto"/>
              <w:rPr>
                <w:rFonts w:ascii="Times New Roman" w:hAnsi="Times New Roman" w:cs="Times New Roman"/>
                <w:sz w:val="24"/>
                <w:szCs w:val="24"/>
              </w:rPr>
            </w:pPr>
            <w:r>
              <w:rPr>
                <w:rFonts w:ascii="Times New Roman" w:hAnsi="Times New Roman" w:cs="Times New Roman"/>
                <w:sz w:val="24"/>
                <w:szCs w:val="24"/>
              </w:rPr>
              <w:t>建设性质：</w:t>
            </w:r>
            <w:r>
              <w:rPr>
                <w:rFonts w:ascii="Times New Roman" w:hAnsi="Times New Roman" w:cs="Times New Roman" w:hint="eastAsia"/>
                <w:sz w:val="24"/>
                <w:szCs w:val="24"/>
              </w:rPr>
              <w:t>改扩建</w:t>
            </w:r>
          </w:p>
          <w:p w:rsidR="0027684B" w:rsidRDefault="00861D9D">
            <w:pPr>
              <w:spacing w:line="360" w:lineRule="auto"/>
              <w:rPr>
                <w:rFonts w:ascii="Times New Roman" w:hAnsi="Times New Roman" w:cs="Times New Roman"/>
                <w:sz w:val="24"/>
                <w:szCs w:val="24"/>
              </w:rPr>
            </w:pPr>
            <w:r>
              <w:rPr>
                <w:rFonts w:ascii="Times New Roman" w:hAnsi="Times New Roman" w:cs="Times New Roman"/>
                <w:sz w:val="24"/>
                <w:szCs w:val="24"/>
              </w:rPr>
              <w:t>建设地点：</w:t>
            </w:r>
            <w:r>
              <w:rPr>
                <w:rFonts w:ascii="Times New Roman" w:hAnsi="Times New Roman" w:cs="Times New Roman" w:hint="eastAsia"/>
                <w:sz w:val="24"/>
                <w:szCs w:val="24"/>
              </w:rPr>
              <w:t>湘阴县文星镇进港大道（原双桥路）</w:t>
            </w:r>
            <w:r>
              <w:rPr>
                <w:rFonts w:ascii="Times New Roman" w:hAnsi="Times New Roman" w:cs="Times New Roman"/>
                <w:sz w:val="24"/>
                <w:szCs w:val="24"/>
              </w:rPr>
              <w:t>（见附图</w:t>
            </w:r>
            <w:r>
              <w:rPr>
                <w:rFonts w:ascii="Times New Roman" w:hAnsi="Times New Roman" w:cs="Times New Roman"/>
                <w:sz w:val="24"/>
                <w:szCs w:val="24"/>
              </w:rPr>
              <w:t>1</w:t>
            </w:r>
            <w:r>
              <w:rPr>
                <w:rFonts w:ascii="Times New Roman" w:hAnsi="Times New Roman" w:cs="Times New Roman"/>
                <w:sz w:val="24"/>
                <w:szCs w:val="24"/>
              </w:rPr>
              <w:t>）</w:t>
            </w:r>
          </w:p>
          <w:p w:rsidR="0027684B" w:rsidRDefault="00861D9D">
            <w:pPr>
              <w:spacing w:line="360" w:lineRule="auto"/>
              <w:rPr>
                <w:rFonts w:ascii="Times New Roman" w:hAnsi="Times New Roman" w:cs="Times New Roman"/>
                <w:sz w:val="24"/>
                <w:szCs w:val="24"/>
              </w:rPr>
            </w:pPr>
            <w:r>
              <w:rPr>
                <w:rFonts w:ascii="Times New Roman" w:hAnsi="Times New Roman" w:cs="Times New Roman"/>
                <w:sz w:val="24"/>
                <w:szCs w:val="24"/>
              </w:rPr>
              <w:t>项目总投资：</w:t>
            </w:r>
            <w:r w:rsidR="00613C48">
              <w:rPr>
                <w:rFonts w:ascii="Times New Roman" w:hAnsi="Times New Roman" w:cs="Times New Roman" w:hint="eastAsia"/>
                <w:color w:val="0D0D0D" w:themeColor="text1" w:themeTint="F2"/>
                <w:sz w:val="24"/>
                <w:szCs w:val="24"/>
              </w:rPr>
              <w:t>11</w:t>
            </w:r>
            <w:r>
              <w:rPr>
                <w:rFonts w:ascii="Times New Roman" w:hAnsi="Times New Roman" w:cs="Times New Roman" w:hint="eastAsia"/>
                <w:color w:val="0D0D0D" w:themeColor="text1" w:themeTint="F2"/>
                <w:sz w:val="24"/>
                <w:szCs w:val="24"/>
              </w:rPr>
              <w:t>0</w:t>
            </w:r>
            <w:r>
              <w:rPr>
                <w:rFonts w:ascii="Times New Roman" w:hAnsi="Times New Roman" w:cs="Times New Roman"/>
                <w:sz w:val="24"/>
                <w:szCs w:val="24"/>
              </w:rPr>
              <w:t>万元</w:t>
            </w:r>
          </w:p>
          <w:p w:rsidR="0027684B" w:rsidRDefault="00861D9D">
            <w:pPr>
              <w:spacing w:line="360" w:lineRule="auto"/>
              <w:rPr>
                <w:rFonts w:ascii="Times New Roman" w:hAnsi="Times New Roman" w:cs="Times New Roman"/>
                <w:sz w:val="24"/>
                <w:szCs w:val="24"/>
              </w:rPr>
            </w:pPr>
            <w:r>
              <w:rPr>
                <w:rFonts w:ascii="Times New Roman" w:hAnsi="Times New Roman" w:cs="Times New Roman"/>
                <w:sz w:val="24"/>
                <w:szCs w:val="24"/>
              </w:rPr>
              <w:t>总占地面积：</w:t>
            </w:r>
            <w:r>
              <w:rPr>
                <w:rFonts w:ascii="Times New Roman" w:hAnsi="Times New Roman" w:cs="Times New Roman" w:hint="eastAsia"/>
                <w:sz w:val="24"/>
                <w:szCs w:val="24"/>
              </w:rPr>
              <w:t>4001.15</w:t>
            </w:r>
            <w:r>
              <w:rPr>
                <w:rFonts w:ascii="Times New Roman" w:hAnsi="Times New Roman" w:cs="Times New Roman"/>
                <w:sz w:val="24"/>
                <w:szCs w:val="24"/>
              </w:rPr>
              <w:t>m</w:t>
            </w:r>
            <w:r>
              <w:rPr>
                <w:rFonts w:ascii="Times New Roman" w:hAnsi="Times New Roman" w:cs="Times New Roman"/>
                <w:sz w:val="24"/>
                <w:szCs w:val="24"/>
                <w:vertAlign w:val="superscript"/>
              </w:rPr>
              <w:t>2</w:t>
            </w:r>
          </w:p>
          <w:p w:rsidR="0027684B" w:rsidRDefault="00861D9D">
            <w:pPr>
              <w:spacing w:line="360" w:lineRule="auto"/>
              <w:jc w:val="left"/>
              <w:rPr>
                <w:rFonts w:ascii="Times New Roman" w:hAnsi="Times New Roman"/>
                <w:b/>
                <w:bCs/>
                <w:sz w:val="24"/>
              </w:rPr>
            </w:pPr>
            <w:r>
              <w:rPr>
                <w:rFonts w:ascii="Times New Roman" w:hAnsi="Times New Roman" w:hint="eastAsia"/>
                <w:b/>
                <w:bCs/>
                <w:sz w:val="24"/>
              </w:rPr>
              <w:t>现有项目工程概况</w:t>
            </w:r>
          </w:p>
          <w:p w:rsidR="0027684B" w:rsidRDefault="00861D9D">
            <w:pPr>
              <w:spacing w:line="360" w:lineRule="auto"/>
              <w:ind w:firstLineChars="150" w:firstLine="36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w:t>
            </w:r>
            <w:r>
              <w:rPr>
                <w:rFonts w:ascii="Times New Roman" w:hAnsi="Times New Roman" w:cs="Times New Roman"/>
                <w:sz w:val="24"/>
                <w:szCs w:val="24"/>
              </w:rPr>
              <w:t>建设内容</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本项目加油站的建、构筑物的结构形式、基本功能、耐火等严格遵循《汽车加油加气站设计与施工规范》（</w:t>
            </w:r>
            <w:r>
              <w:rPr>
                <w:rFonts w:ascii="Times New Roman" w:hAnsi="Times New Roman" w:cs="Times New Roman"/>
                <w:sz w:val="24"/>
                <w:szCs w:val="24"/>
              </w:rPr>
              <w:t>GB50156-2012</w:t>
            </w:r>
            <w:r>
              <w:rPr>
                <w:rFonts w:ascii="Times New Roman" w:hAnsi="Times New Roman" w:cs="Times New Roman"/>
                <w:sz w:val="24"/>
                <w:szCs w:val="24"/>
              </w:rPr>
              <w:t>）和《建筑设计防火规范》（</w:t>
            </w:r>
            <w:r>
              <w:rPr>
                <w:rFonts w:ascii="Times New Roman" w:hAnsi="Times New Roman" w:cs="Times New Roman"/>
                <w:sz w:val="24"/>
                <w:szCs w:val="24"/>
              </w:rPr>
              <w:t>GB/T50016</w:t>
            </w:r>
            <w:r>
              <w:rPr>
                <w:rFonts w:ascii="Times New Roman" w:hAnsi="Times New Roman" w:cs="Times New Roman"/>
                <w:sz w:val="24"/>
                <w:szCs w:val="24"/>
              </w:rPr>
              <w:t>）相关要求，参照执行中国石油《加油站建设标准设计》和加油站建设的有关标准及要求。本项目占地</w:t>
            </w:r>
            <w:r>
              <w:rPr>
                <w:rFonts w:ascii="Times New Roman" w:hAnsi="Times New Roman" w:cs="Times New Roman" w:hint="eastAsia"/>
                <w:sz w:val="24"/>
                <w:szCs w:val="24"/>
              </w:rPr>
              <w:t>4001.15</w:t>
            </w:r>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heme="minorEastAsia" w:hAnsiTheme="minorEastAsia" w:cstheme="minorEastAsia" w:hint="eastAsia"/>
                <w:sz w:val="24"/>
                <w:szCs w:val="24"/>
              </w:rPr>
              <w:t>,</w:t>
            </w:r>
            <w:r>
              <w:rPr>
                <w:rFonts w:ascii="Times New Roman" w:hAnsi="Times New Roman" w:cs="Times New Roman"/>
                <w:sz w:val="24"/>
                <w:szCs w:val="24"/>
              </w:rPr>
              <w:t>本加油站共设</w:t>
            </w:r>
            <w:r>
              <w:rPr>
                <w:rFonts w:ascii="Times New Roman" w:hAnsi="Times New Roman" w:cs="Times New Roman" w:hint="eastAsia"/>
                <w:sz w:val="24"/>
                <w:szCs w:val="24"/>
              </w:rPr>
              <w:t>4</w:t>
            </w:r>
            <w:r>
              <w:rPr>
                <w:rFonts w:ascii="Times New Roman" w:hAnsi="Times New Roman" w:cs="Times New Roman"/>
                <w:sz w:val="24"/>
                <w:szCs w:val="24"/>
              </w:rPr>
              <w:t>个埋地油罐</w:t>
            </w:r>
            <w:r>
              <w:rPr>
                <w:rFonts w:ascii="Times New Roman" w:hAnsi="Times New Roman" w:cs="Times New Roman" w:hint="eastAsia"/>
                <w:sz w:val="24"/>
                <w:szCs w:val="24"/>
              </w:rPr>
              <w:t>（</w:t>
            </w:r>
            <w:r w:rsidR="007C1C9B">
              <w:rPr>
                <w:rFonts w:ascii="Times New Roman" w:hAnsi="Times New Roman" w:cs="Times New Roman" w:hint="eastAsia"/>
                <w:sz w:val="24"/>
                <w:szCs w:val="24"/>
              </w:rPr>
              <w:t>双层</w:t>
            </w:r>
            <w:r>
              <w:rPr>
                <w:rFonts w:ascii="Times New Roman" w:hAnsi="Times New Roman" w:cs="Times New Roman" w:hint="eastAsia"/>
                <w:sz w:val="24"/>
                <w:szCs w:val="24"/>
              </w:rPr>
              <w:t>罐</w:t>
            </w:r>
            <w:r>
              <w:rPr>
                <w:rFonts w:ascii="Times New Roman" w:hAnsi="Times New Roman" w:cs="Times New Roman" w:hint="eastAsia"/>
                <w:sz w:val="24"/>
                <w:szCs w:val="24"/>
              </w:rPr>
              <w:t>+</w:t>
            </w:r>
            <w:r>
              <w:rPr>
                <w:rFonts w:ascii="Times New Roman" w:hAnsi="Times New Roman" w:cs="Times New Roman" w:hint="eastAsia"/>
                <w:sz w:val="24"/>
                <w:szCs w:val="24"/>
              </w:rPr>
              <w:t>防渗池），</w:t>
            </w:r>
            <w:r>
              <w:rPr>
                <w:rFonts w:ascii="Times New Roman" w:hAnsi="Times New Roman" w:cs="Times New Roman"/>
                <w:sz w:val="24"/>
                <w:szCs w:val="24"/>
              </w:rPr>
              <w:t>其中</w:t>
            </w:r>
            <w:r w:rsidR="00B6021C">
              <w:rPr>
                <w:rFonts w:ascii="Times New Roman" w:hAnsi="Times New Roman" w:cs="Times New Roman" w:hint="eastAsia"/>
                <w:sz w:val="24"/>
                <w:szCs w:val="24"/>
              </w:rPr>
              <w:t>30</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汽油储油罐</w:t>
            </w:r>
            <w:r w:rsidR="00B6021C">
              <w:rPr>
                <w:rFonts w:ascii="Times New Roman" w:hAnsi="Times New Roman" w:cs="Times New Roman" w:hint="eastAsia"/>
                <w:sz w:val="24"/>
                <w:szCs w:val="24"/>
              </w:rPr>
              <w:t>3</w:t>
            </w:r>
            <w:r>
              <w:rPr>
                <w:rFonts w:ascii="Times New Roman" w:hAnsi="Times New Roman" w:cs="Times New Roman"/>
                <w:sz w:val="24"/>
                <w:szCs w:val="24"/>
              </w:rPr>
              <w:t>个、</w:t>
            </w:r>
            <w:r w:rsidR="00B6021C">
              <w:rPr>
                <w:rFonts w:ascii="Times New Roman" w:hAnsi="Times New Roman" w:cs="Times New Roman" w:hint="eastAsia"/>
                <w:sz w:val="24"/>
                <w:szCs w:val="24"/>
              </w:rPr>
              <w:t>30</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柴油储油罐</w:t>
            </w:r>
            <w:r w:rsidR="00B6021C">
              <w:rPr>
                <w:rFonts w:ascii="Times New Roman" w:hAnsi="Times New Roman" w:cs="Times New Roman" w:hint="eastAsia"/>
                <w:sz w:val="24"/>
                <w:szCs w:val="24"/>
              </w:rPr>
              <w:t>1</w:t>
            </w:r>
            <w:r>
              <w:rPr>
                <w:rFonts w:ascii="Times New Roman" w:hAnsi="Times New Roman" w:cs="Times New Roman"/>
                <w:sz w:val="24"/>
                <w:szCs w:val="24"/>
              </w:rPr>
              <w:t>个，储油罐总容积为</w:t>
            </w:r>
            <w:r>
              <w:rPr>
                <w:rFonts w:ascii="Times New Roman" w:hAnsi="Times New Roman" w:cs="Times New Roman" w:hint="eastAsia"/>
                <w:sz w:val="24"/>
                <w:szCs w:val="24"/>
              </w:rPr>
              <w:t>1</w:t>
            </w:r>
            <w:r w:rsidR="00B6021C">
              <w:rPr>
                <w:rFonts w:ascii="Times New Roman" w:hAnsi="Times New Roman" w:cs="Times New Roman" w:hint="eastAsia"/>
                <w:sz w:val="24"/>
                <w:szCs w:val="24"/>
              </w:rPr>
              <w:t>2</w:t>
            </w:r>
            <w:r>
              <w:rPr>
                <w:rFonts w:ascii="Times New Roman" w:hAnsi="Times New Roman" w:cs="Times New Roman"/>
                <w:sz w:val="24"/>
                <w:szCs w:val="24"/>
              </w:rPr>
              <w:t>0m</w:t>
            </w:r>
            <w:r>
              <w:rPr>
                <w:rFonts w:ascii="Times New Roman" w:hAnsi="Times New Roman" w:cs="Times New Roman"/>
                <w:sz w:val="24"/>
                <w:szCs w:val="24"/>
                <w:vertAlign w:val="superscript"/>
              </w:rPr>
              <w:t>3</w:t>
            </w:r>
            <w:r>
              <w:rPr>
                <w:rFonts w:ascii="Times New Roman" w:hAnsi="Times New Roman" w:cs="Times New Roman"/>
                <w:sz w:val="24"/>
                <w:szCs w:val="24"/>
              </w:rPr>
              <w:t>，折合汽油容积</w:t>
            </w:r>
            <w:r w:rsidR="00B6021C">
              <w:rPr>
                <w:rFonts w:ascii="Times New Roman" w:hAnsi="Times New Roman" w:cs="Times New Roman" w:hint="eastAsia"/>
                <w:sz w:val="24"/>
                <w:szCs w:val="24"/>
              </w:rPr>
              <w:t>105</w:t>
            </w:r>
            <w:r>
              <w:rPr>
                <w:rFonts w:ascii="Times New Roman" w:hAnsi="Times New Roman" w:cs="Times New Roman"/>
                <w:sz w:val="24"/>
                <w:szCs w:val="24"/>
              </w:rPr>
              <w:t>m</w:t>
            </w:r>
            <w:r>
              <w:rPr>
                <w:rFonts w:ascii="Times New Roman" w:hAnsi="Times New Roman" w:cs="Times New Roman"/>
                <w:sz w:val="24"/>
                <w:szCs w:val="24"/>
                <w:vertAlign w:val="superscript"/>
              </w:rPr>
              <w:t>3</w:t>
            </w:r>
            <w:r>
              <w:rPr>
                <w:bCs/>
                <w:color w:val="000000"/>
                <w:sz w:val="24"/>
              </w:rPr>
              <w:t>（柴油罐容积折半计算）</w:t>
            </w:r>
            <w:r>
              <w:rPr>
                <w:rFonts w:ascii="Times New Roman" w:hAnsi="Times New Roman" w:cs="Times New Roman"/>
                <w:sz w:val="24"/>
                <w:szCs w:val="24"/>
              </w:rPr>
              <w:t>，据《汽车加油加气站设计与施工规范》（</w:t>
            </w:r>
            <w:r>
              <w:rPr>
                <w:rFonts w:ascii="Times New Roman" w:hAnsi="Times New Roman" w:cs="Times New Roman"/>
                <w:sz w:val="24"/>
                <w:szCs w:val="24"/>
              </w:rPr>
              <w:t>GB50156-2012</w:t>
            </w:r>
            <w:r>
              <w:rPr>
                <w:rFonts w:ascii="Times New Roman" w:hAnsi="Times New Roman" w:cs="Times New Roman"/>
                <w:sz w:val="24"/>
                <w:szCs w:val="24"/>
              </w:rPr>
              <w:t>）规定，本加油站为三级加油站。</w:t>
            </w:r>
          </w:p>
          <w:p w:rsidR="0027684B" w:rsidRDefault="00861D9D">
            <w:pPr>
              <w:pStyle w:val="a4"/>
              <w:spacing w:line="360" w:lineRule="auto"/>
              <w:ind w:left="480" w:firstLine="482"/>
              <w:contextualSpacing/>
              <w:jc w:val="center"/>
              <w:rPr>
                <w:rFonts w:ascii="Times New Roman" w:eastAsia="宋体" w:hAnsi="Times New Roman" w:cs="Times New Roman"/>
                <w:b/>
                <w:bCs/>
                <w:kern w:val="28"/>
                <w:sz w:val="24"/>
                <w:szCs w:val="24"/>
              </w:rPr>
            </w:pPr>
            <w:r>
              <w:rPr>
                <w:rFonts w:ascii="Times New Roman" w:eastAsia="宋体" w:hAnsi="Times New Roman" w:cs="Times New Roman"/>
                <w:b/>
                <w:bCs/>
                <w:kern w:val="28"/>
                <w:sz w:val="24"/>
                <w:szCs w:val="24"/>
              </w:rPr>
              <w:t>表</w:t>
            </w:r>
            <w:r>
              <w:rPr>
                <w:rFonts w:ascii="Times New Roman" w:eastAsia="宋体" w:hAnsi="Times New Roman" w:cs="Times New Roman"/>
                <w:b/>
                <w:bCs/>
                <w:kern w:val="28"/>
                <w:sz w:val="24"/>
                <w:szCs w:val="24"/>
              </w:rPr>
              <w:t xml:space="preserve">1 </w:t>
            </w:r>
            <w:r>
              <w:rPr>
                <w:rFonts w:ascii="Times New Roman" w:eastAsia="宋体" w:hAnsi="Times New Roman" w:cs="Times New Roman"/>
                <w:b/>
                <w:bCs/>
                <w:kern w:val="28"/>
                <w:sz w:val="24"/>
                <w:szCs w:val="24"/>
              </w:rPr>
              <w:t>现有项目工程组成一览表</w:t>
            </w:r>
          </w:p>
          <w:tbl>
            <w:tblPr>
              <w:tblStyle w:val="ad"/>
              <w:tblW w:w="8282"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511"/>
              <w:gridCol w:w="512"/>
              <w:gridCol w:w="1203"/>
              <w:gridCol w:w="981"/>
              <w:gridCol w:w="3299"/>
              <w:gridCol w:w="1776"/>
            </w:tblGrid>
            <w:tr w:rsidR="0027684B" w:rsidTr="00EC09A9">
              <w:trPr>
                <w:trHeight w:val="113"/>
                <w:jc w:val="center"/>
              </w:trPr>
              <w:tc>
                <w:tcPr>
                  <w:tcW w:w="511" w:type="dxa"/>
                  <w:vMerge w:val="restart"/>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序号</w:t>
                  </w:r>
                </w:p>
              </w:tc>
              <w:tc>
                <w:tcPr>
                  <w:tcW w:w="512" w:type="dxa"/>
                  <w:vMerge w:val="restart"/>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类别</w:t>
                  </w:r>
                </w:p>
              </w:tc>
              <w:tc>
                <w:tcPr>
                  <w:tcW w:w="1203" w:type="dxa"/>
                  <w:vMerge w:val="restart"/>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名称</w:t>
                  </w:r>
                </w:p>
              </w:tc>
              <w:tc>
                <w:tcPr>
                  <w:tcW w:w="4280" w:type="dxa"/>
                  <w:gridSpan w:val="2"/>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工程内容及规模</w:t>
                  </w:r>
                </w:p>
              </w:tc>
              <w:tc>
                <w:tcPr>
                  <w:tcW w:w="1776" w:type="dxa"/>
                  <w:vMerge w:val="restart"/>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改建后</w:t>
                  </w:r>
                </w:p>
              </w:tc>
            </w:tr>
            <w:tr w:rsidR="0027684B" w:rsidTr="00EC09A9">
              <w:trPr>
                <w:trHeight w:val="113"/>
                <w:jc w:val="center"/>
              </w:trPr>
              <w:tc>
                <w:tcPr>
                  <w:tcW w:w="511" w:type="dxa"/>
                  <w:vMerge/>
                  <w:tcBorders>
                    <w:tl2br w:val="nil"/>
                    <w:tr2bl w:val="nil"/>
                  </w:tcBorders>
                  <w:vAlign w:val="center"/>
                </w:tcPr>
                <w:p w:rsidR="0027684B" w:rsidRDefault="0027684B">
                  <w:pPr>
                    <w:framePr w:hSpace="180" w:wrap="around" w:vAnchor="text" w:hAnchor="text" w:y="1"/>
                    <w:suppressOverlap/>
                    <w:jc w:val="center"/>
                    <w:rPr>
                      <w:rFonts w:ascii="Times New Roman" w:hAnsi="Times New Roman" w:cs="Times New Roman"/>
                      <w:szCs w:val="21"/>
                    </w:rPr>
                  </w:pPr>
                </w:p>
              </w:tc>
              <w:tc>
                <w:tcPr>
                  <w:tcW w:w="512" w:type="dxa"/>
                  <w:vMerge/>
                  <w:tcBorders>
                    <w:tl2br w:val="nil"/>
                    <w:tr2bl w:val="nil"/>
                  </w:tcBorders>
                  <w:vAlign w:val="center"/>
                </w:tcPr>
                <w:p w:rsidR="0027684B" w:rsidRDefault="0027684B">
                  <w:pPr>
                    <w:framePr w:hSpace="180" w:wrap="around" w:vAnchor="text" w:hAnchor="text" w:y="1"/>
                    <w:suppressOverlap/>
                    <w:jc w:val="center"/>
                    <w:rPr>
                      <w:rFonts w:ascii="Times New Roman" w:hAnsi="Times New Roman" w:cs="Times New Roman"/>
                      <w:szCs w:val="21"/>
                    </w:rPr>
                  </w:pPr>
                </w:p>
              </w:tc>
              <w:tc>
                <w:tcPr>
                  <w:tcW w:w="1203" w:type="dxa"/>
                  <w:vMerge/>
                  <w:tcBorders>
                    <w:tl2br w:val="nil"/>
                    <w:tr2bl w:val="nil"/>
                  </w:tcBorders>
                  <w:vAlign w:val="center"/>
                </w:tcPr>
                <w:p w:rsidR="0027684B" w:rsidRDefault="0027684B">
                  <w:pPr>
                    <w:framePr w:hSpace="180" w:wrap="around" w:vAnchor="text" w:hAnchor="text" w:y="1"/>
                    <w:suppressOverlap/>
                    <w:jc w:val="center"/>
                    <w:rPr>
                      <w:rFonts w:ascii="Times New Roman" w:hAnsi="Times New Roman" w:cs="Times New Roman"/>
                      <w:szCs w:val="21"/>
                    </w:rPr>
                  </w:pPr>
                </w:p>
              </w:tc>
              <w:tc>
                <w:tcPr>
                  <w:tcW w:w="981"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数量</w:t>
                  </w:r>
                </w:p>
              </w:tc>
              <w:tc>
                <w:tcPr>
                  <w:tcW w:w="3299"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备注</w:t>
                  </w:r>
                </w:p>
              </w:tc>
              <w:tc>
                <w:tcPr>
                  <w:tcW w:w="1776" w:type="dxa"/>
                  <w:vMerge/>
                  <w:tcBorders>
                    <w:tl2br w:val="nil"/>
                    <w:tr2bl w:val="nil"/>
                  </w:tcBorders>
                  <w:vAlign w:val="center"/>
                </w:tcPr>
                <w:p w:rsidR="0027684B" w:rsidRDefault="0027684B">
                  <w:pPr>
                    <w:framePr w:hSpace="180" w:wrap="around" w:vAnchor="text" w:hAnchor="text" w:y="1"/>
                    <w:suppressOverlap/>
                    <w:jc w:val="center"/>
                    <w:rPr>
                      <w:rFonts w:ascii="Times New Roman" w:hAnsi="Times New Roman" w:cs="Times New Roman"/>
                      <w:szCs w:val="21"/>
                    </w:rPr>
                  </w:pPr>
                </w:p>
              </w:tc>
            </w:tr>
            <w:tr w:rsidR="0027684B" w:rsidTr="00EC09A9">
              <w:trPr>
                <w:trHeight w:val="113"/>
                <w:jc w:val="center"/>
              </w:trPr>
              <w:tc>
                <w:tcPr>
                  <w:tcW w:w="511" w:type="dxa"/>
                  <w:vMerge w:val="restart"/>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1</w:t>
                  </w:r>
                </w:p>
              </w:tc>
              <w:tc>
                <w:tcPr>
                  <w:tcW w:w="512" w:type="dxa"/>
                  <w:vMerge w:val="restart"/>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主体</w:t>
                  </w:r>
                </w:p>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工程</w:t>
                  </w:r>
                </w:p>
              </w:tc>
              <w:tc>
                <w:tcPr>
                  <w:tcW w:w="120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加油站站房</w:t>
                  </w:r>
                </w:p>
              </w:tc>
              <w:tc>
                <w:tcPr>
                  <w:tcW w:w="981"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vertAlign w:val="superscript"/>
                    </w:rPr>
                  </w:pPr>
                  <w:r>
                    <w:rPr>
                      <w:rFonts w:ascii="Times New Roman" w:hAnsi="Times New Roman" w:cs="Times New Roman" w:hint="eastAsia"/>
                      <w:szCs w:val="21"/>
                    </w:rPr>
                    <w:t>1</w:t>
                  </w:r>
                </w:p>
              </w:tc>
              <w:tc>
                <w:tcPr>
                  <w:tcW w:w="3299"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vertAlign w:val="superscript"/>
                    </w:rPr>
                  </w:pPr>
                  <w:r>
                    <w:rPr>
                      <w:rFonts w:ascii="Times New Roman" w:hAnsi="Times New Roman" w:cs="Times New Roman"/>
                      <w:szCs w:val="21"/>
                    </w:rPr>
                    <w:t>砖石结构，二层，建筑面积</w:t>
                  </w:r>
                  <w:r>
                    <w:rPr>
                      <w:rFonts w:ascii="Times New Roman" w:hAnsi="Times New Roman" w:cs="Times New Roman" w:hint="eastAsia"/>
                      <w:szCs w:val="21"/>
                    </w:rPr>
                    <w:t>【原有】</w:t>
                  </w:r>
                </w:p>
              </w:tc>
              <w:tc>
                <w:tcPr>
                  <w:tcW w:w="1776"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不变</w:t>
                  </w:r>
                </w:p>
              </w:tc>
            </w:tr>
            <w:tr w:rsidR="0027684B" w:rsidTr="00EC09A9">
              <w:trPr>
                <w:trHeight w:val="113"/>
                <w:jc w:val="center"/>
              </w:trPr>
              <w:tc>
                <w:tcPr>
                  <w:tcW w:w="511" w:type="dxa"/>
                  <w:vMerge/>
                  <w:tcBorders>
                    <w:tl2br w:val="nil"/>
                    <w:tr2bl w:val="nil"/>
                  </w:tcBorders>
                  <w:vAlign w:val="center"/>
                </w:tcPr>
                <w:p w:rsidR="0027684B" w:rsidRDefault="0027684B">
                  <w:pPr>
                    <w:framePr w:hSpace="180" w:wrap="around" w:vAnchor="text" w:hAnchor="text" w:y="1"/>
                    <w:suppressOverlap/>
                    <w:jc w:val="center"/>
                    <w:rPr>
                      <w:rFonts w:ascii="Times New Roman" w:hAnsi="Times New Roman" w:cs="Times New Roman"/>
                      <w:szCs w:val="21"/>
                    </w:rPr>
                  </w:pPr>
                </w:p>
              </w:tc>
              <w:tc>
                <w:tcPr>
                  <w:tcW w:w="512" w:type="dxa"/>
                  <w:vMerge/>
                  <w:tcBorders>
                    <w:tl2br w:val="nil"/>
                    <w:tr2bl w:val="nil"/>
                  </w:tcBorders>
                  <w:vAlign w:val="center"/>
                </w:tcPr>
                <w:p w:rsidR="0027684B" w:rsidRDefault="0027684B">
                  <w:pPr>
                    <w:framePr w:hSpace="180" w:wrap="around" w:vAnchor="text" w:hAnchor="text" w:y="1"/>
                    <w:suppressOverlap/>
                    <w:jc w:val="center"/>
                    <w:rPr>
                      <w:rFonts w:ascii="Times New Roman" w:hAnsi="Times New Roman" w:cs="Times New Roman"/>
                      <w:szCs w:val="21"/>
                    </w:rPr>
                  </w:pPr>
                </w:p>
              </w:tc>
              <w:tc>
                <w:tcPr>
                  <w:tcW w:w="120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罩棚</w:t>
                  </w:r>
                </w:p>
              </w:tc>
              <w:tc>
                <w:tcPr>
                  <w:tcW w:w="981"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1</w:t>
                  </w:r>
                </w:p>
              </w:tc>
              <w:tc>
                <w:tcPr>
                  <w:tcW w:w="3299"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网架结构，螺栓球</w:t>
                  </w:r>
                </w:p>
              </w:tc>
              <w:tc>
                <w:tcPr>
                  <w:tcW w:w="1776"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不变</w:t>
                  </w:r>
                </w:p>
              </w:tc>
            </w:tr>
            <w:tr w:rsidR="0027684B" w:rsidTr="00EC09A9">
              <w:trPr>
                <w:trHeight w:val="113"/>
                <w:jc w:val="center"/>
              </w:trPr>
              <w:tc>
                <w:tcPr>
                  <w:tcW w:w="511" w:type="dxa"/>
                  <w:vMerge/>
                  <w:tcBorders>
                    <w:tl2br w:val="nil"/>
                    <w:tr2bl w:val="nil"/>
                  </w:tcBorders>
                  <w:vAlign w:val="center"/>
                </w:tcPr>
                <w:p w:rsidR="0027684B" w:rsidRDefault="0027684B">
                  <w:pPr>
                    <w:framePr w:hSpace="180" w:wrap="around" w:vAnchor="text" w:hAnchor="text" w:y="1"/>
                    <w:suppressOverlap/>
                    <w:jc w:val="center"/>
                    <w:rPr>
                      <w:rFonts w:ascii="Times New Roman" w:hAnsi="Times New Roman" w:cs="Times New Roman"/>
                      <w:szCs w:val="21"/>
                    </w:rPr>
                  </w:pPr>
                </w:p>
              </w:tc>
              <w:tc>
                <w:tcPr>
                  <w:tcW w:w="512" w:type="dxa"/>
                  <w:vMerge/>
                  <w:tcBorders>
                    <w:tl2br w:val="nil"/>
                    <w:tr2bl w:val="nil"/>
                  </w:tcBorders>
                  <w:vAlign w:val="center"/>
                </w:tcPr>
                <w:p w:rsidR="0027684B" w:rsidRDefault="0027684B">
                  <w:pPr>
                    <w:framePr w:hSpace="180" w:wrap="around" w:vAnchor="text" w:hAnchor="text" w:y="1"/>
                    <w:suppressOverlap/>
                    <w:jc w:val="center"/>
                    <w:rPr>
                      <w:rFonts w:ascii="Times New Roman" w:hAnsi="Times New Roman" w:cs="Times New Roman"/>
                      <w:szCs w:val="21"/>
                    </w:rPr>
                  </w:pPr>
                </w:p>
              </w:tc>
              <w:tc>
                <w:tcPr>
                  <w:tcW w:w="120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双枪单</w:t>
                  </w:r>
                  <w:r>
                    <w:rPr>
                      <w:rFonts w:ascii="Times New Roman" w:hAnsi="Times New Roman" w:cs="Times New Roman"/>
                      <w:szCs w:val="21"/>
                    </w:rPr>
                    <w:t>油潜油泵加油机</w:t>
                  </w:r>
                </w:p>
              </w:tc>
              <w:tc>
                <w:tcPr>
                  <w:tcW w:w="981" w:type="dxa"/>
                  <w:tcBorders>
                    <w:tl2br w:val="nil"/>
                    <w:tr2bl w:val="nil"/>
                  </w:tcBorders>
                  <w:vAlign w:val="center"/>
                </w:tcPr>
                <w:p w:rsidR="0027684B" w:rsidRDefault="009044C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4</w:t>
                  </w:r>
                  <w:r w:rsidR="00861D9D">
                    <w:rPr>
                      <w:rFonts w:ascii="Times New Roman" w:hAnsi="Times New Roman" w:cs="Times New Roman" w:hint="eastAsia"/>
                      <w:szCs w:val="21"/>
                    </w:rPr>
                    <w:t>台</w:t>
                  </w:r>
                </w:p>
              </w:tc>
              <w:tc>
                <w:tcPr>
                  <w:tcW w:w="3299"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w:t>
                  </w:r>
                </w:p>
              </w:tc>
              <w:tc>
                <w:tcPr>
                  <w:tcW w:w="1776" w:type="dxa"/>
                  <w:tcBorders>
                    <w:tl2br w:val="nil"/>
                    <w:tr2bl w:val="nil"/>
                  </w:tcBorders>
                  <w:vAlign w:val="center"/>
                </w:tcPr>
                <w:p w:rsidR="0027684B" w:rsidRDefault="009044C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不变</w:t>
                  </w:r>
                </w:p>
              </w:tc>
            </w:tr>
            <w:tr w:rsidR="0027684B" w:rsidTr="00EC09A9">
              <w:trPr>
                <w:trHeight w:val="113"/>
                <w:jc w:val="center"/>
              </w:trPr>
              <w:tc>
                <w:tcPr>
                  <w:tcW w:w="511"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2</w:t>
                  </w:r>
                </w:p>
              </w:tc>
              <w:tc>
                <w:tcPr>
                  <w:tcW w:w="512" w:type="dxa"/>
                  <w:tcBorders>
                    <w:tl2br w:val="nil"/>
                    <w:tr2bl w:val="nil"/>
                  </w:tcBorders>
                  <w:vAlign w:val="center"/>
                </w:tcPr>
                <w:p w:rsidR="0027684B" w:rsidRDefault="00861D9D" w:rsidP="0033673A">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储</w:t>
                  </w:r>
                  <w:r>
                    <w:rPr>
                      <w:rFonts w:ascii="Times New Roman" w:hAnsi="Times New Roman" w:cs="Times New Roman"/>
                      <w:szCs w:val="21"/>
                    </w:rPr>
                    <w:lastRenderedPageBreak/>
                    <w:t>运工程</w:t>
                  </w:r>
                </w:p>
              </w:tc>
              <w:tc>
                <w:tcPr>
                  <w:tcW w:w="120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lastRenderedPageBreak/>
                    <w:t>埋地油罐</w:t>
                  </w:r>
                </w:p>
              </w:tc>
              <w:tc>
                <w:tcPr>
                  <w:tcW w:w="4280" w:type="dxa"/>
                  <w:gridSpan w:val="2"/>
                  <w:tcBorders>
                    <w:tl2br w:val="nil"/>
                    <w:tr2bl w:val="nil"/>
                  </w:tcBorders>
                  <w:vAlign w:val="center"/>
                </w:tcPr>
                <w:p w:rsidR="0027684B" w:rsidRDefault="009044CD" w:rsidP="009044C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4</w:t>
                  </w:r>
                  <w:r w:rsidR="00861D9D">
                    <w:rPr>
                      <w:rFonts w:ascii="Times New Roman" w:hAnsi="Times New Roman" w:cs="Times New Roman"/>
                      <w:szCs w:val="21"/>
                    </w:rPr>
                    <w:t>个埋地油罐，</w:t>
                  </w:r>
                  <w:r>
                    <w:rPr>
                      <w:rFonts w:ascii="Times New Roman" w:hAnsi="Times New Roman" w:cs="Times New Roman" w:hint="eastAsia"/>
                      <w:szCs w:val="21"/>
                    </w:rPr>
                    <w:t>30</w:t>
                  </w:r>
                  <w:r w:rsidR="00861D9D">
                    <w:rPr>
                      <w:rFonts w:ascii="Times New Roman" w:hAnsi="Times New Roman" w:cs="Times New Roman"/>
                      <w:szCs w:val="21"/>
                    </w:rPr>
                    <w:t>m</w:t>
                  </w:r>
                  <w:r w:rsidR="00861D9D">
                    <w:rPr>
                      <w:rFonts w:ascii="Times New Roman" w:hAnsi="Times New Roman" w:cs="Times New Roman"/>
                      <w:szCs w:val="21"/>
                      <w:vertAlign w:val="superscript"/>
                    </w:rPr>
                    <w:t>3</w:t>
                  </w:r>
                  <w:r w:rsidR="00861D9D">
                    <w:rPr>
                      <w:rFonts w:ascii="Times New Roman" w:hAnsi="Times New Roman" w:cs="Times New Roman"/>
                      <w:szCs w:val="21"/>
                    </w:rPr>
                    <w:t>汽油储油罐</w:t>
                  </w:r>
                  <w:r>
                    <w:rPr>
                      <w:rFonts w:ascii="Times New Roman" w:hAnsi="Times New Roman" w:cs="Times New Roman" w:hint="eastAsia"/>
                      <w:szCs w:val="21"/>
                    </w:rPr>
                    <w:t>3</w:t>
                  </w:r>
                  <w:r w:rsidR="00861D9D">
                    <w:rPr>
                      <w:rFonts w:ascii="Times New Roman" w:hAnsi="Times New Roman" w:cs="Times New Roman"/>
                      <w:szCs w:val="21"/>
                    </w:rPr>
                    <w:t>个、</w:t>
                  </w:r>
                  <w:r>
                    <w:rPr>
                      <w:rFonts w:ascii="Times New Roman" w:hAnsi="Times New Roman" w:cs="Times New Roman" w:hint="eastAsia"/>
                      <w:szCs w:val="21"/>
                    </w:rPr>
                    <w:t>30</w:t>
                  </w:r>
                  <w:r w:rsidR="00861D9D">
                    <w:rPr>
                      <w:rFonts w:ascii="Times New Roman" w:hAnsi="Times New Roman" w:cs="Times New Roman"/>
                      <w:szCs w:val="21"/>
                    </w:rPr>
                    <w:t>m</w:t>
                  </w:r>
                  <w:r w:rsidR="00861D9D">
                    <w:rPr>
                      <w:rFonts w:ascii="Times New Roman" w:hAnsi="Times New Roman" w:cs="Times New Roman"/>
                      <w:szCs w:val="21"/>
                      <w:vertAlign w:val="superscript"/>
                    </w:rPr>
                    <w:t>3</w:t>
                  </w:r>
                  <w:r w:rsidR="00861D9D">
                    <w:rPr>
                      <w:rFonts w:ascii="Times New Roman" w:hAnsi="Times New Roman" w:cs="Times New Roman"/>
                      <w:szCs w:val="21"/>
                    </w:rPr>
                    <w:lastRenderedPageBreak/>
                    <w:t>柴油储油罐</w:t>
                  </w:r>
                  <w:r w:rsidR="00861D9D">
                    <w:rPr>
                      <w:rFonts w:ascii="Times New Roman" w:hAnsi="Times New Roman" w:cs="Times New Roman" w:hint="eastAsia"/>
                      <w:szCs w:val="21"/>
                    </w:rPr>
                    <w:t>1</w:t>
                  </w:r>
                  <w:r w:rsidR="00861D9D">
                    <w:rPr>
                      <w:rFonts w:ascii="Times New Roman" w:hAnsi="Times New Roman" w:cs="Times New Roman"/>
                      <w:szCs w:val="21"/>
                    </w:rPr>
                    <w:t>个，采用</w:t>
                  </w:r>
                  <w:r w:rsidR="00861D9D">
                    <w:rPr>
                      <w:rFonts w:ascii="Times New Roman" w:hAnsi="Times New Roman" w:cs="Times New Roman" w:hint="eastAsia"/>
                      <w:szCs w:val="21"/>
                    </w:rPr>
                    <w:t>卧式钢制</w:t>
                  </w:r>
                  <w:r>
                    <w:rPr>
                      <w:rFonts w:ascii="Times New Roman" w:hAnsi="Times New Roman" w:cs="Times New Roman" w:hint="eastAsia"/>
                      <w:szCs w:val="21"/>
                    </w:rPr>
                    <w:t>双</w:t>
                  </w:r>
                  <w:r w:rsidR="00861D9D">
                    <w:rPr>
                      <w:rFonts w:ascii="Times New Roman" w:hAnsi="Times New Roman" w:cs="Times New Roman" w:hint="eastAsia"/>
                      <w:szCs w:val="21"/>
                    </w:rPr>
                    <w:t>层罐并在油罐区设置防渗池</w:t>
                  </w:r>
                </w:p>
              </w:tc>
              <w:tc>
                <w:tcPr>
                  <w:tcW w:w="1776" w:type="dxa"/>
                  <w:tcBorders>
                    <w:tl2br w:val="nil"/>
                    <w:tr2bl w:val="nil"/>
                  </w:tcBorders>
                  <w:vAlign w:val="center"/>
                </w:tcPr>
                <w:p w:rsidR="0027684B" w:rsidRDefault="009044C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lastRenderedPageBreak/>
                    <w:t>不变</w:t>
                  </w:r>
                </w:p>
              </w:tc>
            </w:tr>
            <w:tr w:rsidR="0027684B" w:rsidTr="00EC09A9">
              <w:trPr>
                <w:trHeight w:val="113"/>
                <w:jc w:val="center"/>
              </w:trPr>
              <w:tc>
                <w:tcPr>
                  <w:tcW w:w="511" w:type="dxa"/>
                  <w:vMerge w:val="restart"/>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lastRenderedPageBreak/>
                    <w:t>3</w:t>
                  </w:r>
                </w:p>
              </w:tc>
              <w:tc>
                <w:tcPr>
                  <w:tcW w:w="512" w:type="dxa"/>
                  <w:vMerge w:val="restart"/>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环保</w:t>
                  </w:r>
                </w:p>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工程</w:t>
                  </w:r>
                </w:p>
              </w:tc>
              <w:tc>
                <w:tcPr>
                  <w:tcW w:w="1203" w:type="dxa"/>
                  <w:tcBorders>
                    <w:tl2br w:val="nil"/>
                    <w:tr2bl w:val="nil"/>
                  </w:tcBorders>
                  <w:vAlign w:val="center"/>
                </w:tcPr>
                <w:p w:rsidR="0027684B" w:rsidRDefault="00861D9D">
                  <w:pPr>
                    <w:framePr w:hSpace="180" w:wrap="around" w:vAnchor="text" w:hAnchor="text" w:y="1"/>
                    <w:suppressOverlap/>
                    <w:jc w:val="center"/>
                    <w:rPr>
                      <w:color w:val="000000"/>
                      <w:szCs w:val="21"/>
                    </w:rPr>
                  </w:pPr>
                  <w:r>
                    <w:rPr>
                      <w:color w:val="000000"/>
                      <w:szCs w:val="21"/>
                    </w:rPr>
                    <w:t>油气回收</w:t>
                  </w:r>
                </w:p>
                <w:p w:rsidR="0027684B" w:rsidRDefault="00861D9D">
                  <w:pPr>
                    <w:framePr w:hSpace="180" w:wrap="around" w:vAnchor="text" w:hAnchor="text" w:y="1"/>
                    <w:suppressOverlap/>
                    <w:jc w:val="center"/>
                    <w:rPr>
                      <w:rFonts w:ascii="Times New Roman" w:hAnsi="Times New Roman" w:cs="Times New Roman"/>
                      <w:szCs w:val="21"/>
                    </w:rPr>
                  </w:pPr>
                  <w:r>
                    <w:rPr>
                      <w:color w:val="000000"/>
                      <w:szCs w:val="21"/>
                    </w:rPr>
                    <w:t>系统</w:t>
                  </w:r>
                </w:p>
              </w:tc>
              <w:tc>
                <w:tcPr>
                  <w:tcW w:w="4280" w:type="dxa"/>
                  <w:gridSpan w:val="2"/>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采用密闭卸油方式、地埋式储油罐、自封式加油机，</w:t>
                  </w:r>
                  <w:r w:rsidR="00EC09A9">
                    <w:rPr>
                      <w:rFonts w:ascii="Times New Roman" w:hAnsi="Times New Roman" w:cs="Times New Roman" w:hint="eastAsia"/>
                      <w:szCs w:val="21"/>
                    </w:rPr>
                    <w:t>加油枪自带油气回收装置。</w:t>
                  </w:r>
                  <w:r>
                    <w:rPr>
                      <w:rFonts w:ascii="Times New Roman" w:hAnsi="Times New Roman" w:cs="Times New Roman" w:hint="eastAsia"/>
                      <w:szCs w:val="21"/>
                    </w:rPr>
                    <w:t>合理操作，减少跑冒滴漏</w:t>
                  </w:r>
                </w:p>
              </w:tc>
              <w:tc>
                <w:tcPr>
                  <w:tcW w:w="1776"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不变</w:t>
                  </w:r>
                </w:p>
              </w:tc>
            </w:tr>
            <w:tr w:rsidR="0027684B" w:rsidTr="00EC09A9">
              <w:trPr>
                <w:trHeight w:val="113"/>
                <w:jc w:val="center"/>
              </w:trPr>
              <w:tc>
                <w:tcPr>
                  <w:tcW w:w="511" w:type="dxa"/>
                  <w:vMerge/>
                  <w:tcBorders>
                    <w:tl2br w:val="nil"/>
                    <w:tr2bl w:val="nil"/>
                  </w:tcBorders>
                  <w:vAlign w:val="center"/>
                </w:tcPr>
                <w:p w:rsidR="0027684B" w:rsidRDefault="0027684B">
                  <w:pPr>
                    <w:framePr w:hSpace="180" w:wrap="around" w:vAnchor="text" w:hAnchor="text" w:y="1"/>
                    <w:suppressOverlap/>
                    <w:jc w:val="center"/>
                    <w:rPr>
                      <w:rFonts w:ascii="Times New Roman" w:hAnsi="Times New Roman" w:cs="Times New Roman"/>
                      <w:szCs w:val="21"/>
                    </w:rPr>
                  </w:pPr>
                </w:p>
              </w:tc>
              <w:tc>
                <w:tcPr>
                  <w:tcW w:w="512" w:type="dxa"/>
                  <w:vMerge/>
                  <w:tcBorders>
                    <w:tl2br w:val="nil"/>
                    <w:tr2bl w:val="nil"/>
                  </w:tcBorders>
                  <w:vAlign w:val="center"/>
                </w:tcPr>
                <w:p w:rsidR="0027684B" w:rsidRDefault="0027684B">
                  <w:pPr>
                    <w:framePr w:hSpace="180" w:wrap="around" w:vAnchor="text" w:hAnchor="text" w:y="1"/>
                    <w:suppressOverlap/>
                    <w:jc w:val="center"/>
                    <w:rPr>
                      <w:rFonts w:ascii="Times New Roman" w:hAnsi="Times New Roman" w:cs="Times New Roman"/>
                      <w:szCs w:val="21"/>
                    </w:rPr>
                  </w:pPr>
                </w:p>
              </w:tc>
              <w:tc>
                <w:tcPr>
                  <w:tcW w:w="120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固废处理</w:t>
                  </w:r>
                </w:p>
              </w:tc>
              <w:tc>
                <w:tcPr>
                  <w:tcW w:w="4280" w:type="dxa"/>
                  <w:gridSpan w:val="2"/>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生活垃圾经收集后由</w:t>
                  </w:r>
                  <w:r>
                    <w:rPr>
                      <w:rFonts w:ascii="Times New Roman" w:hAnsi="Times New Roman" w:cs="Times New Roman" w:hint="eastAsia"/>
                      <w:szCs w:val="21"/>
                    </w:rPr>
                    <w:t>环卫</w:t>
                  </w:r>
                  <w:r>
                    <w:rPr>
                      <w:rFonts w:ascii="Times New Roman" w:hAnsi="Times New Roman" w:cs="Times New Roman"/>
                      <w:szCs w:val="21"/>
                    </w:rPr>
                    <w:t>部门统一处理，危险废物暂存</w:t>
                  </w:r>
                  <w:r>
                    <w:rPr>
                      <w:rFonts w:ascii="Times New Roman" w:hAnsi="Times New Roman" w:cs="Times New Roman" w:hint="eastAsia"/>
                      <w:szCs w:val="21"/>
                    </w:rPr>
                    <w:t>于危险暂存库中</w:t>
                  </w:r>
                  <w:r>
                    <w:rPr>
                      <w:rFonts w:ascii="Times New Roman" w:hAnsi="Times New Roman" w:cs="Times New Roman"/>
                      <w:szCs w:val="21"/>
                    </w:rPr>
                    <w:t>委托</w:t>
                  </w:r>
                  <w:r>
                    <w:rPr>
                      <w:rFonts w:ascii="Times New Roman" w:hAnsi="Times New Roman" w:cs="Times New Roman" w:hint="eastAsia"/>
                      <w:szCs w:val="21"/>
                    </w:rPr>
                    <w:t>有资质单位</w:t>
                  </w:r>
                  <w:r>
                    <w:rPr>
                      <w:rFonts w:ascii="Times New Roman" w:hAnsi="Times New Roman" w:cs="Times New Roman"/>
                      <w:szCs w:val="21"/>
                    </w:rPr>
                    <w:t>集中处理</w:t>
                  </w:r>
                </w:p>
              </w:tc>
              <w:tc>
                <w:tcPr>
                  <w:tcW w:w="1776"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不变</w:t>
                  </w:r>
                </w:p>
              </w:tc>
            </w:tr>
            <w:tr w:rsidR="0027684B" w:rsidTr="009A2AF1">
              <w:trPr>
                <w:trHeight w:val="113"/>
                <w:jc w:val="center"/>
              </w:trPr>
              <w:tc>
                <w:tcPr>
                  <w:tcW w:w="511" w:type="dxa"/>
                  <w:vMerge/>
                  <w:tcBorders>
                    <w:tl2br w:val="nil"/>
                    <w:tr2bl w:val="nil"/>
                  </w:tcBorders>
                  <w:vAlign w:val="center"/>
                </w:tcPr>
                <w:p w:rsidR="0027684B" w:rsidRDefault="0027684B">
                  <w:pPr>
                    <w:framePr w:hSpace="180" w:wrap="around" w:vAnchor="text" w:hAnchor="text" w:y="1"/>
                    <w:suppressOverlap/>
                    <w:jc w:val="center"/>
                    <w:rPr>
                      <w:rFonts w:ascii="Times New Roman" w:hAnsi="Times New Roman" w:cs="Times New Roman"/>
                      <w:szCs w:val="21"/>
                    </w:rPr>
                  </w:pPr>
                </w:p>
              </w:tc>
              <w:tc>
                <w:tcPr>
                  <w:tcW w:w="512" w:type="dxa"/>
                  <w:vMerge/>
                  <w:tcBorders>
                    <w:tl2br w:val="nil"/>
                    <w:tr2bl w:val="nil"/>
                  </w:tcBorders>
                  <w:vAlign w:val="center"/>
                </w:tcPr>
                <w:p w:rsidR="0027684B" w:rsidRDefault="0027684B">
                  <w:pPr>
                    <w:framePr w:hSpace="180" w:wrap="around" w:vAnchor="text" w:hAnchor="text" w:y="1"/>
                    <w:suppressOverlap/>
                    <w:jc w:val="center"/>
                    <w:rPr>
                      <w:rFonts w:ascii="Times New Roman" w:hAnsi="Times New Roman" w:cs="Times New Roman"/>
                      <w:szCs w:val="21"/>
                    </w:rPr>
                  </w:pPr>
                </w:p>
              </w:tc>
              <w:tc>
                <w:tcPr>
                  <w:tcW w:w="120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污水处理</w:t>
                  </w:r>
                </w:p>
              </w:tc>
              <w:tc>
                <w:tcPr>
                  <w:tcW w:w="4280" w:type="dxa"/>
                  <w:gridSpan w:val="2"/>
                  <w:tcBorders>
                    <w:tl2br w:val="nil"/>
                    <w:tr2bl w:val="nil"/>
                  </w:tcBorders>
                  <w:vAlign w:val="center"/>
                </w:tcPr>
                <w:p w:rsidR="009A2AF1" w:rsidRPr="009A2AF1" w:rsidRDefault="009A2AF1" w:rsidP="009A2AF1">
                  <w:pPr>
                    <w:framePr w:hSpace="180" w:wrap="around" w:vAnchor="text" w:hAnchor="text" w:y="1"/>
                    <w:suppressOverlap/>
                    <w:rPr>
                      <w:rFonts w:ascii="Times New Roman" w:hAnsi="Times New Roman" w:cs="Times New Roman"/>
                      <w:szCs w:val="21"/>
                    </w:rPr>
                  </w:pPr>
                  <w:r w:rsidRPr="009A2AF1">
                    <w:rPr>
                      <w:rFonts w:ascii="Times New Roman" w:hAnsi="Times New Roman" w:cs="Times New Roman" w:hint="eastAsia"/>
                      <w:szCs w:val="21"/>
                    </w:rPr>
                    <w:t>近期：</w:t>
                  </w:r>
                  <w:r w:rsidRPr="009A2AF1">
                    <w:rPr>
                      <w:rFonts w:ascii="Times New Roman" w:hAnsi="Times New Roman" w:cs="Times New Roman"/>
                      <w:szCs w:val="21"/>
                    </w:rPr>
                    <w:t>本项目场地冲洗废水</w:t>
                  </w:r>
                  <w:r w:rsidRPr="009A2AF1">
                    <w:rPr>
                      <w:rFonts w:ascii="Times New Roman" w:hAnsi="Times New Roman" w:cs="Times New Roman" w:hint="eastAsia"/>
                      <w:szCs w:val="21"/>
                    </w:rPr>
                    <w:t>和洗车废水经隔油池处理后循环使用，</w:t>
                  </w:r>
                  <w:r w:rsidRPr="009A2AF1">
                    <w:rPr>
                      <w:rFonts w:ascii="Times New Roman" w:hAnsi="Times New Roman" w:cs="Times New Roman"/>
                      <w:szCs w:val="21"/>
                    </w:rPr>
                    <w:t>生活污水分别经化粪池处理后</w:t>
                  </w:r>
                  <w:r w:rsidRPr="009A2AF1">
                    <w:rPr>
                      <w:rFonts w:ascii="Times New Roman" w:hAnsi="Times New Roman" w:cs="Times New Roman" w:hint="eastAsia"/>
                      <w:szCs w:val="21"/>
                    </w:rPr>
                    <w:t>浇灌周边林地。</w:t>
                  </w:r>
                </w:p>
                <w:p w:rsidR="0027684B" w:rsidRDefault="009A2AF1" w:rsidP="009A2AF1">
                  <w:pPr>
                    <w:framePr w:hSpace="180" w:wrap="around" w:vAnchor="text" w:hAnchor="text" w:y="1"/>
                    <w:suppressOverlap/>
                    <w:rPr>
                      <w:rFonts w:ascii="Times New Roman" w:hAnsi="Times New Roman" w:cs="Times New Roman"/>
                      <w:szCs w:val="21"/>
                    </w:rPr>
                  </w:pPr>
                  <w:r w:rsidRPr="009A2AF1">
                    <w:rPr>
                      <w:rFonts w:ascii="Times New Roman" w:hAnsi="Times New Roman" w:cs="Times New Roman" w:hint="eastAsia"/>
                      <w:szCs w:val="21"/>
                    </w:rPr>
                    <w:t>远期：本项目接通污水管网后，场地冲洗水和洗车废水经隔油池处理后循环使用，生活无视经化粪池处理后</w:t>
                  </w:r>
                  <w:r w:rsidRPr="009A2AF1">
                    <w:rPr>
                      <w:rFonts w:ascii="Times New Roman" w:hAnsi="Times New Roman" w:cs="Times New Roman"/>
                      <w:szCs w:val="21"/>
                    </w:rPr>
                    <w:t>沿市政污水管网排入湘阴县污水处理厂处理达《城镇污水处理厂污染物排放标准》（</w:t>
                  </w:r>
                  <w:r w:rsidRPr="009A2AF1">
                    <w:rPr>
                      <w:rFonts w:ascii="Times New Roman" w:hAnsi="Times New Roman" w:cs="Times New Roman"/>
                      <w:szCs w:val="21"/>
                    </w:rPr>
                    <w:t>GB18918-2002</w:t>
                  </w:r>
                  <w:r w:rsidRPr="009A2AF1">
                    <w:rPr>
                      <w:rFonts w:ascii="Times New Roman" w:hAnsi="Times New Roman" w:cs="Times New Roman"/>
                      <w:szCs w:val="21"/>
                    </w:rPr>
                    <w:t>）一级</w:t>
                  </w:r>
                  <w:r w:rsidRPr="009A2AF1">
                    <w:rPr>
                      <w:rFonts w:ascii="Times New Roman" w:hAnsi="Times New Roman" w:cs="Times New Roman"/>
                      <w:szCs w:val="21"/>
                    </w:rPr>
                    <w:t>A</w:t>
                  </w:r>
                  <w:r w:rsidRPr="009A2AF1">
                    <w:rPr>
                      <w:rFonts w:ascii="Times New Roman" w:hAnsi="Times New Roman" w:cs="Times New Roman"/>
                      <w:szCs w:val="21"/>
                    </w:rPr>
                    <w:t>标准后达标排放至湘江。</w:t>
                  </w:r>
                  <w:r w:rsidRPr="009A2AF1">
                    <w:rPr>
                      <w:rFonts w:ascii="Times New Roman" w:hAnsi="Times New Roman" w:cs="Times New Roman" w:hint="eastAsia"/>
                      <w:szCs w:val="21"/>
                    </w:rPr>
                    <w:t>纳入污水厂总量，不单独申请。</w:t>
                  </w:r>
                </w:p>
              </w:tc>
              <w:tc>
                <w:tcPr>
                  <w:tcW w:w="1776" w:type="dxa"/>
                  <w:tcBorders>
                    <w:tl2br w:val="nil"/>
                    <w:tr2bl w:val="nil"/>
                  </w:tcBorders>
                  <w:vAlign w:val="center"/>
                </w:tcPr>
                <w:p w:rsidR="0027684B" w:rsidRDefault="00B46960" w:rsidP="00747EB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整改，原为直排</w:t>
                  </w:r>
                </w:p>
              </w:tc>
            </w:tr>
            <w:tr w:rsidR="0027684B" w:rsidTr="00EC09A9">
              <w:trPr>
                <w:trHeight w:val="113"/>
                <w:jc w:val="center"/>
              </w:trPr>
              <w:tc>
                <w:tcPr>
                  <w:tcW w:w="511" w:type="dxa"/>
                  <w:vMerge/>
                  <w:tcBorders>
                    <w:tl2br w:val="nil"/>
                    <w:tr2bl w:val="nil"/>
                  </w:tcBorders>
                  <w:vAlign w:val="center"/>
                </w:tcPr>
                <w:p w:rsidR="0027684B" w:rsidRDefault="0027684B">
                  <w:pPr>
                    <w:framePr w:hSpace="180" w:wrap="around" w:vAnchor="text" w:hAnchor="text" w:y="1"/>
                    <w:suppressOverlap/>
                    <w:jc w:val="center"/>
                    <w:rPr>
                      <w:rFonts w:ascii="Times New Roman" w:hAnsi="Times New Roman" w:cs="Times New Roman"/>
                      <w:szCs w:val="21"/>
                    </w:rPr>
                  </w:pPr>
                </w:p>
              </w:tc>
              <w:tc>
                <w:tcPr>
                  <w:tcW w:w="512" w:type="dxa"/>
                  <w:vMerge/>
                  <w:tcBorders>
                    <w:tl2br w:val="nil"/>
                    <w:tr2bl w:val="nil"/>
                  </w:tcBorders>
                  <w:vAlign w:val="center"/>
                </w:tcPr>
                <w:p w:rsidR="0027684B" w:rsidRDefault="0027684B">
                  <w:pPr>
                    <w:framePr w:hSpace="180" w:wrap="around" w:vAnchor="text" w:hAnchor="text" w:y="1"/>
                    <w:suppressOverlap/>
                    <w:jc w:val="center"/>
                    <w:rPr>
                      <w:rFonts w:ascii="Times New Roman" w:hAnsi="Times New Roman" w:cs="Times New Roman"/>
                      <w:szCs w:val="21"/>
                    </w:rPr>
                  </w:pPr>
                </w:p>
              </w:tc>
              <w:tc>
                <w:tcPr>
                  <w:tcW w:w="120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噪声处理</w:t>
                  </w:r>
                </w:p>
              </w:tc>
              <w:tc>
                <w:tcPr>
                  <w:tcW w:w="4280" w:type="dxa"/>
                  <w:gridSpan w:val="2"/>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采用低</w:t>
                  </w:r>
                  <w:r>
                    <w:rPr>
                      <w:rFonts w:ascii="Times New Roman" w:hAnsi="Times New Roman" w:cs="Times New Roman" w:hint="eastAsia"/>
                      <w:szCs w:val="21"/>
                    </w:rPr>
                    <w:t>噪声</w:t>
                  </w:r>
                  <w:r>
                    <w:rPr>
                      <w:rFonts w:ascii="Times New Roman" w:hAnsi="Times New Roman" w:cs="Times New Roman"/>
                      <w:szCs w:val="21"/>
                    </w:rPr>
                    <w:t>设备</w:t>
                  </w:r>
                </w:p>
              </w:tc>
              <w:tc>
                <w:tcPr>
                  <w:tcW w:w="1776"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不变</w:t>
                  </w:r>
                </w:p>
              </w:tc>
            </w:tr>
            <w:tr w:rsidR="0027684B" w:rsidTr="00EC09A9">
              <w:trPr>
                <w:trHeight w:val="113"/>
                <w:jc w:val="center"/>
              </w:trPr>
              <w:tc>
                <w:tcPr>
                  <w:tcW w:w="511" w:type="dxa"/>
                  <w:vMerge/>
                  <w:tcBorders>
                    <w:tl2br w:val="nil"/>
                    <w:tr2bl w:val="nil"/>
                  </w:tcBorders>
                  <w:vAlign w:val="center"/>
                </w:tcPr>
                <w:p w:rsidR="0027684B" w:rsidRDefault="0027684B">
                  <w:pPr>
                    <w:framePr w:hSpace="180" w:wrap="around" w:vAnchor="text" w:hAnchor="text" w:y="1"/>
                    <w:suppressOverlap/>
                    <w:jc w:val="center"/>
                    <w:rPr>
                      <w:rFonts w:ascii="Times New Roman" w:hAnsi="Times New Roman" w:cs="Times New Roman"/>
                      <w:szCs w:val="21"/>
                    </w:rPr>
                  </w:pPr>
                </w:p>
              </w:tc>
              <w:tc>
                <w:tcPr>
                  <w:tcW w:w="512" w:type="dxa"/>
                  <w:vMerge/>
                  <w:tcBorders>
                    <w:tl2br w:val="nil"/>
                    <w:tr2bl w:val="nil"/>
                  </w:tcBorders>
                  <w:vAlign w:val="center"/>
                </w:tcPr>
                <w:p w:rsidR="0027684B" w:rsidRDefault="0027684B">
                  <w:pPr>
                    <w:framePr w:hSpace="180" w:wrap="around" w:vAnchor="text" w:hAnchor="text" w:y="1"/>
                    <w:suppressOverlap/>
                    <w:jc w:val="center"/>
                    <w:rPr>
                      <w:rFonts w:ascii="Times New Roman" w:hAnsi="Times New Roman" w:cs="Times New Roman"/>
                      <w:szCs w:val="21"/>
                    </w:rPr>
                  </w:pPr>
                </w:p>
              </w:tc>
              <w:tc>
                <w:tcPr>
                  <w:tcW w:w="120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地下水防渗</w:t>
                  </w:r>
                </w:p>
              </w:tc>
              <w:tc>
                <w:tcPr>
                  <w:tcW w:w="4280" w:type="dxa"/>
                  <w:gridSpan w:val="2"/>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油罐区设置观测井</w:t>
                  </w:r>
                </w:p>
              </w:tc>
              <w:tc>
                <w:tcPr>
                  <w:tcW w:w="1776"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不变</w:t>
                  </w:r>
                </w:p>
              </w:tc>
            </w:tr>
            <w:tr w:rsidR="0027684B" w:rsidTr="00EC09A9">
              <w:trPr>
                <w:trHeight w:val="113"/>
                <w:jc w:val="center"/>
              </w:trPr>
              <w:tc>
                <w:tcPr>
                  <w:tcW w:w="511" w:type="dxa"/>
                  <w:vMerge w:val="restart"/>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4</w:t>
                  </w:r>
                </w:p>
              </w:tc>
              <w:tc>
                <w:tcPr>
                  <w:tcW w:w="512" w:type="dxa"/>
                  <w:vMerge w:val="restart"/>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公用</w:t>
                  </w:r>
                </w:p>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工程</w:t>
                  </w:r>
                </w:p>
              </w:tc>
              <w:tc>
                <w:tcPr>
                  <w:tcW w:w="120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供水系统</w:t>
                  </w:r>
                </w:p>
              </w:tc>
              <w:tc>
                <w:tcPr>
                  <w:tcW w:w="4280" w:type="dxa"/>
                  <w:gridSpan w:val="2"/>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来自</w:t>
                  </w:r>
                  <w:r>
                    <w:rPr>
                      <w:rFonts w:ascii="Times New Roman" w:hAnsi="Times New Roman" w:cs="Times New Roman" w:hint="eastAsia"/>
                      <w:szCs w:val="21"/>
                    </w:rPr>
                    <w:t>湘阴县</w:t>
                  </w:r>
                  <w:r>
                    <w:rPr>
                      <w:rFonts w:ascii="Times New Roman" w:hAnsi="Times New Roman" w:cs="Times New Roman"/>
                      <w:szCs w:val="21"/>
                    </w:rPr>
                    <w:t>自来市政供水管网</w:t>
                  </w:r>
                </w:p>
              </w:tc>
              <w:tc>
                <w:tcPr>
                  <w:tcW w:w="1776"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不变</w:t>
                  </w:r>
                </w:p>
              </w:tc>
            </w:tr>
            <w:tr w:rsidR="0027684B" w:rsidTr="00EC09A9">
              <w:trPr>
                <w:trHeight w:val="113"/>
                <w:jc w:val="center"/>
              </w:trPr>
              <w:tc>
                <w:tcPr>
                  <w:tcW w:w="511" w:type="dxa"/>
                  <w:vMerge/>
                  <w:tcBorders>
                    <w:tl2br w:val="nil"/>
                    <w:tr2bl w:val="nil"/>
                  </w:tcBorders>
                  <w:vAlign w:val="center"/>
                </w:tcPr>
                <w:p w:rsidR="0027684B" w:rsidRDefault="0027684B">
                  <w:pPr>
                    <w:framePr w:hSpace="180" w:wrap="around" w:vAnchor="text" w:hAnchor="text" w:y="1"/>
                    <w:suppressOverlap/>
                    <w:jc w:val="center"/>
                    <w:rPr>
                      <w:rFonts w:ascii="Times New Roman" w:hAnsi="Times New Roman" w:cs="Times New Roman"/>
                      <w:szCs w:val="21"/>
                    </w:rPr>
                  </w:pPr>
                </w:p>
              </w:tc>
              <w:tc>
                <w:tcPr>
                  <w:tcW w:w="512" w:type="dxa"/>
                  <w:vMerge/>
                  <w:tcBorders>
                    <w:tl2br w:val="nil"/>
                    <w:tr2bl w:val="nil"/>
                  </w:tcBorders>
                  <w:vAlign w:val="center"/>
                </w:tcPr>
                <w:p w:rsidR="0027684B" w:rsidRDefault="0027684B">
                  <w:pPr>
                    <w:framePr w:hSpace="180" w:wrap="around" w:vAnchor="text" w:hAnchor="text" w:y="1"/>
                    <w:suppressOverlap/>
                    <w:jc w:val="center"/>
                    <w:rPr>
                      <w:rFonts w:ascii="Times New Roman" w:hAnsi="Times New Roman" w:cs="Times New Roman"/>
                      <w:szCs w:val="21"/>
                    </w:rPr>
                  </w:pPr>
                </w:p>
              </w:tc>
              <w:tc>
                <w:tcPr>
                  <w:tcW w:w="120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排</w:t>
                  </w:r>
                  <w:r>
                    <w:rPr>
                      <w:rFonts w:ascii="Times New Roman" w:hAnsi="Times New Roman" w:cs="Times New Roman"/>
                      <w:szCs w:val="21"/>
                    </w:rPr>
                    <w:t>水系统</w:t>
                  </w:r>
                </w:p>
              </w:tc>
              <w:tc>
                <w:tcPr>
                  <w:tcW w:w="4280" w:type="dxa"/>
                  <w:gridSpan w:val="2"/>
                  <w:tcBorders>
                    <w:tl2br w:val="nil"/>
                    <w:tr2bl w:val="nil"/>
                  </w:tcBorders>
                  <w:vAlign w:val="center"/>
                </w:tcPr>
                <w:p w:rsidR="0027684B" w:rsidRDefault="00861D9D" w:rsidP="009A2AF1">
                  <w:pPr>
                    <w:framePr w:hSpace="180" w:wrap="around" w:vAnchor="text" w:hAnchor="text" w:y="1"/>
                    <w:suppressOverlap/>
                    <w:jc w:val="center"/>
                    <w:rPr>
                      <w:rFonts w:ascii="Times New Roman" w:hAnsi="Times New Roman" w:cs="Times New Roman"/>
                      <w:szCs w:val="21"/>
                    </w:rPr>
                  </w:pPr>
                  <w:r>
                    <w:rPr>
                      <w:rFonts w:hint="eastAsia"/>
                      <w:szCs w:val="21"/>
                    </w:rPr>
                    <w:t>雨污分流，</w:t>
                  </w:r>
                  <w:r>
                    <w:rPr>
                      <w:szCs w:val="21"/>
                    </w:rPr>
                    <w:t>生活污水</w:t>
                  </w:r>
                  <w:r w:rsidR="003D5E2F">
                    <w:rPr>
                      <w:rFonts w:hint="eastAsia"/>
                      <w:szCs w:val="21"/>
                    </w:rPr>
                    <w:t>经化粪池处理后</w:t>
                  </w:r>
                  <w:r w:rsidR="009A2AF1">
                    <w:rPr>
                      <w:rFonts w:hint="eastAsia"/>
                      <w:szCs w:val="21"/>
                    </w:rPr>
                    <w:t>浇灌周边林地，远期排入市政污水管网进入污水厂处理</w:t>
                  </w:r>
                  <w:r w:rsidR="003D5E2F">
                    <w:rPr>
                      <w:rFonts w:hint="eastAsia"/>
                      <w:szCs w:val="21"/>
                    </w:rPr>
                    <w:t>，</w:t>
                  </w:r>
                  <w:r>
                    <w:rPr>
                      <w:szCs w:val="21"/>
                    </w:rPr>
                    <w:t>地面冲洗废水</w:t>
                  </w:r>
                  <w:r w:rsidR="003D5E2F">
                    <w:rPr>
                      <w:rFonts w:hint="eastAsia"/>
                      <w:szCs w:val="21"/>
                    </w:rPr>
                    <w:t>和洗车水</w:t>
                  </w:r>
                  <w:r w:rsidR="003D5E2F">
                    <w:rPr>
                      <w:szCs w:val="21"/>
                    </w:rPr>
                    <w:t>经隔油池</w:t>
                  </w:r>
                  <w:r>
                    <w:rPr>
                      <w:szCs w:val="21"/>
                    </w:rPr>
                    <w:t>处理后</w:t>
                  </w:r>
                  <w:r w:rsidR="003D5E2F">
                    <w:rPr>
                      <w:rFonts w:hint="eastAsia"/>
                    </w:rPr>
                    <w:t>循环使用，不外排</w:t>
                  </w:r>
                </w:p>
              </w:tc>
              <w:tc>
                <w:tcPr>
                  <w:tcW w:w="1776" w:type="dxa"/>
                  <w:tcBorders>
                    <w:tl2br w:val="nil"/>
                    <w:tr2bl w:val="nil"/>
                  </w:tcBorders>
                  <w:vAlign w:val="center"/>
                </w:tcPr>
                <w:p w:rsidR="0027684B" w:rsidRDefault="003D5E2F">
                  <w:pPr>
                    <w:framePr w:hSpace="180" w:wrap="around" w:vAnchor="text" w:hAnchor="text" w:y="1"/>
                    <w:suppressOverlap/>
                    <w:jc w:val="center"/>
                    <w:rPr>
                      <w:szCs w:val="21"/>
                    </w:rPr>
                  </w:pPr>
                  <w:r>
                    <w:rPr>
                      <w:rFonts w:hint="eastAsia"/>
                      <w:szCs w:val="21"/>
                    </w:rPr>
                    <w:t>整改</w:t>
                  </w:r>
                  <w:r w:rsidR="00B46960">
                    <w:rPr>
                      <w:rFonts w:hint="eastAsia"/>
                      <w:szCs w:val="21"/>
                    </w:rPr>
                    <w:t>，原为直排</w:t>
                  </w:r>
                </w:p>
              </w:tc>
            </w:tr>
            <w:tr w:rsidR="0027684B" w:rsidTr="00EC09A9">
              <w:trPr>
                <w:trHeight w:val="113"/>
                <w:jc w:val="center"/>
              </w:trPr>
              <w:tc>
                <w:tcPr>
                  <w:tcW w:w="511" w:type="dxa"/>
                  <w:vMerge/>
                  <w:tcBorders>
                    <w:tl2br w:val="nil"/>
                    <w:tr2bl w:val="nil"/>
                  </w:tcBorders>
                  <w:vAlign w:val="center"/>
                </w:tcPr>
                <w:p w:rsidR="0027684B" w:rsidRDefault="0027684B">
                  <w:pPr>
                    <w:framePr w:hSpace="180" w:wrap="around" w:vAnchor="text" w:hAnchor="text" w:y="1"/>
                    <w:suppressOverlap/>
                    <w:jc w:val="center"/>
                    <w:rPr>
                      <w:rFonts w:ascii="Times New Roman" w:hAnsi="Times New Roman" w:cs="Times New Roman"/>
                      <w:szCs w:val="21"/>
                    </w:rPr>
                  </w:pPr>
                </w:p>
              </w:tc>
              <w:tc>
                <w:tcPr>
                  <w:tcW w:w="512" w:type="dxa"/>
                  <w:vMerge/>
                  <w:tcBorders>
                    <w:tl2br w:val="nil"/>
                    <w:tr2bl w:val="nil"/>
                  </w:tcBorders>
                  <w:vAlign w:val="center"/>
                </w:tcPr>
                <w:p w:rsidR="0027684B" w:rsidRDefault="0027684B">
                  <w:pPr>
                    <w:framePr w:hSpace="180" w:wrap="around" w:vAnchor="text" w:hAnchor="text" w:y="1"/>
                    <w:suppressOverlap/>
                    <w:jc w:val="center"/>
                    <w:rPr>
                      <w:rFonts w:ascii="Times New Roman" w:hAnsi="Times New Roman" w:cs="Times New Roman"/>
                      <w:szCs w:val="21"/>
                    </w:rPr>
                  </w:pPr>
                </w:p>
              </w:tc>
              <w:tc>
                <w:tcPr>
                  <w:tcW w:w="120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供电系统</w:t>
                  </w:r>
                </w:p>
              </w:tc>
              <w:tc>
                <w:tcPr>
                  <w:tcW w:w="4280" w:type="dxa"/>
                  <w:gridSpan w:val="2"/>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市政电网供电</w:t>
                  </w:r>
                </w:p>
              </w:tc>
              <w:tc>
                <w:tcPr>
                  <w:tcW w:w="1776"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不变</w:t>
                  </w:r>
                </w:p>
              </w:tc>
            </w:tr>
            <w:tr w:rsidR="0027684B" w:rsidTr="00EC09A9">
              <w:trPr>
                <w:trHeight w:val="113"/>
                <w:jc w:val="center"/>
              </w:trPr>
              <w:tc>
                <w:tcPr>
                  <w:tcW w:w="511" w:type="dxa"/>
                  <w:vMerge/>
                  <w:tcBorders>
                    <w:tl2br w:val="nil"/>
                    <w:tr2bl w:val="nil"/>
                  </w:tcBorders>
                  <w:vAlign w:val="center"/>
                </w:tcPr>
                <w:p w:rsidR="0027684B" w:rsidRDefault="0027684B">
                  <w:pPr>
                    <w:framePr w:hSpace="180" w:wrap="around" w:vAnchor="text" w:hAnchor="text" w:y="1"/>
                    <w:suppressOverlap/>
                    <w:jc w:val="center"/>
                    <w:rPr>
                      <w:rFonts w:ascii="Times New Roman" w:hAnsi="Times New Roman" w:cs="Times New Roman"/>
                      <w:szCs w:val="21"/>
                    </w:rPr>
                  </w:pPr>
                </w:p>
              </w:tc>
              <w:tc>
                <w:tcPr>
                  <w:tcW w:w="512" w:type="dxa"/>
                  <w:vMerge/>
                  <w:tcBorders>
                    <w:tl2br w:val="nil"/>
                    <w:tr2bl w:val="nil"/>
                  </w:tcBorders>
                  <w:vAlign w:val="center"/>
                </w:tcPr>
                <w:p w:rsidR="0027684B" w:rsidRDefault="0027684B">
                  <w:pPr>
                    <w:framePr w:hSpace="180" w:wrap="around" w:vAnchor="text" w:hAnchor="text" w:y="1"/>
                    <w:suppressOverlap/>
                    <w:jc w:val="center"/>
                    <w:rPr>
                      <w:rFonts w:ascii="Times New Roman" w:hAnsi="Times New Roman" w:cs="Times New Roman"/>
                      <w:szCs w:val="21"/>
                    </w:rPr>
                  </w:pPr>
                </w:p>
              </w:tc>
              <w:tc>
                <w:tcPr>
                  <w:tcW w:w="120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消防</w:t>
                  </w:r>
                </w:p>
              </w:tc>
              <w:tc>
                <w:tcPr>
                  <w:tcW w:w="4280" w:type="dxa"/>
                  <w:gridSpan w:val="2"/>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pacing w:val="-8"/>
                      <w:szCs w:val="21"/>
                    </w:rPr>
                    <w:t>设置有</w:t>
                  </w:r>
                  <w:r>
                    <w:rPr>
                      <w:rFonts w:ascii="Times New Roman" w:hAnsi="Times New Roman" w:cs="Times New Roman"/>
                      <w:spacing w:val="-8"/>
                      <w:szCs w:val="21"/>
                    </w:rPr>
                    <w:t>推车式干粉灭火器</w:t>
                  </w:r>
                  <w:r>
                    <w:rPr>
                      <w:rFonts w:ascii="Times New Roman" w:hAnsi="Times New Roman" w:cs="Times New Roman" w:hint="eastAsia"/>
                      <w:spacing w:val="-8"/>
                      <w:szCs w:val="21"/>
                    </w:rPr>
                    <w:t>、</w:t>
                  </w:r>
                  <w:r>
                    <w:rPr>
                      <w:rFonts w:ascii="Times New Roman" w:hAnsi="Times New Roman" w:cs="Times New Roman"/>
                      <w:spacing w:val="-8"/>
                      <w:szCs w:val="21"/>
                    </w:rPr>
                    <w:t>手提式干粉灭火器</w:t>
                  </w:r>
                  <w:r>
                    <w:rPr>
                      <w:rFonts w:ascii="Times New Roman" w:hAnsi="Times New Roman" w:cs="Times New Roman" w:hint="eastAsia"/>
                      <w:spacing w:val="-8"/>
                      <w:szCs w:val="21"/>
                    </w:rPr>
                    <w:t>、</w:t>
                  </w:r>
                  <w:r>
                    <w:rPr>
                      <w:rFonts w:ascii="Times New Roman" w:hAnsi="Times New Roman" w:cs="Times New Roman"/>
                      <w:spacing w:val="-8"/>
                      <w:szCs w:val="21"/>
                    </w:rPr>
                    <w:t>二氧化碳灭火器</w:t>
                  </w:r>
                  <w:r>
                    <w:rPr>
                      <w:rFonts w:ascii="Times New Roman" w:hAnsi="Times New Roman" w:cs="Times New Roman" w:hint="eastAsia"/>
                      <w:spacing w:val="-8"/>
                      <w:szCs w:val="21"/>
                    </w:rPr>
                    <w:t>、</w:t>
                  </w:r>
                  <w:r>
                    <w:rPr>
                      <w:rFonts w:ascii="Times New Roman" w:hAnsi="Times New Roman" w:cs="Times New Roman"/>
                      <w:szCs w:val="21"/>
                    </w:rPr>
                    <w:t>灭火毯</w:t>
                  </w:r>
                  <w:r>
                    <w:rPr>
                      <w:rFonts w:ascii="Times New Roman" w:hAnsi="Times New Roman" w:cs="Times New Roman" w:hint="eastAsia"/>
                      <w:szCs w:val="21"/>
                    </w:rPr>
                    <w:t>、消防砂、</w:t>
                  </w:r>
                  <w:r>
                    <w:rPr>
                      <w:rFonts w:ascii="Times New Roman" w:hAnsi="Times New Roman" w:cs="Times New Roman"/>
                      <w:kern w:val="0"/>
                      <w:szCs w:val="21"/>
                    </w:rPr>
                    <w:t>消防铁</w:t>
                  </w:r>
                  <w:r>
                    <w:rPr>
                      <w:rFonts w:ascii="Times New Roman" w:hAnsi="Times New Roman" w:cs="Times New Roman"/>
                      <w:color w:val="0D0D0D"/>
                      <w:szCs w:val="21"/>
                    </w:rPr>
                    <w:t>锹</w:t>
                  </w:r>
                  <w:r>
                    <w:rPr>
                      <w:rFonts w:ascii="Times New Roman" w:hAnsi="Times New Roman" w:cs="Times New Roman" w:hint="eastAsia"/>
                      <w:color w:val="0D0D0D"/>
                      <w:szCs w:val="21"/>
                    </w:rPr>
                    <w:t>，油罐区设置消防砂池</w:t>
                  </w:r>
                </w:p>
              </w:tc>
              <w:tc>
                <w:tcPr>
                  <w:tcW w:w="1776"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pacing w:val="-8"/>
                      <w:szCs w:val="21"/>
                    </w:rPr>
                  </w:pPr>
                  <w:r>
                    <w:rPr>
                      <w:rFonts w:ascii="Times New Roman" w:hAnsi="Times New Roman" w:cs="Times New Roman" w:hint="eastAsia"/>
                      <w:spacing w:val="-8"/>
                      <w:szCs w:val="21"/>
                    </w:rPr>
                    <w:t>不变</w:t>
                  </w:r>
                </w:p>
              </w:tc>
            </w:tr>
            <w:tr w:rsidR="0027684B" w:rsidTr="00EC09A9">
              <w:trPr>
                <w:trHeight w:val="113"/>
                <w:jc w:val="center"/>
              </w:trPr>
              <w:tc>
                <w:tcPr>
                  <w:tcW w:w="511"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5</w:t>
                  </w:r>
                </w:p>
              </w:tc>
              <w:tc>
                <w:tcPr>
                  <w:tcW w:w="512"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其他</w:t>
                  </w:r>
                </w:p>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工程</w:t>
                  </w:r>
                </w:p>
              </w:tc>
              <w:tc>
                <w:tcPr>
                  <w:tcW w:w="120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绿地</w:t>
                  </w:r>
                </w:p>
              </w:tc>
              <w:tc>
                <w:tcPr>
                  <w:tcW w:w="4280" w:type="dxa"/>
                  <w:gridSpan w:val="2"/>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绿地率达</w:t>
                  </w:r>
                  <w:r>
                    <w:rPr>
                      <w:rFonts w:ascii="Times New Roman" w:hAnsi="Times New Roman" w:cs="Times New Roman" w:hint="eastAsia"/>
                      <w:szCs w:val="21"/>
                    </w:rPr>
                    <w:t>18.7</w:t>
                  </w:r>
                  <w:r>
                    <w:rPr>
                      <w:rFonts w:ascii="Times New Roman" w:hAnsi="Times New Roman" w:cs="Times New Roman"/>
                      <w:szCs w:val="21"/>
                    </w:rPr>
                    <w:t>%</w:t>
                  </w:r>
                </w:p>
              </w:tc>
              <w:tc>
                <w:tcPr>
                  <w:tcW w:w="1776"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不变</w:t>
                  </w:r>
                </w:p>
              </w:tc>
            </w:tr>
          </w:tbl>
          <w:p w:rsidR="0027684B" w:rsidRDefault="00861D9D">
            <w:pPr>
              <w:spacing w:line="360" w:lineRule="auto"/>
              <w:ind w:firstLineChars="150" w:firstLine="36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）现有项目公用工程</w:t>
            </w:r>
          </w:p>
          <w:p w:rsidR="0027684B" w:rsidRDefault="00861D9D">
            <w:pPr>
              <w:spacing w:line="360" w:lineRule="auto"/>
              <w:ind w:firstLineChars="200" w:firstLine="480"/>
              <w:rPr>
                <w:rFonts w:ascii="Times New Roman" w:hAnsi="Times New Roman" w:cs="Times New Roman"/>
                <w:sz w:val="24"/>
                <w:szCs w:val="24"/>
              </w:rPr>
            </w:pPr>
            <w:r>
              <w:rPr>
                <w:rFonts w:ascii="宋体" w:eastAsia="宋体" w:hAnsi="宋体" w:cs="宋体" w:hint="eastAsia"/>
                <w:sz w:val="24"/>
                <w:szCs w:val="24"/>
              </w:rPr>
              <w:t>①</w:t>
            </w:r>
            <w:r>
              <w:rPr>
                <w:rFonts w:ascii="Times New Roman" w:hAnsi="Times New Roman" w:cs="Times New Roman"/>
                <w:sz w:val="24"/>
                <w:szCs w:val="24"/>
              </w:rPr>
              <w:t>给水</w:t>
            </w:r>
          </w:p>
          <w:p w:rsidR="0027684B" w:rsidRDefault="00861D9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z w:val="24"/>
                <w:szCs w:val="24"/>
              </w:rPr>
              <w:t>根据《汽车加油加气站设计</w:t>
            </w:r>
            <w:r>
              <w:rPr>
                <w:rFonts w:ascii="Times New Roman" w:hAnsi="Times New Roman" w:cs="Times New Roman" w:hint="eastAsia"/>
                <w:sz w:val="24"/>
                <w:szCs w:val="24"/>
              </w:rPr>
              <w:t>与施工</w:t>
            </w:r>
            <w:r>
              <w:rPr>
                <w:rFonts w:ascii="Times New Roman" w:hAnsi="Times New Roman" w:cs="Times New Roman"/>
                <w:sz w:val="24"/>
                <w:szCs w:val="24"/>
              </w:rPr>
              <w:t>规范》</w:t>
            </w:r>
            <w:r>
              <w:rPr>
                <w:rFonts w:ascii="Times New Roman" w:hAnsi="Times New Roman" w:cs="Times New Roman" w:hint="eastAsia"/>
                <w:sz w:val="24"/>
                <w:szCs w:val="24"/>
              </w:rPr>
              <w:t>（</w:t>
            </w:r>
            <w:r>
              <w:rPr>
                <w:rFonts w:ascii="Times New Roman" w:hAnsi="Times New Roman" w:cs="Times New Roman"/>
                <w:sz w:val="24"/>
                <w:szCs w:val="24"/>
              </w:rPr>
              <w:t>GB50156-2012</w:t>
            </w:r>
            <w:r>
              <w:rPr>
                <w:rFonts w:ascii="Times New Roman" w:hAnsi="Times New Roman" w:cs="Times New Roman" w:hint="eastAsia"/>
                <w:sz w:val="24"/>
                <w:szCs w:val="24"/>
              </w:rPr>
              <w:t>）</w:t>
            </w:r>
            <w:r>
              <w:rPr>
                <w:rFonts w:ascii="Times New Roman" w:hAnsi="Times New Roman" w:cs="Times New Roman"/>
                <w:sz w:val="24"/>
                <w:szCs w:val="24"/>
              </w:rPr>
              <w:t>规定加油站可不设消防给水系统，采用灭火器、</w:t>
            </w:r>
            <w:r>
              <w:rPr>
                <w:rFonts w:ascii="Times New Roman" w:hAnsi="Times New Roman" w:cs="Times New Roman" w:hint="eastAsia"/>
                <w:sz w:val="24"/>
                <w:szCs w:val="24"/>
              </w:rPr>
              <w:t>消防砂</w:t>
            </w:r>
            <w:r>
              <w:rPr>
                <w:rFonts w:ascii="Times New Roman" w:hAnsi="Times New Roman" w:cs="Times New Roman"/>
                <w:sz w:val="24"/>
                <w:szCs w:val="24"/>
              </w:rPr>
              <w:t>灭火。本项目水源来自</w:t>
            </w:r>
            <w:r>
              <w:rPr>
                <w:rFonts w:ascii="Times New Roman" w:hAnsi="Times New Roman" w:cs="Times New Roman" w:hint="eastAsia"/>
                <w:sz w:val="24"/>
                <w:szCs w:val="24"/>
              </w:rPr>
              <w:t>湘阴县市</w:t>
            </w:r>
            <w:r>
              <w:rPr>
                <w:rFonts w:ascii="Times New Roman" w:hAnsi="Times New Roman" w:cs="Times New Roman"/>
                <w:sz w:val="24"/>
                <w:szCs w:val="24"/>
              </w:rPr>
              <w:t>政供水管网，项目营运期所需用水包括站内地面冲洗水、员工及司乘人员生活用水、绿化用水</w:t>
            </w:r>
            <w:r>
              <w:rPr>
                <w:rFonts w:ascii="Times New Roman" w:hAnsi="Times New Roman" w:cs="Times New Roman" w:hint="eastAsia"/>
                <w:sz w:val="24"/>
                <w:szCs w:val="24"/>
              </w:rPr>
              <w:t>。</w:t>
            </w:r>
          </w:p>
          <w:p w:rsidR="0027684B" w:rsidRDefault="00861D9D">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lastRenderedPageBreak/>
              <w:t>加油站员工用水量按</w:t>
            </w:r>
            <w:r>
              <w:rPr>
                <w:rFonts w:ascii="Times New Roman" w:hAnsi="Times New Roman" w:cs="Times New Roman"/>
                <w:snapToGrid w:val="0"/>
                <w:kern w:val="0"/>
                <w:sz w:val="24"/>
                <w:szCs w:val="24"/>
              </w:rPr>
              <w:t>50L/</w:t>
            </w:r>
            <w:r>
              <w:rPr>
                <w:rFonts w:ascii="Times New Roman" w:hAnsi="Times New Roman" w:cs="Times New Roman"/>
                <w:snapToGrid w:val="0"/>
                <w:kern w:val="0"/>
                <w:sz w:val="24"/>
                <w:szCs w:val="24"/>
              </w:rPr>
              <w:t>人计，顾客生活用水量按</w:t>
            </w:r>
            <w:r>
              <w:rPr>
                <w:rFonts w:ascii="Times New Roman" w:hAnsi="Times New Roman" w:cs="Times New Roman"/>
                <w:snapToGrid w:val="0"/>
                <w:kern w:val="0"/>
                <w:sz w:val="24"/>
                <w:szCs w:val="24"/>
              </w:rPr>
              <w:t>10L/</w:t>
            </w:r>
            <w:r>
              <w:rPr>
                <w:rFonts w:ascii="Times New Roman" w:hAnsi="Times New Roman" w:cs="Times New Roman"/>
                <w:snapToGrid w:val="0"/>
                <w:kern w:val="0"/>
                <w:sz w:val="24"/>
                <w:szCs w:val="24"/>
              </w:rPr>
              <w:t>人计，本项目有员工</w:t>
            </w:r>
            <w:r>
              <w:rPr>
                <w:rFonts w:ascii="Times New Roman" w:hAnsi="Times New Roman" w:cs="Times New Roman" w:hint="eastAsia"/>
                <w:snapToGrid w:val="0"/>
                <w:kern w:val="0"/>
                <w:sz w:val="24"/>
                <w:szCs w:val="24"/>
              </w:rPr>
              <w:t>10</w:t>
            </w:r>
            <w:r>
              <w:rPr>
                <w:rFonts w:ascii="Times New Roman" w:hAnsi="Times New Roman" w:cs="Times New Roman"/>
                <w:snapToGrid w:val="0"/>
                <w:kern w:val="0"/>
                <w:sz w:val="24"/>
                <w:szCs w:val="24"/>
              </w:rPr>
              <w:t>人，</w:t>
            </w:r>
            <w:r>
              <w:rPr>
                <w:rFonts w:ascii="Times New Roman" w:hAnsi="Times New Roman" w:cs="Times New Roman" w:hint="eastAsia"/>
                <w:snapToGrid w:val="0"/>
                <w:kern w:val="0"/>
                <w:sz w:val="24"/>
                <w:szCs w:val="24"/>
              </w:rPr>
              <w:t>加油站</w:t>
            </w:r>
            <w:r>
              <w:rPr>
                <w:rFonts w:ascii="Times New Roman" w:hAnsi="Times New Roman" w:cs="Times New Roman"/>
                <w:snapToGrid w:val="0"/>
                <w:kern w:val="0"/>
                <w:sz w:val="24"/>
                <w:szCs w:val="24"/>
              </w:rPr>
              <w:t>日均顾客约为</w:t>
            </w:r>
            <w:r>
              <w:rPr>
                <w:rFonts w:ascii="Times New Roman" w:hAnsi="Times New Roman" w:cs="Times New Roman" w:hint="eastAsia"/>
                <w:snapToGrid w:val="0"/>
                <w:kern w:val="0"/>
                <w:sz w:val="24"/>
                <w:szCs w:val="24"/>
              </w:rPr>
              <w:t>60</w:t>
            </w:r>
            <w:r>
              <w:rPr>
                <w:rFonts w:ascii="Times New Roman" w:hAnsi="Times New Roman" w:cs="Times New Roman"/>
                <w:snapToGrid w:val="0"/>
                <w:kern w:val="0"/>
                <w:sz w:val="24"/>
                <w:szCs w:val="24"/>
              </w:rPr>
              <w:t>人，则本项目生活用水用量约为</w:t>
            </w:r>
            <w:r>
              <w:rPr>
                <w:rFonts w:ascii="Times New Roman" w:hAnsi="Times New Roman" w:cs="Times New Roman" w:hint="eastAsia"/>
                <w:snapToGrid w:val="0"/>
                <w:kern w:val="0"/>
                <w:sz w:val="24"/>
                <w:szCs w:val="24"/>
              </w:rPr>
              <w:t>1.1</w:t>
            </w:r>
            <w:r>
              <w:rPr>
                <w:rFonts w:ascii="Times New Roman" w:hAnsi="Times New Roman" w:cs="Times New Roman"/>
                <w:snapToGrid w:val="0"/>
                <w:kern w:val="0"/>
                <w:sz w:val="24"/>
                <w:szCs w:val="24"/>
              </w:rPr>
              <w:t>m</w:t>
            </w:r>
            <w:r>
              <w:rPr>
                <w:rFonts w:ascii="Times New Roman" w:hAnsi="Times New Roman" w:cs="Times New Roman"/>
                <w:snapToGrid w:val="0"/>
                <w:kern w:val="0"/>
                <w:sz w:val="24"/>
                <w:szCs w:val="24"/>
                <w:vertAlign w:val="superscript"/>
              </w:rPr>
              <w:t>3</w:t>
            </w:r>
            <w:r>
              <w:rPr>
                <w:rFonts w:ascii="Times New Roman" w:hAnsi="Times New Roman" w:cs="Times New Roman"/>
                <w:snapToGrid w:val="0"/>
                <w:kern w:val="0"/>
                <w:sz w:val="24"/>
                <w:szCs w:val="24"/>
              </w:rPr>
              <w:t>/d</w:t>
            </w:r>
            <w:r>
              <w:rPr>
                <w:rFonts w:ascii="Times New Roman" w:hAnsi="Times New Roman" w:cs="Times New Roman"/>
                <w:snapToGrid w:val="0"/>
                <w:kern w:val="0"/>
                <w:sz w:val="24"/>
                <w:szCs w:val="24"/>
              </w:rPr>
              <w:t>（</w:t>
            </w:r>
            <w:r>
              <w:rPr>
                <w:rFonts w:ascii="Times New Roman" w:hAnsi="Times New Roman" w:cs="Times New Roman" w:hint="eastAsia"/>
                <w:snapToGrid w:val="0"/>
                <w:kern w:val="0"/>
                <w:sz w:val="24"/>
                <w:szCs w:val="24"/>
              </w:rPr>
              <w:t>401.5</w:t>
            </w:r>
            <w:r>
              <w:rPr>
                <w:rFonts w:ascii="Times New Roman" w:hAnsi="Times New Roman" w:cs="Times New Roman"/>
                <w:snapToGrid w:val="0"/>
                <w:kern w:val="0"/>
                <w:sz w:val="24"/>
                <w:szCs w:val="24"/>
              </w:rPr>
              <w:t>m</w:t>
            </w:r>
            <w:r>
              <w:rPr>
                <w:rFonts w:ascii="Times New Roman" w:hAnsi="Times New Roman" w:cs="Times New Roman"/>
                <w:snapToGrid w:val="0"/>
                <w:kern w:val="0"/>
                <w:sz w:val="24"/>
                <w:szCs w:val="24"/>
                <w:vertAlign w:val="superscript"/>
              </w:rPr>
              <w:t>3</w:t>
            </w:r>
            <w:r>
              <w:rPr>
                <w:rFonts w:ascii="Times New Roman" w:hAnsi="Times New Roman" w:cs="Times New Roman"/>
                <w:snapToGrid w:val="0"/>
                <w:kern w:val="0"/>
                <w:sz w:val="24"/>
                <w:szCs w:val="24"/>
              </w:rPr>
              <w:t>/a</w:t>
            </w:r>
            <w:r>
              <w:rPr>
                <w:rFonts w:ascii="Times New Roman" w:hAnsi="Times New Roman" w:cs="Times New Roman"/>
                <w:snapToGrid w:val="0"/>
                <w:kern w:val="0"/>
                <w:sz w:val="24"/>
                <w:szCs w:val="24"/>
              </w:rPr>
              <w:t>），地面冲洗用水为每月冲洗一次，每次用水为</w:t>
            </w:r>
            <w:r>
              <w:rPr>
                <w:rFonts w:ascii="Times New Roman" w:hAnsi="Times New Roman" w:cs="Times New Roman" w:hint="eastAsia"/>
                <w:snapToGrid w:val="0"/>
                <w:kern w:val="0"/>
                <w:sz w:val="24"/>
                <w:szCs w:val="24"/>
              </w:rPr>
              <w:t>0.6</w:t>
            </w:r>
            <w:r>
              <w:rPr>
                <w:rFonts w:ascii="Times New Roman" w:hAnsi="Times New Roman" w:cs="Times New Roman"/>
                <w:snapToGrid w:val="0"/>
                <w:kern w:val="0"/>
                <w:sz w:val="24"/>
                <w:szCs w:val="24"/>
              </w:rPr>
              <w:t>m</w:t>
            </w:r>
            <w:r>
              <w:rPr>
                <w:rFonts w:ascii="Times New Roman" w:hAnsi="Times New Roman" w:cs="Times New Roman"/>
                <w:snapToGrid w:val="0"/>
                <w:kern w:val="0"/>
                <w:sz w:val="24"/>
                <w:szCs w:val="24"/>
                <w:vertAlign w:val="superscript"/>
              </w:rPr>
              <w:t>3</w:t>
            </w:r>
            <w:r>
              <w:rPr>
                <w:rFonts w:ascii="Times New Roman" w:hAnsi="Times New Roman" w:cs="Times New Roman"/>
                <w:snapToGrid w:val="0"/>
                <w:kern w:val="0"/>
                <w:sz w:val="24"/>
                <w:szCs w:val="24"/>
              </w:rPr>
              <w:t>，则其用水量为</w:t>
            </w:r>
            <w:r>
              <w:rPr>
                <w:rFonts w:ascii="Times New Roman" w:hAnsi="Times New Roman" w:cs="Times New Roman" w:hint="eastAsia"/>
                <w:snapToGrid w:val="0"/>
                <w:kern w:val="0"/>
                <w:sz w:val="24"/>
                <w:szCs w:val="24"/>
              </w:rPr>
              <w:t>7.2</w:t>
            </w:r>
            <w:r>
              <w:rPr>
                <w:rFonts w:ascii="Times New Roman" w:hAnsi="Times New Roman" w:cs="Times New Roman"/>
                <w:snapToGrid w:val="0"/>
                <w:kern w:val="0"/>
                <w:sz w:val="24"/>
                <w:szCs w:val="24"/>
              </w:rPr>
              <w:t>m</w:t>
            </w:r>
            <w:r>
              <w:rPr>
                <w:rFonts w:ascii="Times New Roman" w:hAnsi="Times New Roman" w:cs="Times New Roman"/>
                <w:snapToGrid w:val="0"/>
                <w:kern w:val="0"/>
                <w:sz w:val="24"/>
                <w:szCs w:val="24"/>
                <w:vertAlign w:val="superscript"/>
              </w:rPr>
              <w:t>3</w:t>
            </w:r>
            <w:r>
              <w:rPr>
                <w:rFonts w:ascii="Times New Roman" w:hAnsi="Times New Roman" w:cs="Times New Roman"/>
                <w:snapToGrid w:val="0"/>
                <w:kern w:val="0"/>
                <w:sz w:val="24"/>
                <w:szCs w:val="24"/>
              </w:rPr>
              <w:t>/a</w:t>
            </w:r>
            <w:r>
              <w:rPr>
                <w:rFonts w:ascii="Times New Roman" w:hAnsi="Times New Roman" w:cs="Times New Roman"/>
                <w:snapToGrid w:val="0"/>
                <w:kern w:val="0"/>
                <w:sz w:val="24"/>
                <w:szCs w:val="24"/>
              </w:rPr>
              <w:t>。本项目总用水量为</w:t>
            </w:r>
            <w:r>
              <w:rPr>
                <w:rFonts w:ascii="Times New Roman" w:hAnsi="Times New Roman" w:cs="Times New Roman" w:hint="eastAsia"/>
                <w:snapToGrid w:val="0"/>
                <w:kern w:val="0"/>
                <w:sz w:val="24"/>
                <w:szCs w:val="24"/>
              </w:rPr>
              <w:t>408.7</w:t>
            </w:r>
            <w:r>
              <w:rPr>
                <w:rFonts w:ascii="Times New Roman" w:hAnsi="Times New Roman" w:cs="Times New Roman"/>
                <w:snapToGrid w:val="0"/>
                <w:kern w:val="0"/>
                <w:sz w:val="24"/>
                <w:szCs w:val="24"/>
              </w:rPr>
              <w:t>m</w:t>
            </w:r>
            <w:r>
              <w:rPr>
                <w:rFonts w:ascii="Times New Roman" w:hAnsi="Times New Roman" w:cs="Times New Roman"/>
                <w:snapToGrid w:val="0"/>
                <w:kern w:val="0"/>
                <w:sz w:val="24"/>
                <w:szCs w:val="24"/>
                <w:vertAlign w:val="superscript"/>
              </w:rPr>
              <w:t>3</w:t>
            </w:r>
            <w:r>
              <w:rPr>
                <w:rFonts w:ascii="Times New Roman" w:hAnsi="Times New Roman" w:cs="Times New Roman"/>
                <w:snapToGrid w:val="0"/>
                <w:kern w:val="0"/>
                <w:sz w:val="24"/>
                <w:szCs w:val="24"/>
              </w:rPr>
              <w:t>/a</w:t>
            </w:r>
            <w:r>
              <w:rPr>
                <w:rFonts w:ascii="Times New Roman" w:hAnsi="Times New Roman" w:cs="Times New Roman" w:hint="eastAsia"/>
                <w:snapToGrid w:val="0"/>
                <w:kern w:val="0"/>
                <w:sz w:val="24"/>
                <w:szCs w:val="24"/>
              </w:rPr>
              <w:t>。</w:t>
            </w:r>
          </w:p>
          <w:p w:rsidR="0027684B" w:rsidRDefault="00861D9D" w:rsidP="00861D9D">
            <w:pPr>
              <w:spacing w:line="360" w:lineRule="auto"/>
              <w:ind w:firstLineChars="200" w:firstLine="422"/>
              <w:jc w:val="center"/>
              <w:rPr>
                <w:rFonts w:ascii="Times New Roman" w:eastAsia="宋体" w:hAnsi="Times New Roman" w:cs="Times New Roman"/>
                <w:b/>
                <w:bCs/>
                <w:szCs w:val="21"/>
              </w:rPr>
            </w:pPr>
            <w:r>
              <w:rPr>
                <w:rFonts w:ascii="Times New Roman" w:eastAsia="宋体" w:hAnsi="Calibri" w:cs="Times New Roman"/>
                <w:b/>
                <w:bCs/>
                <w:szCs w:val="21"/>
              </w:rPr>
              <w:t>表</w:t>
            </w:r>
            <w:r>
              <w:rPr>
                <w:rFonts w:ascii="Times New Roman" w:eastAsia="宋体" w:hAnsi="Times New Roman" w:cs="Times New Roman" w:hint="eastAsia"/>
                <w:b/>
                <w:color w:val="000000"/>
                <w:szCs w:val="21"/>
              </w:rPr>
              <w:t xml:space="preserve">2 </w:t>
            </w:r>
            <w:r>
              <w:rPr>
                <w:rFonts w:ascii="Times New Roman" w:eastAsia="宋体" w:hAnsi="Times New Roman" w:cs="Times New Roman"/>
                <w:b/>
                <w:color w:val="000000"/>
                <w:szCs w:val="21"/>
              </w:rPr>
              <w:t xml:space="preserve"> </w:t>
            </w:r>
            <w:r>
              <w:rPr>
                <w:rFonts w:ascii="Times New Roman" w:eastAsia="宋体" w:hAnsi="Calibri" w:cs="Times New Roman"/>
                <w:b/>
                <w:bCs/>
                <w:szCs w:val="21"/>
              </w:rPr>
              <w:t>项目给排水一览表</w:t>
            </w:r>
          </w:p>
          <w:tbl>
            <w:tblPr>
              <w:tblW w:w="8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417"/>
              <w:gridCol w:w="1273"/>
              <w:gridCol w:w="992"/>
              <w:gridCol w:w="995"/>
              <w:gridCol w:w="993"/>
              <w:gridCol w:w="1076"/>
            </w:tblGrid>
            <w:tr w:rsidR="0027684B" w:rsidTr="009112DE">
              <w:trPr>
                <w:trHeight w:val="397"/>
                <w:jc w:val="center"/>
              </w:trPr>
              <w:tc>
                <w:tcPr>
                  <w:tcW w:w="1560" w:type="dxa"/>
                  <w:vAlign w:val="center"/>
                </w:tcPr>
                <w:p w:rsidR="0027684B" w:rsidRDefault="00861D9D">
                  <w:pPr>
                    <w:framePr w:hSpace="180" w:wrap="around" w:vAnchor="text" w:hAnchor="text" w:y="1"/>
                    <w:suppressOverlap/>
                    <w:jc w:val="center"/>
                    <w:rPr>
                      <w:rFonts w:ascii="Times New Roman" w:eastAsia="宋体" w:hAnsi="Times New Roman" w:cs="Times New Roman"/>
                      <w:szCs w:val="21"/>
                    </w:rPr>
                  </w:pPr>
                  <w:r>
                    <w:rPr>
                      <w:rFonts w:ascii="Times New Roman" w:eastAsia="宋体" w:hAnsi="Calibri" w:cs="Times New Roman"/>
                      <w:szCs w:val="21"/>
                    </w:rPr>
                    <w:t>项目</w:t>
                  </w:r>
                </w:p>
              </w:tc>
              <w:tc>
                <w:tcPr>
                  <w:tcW w:w="1417" w:type="dxa"/>
                  <w:vAlign w:val="center"/>
                </w:tcPr>
                <w:p w:rsidR="0027684B" w:rsidRDefault="00861D9D">
                  <w:pPr>
                    <w:framePr w:hSpace="180" w:wrap="around" w:vAnchor="text" w:hAnchor="text" w:y="1"/>
                    <w:suppressOverlap/>
                    <w:jc w:val="center"/>
                    <w:rPr>
                      <w:rFonts w:ascii="Times New Roman" w:eastAsia="宋体" w:hAnsi="Times New Roman" w:cs="Times New Roman"/>
                      <w:szCs w:val="21"/>
                    </w:rPr>
                  </w:pPr>
                  <w:r>
                    <w:rPr>
                      <w:rFonts w:ascii="Times New Roman" w:eastAsia="宋体" w:hAnsi="Calibri" w:cs="Times New Roman"/>
                      <w:szCs w:val="21"/>
                    </w:rPr>
                    <w:t>用水量标准</w:t>
                  </w:r>
                </w:p>
              </w:tc>
              <w:tc>
                <w:tcPr>
                  <w:tcW w:w="1273" w:type="dxa"/>
                  <w:vAlign w:val="center"/>
                </w:tcPr>
                <w:p w:rsidR="0027684B" w:rsidRDefault="00861D9D">
                  <w:pPr>
                    <w:framePr w:hSpace="180" w:wrap="around" w:vAnchor="text" w:hAnchor="text" w:y="1"/>
                    <w:suppressOverlap/>
                    <w:jc w:val="center"/>
                    <w:rPr>
                      <w:rFonts w:ascii="Times New Roman" w:eastAsia="宋体" w:hAnsi="Times New Roman" w:cs="Times New Roman"/>
                      <w:szCs w:val="21"/>
                    </w:rPr>
                  </w:pPr>
                  <w:r>
                    <w:rPr>
                      <w:rFonts w:ascii="Times New Roman" w:eastAsia="宋体" w:hAnsi="Calibri" w:cs="Times New Roman"/>
                      <w:szCs w:val="21"/>
                    </w:rPr>
                    <w:t>用水单位数</w:t>
                  </w:r>
                </w:p>
              </w:tc>
              <w:tc>
                <w:tcPr>
                  <w:tcW w:w="992" w:type="dxa"/>
                  <w:vAlign w:val="center"/>
                </w:tcPr>
                <w:p w:rsidR="0027684B" w:rsidRDefault="00861D9D">
                  <w:pPr>
                    <w:framePr w:hSpace="180" w:wrap="around" w:vAnchor="text" w:hAnchor="text" w:y="1"/>
                    <w:suppressOverlap/>
                    <w:jc w:val="center"/>
                    <w:rPr>
                      <w:rFonts w:ascii="Times New Roman" w:eastAsia="宋体" w:hAnsi="Times New Roman" w:cs="Times New Roman"/>
                      <w:szCs w:val="21"/>
                    </w:rPr>
                  </w:pPr>
                  <w:r>
                    <w:rPr>
                      <w:rFonts w:ascii="Times New Roman" w:eastAsia="宋体" w:hAnsi="Calibri" w:cs="Times New Roman"/>
                      <w:szCs w:val="21"/>
                    </w:rPr>
                    <w:t>用水量（</w:t>
                  </w:r>
                  <w:r>
                    <w:rPr>
                      <w:rFonts w:ascii="Times New Roman" w:eastAsia="宋体" w:hAnsi="Times New Roman" w:cs="Times New Roman"/>
                      <w:szCs w:val="21"/>
                    </w:rPr>
                    <w:t>m</w:t>
                  </w:r>
                  <w:r>
                    <w:rPr>
                      <w:rFonts w:ascii="Times New Roman" w:eastAsia="宋体" w:hAnsi="Times New Roman" w:cs="Times New Roman"/>
                      <w:szCs w:val="21"/>
                      <w:vertAlign w:val="superscript"/>
                    </w:rPr>
                    <w:t>3</w:t>
                  </w:r>
                  <w:r>
                    <w:rPr>
                      <w:rFonts w:ascii="Times New Roman" w:eastAsia="宋体" w:hAnsi="Times New Roman" w:cs="Times New Roman"/>
                      <w:szCs w:val="21"/>
                    </w:rPr>
                    <w:t>/d)</w:t>
                  </w:r>
                </w:p>
              </w:tc>
              <w:tc>
                <w:tcPr>
                  <w:tcW w:w="995" w:type="dxa"/>
                  <w:vAlign w:val="center"/>
                </w:tcPr>
                <w:p w:rsidR="0027684B" w:rsidRDefault="00861D9D">
                  <w:pPr>
                    <w:framePr w:hSpace="180" w:wrap="around" w:vAnchor="text" w:hAnchor="text" w:y="1"/>
                    <w:suppressOverlap/>
                    <w:jc w:val="center"/>
                    <w:rPr>
                      <w:rFonts w:ascii="Times New Roman" w:eastAsia="宋体" w:hAnsi="Times New Roman" w:cs="Times New Roman"/>
                      <w:szCs w:val="21"/>
                    </w:rPr>
                  </w:pPr>
                  <w:r>
                    <w:rPr>
                      <w:rFonts w:ascii="Times New Roman" w:eastAsia="宋体" w:hAnsi="Calibri" w:cs="Times New Roman"/>
                      <w:szCs w:val="21"/>
                    </w:rPr>
                    <w:t>排水量（</w:t>
                  </w:r>
                  <w:r>
                    <w:rPr>
                      <w:rFonts w:ascii="Times New Roman" w:eastAsia="宋体" w:hAnsi="Times New Roman" w:cs="Times New Roman"/>
                      <w:szCs w:val="21"/>
                    </w:rPr>
                    <w:t>m</w:t>
                  </w:r>
                  <w:r>
                    <w:rPr>
                      <w:rFonts w:ascii="Times New Roman" w:eastAsia="宋体" w:hAnsi="Times New Roman" w:cs="Times New Roman"/>
                      <w:szCs w:val="21"/>
                      <w:vertAlign w:val="superscript"/>
                    </w:rPr>
                    <w:t>3</w:t>
                  </w:r>
                  <w:r>
                    <w:rPr>
                      <w:rFonts w:ascii="Times New Roman" w:eastAsia="宋体" w:hAnsi="Times New Roman" w:cs="Times New Roman"/>
                      <w:szCs w:val="21"/>
                    </w:rPr>
                    <w:t>/d)</w:t>
                  </w:r>
                </w:p>
              </w:tc>
              <w:tc>
                <w:tcPr>
                  <w:tcW w:w="993" w:type="dxa"/>
                  <w:vAlign w:val="center"/>
                </w:tcPr>
                <w:p w:rsidR="0027684B" w:rsidRDefault="00861D9D">
                  <w:pPr>
                    <w:framePr w:hSpace="180" w:wrap="around" w:vAnchor="text" w:hAnchor="text" w:y="1"/>
                    <w:suppressOverlap/>
                    <w:jc w:val="center"/>
                    <w:rPr>
                      <w:rFonts w:ascii="Times New Roman" w:eastAsia="宋体" w:hAnsi="Times New Roman" w:cs="Times New Roman"/>
                      <w:szCs w:val="21"/>
                    </w:rPr>
                  </w:pPr>
                  <w:r>
                    <w:rPr>
                      <w:rFonts w:ascii="Times New Roman" w:eastAsia="宋体" w:hAnsi="Calibri" w:cs="Times New Roman"/>
                      <w:szCs w:val="21"/>
                    </w:rPr>
                    <w:t>处理</w:t>
                  </w:r>
                </w:p>
                <w:p w:rsidR="0027684B" w:rsidRDefault="00861D9D">
                  <w:pPr>
                    <w:framePr w:hSpace="180" w:wrap="around" w:vAnchor="text" w:hAnchor="text" w:y="1"/>
                    <w:suppressOverlap/>
                    <w:jc w:val="center"/>
                    <w:rPr>
                      <w:rFonts w:ascii="Times New Roman" w:eastAsia="宋体" w:hAnsi="Times New Roman" w:cs="Times New Roman"/>
                      <w:szCs w:val="21"/>
                    </w:rPr>
                  </w:pPr>
                  <w:r>
                    <w:rPr>
                      <w:rFonts w:ascii="Times New Roman" w:eastAsia="宋体" w:hAnsi="Calibri" w:cs="Times New Roman"/>
                      <w:szCs w:val="21"/>
                    </w:rPr>
                    <w:t>方式</w:t>
                  </w:r>
                  <w:r>
                    <w:rPr>
                      <w:rFonts w:ascii="Times New Roman" w:eastAsia="宋体" w:hAnsi="Times New Roman" w:cs="Times New Roman"/>
                      <w:szCs w:val="21"/>
                    </w:rPr>
                    <w:t xml:space="preserve"> </w:t>
                  </w:r>
                </w:p>
              </w:tc>
              <w:tc>
                <w:tcPr>
                  <w:tcW w:w="1076" w:type="dxa"/>
                  <w:vAlign w:val="center"/>
                </w:tcPr>
                <w:p w:rsidR="0027684B" w:rsidRDefault="00861D9D">
                  <w:pPr>
                    <w:framePr w:hSpace="180" w:wrap="around" w:vAnchor="text" w:hAnchor="text" w:y="1"/>
                    <w:suppressOverlap/>
                    <w:jc w:val="center"/>
                    <w:rPr>
                      <w:rFonts w:ascii="Times New Roman" w:eastAsia="宋体" w:hAnsi="Times New Roman" w:cs="Times New Roman"/>
                      <w:szCs w:val="21"/>
                    </w:rPr>
                  </w:pPr>
                  <w:r>
                    <w:rPr>
                      <w:rFonts w:ascii="Times New Roman" w:eastAsia="宋体" w:hAnsi="Calibri" w:cs="Times New Roman"/>
                      <w:szCs w:val="21"/>
                    </w:rPr>
                    <w:t>排放去向</w:t>
                  </w:r>
                </w:p>
              </w:tc>
            </w:tr>
            <w:tr w:rsidR="000B45BB" w:rsidTr="009112DE">
              <w:trPr>
                <w:trHeight w:val="397"/>
                <w:jc w:val="center"/>
              </w:trPr>
              <w:tc>
                <w:tcPr>
                  <w:tcW w:w="1560" w:type="dxa"/>
                  <w:vAlign w:val="center"/>
                </w:tcPr>
                <w:p w:rsidR="000B45BB" w:rsidRDefault="000B45BB">
                  <w:pPr>
                    <w:framePr w:hSpace="180" w:wrap="around" w:vAnchor="text" w:hAnchor="text" w:y="1"/>
                    <w:suppressOverlap/>
                    <w:jc w:val="center"/>
                    <w:rPr>
                      <w:rFonts w:ascii="Times New Roman" w:eastAsia="宋体" w:hAnsi="Times New Roman" w:cs="Times New Roman"/>
                      <w:szCs w:val="21"/>
                    </w:rPr>
                  </w:pPr>
                  <w:r>
                    <w:rPr>
                      <w:rFonts w:ascii="Times New Roman" w:eastAsia="宋体" w:hAnsi="Calibri" w:cs="Times New Roman"/>
                      <w:szCs w:val="21"/>
                    </w:rPr>
                    <w:t>员工生活用水</w:t>
                  </w:r>
                </w:p>
              </w:tc>
              <w:tc>
                <w:tcPr>
                  <w:tcW w:w="1417" w:type="dxa"/>
                  <w:vAlign w:val="center"/>
                </w:tcPr>
                <w:p w:rsidR="000B45BB" w:rsidRDefault="000B45BB">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szCs w:val="21"/>
                    </w:rPr>
                    <w:t>50L/</w:t>
                  </w:r>
                  <w:r>
                    <w:rPr>
                      <w:rFonts w:ascii="Times New Roman" w:eastAsia="宋体" w:hAnsi="Calibri" w:cs="Times New Roman"/>
                      <w:szCs w:val="21"/>
                    </w:rPr>
                    <w:t>人</w:t>
                  </w:r>
                  <w:r>
                    <w:rPr>
                      <w:rFonts w:ascii="Times New Roman" w:eastAsia="宋体" w:hAnsi="Times New Roman" w:cs="Times New Roman"/>
                      <w:szCs w:val="21"/>
                    </w:rPr>
                    <w:t>.d</w:t>
                  </w:r>
                </w:p>
              </w:tc>
              <w:tc>
                <w:tcPr>
                  <w:tcW w:w="1273" w:type="dxa"/>
                  <w:vAlign w:val="center"/>
                </w:tcPr>
                <w:p w:rsidR="000B45BB" w:rsidRDefault="000B45BB">
                  <w:pPr>
                    <w:framePr w:hSpace="180" w:wrap="around" w:vAnchor="text" w:hAnchor="text" w:y="1"/>
                    <w:suppressOverlap/>
                    <w:jc w:val="center"/>
                    <w:rPr>
                      <w:rFonts w:ascii="Times New Roman" w:eastAsia="宋体" w:hAnsi="Times New Roman" w:cs="Times New Roman"/>
                      <w:szCs w:val="21"/>
                    </w:rPr>
                  </w:pPr>
                  <w:r>
                    <w:rPr>
                      <w:rFonts w:ascii="Times New Roman" w:hAnsi="Times New Roman" w:cs="Times New Roman" w:hint="eastAsia"/>
                      <w:szCs w:val="21"/>
                    </w:rPr>
                    <w:t>10</w:t>
                  </w:r>
                </w:p>
              </w:tc>
              <w:tc>
                <w:tcPr>
                  <w:tcW w:w="992" w:type="dxa"/>
                  <w:vAlign w:val="center"/>
                </w:tcPr>
                <w:p w:rsidR="000B45BB" w:rsidRDefault="000B45BB">
                  <w:pPr>
                    <w:framePr w:hSpace="180" w:wrap="around" w:vAnchor="text" w:hAnchor="text" w:y="1"/>
                    <w:suppressOverlap/>
                    <w:jc w:val="center"/>
                    <w:rPr>
                      <w:rFonts w:ascii="Times New Roman" w:eastAsia="宋体" w:hAnsi="Times New Roman" w:cs="Times New Roman"/>
                      <w:szCs w:val="21"/>
                    </w:rPr>
                  </w:pPr>
                  <w:r>
                    <w:rPr>
                      <w:rFonts w:ascii="Times New Roman" w:hAnsi="Times New Roman" w:cs="Times New Roman" w:hint="eastAsia"/>
                      <w:szCs w:val="21"/>
                    </w:rPr>
                    <w:t>0.5</w:t>
                  </w:r>
                </w:p>
              </w:tc>
              <w:tc>
                <w:tcPr>
                  <w:tcW w:w="995" w:type="dxa"/>
                  <w:vAlign w:val="center"/>
                </w:tcPr>
                <w:p w:rsidR="000B45BB" w:rsidRDefault="000B45BB">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color w:val="000000"/>
                      <w:szCs w:val="21"/>
                    </w:rPr>
                    <w:t>0.</w:t>
                  </w:r>
                  <w:r>
                    <w:rPr>
                      <w:rFonts w:ascii="Times New Roman" w:hAnsi="Times New Roman" w:cs="Times New Roman" w:hint="eastAsia"/>
                      <w:color w:val="000000"/>
                      <w:szCs w:val="21"/>
                    </w:rPr>
                    <w:t>45</w:t>
                  </w:r>
                </w:p>
              </w:tc>
              <w:tc>
                <w:tcPr>
                  <w:tcW w:w="993" w:type="dxa"/>
                  <w:vMerge w:val="restart"/>
                  <w:vAlign w:val="center"/>
                </w:tcPr>
                <w:p w:rsidR="000B45BB" w:rsidRDefault="000B45BB">
                  <w:pPr>
                    <w:framePr w:hSpace="180" w:wrap="around" w:vAnchor="text" w:hAnchor="text" w:y="1"/>
                    <w:suppressOverlap/>
                    <w:jc w:val="center"/>
                    <w:rPr>
                      <w:rFonts w:ascii="Times New Roman" w:eastAsia="宋体" w:hAnsi="Times New Roman" w:cs="Times New Roman"/>
                      <w:color w:val="000000"/>
                      <w:szCs w:val="21"/>
                    </w:rPr>
                  </w:pPr>
                  <w:r>
                    <w:rPr>
                      <w:rFonts w:ascii="Times New Roman" w:eastAsia="宋体" w:hAnsi="Calibri" w:cs="Times New Roman"/>
                      <w:color w:val="000000"/>
                      <w:szCs w:val="21"/>
                    </w:rPr>
                    <w:t>化粪池</w:t>
                  </w:r>
                </w:p>
              </w:tc>
              <w:tc>
                <w:tcPr>
                  <w:tcW w:w="1076" w:type="dxa"/>
                  <w:vMerge w:val="restart"/>
                  <w:vAlign w:val="center"/>
                </w:tcPr>
                <w:p w:rsidR="000B45BB" w:rsidRPr="00F47E9B" w:rsidRDefault="00CF1A61" w:rsidP="000B45BB">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浇灌山林</w:t>
                  </w:r>
                </w:p>
              </w:tc>
            </w:tr>
            <w:tr w:rsidR="000B45BB" w:rsidTr="009112DE">
              <w:trPr>
                <w:trHeight w:val="397"/>
                <w:jc w:val="center"/>
              </w:trPr>
              <w:tc>
                <w:tcPr>
                  <w:tcW w:w="1560" w:type="dxa"/>
                  <w:vAlign w:val="center"/>
                </w:tcPr>
                <w:p w:rsidR="000B45BB" w:rsidRDefault="000B45BB">
                  <w:pPr>
                    <w:framePr w:hSpace="180" w:wrap="around" w:vAnchor="text" w:hAnchor="text" w:y="1"/>
                    <w:suppressOverlap/>
                    <w:jc w:val="center"/>
                    <w:rPr>
                      <w:rFonts w:ascii="Times New Roman" w:eastAsia="宋体" w:hAnsi="Times New Roman" w:cs="Times New Roman"/>
                      <w:szCs w:val="21"/>
                    </w:rPr>
                  </w:pPr>
                  <w:r>
                    <w:rPr>
                      <w:rFonts w:ascii="Times New Roman" w:eastAsia="宋体" w:hAnsi="Calibri" w:cs="Times New Roman"/>
                      <w:szCs w:val="21"/>
                    </w:rPr>
                    <w:t>卫生间用水</w:t>
                  </w:r>
                </w:p>
              </w:tc>
              <w:tc>
                <w:tcPr>
                  <w:tcW w:w="1417" w:type="dxa"/>
                  <w:vAlign w:val="center"/>
                </w:tcPr>
                <w:p w:rsidR="000B45BB" w:rsidRDefault="000B45BB">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szCs w:val="21"/>
                    </w:rPr>
                    <w:t>10L/</w:t>
                  </w:r>
                  <w:r>
                    <w:rPr>
                      <w:rFonts w:ascii="Times New Roman" w:eastAsia="宋体" w:hAnsi="Calibri" w:cs="Times New Roman"/>
                      <w:szCs w:val="21"/>
                    </w:rPr>
                    <w:t>人</w:t>
                  </w:r>
                  <w:r>
                    <w:rPr>
                      <w:rFonts w:ascii="Times New Roman" w:eastAsia="宋体" w:hAnsi="Times New Roman" w:cs="Times New Roman"/>
                      <w:szCs w:val="21"/>
                    </w:rPr>
                    <w:t>.d</w:t>
                  </w:r>
                </w:p>
              </w:tc>
              <w:tc>
                <w:tcPr>
                  <w:tcW w:w="1273" w:type="dxa"/>
                  <w:vAlign w:val="center"/>
                </w:tcPr>
                <w:p w:rsidR="000B45BB" w:rsidRDefault="000B45BB">
                  <w:pPr>
                    <w:framePr w:hSpace="180" w:wrap="around" w:vAnchor="text" w:hAnchor="text" w:y="1"/>
                    <w:suppressOverlap/>
                    <w:jc w:val="center"/>
                    <w:rPr>
                      <w:rFonts w:ascii="Times New Roman" w:eastAsia="宋体" w:hAnsi="Times New Roman" w:cs="Times New Roman"/>
                      <w:szCs w:val="21"/>
                      <w:vertAlign w:val="superscript"/>
                    </w:rPr>
                  </w:pPr>
                  <w:r>
                    <w:rPr>
                      <w:rFonts w:ascii="Times New Roman" w:eastAsia="宋体" w:hAnsi="Times New Roman" w:cs="Times New Roman"/>
                      <w:szCs w:val="21"/>
                    </w:rPr>
                    <w:t>60</w:t>
                  </w:r>
                </w:p>
              </w:tc>
              <w:tc>
                <w:tcPr>
                  <w:tcW w:w="992" w:type="dxa"/>
                  <w:vAlign w:val="center"/>
                </w:tcPr>
                <w:p w:rsidR="000B45BB" w:rsidRDefault="000B45BB">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szCs w:val="21"/>
                    </w:rPr>
                    <w:t>0.6</w:t>
                  </w:r>
                </w:p>
              </w:tc>
              <w:tc>
                <w:tcPr>
                  <w:tcW w:w="995" w:type="dxa"/>
                  <w:vAlign w:val="center"/>
                </w:tcPr>
                <w:p w:rsidR="000B45BB" w:rsidRDefault="000B45BB">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szCs w:val="21"/>
                    </w:rPr>
                    <w:t>0.54</w:t>
                  </w:r>
                </w:p>
              </w:tc>
              <w:tc>
                <w:tcPr>
                  <w:tcW w:w="993" w:type="dxa"/>
                  <w:vMerge/>
                  <w:vAlign w:val="center"/>
                </w:tcPr>
                <w:p w:rsidR="000B45BB" w:rsidRDefault="000B45BB">
                  <w:pPr>
                    <w:framePr w:hSpace="180" w:wrap="around" w:vAnchor="text" w:hAnchor="text" w:y="1"/>
                    <w:suppressOverlap/>
                    <w:jc w:val="center"/>
                    <w:rPr>
                      <w:rFonts w:ascii="Times New Roman" w:eastAsia="宋体" w:hAnsi="Times New Roman" w:cs="Times New Roman"/>
                      <w:szCs w:val="21"/>
                    </w:rPr>
                  </w:pPr>
                </w:p>
              </w:tc>
              <w:tc>
                <w:tcPr>
                  <w:tcW w:w="1076" w:type="dxa"/>
                  <w:vMerge/>
                  <w:vAlign w:val="center"/>
                </w:tcPr>
                <w:p w:rsidR="000B45BB" w:rsidRDefault="000B45BB">
                  <w:pPr>
                    <w:framePr w:hSpace="180" w:wrap="around" w:vAnchor="text" w:hAnchor="text" w:y="1"/>
                    <w:suppressOverlap/>
                    <w:jc w:val="center"/>
                    <w:rPr>
                      <w:rFonts w:ascii="Times New Roman" w:eastAsia="宋体" w:hAnsi="Times New Roman" w:cs="Times New Roman"/>
                      <w:szCs w:val="21"/>
                    </w:rPr>
                  </w:pPr>
                </w:p>
              </w:tc>
            </w:tr>
            <w:tr w:rsidR="000B45BB" w:rsidTr="009112DE">
              <w:trPr>
                <w:trHeight w:val="397"/>
                <w:jc w:val="center"/>
              </w:trPr>
              <w:tc>
                <w:tcPr>
                  <w:tcW w:w="1560" w:type="dxa"/>
                  <w:vAlign w:val="center"/>
                </w:tcPr>
                <w:p w:rsidR="000B45BB" w:rsidRDefault="000B45BB">
                  <w:pPr>
                    <w:framePr w:hSpace="180" w:wrap="around" w:vAnchor="text" w:hAnchor="text" w:y="1"/>
                    <w:suppressOverlap/>
                    <w:jc w:val="center"/>
                    <w:rPr>
                      <w:rFonts w:ascii="Times New Roman" w:eastAsia="宋体" w:hAnsi="Times New Roman" w:cs="Times New Roman"/>
                      <w:szCs w:val="21"/>
                    </w:rPr>
                  </w:pPr>
                  <w:r>
                    <w:rPr>
                      <w:rFonts w:ascii="Times New Roman" w:eastAsia="宋体" w:hAnsi="Calibri" w:cs="Times New Roman"/>
                      <w:szCs w:val="21"/>
                    </w:rPr>
                    <w:t>设备及地面卫生用水</w:t>
                  </w:r>
                </w:p>
              </w:tc>
              <w:tc>
                <w:tcPr>
                  <w:tcW w:w="1417" w:type="dxa"/>
                  <w:vAlign w:val="center"/>
                </w:tcPr>
                <w:p w:rsidR="000B45BB" w:rsidRDefault="000B45BB">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szCs w:val="21"/>
                    </w:rPr>
                    <w:t>1L/m</w:t>
                  </w:r>
                  <w:r>
                    <w:rPr>
                      <w:rFonts w:ascii="Times New Roman" w:eastAsia="宋体" w:hAnsi="Times New Roman" w:cs="Times New Roman"/>
                      <w:szCs w:val="21"/>
                      <w:vertAlign w:val="superscript"/>
                    </w:rPr>
                    <w:t>2</w:t>
                  </w:r>
                  <w:r>
                    <w:rPr>
                      <w:rFonts w:ascii="Times New Roman" w:eastAsia="宋体" w:hAnsi="Times New Roman" w:cs="Times New Roman"/>
                      <w:szCs w:val="21"/>
                    </w:rPr>
                    <w:t>.</w:t>
                  </w:r>
                  <w:r>
                    <w:rPr>
                      <w:rFonts w:ascii="Times New Roman" w:eastAsia="宋体" w:hAnsi="Calibri" w:cs="Times New Roman"/>
                      <w:szCs w:val="21"/>
                    </w:rPr>
                    <w:t>次</w:t>
                  </w:r>
                </w:p>
                <w:p w:rsidR="000B45BB" w:rsidRDefault="000B45BB">
                  <w:pPr>
                    <w:framePr w:hSpace="180" w:wrap="around" w:vAnchor="text" w:hAnchor="text" w:y="1"/>
                    <w:suppressOverlap/>
                    <w:jc w:val="center"/>
                    <w:rPr>
                      <w:rFonts w:ascii="Times New Roman" w:eastAsia="宋体" w:hAnsi="Times New Roman" w:cs="Times New Roman"/>
                      <w:szCs w:val="21"/>
                    </w:rPr>
                  </w:pPr>
                  <w:r>
                    <w:rPr>
                      <w:rFonts w:ascii="Times New Roman" w:eastAsia="宋体" w:hAnsi="Calibri" w:cs="Times New Roman"/>
                      <w:szCs w:val="21"/>
                    </w:rPr>
                    <w:t>（每月一次）</w:t>
                  </w:r>
                </w:p>
              </w:tc>
              <w:tc>
                <w:tcPr>
                  <w:tcW w:w="1273" w:type="dxa"/>
                  <w:vAlign w:val="center"/>
                </w:tcPr>
                <w:p w:rsidR="000B45BB" w:rsidRDefault="000B45BB">
                  <w:pPr>
                    <w:framePr w:hSpace="180" w:wrap="around" w:vAnchor="text" w:hAnchor="text" w:y="1"/>
                    <w:suppressOverlap/>
                    <w:jc w:val="center"/>
                    <w:rPr>
                      <w:rFonts w:ascii="Times New Roman" w:eastAsia="宋体" w:hAnsi="Times New Roman" w:cs="Times New Roman"/>
                      <w:szCs w:val="21"/>
                    </w:rPr>
                  </w:pPr>
                  <w:r>
                    <w:rPr>
                      <w:rFonts w:ascii="Times New Roman" w:hAnsi="Times New Roman" w:cs="Times New Roman" w:hint="eastAsia"/>
                      <w:color w:val="000000"/>
                      <w:szCs w:val="21"/>
                    </w:rPr>
                    <w:t>600</w:t>
                  </w:r>
                  <w:r>
                    <w:rPr>
                      <w:rFonts w:ascii="Times New Roman" w:eastAsia="宋体" w:hAnsi="Times New Roman" w:cs="Times New Roman"/>
                      <w:color w:val="000000"/>
                      <w:szCs w:val="21"/>
                    </w:rPr>
                    <w:t>m</w:t>
                  </w:r>
                  <w:r>
                    <w:rPr>
                      <w:rFonts w:ascii="Times New Roman" w:eastAsia="宋体" w:hAnsi="Times New Roman" w:cs="Times New Roman"/>
                      <w:color w:val="000000"/>
                      <w:szCs w:val="21"/>
                      <w:vertAlign w:val="superscript"/>
                    </w:rPr>
                    <w:t>2</w:t>
                  </w:r>
                </w:p>
              </w:tc>
              <w:tc>
                <w:tcPr>
                  <w:tcW w:w="992" w:type="dxa"/>
                  <w:vAlign w:val="center"/>
                </w:tcPr>
                <w:p w:rsidR="000B45BB" w:rsidRDefault="000B45BB">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szCs w:val="21"/>
                    </w:rPr>
                    <w:t>0.0</w:t>
                  </w:r>
                  <w:r>
                    <w:rPr>
                      <w:rFonts w:ascii="Times New Roman" w:hAnsi="Times New Roman" w:cs="Times New Roman" w:hint="eastAsia"/>
                      <w:szCs w:val="21"/>
                    </w:rPr>
                    <w:t>2</w:t>
                  </w:r>
                </w:p>
              </w:tc>
              <w:tc>
                <w:tcPr>
                  <w:tcW w:w="995" w:type="dxa"/>
                  <w:vAlign w:val="center"/>
                </w:tcPr>
                <w:p w:rsidR="000B45BB" w:rsidRDefault="000B45BB">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szCs w:val="21"/>
                    </w:rPr>
                    <w:t>0.01</w:t>
                  </w:r>
                  <w:r>
                    <w:rPr>
                      <w:rFonts w:ascii="Times New Roman" w:hAnsi="Times New Roman" w:cs="Times New Roman" w:hint="eastAsia"/>
                      <w:szCs w:val="21"/>
                    </w:rPr>
                    <w:t>8</w:t>
                  </w:r>
                </w:p>
              </w:tc>
              <w:tc>
                <w:tcPr>
                  <w:tcW w:w="993" w:type="dxa"/>
                  <w:vMerge w:val="restart"/>
                  <w:vAlign w:val="center"/>
                </w:tcPr>
                <w:p w:rsidR="000B45BB" w:rsidRDefault="000B45BB">
                  <w:pPr>
                    <w:framePr w:hSpace="180" w:wrap="around" w:vAnchor="text" w:hAnchor="text" w:y="1"/>
                    <w:suppressOverlap/>
                    <w:jc w:val="center"/>
                    <w:rPr>
                      <w:rFonts w:ascii="Times New Roman" w:eastAsia="宋体" w:hAnsi="Times New Roman" w:cs="Times New Roman"/>
                      <w:szCs w:val="21"/>
                    </w:rPr>
                  </w:pPr>
                  <w:r>
                    <w:rPr>
                      <w:rFonts w:ascii="Times New Roman" w:eastAsia="宋体" w:hAnsi="Calibri" w:cs="Times New Roman"/>
                      <w:szCs w:val="21"/>
                    </w:rPr>
                    <w:t>隔油池</w:t>
                  </w:r>
                </w:p>
              </w:tc>
              <w:tc>
                <w:tcPr>
                  <w:tcW w:w="1076" w:type="dxa"/>
                  <w:vMerge w:val="restart"/>
                  <w:vAlign w:val="center"/>
                </w:tcPr>
                <w:p w:rsidR="000B45BB" w:rsidRDefault="008003B0">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循环使用</w:t>
                  </w:r>
                </w:p>
              </w:tc>
            </w:tr>
            <w:tr w:rsidR="000B45BB" w:rsidTr="009112DE">
              <w:trPr>
                <w:trHeight w:val="397"/>
                <w:jc w:val="center"/>
              </w:trPr>
              <w:tc>
                <w:tcPr>
                  <w:tcW w:w="1560" w:type="dxa"/>
                  <w:vAlign w:val="center"/>
                </w:tcPr>
                <w:p w:rsidR="000B45BB" w:rsidRDefault="000B45BB">
                  <w:pPr>
                    <w:framePr w:hSpace="180" w:wrap="around" w:vAnchor="text" w:hAnchor="text" w:y="1"/>
                    <w:suppressOverlap/>
                    <w:jc w:val="center"/>
                    <w:rPr>
                      <w:rFonts w:ascii="Times New Roman" w:eastAsia="宋体" w:hAnsi="Calibri" w:cs="Times New Roman"/>
                      <w:szCs w:val="21"/>
                    </w:rPr>
                  </w:pPr>
                  <w:r>
                    <w:rPr>
                      <w:rFonts w:ascii="Times New Roman" w:eastAsia="宋体" w:hAnsi="Calibri" w:cs="Times New Roman" w:hint="eastAsia"/>
                      <w:szCs w:val="21"/>
                    </w:rPr>
                    <w:t>洗车水（新增）</w:t>
                  </w:r>
                </w:p>
              </w:tc>
              <w:tc>
                <w:tcPr>
                  <w:tcW w:w="1417" w:type="dxa"/>
                  <w:vAlign w:val="center"/>
                </w:tcPr>
                <w:p w:rsidR="000B45BB" w:rsidRDefault="000B45BB">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50L/</w:t>
                  </w:r>
                  <w:r>
                    <w:rPr>
                      <w:rFonts w:ascii="Times New Roman" w:eastAsia="宋体" w:hAnsi="Times New Roman" w:cs="Times New Roman" w:hint="eastAsia"/>
                      <w:szCs w:val="21"/>
                    </w:rPr>
                    <w:t>台</w:t>
                  </w:r>
                </w:p>
              </w:tc>
              <w:tc>
                <w:tcPr>
                  <w:tcW w:w="1273" w:type="dxa"/>
                  <w:vAlign w:val="center"/>
                </w:tcPr>
                <w:p w:rsidR="000B45BB" w:rsidRDefault="000B45BB">
                  <w:pPr>
                    <w:framePr w:hSpace="180" w:wrap="around" w:vAnchor="text" w:hAnchor="text" w:y="1"/>
                    <w:suppressOverlap/>
                    <w:jc w:val="center"/>
                    <w:rPr>
                      <w:rFonts w:ascii="Times New Roman" w:hAnsi="Times New Roman" w:cs="Times New Roman"/>
                      <w:color w:val="000000"/>
                      <w:szCs w:val="21"/>
                    </w:rPr>
                  </w:pPr>
                  <w:r>
                    <w:rPr>
                      <w:rFonts w:ascii="Times New Roman" w:hAnsi="Times New Roman" w:cs="Times New Roman" w:hint="eastAsia"/>
                      <w:color w:val="000000"/>
                      <w:szCs w:val="21"/>
                    </w:rPr>
                    <w:t>400</w:t>
                  </w:r>
                  <w:r>
                    <w:rPr>
                      <w:rFonts w:ascii="Times New Roman" w:hAnsi="Times New Roman" w:cs="Times New Roman" w:hint="eastAsia"/>
                      <w:color w:val="000000"/>
                      <w:szCs w:val="21"/>
                    </w:rPr>
                    <w:t>（最大）</w:t>
                  </w:r>
                </w:p>
              </w:tc>
              <w:tc>
                <w:tcPr>
                  <w:tcW w:w="992" w:type="dxa"/>
                  <w:vAlign w:val="center"/>
                </w:tcPr>
                <w:p w:rsidR="000B45BB" w:rsidRDefault="000B45BB">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20</w:t>
                  </w:r>
                </w:p>
              </w:tc>
              <w:tc>
                <w:tcPr>
                  <w:tcW w:w="995" w:type="dxa"/>
                  <w:vAlign w:val="center"/>
                </w:tcPr>
                <w:p w:rsidR="000B45BB" w:rsidRDefault="000B45BB">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18</w:t>
                  </w:r>
                </w:p>
              </w:tc>
              <w:tc>
                <w:tcPr>
                  <w:tcW w:w="993" w:type="dxa"/>
                  <w:vMerge/>
                  <w:vAlign w:val="center"/>
                </w:tcPr>
                <w:p w:rsidR="000B45BB" w:rsidRDefault="000B45BB">
                  <w:pPr>
                    <w:framePr w:hSpace="180" w:wrap="around" w:vAnchor="text" w:hAnchor="text" w:y="1"/>
                    <w:suppressOverlap/>
                    <w:jc w:val="center"/>
                    <w:rPr>
                      <w:rFonts w:ascii="Times New Roman" w:eastAsia="宋体" w:hAnsi="Calibri" w:cs="Times New Roman"/>
                      <w:szCs w:val="21"/>
                    </w:rPr>
                  </w:pPr>
                </w:p>
              </w:tc>
              <w:tc>
                <w:tcPr>
                  <w:tcW w:w="1076" w:type="dxa"/>
                  <w:vMerge/>
                  <w:vAlign w:val="center"/>
                </w:tcPr>
                <w:p w:rsidR="000B45BB" w:rsidRDefault="000B45BB">
                  <w:pPr>
                    <w:framePr w:hSpace="180" w:wrap="around" w:vAnchor="text" w:hAnchor="text" w:y="1"/>
                    <w:suppressOverlap/>
                    <w:jc w:val="center"/>
                    <w:rPr>
                      <w:rFonts w:ascii="Times New Roman" w:eastAsia="宋体" w:hAnsi="Times New Roman" w:cs="Times New Roman"/>
                      <w:szCs w:val="21"/>
                    </w:rPr>
                  </w:pPr>
                </w:p>
              </w:tc>
            </w:tr>
            <w:tr w:rsidR="0027684B" w:rsidTr="009112DE">
              <w:trPr>
                <w:trHeight w:val="397"/>
                <w:jc w:val="center"/>
              </w:trPr>
              <w:tc>
                <w:tcPr>
                  <w:tcW w:w="4250" w:type="dxa"/>
                  <w:gridSpan w:val="3"/>
                  <w:vAlign w:val="center"/>
                </w:tcPr>
                <w:p w:rsidR="0027684B" w:rsidRDefault="00861D9D">
                  <w:pPr>
                    <w:framePr w:hSpace="180" w:wrap="around" w:vAnchor="text" w:hAnchor="text" w:y="1"/>
                    <w:suppressOverlap/>
                    <w:jc w:val="center"/>
                    <w:rPr>
                      <w:rFonts w:ascii="Times New Roman" w:eastAsia="宋体" w:hAnsi="Times New Roman" w:cs="Times New Roman"/>
                      <w:szCs w:val="21"/>
                    </w:rPr>
                  </w:pPr>
                  <w:r>
                    <w:rPr>
                      <w:rFonts w:ascii="Times New Roman" w:eastAsia="宋体" w:hAnsi="Calibri" w:cs="Times New Roman"/>
                      <w:szCs w:val="21"/>
                    </w:rPr>
                    <w:t>小计</w:t>
                  </w:r>
                </w:p>
              </w:tc>
              <w:tc>
                <w:tcPr>
                  <w:tcW w:w="992" w:type="dxa"/>
                  <w:vAlign w:val="center"/>
                </w:tcPr>
                <w:p w:rsidR="0027684B" w:rsidRDefault="00EC2FB5">
                  <w:pPr>
                    <w:framePr w:hSpace="180" w:wrap="around" w:vAnchor="text" w:hAnchor="text" w:y="1"/>
                    <w:suppressOverlap/>
                    <w:jc w:val="center"/>
                    <w:rPr>
                      <w:rFonts w:ascii="Times New Roman" w:eastAsia="宋体" w:hAnsi="Times New Roman" w:cs="Times New Roman"/>
                      <w:color w:val="000000"/>
                      <w:szCs w:val="21"/>
                    </w:rPr>
                  </w:pPr>
                  <w:r>
                    <w:rPr>
                      <w:rFonts w:ascii="Times New Roman" w:hAnsi="Times New Roman" w:cs="Times New Roman" w:hint="eastAsia"/>
                      <w:color w:val="000000"/>
                      <w:szCs w:val="21"/>
                    </w:rPr>
                    <w:t>2</w:t>
                  </w:r>
                  <w:r w:rsidR="00861D9D">
                    <w:rPr>
                      <w:rFonts w:ascii="Times New Roman" w:hAnsi="Times New Roman" w:cs="Times New Roman" w:hint="eastAsia"/>
                      <w:color w:val="000000"/>
                      <w:szCs w:val="21"/>
                    </w:rPr>
                    <w:t>1.12</w:t>
                  </w:r>
                </w:p>
              </w:tc>
              <w:tc>
                <w:tcPr>
                  <w:tcW w:w="995" w:type="dxa"/>
                  <w:vAlign w:val="center"/>
                </w:tcPr>
                <w:p w:rsidR="0027684B" w:rsidRDefault="00861D9D">
                  <w:pPr>
                    <w:framePr w:hSpace="180" w:wrap="around" w:vAnchor="text" w:hAnchor="text" w:y="1"/>
                    <w:suppressOverlap/>
                    <w:jc w:val="center"/>
                    <w:rPr>
                      <w:rFonts w:ascii="Times New Roman" w:eastAsia="宋体" w:hAnsi="Times New Roman" w:cs="Times New Roman"/>
                      <w:color w:val="000000"/>
                      <w:szCs w:val="21"/>
                    </w:rPr>
                  </w:pPr>
                  <w:r>
                    <w:rPr>
                      <w:rFonts w:ascii="Times New Roman" w:hAnsi="Times New Roman" w:cs="Times New Roman" w:hint="eastAsia"/>
                      <w:color w:val="000000"/>
                      <w:szCs w:val="21"/>
                    </w:rPr>
                    <w:t>1</w:t>
                  </w:r>
                  <w:r w:rsidR="00EC2FB5">
                    <w:rPr>
                      <w:rFonts w:ascii="Times New Roman" w:hAnsi="Times New Roman" w:cs="Times New Roman" w:hint="eastAsia"/>
                      <w:color w:val="000000"/>
                      <w:szCs w:val="21"/>
                    </w:rPr>
                    <w:t>9</w:t>
                  </w:r>
                  <w:r>
                    <w:rPr>
                      <w:rFonts w:ascii="Times New Roman" w:hAnsi="Times New Roman" w:cs="Times New Roman" w:hint="eastAsia"/>
                      <w:color w:val="000000"/>
                      <w:szCs w:val="21"/>
                    </w:rPr>
                    <w:t>.008</w:t>
                  </w:r>
                </w:p>
              </w:tc>
              <w:tc>
                <w:tcPr>
                  <w:tcW w:w="993" w:type="dxa"/>
                  <w:vAlign w:val="center"/>
                </w:tcPr>
                <w:p w:rsidR="0027684B" w:rsidRDefault="0027684B">
                  <w:pPr>
                    <w:framePr w:hSpace="180" w:wrap="around" w:vAnchor="text" w:hAnchor="text" w:y="1"/>
                    <w:suppressOverlap/>
                    <w:jc w:val="center"/>
                    <w:rPr>
                      <w:rFonts w:ascii="Times New Roman" w:eastAsia="宋体" w:hAnsi="Times New Roman" w:cs="Times New Roman"/>
                      <w:color w:val="000000"/>
                      <w:szCs w:val="21"/>
                    </w:rPr>
                  </w:pPr>
                </w:p>
              </w:tc>
              <w:tc>
                <w:tcPr>
                  <w:tcW w:w="1076" w:type="dxa"/>
                  <w:vAlign w:val="center"/>
                </w:tcPr>
                <w:p w:rsidR="0027684B" w:rsidRDefault="0027684B">
                  <w:pPr>
                    <w:framePr w:hSpace="180" w:wrap="around" w:vAnchor="text" w:hAnchor="text" w:y="1"/>
                    <w:suppressOverlap/>
                    <w:jc w:val="center"/>
                    <w:rPr>
                      <w:rFonts w:ascii="Times New Roman" w:eastAsia="宋体" w:hAnsi="Times New Roman" w:cs="Times New Roman"/>
                      <w:color w:val="000000"/>
                      <w:szCs w:val="21"/>
                    </w:rPr>
                  </w:pPr>
                </w:p>
              </w:tc>
            </w:tr>
          </w:tbl>
          <w:p w:rsidR="0027684B" w:rsidRDefault="00861D9D">
            <w:pPr>
              <w:spacing w:line="360" w:lineRule="auto"/>
              <w:ind w:firstLineChars="200" w:firstLine="480"/>
              <w:rPr>
                <w:rFonts w:ascii="Times New Roman" w:hAnsi="Times New Roman" w:cs="Times New Roman"/>
                <w:sz w:val="24"/>
                <w:szCs w:val="24"/>
              </w:rPr>
            </w:pPr>
            <w:r>
              <w:rPr>
                <w:rFonts w:ascii="宋体" w:eastAsia="宋体" w:hAnsi="宋体" w:cs="宋体" w:hint="eastAsia"/>
                <w:sz w:val="24"/>
                <w:szCs w:val="24"/>
              </w:rPr>
              <w:t>②</w:t>
            </w:r>
            <w:r>
              <w:rPr>
                <w:rFonts w:ascii="Times New Roman" w:hAnsi="Times New Roman" w:cs="Times New Roman"/>
                <w:sz w:val="24"/>
                <w:szCs w:val="24"/>
              </w:rPr>
              <w:t>排水</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项目排水实行雨污分流制。污水包括生活污水及少量的含油场地冲洗污水。</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生活污水主要是站房、卫生间生活污水，</w:t>
            </w:r>
            <w:r>
              <w:rPr>
                <w:rFonts w:ascii="Times New Roman" w:hAnsi="Times New Roman" w:cs="Times New Roman"/>
                <w:kern w:val="0"/>
                <w:sz w:val="24"/>
                <w:szCs w:val="20"/>
              </w:rPr>
              <w:t>根据《建筑给排水设计规范》（</w:t>
            </w:r>
            <w:r>
              <w:rPr>
                <w:rFonts w:ascii="Times New Roman" w:hAnsi="Times New Roman" w:cs="Times New Roman"/>
                <w:kern w:val="0"/>
                <w:sz w:val="24"/>
                <w:szCs w:val="20"/>
              </w:rPr>
              <w:t>GB50015-2010</w:t>
            </w:r>
            <w:r>
              <w:rPr>
                <w:rFonts w:ascii="Times New Roman" w:hAnsi="Times New Roman" w:cs="Times New Roman"/>
                <w:kern w:val="0"/>
                <w:sz w:val="24"/>
                <w:szCs w:val="20"/>
              </w:rPr>
              <w:t>），排水为用水定额的</w:t>
            </w:r>
            <w:r>
              <w:rPr>
                <w:rFonts w:ascii="Times New Roman" w:hAnsi="Times New Roman" w:cs="Times New Roman"/>
                <w:kern w:val="0"/>
                <w:sz w:val="24"/>
                <w:szCs w:val="20"/>
              </w:rPr>
              <w:t>0.85-0.95</w:t>
            </w:r>
            <w:r>
              <w:rPr>
                <w:rFonts w:ascii="Times New Roman" w:hAnsi="Times New Roman" w:cs="Times New Roman"/>
                <w:kern w:val="0"/>
                <w:sz w:val="24"/>
                <w:szCs w:val="20"/>
              </w:rPr>
              <w:t>，本项目废水排放系数以</w:t>
            </w:r>
            <w:r>
              <w:rPr>
                <w:rFonts w:ascii="Times New Roman" w:hAnsi="Times New Roman" w:cs="Times New Roman"/>
                <w:kern w:val="0"/>
                <w:sz w:val="24"/>
                <w:szCs w:val="20"/>
              </w:rPr>
              <w:t>0.9</w:t>
            </w:r>
            <w:r>
              <w:rPr>
                <w:rFonts w:ascii="Times New Roman" w:hAnsi="Times New Roman" w:cs="Times New Roman"/>
                <w:kern w:val="0"/>
                <w:sz w:val="24"/>
                <w:szCs w:val="20"/>
              </w:rPr>
              <w:t>计，则生活污水排放量为</w:t>
            </w:r>
            <w:r>
              <w:rPr>
                <w:rFonts w:ascii="Times New Roman" w:hAnsi="Times New Roman" w:cs="Times New Roman"/>
                <w:kern w:val="0"/>
                <w:sz w:val="24"/>
                <w:szCs w:val="20"/>
              </w:rPr>
              <w:t>0.99 t/d</w:t>
            </w:r>
            <w:r>
              <w:rPr>
                <w:rFonts w:ascii="Times New Roman" w:hAnsi="Times New Roman" w:cs="Times New Roman"/>
                <w:kern w:val="0"/>
                <w:sz w:val="24"/>
                <w:szCs w:val="20"/>
              </w:rPr>
              <w:t>、</w:t>
            </w:r>
            <w:r>
              <w:rPr>
                <w:rFonts w:ascii="Times New Roman" w:hAnsi="Times New Roman" w:cs="Times New Roman" w:hint="eastAsia"/>
                <w:kern w:val="0"/>
                <w:sz w:val="24"/>
                <w:szCs w:val="20"/>
              </w:rPr>
              <w:t>361.35</w:t>
            </w:r>
            <w:r>
              <w:rPr>
                <w:rFonts w:ascii="Times New Roman" w:hAnsi="Times New Roman" w:cs="Times New Roman"/>
                <w:kern w:val="0"/>
                <w:sz w:val="24"/>
                <w:szCs w:val="20"/>
              </w:rPr>
              <w:t>t/a</w:t>
            </w:r>
            <w:r>
              <w:rPr>
                <w:rFonts w:ascii="Times New Roman" w:hAnsi="Times New Roman" w:cs="Times New Roman"/>
                <w:kern w:val="0"/>
                <w:sz w:val="24"/>
                <w:szCs w:val="20"/>
              </w:rPr>
              <w:t>。</w:t>
            </w:r>
            <w:r>
              <w:rPr>
                <w:rFonts w:ascii="Times New Roman" w:hAnsi="Times New Roman" w:cs="Times New Roman"/>
                <w:sz w:val="24"/>
                <w:szCs w:val="24"/>
              </w:rPr>
              <w:t>含油场地冲洗污水按场地冲洗用水量的</w:t>
            </w:r>
            <w:r>
              <w:rPr>
                <w:rFonts w:ascii="Times New Roman" w:hAnsi="Times New Roman" w:cs="Times New Roman"/>
                <w:sz w:val="24"/>
                <w:szCs w:val="24"/>
              </w:rPr>
              <w:t>50%</w:t>
            </w:r>
            <w:r>
              <w:rPr>
                <w:rFonts w:ascii="Times New Roman" w:hAnsi="Times New Roman" w:cs="Times New Roman"/>
                <w:sz w:val="24"/>
                <w:szCs w:val="24"/>
              </w:rPr>
              <w:t>计算，产生量为</w:t>
            </w:r>
            <w:r>
              <w:rPr>
                <w:rFonts w:ascii="Times New Roman" w:hAnsi="Times New Roman" w:cs="Times New Roman" w:hint="eastAsia"/>
                <w:sz w:val="24"/>
                <w:szCs w:val="24"/>
              </w:rPr>
              <w:t>3.6</w:t>
            </w:r>
            <w:r>
              <w:rPr>
                <w:rFonts w:ascii="Times New Roman" w:hAnsi="Times New Roman" w:cs="Times New Roman"/>
                <w:snapToGrid w:val="0"/>
                <w:kern w:val="0"/>
                <w:sz w:val="24"/>
                <w:szCs w:val="24"/>
              </w:rPr>
              <w:t xml:space="preserve"> m</w:t>
            </w:r>
            <w:r>
              <w:rPr>
                <w:rFonts w:ascii="Times New Roman" w:hAnsi="Times New Roman" w:cs="Times New Roman"/>
                <w:snapToGrid w:val="0"/>
                <w:kern w:val="0"/>
                <w:sz w:val="24"/>
                <w:szCs w:val="24"/>
                <w:vertAlign w:val="superscript"/>
              </w:rPr>
              <w:t>3</w:t>
            </w:r>
            <w:r>
              <w:rPr>
                <w:rFonts w:ascii="Times New Roman" w:hAnsi="Times New Roman" w:cs="Times New Roman"/>
                <w:snapToGrid w:val="0"/>
                <w:kern w:val="0"/>
                <w:sz w:val="24"/>
                <w:szCs w:val="24"/>
              </w:rPr>
              <w:t>/a</w:t>
            </w:r>
            <w:r>
              <w:rPr>
                <w:rFonts w:ascii="Times New Roman" w:hAnsi="Times New Roman" w:cs="Times New Roman"/>
                <w:snapToGrid w:val="0"/>
                <w:kern w:val="0"/>
                <w:sz w:val="24"/>
                <w:szCs w:val="24"/>
              </w:rPr>
              <w:t>；</w:t>
            </w:r>
            <w:r>
              <w:rPr>
                <w:rFonts w:ascii="Times New Roman" w:hAnsi="Times New Roman" w:cs="Times New Roman"/>
                <w:sz w:val="24"/>
                <w:szCs w:val="24"/>
              </w:rPr>
              <w:t>本项目年废水排放量为</w:t>
            </w:r>
            <w:r>
              <w:rPr>
                <w:rFonts w:ascii="Times New Roman" w:hAnsi="Times New Roman" w:cs="Times New Roman" w:hint="eastAsia"/>
                <w:sz w:val="24"/>
                <w:szCs w:val="24"/>
              </w:rPr>
              <w:t>365</w:t>
            </w:r>
            <w:r>
              <w:rPr>
                <w:rFonts w:ascii="Times New Roman" w:hAnsi="Times New Roman" w:cs="Times New Roman"/>
                <w:snapToGrid w:val="0"/>
                <w:kern w:val="0"/>
                <w:sz w:val="24"/>
                <w:szCs w:val="24"/>
              </w:rPr>
              <w:t>m</w:t>
            </w:r>
            <w:r>
              <w:rPr>
                <w:rFonts w:ascii="Times New Roman" w:hAnsi="Times New Roman" w:cs="Times New Roman"/>
                <w:snapToGrid w:val="0"/>
                <w:kern w:val="0"/>
                <w:sz w:val="24"/>
                <w:szCs w:val="24"/>
                <w:vertAlign w:val="superscript"/>
              </w:rPr>
              <w:t>3</w:t>
            </w:r>
            <w:r>
              <w:rPr>
                <w:rFonts w:ascii="Times New Roman" w:hAnsi="Times New Roman" w:cs="Times New Roman"/>
                <w:snapToGrid w:val="0"/>
                <w:kern w:val="0"/>
                <w:sz w:val="24"/>
                <w:szCs w:val="24"/>
              </w:rPr>
              <w:t>/a</w:t>
            </w:r>
            <w:r>
              <w:rPr>
                <w:rFonts w:ascii="Times New Roman" w:hAnsi="Times New Roman" w:cs="Times New Roman"/>
                <w:snapToGrid w:val="0"/>
                <w:kern w:val="0"/>
                <w:sz w:val="24"/>
                <w:szCs w:val="24"/>
              </w:rPr>
              <w:t>。项目生活废水经化粪池处理</w:t>
            </w:r>
            <w:r w:rsidR="008003B0">
              <w:rPr>
                <w:rFonts w:ascii="Times New Roman" w:hAnsi="Times New Roman" w:cs="Times New Roman" w:hint="eastAsia"/>
                <w:snapToGrid w:val="0"/>
                <w:kern w:val="0"/>
                <w:sz w:val="24"/>
                <w:szCs w:val="24"/>
              </w:rPr>
              <w:t>后</w:t>
            </w:r>
            <w:r w:rsidR="009A2AF1">
              <w:rPr>
                <w:rFonts w:ascii="Times New Roman" w:hAnsi="Times New Roman" w:cs="Times New Roman" w:hint="eastAsia"/>
                <w:snapToGrid w:val="0"/>
                <w:kern w:val="0"/>
                <w:sz w:val="24"/>
                <w:szCs w:val="24"/>
              </w:rPr>
              <w:t>浇灌周边林地，接通污水管网后通过污水管网进入污水厂处理后外排</w:t>
            </w:r>
            <w:r>
              <w:rPr>
                <w:rFonts w:ascii="Times New Roman" w:hAnsi="Times New Roman" w:cs="Times New Roman"/>
                <w:snapToGrid w:val="0"/>
                <w:kern w:val="0"/>
                <w:sz w:val="24"/>
                <w:szCs w:val="24"/>
              </w:rPr>
              <w:t>，场地冲洗水经隔油沉淀池处理后</w:t>
            </w:r>
            <w:r w:rsidR="008003B0">
              <w:rPr>
                <w:rFonts w:ascii="Times New Roman" w:hAnsi="Times New Roman" w:cs="Times New Roman" w:hint="eastAsia"/>
                <w:snapToGrid w:val="0"/>
                <w:kern w:val="0"/>
                <w:sz w:val="24"/>
                <w:szCs w:val="24"/>
              </w:rPr>
              <w:t>循环使用</w:t>
            </w:r>
            <w:r>
              <w:rPr>
                <w:rFonts w:ascii="Times New Roman" w:hAnsi="Times New Roman" w:cs="Times New Roman"/>
                <w:snapToGrid w:val="0"/>
                <w:kern w:val="0"/>
                <w:sz w:val="24"/>
                <w:szCs w:val="24"/>
              </w:rPr>
              <w:t>。</w:t>
            </w:r>
          </w:p>
          <w:p w:rsidR="0027684B" w:rsidRDefault="00DB4846">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fldChar w:fldCharType="begin"/>
            </w:r>
            <w:r w:rsidR="00861D9D">
              <w:rPr>
                <w:rFonts w:ascii="Times New Roman" w:hAnsi="Times New Roman" w:cs="Times New Roman"/>
                <w:sz w:val="24"/>
                <w:szCs w:val="24"/>
              </w:rPr>
              <w:instrText xml:space="preserve"> = 3 \* GB3 \* MERGEFORMAT </w:instrText>
            </w:r>
            <w:r>
              <w:rPr>
                <w:rFonts w:ascii="Times New Roman" w:hAnsi="Times New Roman" w:cs="Times New Roman"/>
                <w:sz w:val="24"/>
                <w:szCs w:val="24"/>
              </w:rPr>
              <w:fldChar w:fldCharType="separate"/>
            </w:r>
            <w:r w:rsidR="00861D9D">
              <w:t>③</w:t>
            </w:r>
            <w:r>
              <w:rPr>
                <w:rFonts w:ascii="Times New Roman" w:hAnsi="Times New Roman" w:cs="Times New Roman"/>
                <w:sz w:val="24"/>
                <w:szCs w:val="24"/>
              </w:rPr>
              <w:fldChar w:fldCharType="end"/>
            </w:r>
            <w:r w:rsidR="00861D9D">
              <w:rPr>
                <w:rFonts w:ascii="Times New Roman" w:hAnsi="Times New Roman" w:cs="Times New Roman"/>
                <w:sz w:val="24"/>
                <w:szCs w:val="24"/>
              </w:rPr>
              <w:t>供电</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本项目用电由市政变电站引入，供电电源电压为</w:t>
            </w:r>
            <w:r>
              <w:rPr>
                <w:rFonts w:ascii="Times New Roman" w:hAnsi="Times New Roman" w:cs="Times New Roman"/>
                <w:sz w:val="24"/>
                <w:szCs w:val="24"/>
              </w:rPr>
              <w:t>380/220V</w:t>
            </w:r>
            <w:r>
              <w:rPr>
                <w:rFonts w:ascii="Times New Roman" w:hAnsi="Times New Roman" w:cs="Times New Roman"/>
                <w:sz w:val="24"/>
                <w:szCs w:val="24"/>
              </w:rPr>
              <w:t>的外接电源。项目在站房内设置配电室，负责加油机及工作区域动力及照明配电。本项目办公室设置调度电话及行政电话，便于事故报警。</w:t>
            </w:r>
          </w:p>
          <w:p w:rsidR="0027684B" w:rsidRDefault="00DB484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fldChar w:fldCharType="begin"/>
            </w:r>
            <w:r w:rsidR="00861D9D">
              <w:rPr>
                <w:rFonts w:ascii="Times New Roman" w:hAnsi="Times New Roman" w:cs="Times New Roman" w:hint="eastAsia"/>
                <w:sz w:val="24"/>
                <w:szCs w:val="24"/>
              </w:rPr>
              <w:instrText xml:space="preserve"> = 4 \* GB3 \* MERGEFORMAT </w:instrText>
            </w:r>
            <w:r>
              <w:rPr>
                <w:rFonts w:ascii="Times New Roman" w:hAnsi="Times New Roman" w:cs="Times New Roman" w:hint="eastAsia"/>
                <w:sz w:val="24"/>
                <w:szCs w:val="24"/>
              </w:rPr>
              <w:fldChar w:fldCharType="separate"/>
            </w:r>
            <w:r w:rsidR="00861D9D">
              <w:t>④</w:t>
            </w:r>
            <w:r>
              <w:rPr>
                <w:rFonts w:ascii="Times New Roman" w:hAnsi="Times New Roman" w:cs="Times New Roman" w:hint="eastAsia"/>
                <w:sz w:val="24"/>
                <w:szCs w:val="24"/>
              </w:rPr>
              <w:fldChar w:fldCharType="end"/>
            </w:r>
            <w:r w:rsidR="00861D9D">
              <w:rPr>
                <w:rFonts w:ascii="Times New Roman" w:hAnsi="Times New Roman" w:cs="Times New Roman"/>
                <w:sz w:val="24"/>
                <w:szCs w:val="24"/>
              </w:rPr>
              <w:t>消防</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本站设计规模为三级加油站，根据《汽车加油加气站设计与施工规范》（</w:t>
            </w:r>
            <w:r>
              <w:rPr>
                <w:rFonts w:ascii="Times New Roman" w:hAnsi="Times New Roman" w:cs="Times New Roman"/>
                <w:sz w:val="24"/>
                <w:szCs w:val="24"/>
              </w:rPr>
              <w:t>GB50156-2012</w:t>
            </w:r>
            <w:r>
              <w:rPr>
                <w:rFonts w:ascii="Times New Roman" w:hAnsi="Times New Roman" w:cs="Times New Roman"/>
                <w:sz w:val="24"/>
                <w:szCs w:val="24"/>
              </w:rPr>
              <w:t>，</w:t>
            </w:r>
            <w:r>
              <w:rPr>
                <w:rFonts w:ascii="Times New Roman" w:hAnsi="Times New Roman" w:cs="Times New Roman"/>
                <w:sz w:val="24"/>
                <w:szCs w:val="24"/>
              </w:rPr>
              <w:t>2014</w:t>
            </w:r>
            <w:r>
              <w:rPr>
                <w:rFonts w:ascii="Times New Roman" w:hAnsi="Times New Roman" w:cs="Times New Roman"/>
                <w:sz w:val="24"/>
                <w:szCs w:val="24"/>
              </w:rPr>
              <w:t>年版）</w:t>
            </w:r>
            <w:r>
              <w:rPr>
                <w:rFonts w:ascii="Times New Roman" w:hAnsi="Times New Roman" w:cs="Times New Roman"/>
                <w:sz w:val="24"/>
                <w:szCs w:val="24"/>
              </w:rPr>
              <w:t>10.2.3</w:t>
            </w:r>
            <w:r>
              <w:rPr>
                <w:rFonts w:ascii="Times New Roman" w:hAnsi="Times New Roman" w:cs="Times New Roman"/>
                <w:sz w:val="24"/>
                <w:szCs w:val="24"/>
              </w:rPr>
              <w:t>条规定，本加油站可不设消防给水系统。</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本加油站消防器材依据《汽车加油加气站设计与施工规范》（</w:t>
            </w:r>
            <w:r>
              <w:rPr>
                <w:rFonts w:ascii="Times New Roman" w:hAnsi="Times New Roman" w:cs="Times New Roman"/>
                <w:sz w:val="24"/>
                <w:szCs w:val="24"/>
              </w:rPr>
              <w:t>GB50156-2012</w:t>
            </w:r>
            <w:r>
              <w:rPr>
                <w:rFonts w:ascii="Times New Roman" w:hAnsi="Times New Roman" w:cs="Times New Roman"/>
                <w:sz w:val="24"/>
                <w:szCs w:val="24"/>
              </w:rPr>
              <w:t>，</w:t>
            </w:r>
            <w:r>
              <w:rPr>
                <w:rFonts w:ascii="Times New Roman" w:hAnsi="Times New Roman" w:cs="Times New Roman"/>
                <w:sz w:val="24"/>
                <w:szCs w:val="24"/>
              </w:rPr>
              <w:t>2014</w:t>
            </w:r>
            <w:r>
              <w:rPr>
                <w:rFonts w:ascii="Times New Roman" w:hAnsi="Times New Roman" w:cs="Times New Roman"/>
                <w:sz w:val="24"/>
                <w:szCs w:val="24"/>
              </w:rPr>
              <w:t>年版）的各项规定及建设方提供的相关资料进行配置。因本加油站不设消防给水系统，故不设消防栓，发生火灾时主要用站内配置的消防器材灭火自救。</w:t>
            </w:r>
            <w:r>
              <w:rPr>
                <w:rFonts w:ascii="Times New Roman" w:hAnsi="Times New Roman" w:cs="Times New Roman"/>
                <w:sz w:val="24"/>
                <w:szCs w:val="24"/>
              </w:rPr>
              <w:lastRenderedPageBreak/>
              <w:t>站房按《建筑灭火器设置规范》（</w:t>
            </w:r>
            <w:r>
              <w:rPr>
                <w:rFonts w:ascii="Times New Roman" w:hAnsi="Times New Roman" w:cs="Times New Roman"/>
                <w:sz w:val="24"/>
                <w:szCs w:val="24"/>
              </w:rPr>
              <w:t>GB50140-2005</w:t>
            </w:r>
            <w:r>
              <w:rPr>
                <w:rFonts w:ascii="Times New Roman" w:hAnsi="Times New Roman" w:cs="Times New Roman"/>
                <w:sz w:val="24"/>
                <w:szCs w:val="24"/>
              </w:rPr>
              <w:t>）相关规定配置灭火器采用灭火器、</w:t>
            </w:r>
            <w:r>
              <w:rPr>
                <w:rFonts w:ascii="Times New Roman" w:hAnsi="Times New Roman" w:cs="Times New Roman" w:hint="eastAsia"/>
                <w:sz w:val="24"/>
                <w:szCs w:val="24"/>
              </w:rPr>
              <w:t>消防砂</w:t>
            </w:r>
            <w:r>
              <w:rPr>
                <w:rFonts w:ascii="Times New Roman" w:hAnsi="Times New Roman" w:cs="Times New Roman"/>
                <w:sz w:val="24"/>
                <w:szCs w:val="24"/>
              </w:rPr>
              <w:t>灭火。</w:t>
            </w:r>
            <w:r>
              <w:rPr>
                <w:rFonts w:ascii="Times New Roman" w:hAnsi="Times New Roman" w:cs="Times New Roman" w:hint="eastAsia"/>
                <w:sz w:val="24"/>
                <w:szCs w:val="24"/>
              </w:rPr>
              <w:t>本项目已配置消防设备其中</w:t>
            </w:r>
            <w:r>
              <w:rPr>
                <w:rFonts w:ascii="Times New Roman" w:hAnsi="Times New Roman" w:cs="Times New Roman"/>
                <w:sz w:val="24"/>
                <w:szCs w:val="24"/>
              </w:rPr>
              <w:t>消防设施一览表见下表</w:t>
            </w:r>
            <w:r>
              <w:rPr>
                <w:rFonts w:ascii="Times New Roman" w:hAnsi="Times New Roman" w:cs="Times New Roman" w:hint="eastAsia"/>
                <w:sz w:val="24"/>
                <w:szCs w:val="24"/>
              </w:rPr>
              <w:t>3</w:t>
            </w:r>
            <w:r>
              <w:rPr>
                <w:rFonts w:ascii="Times New Roman" w:hAnsi="Times New Roman" w:cs="Times New Roman"/>
                <w:sz w:val="24"/>
                <w:szCs w:val="24"/>
              </w:rPr>
              <w:t>。</w:t>
            </w:r>
          </w:p>
          <w:p w:rsidR="0027684B" w:rsidRDefault="00861D9D" w:rsidP="00861D9D">
            <w:pPr>
              <w:spacing w:line="360" w:lineRule="auto"/>
              <w:ind w:firstLineChars="200" w:firstLine="422"/>
              <w:jc w:val="center"/>
              <w:rPr>
                <w:rFonts w:ascii="Times New Roman" w:hAnsi="Times New Roman" w:cs="Times New Roman"/>
                <w:b/>
                <w:szCs w:val="21"/>
              </w:rPr>
            </w:pPr>
            <w:r>
              <w:rPr>
                <w:rFonts w:ascii="Times New Roman" w:hAnsi="Times New Roman" w:cs="Times New Roman"/>
                <w:b/>
                <w:szCs w:val="21"/>
              </w:rPr>
              <w:t>表</w:t>
            </w:r>
            <w:r>
              <w:rPr>
                <w:rFonts w:ascii="Times New Roman" w:hAnsi="Times New Roman" w:cs="Times New Roman" w:hint="eastAsia"/>
                <w:b/>
                <w:szCs w:val="21"/>
              </w:rPr>
              <w:t xml:space="preserve">3 </w:t>
            </w:r>
            <w:r>
              <w:rPr>
                <w:rFonts w:ascii="Times New Roman" w:hAnsi="Times New Roman" w:cs="Times New Roman"/>
                <w:b/>
                <w:szCs w:val="21"/>
              </w:rPr>
              <w:t>消防设备一览表</w:t>
            </w:r>
          </w:p>
          <w:tbl>
            <w:tblPr>
              <w:tblW w:w="82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03"/>
              <w:gridCol w:w="2381"/>
              <w:gridCol w:w="1676"/>
              <w:gridCol w:w="1669"/>
              <w:gridCol w:w="1667"/>
            </w:tblGrid>
            <w:tr w:rsidR="0027684B" w:rsidTr="000864F8">
              <w:trPr>
                <w:trHeight w:val="397"/>
                <w:jc w:val="center"/>
              </w:trPr>
              <w:tc>
                <w:tcPr>
                  <w:tcW w:w="903" w:type="dxa"/>
                  <w:tcBorders>
                    <w:tl2br w:val="nil"/>
                    <w:tr2bl w:val="nil"/>
                  </w:tcBorders>
                  <w:vAlign w:val="center"/>
                </w:tcPr>
                <w:p w:rsidR="0027684B" w:rsidRDefault="00861D9D" w:rsidP="000864F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序号</w:t>
                  </w:r>
                </w:p>
              </w:tc>
              <w:tc>
                <w:tcPr>
                  <w:tcW w:w="2381" w:type="dxa"/>
                  <w:tcBorders>
                    <w:tl2br w:val="nil"/>
                    <w:tr2bl w:val="nil"/>
                  </w:tcBorders>
                  <w:vAlign w:val="center"/>
                </w:tcPr>
                <w:p w:rsidR="0027684B" w:rsidRDefault="00861D9D" w:rsidP="000864F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消防器材</w:t>
                  </w:r>
                </w:p>
              </w:tc>
              <w:tc>
                <w:tcPr>
                  <w:tcW w:w="1676" w:type="dxa"/>
                  <w:tcBorders>
                    <w:tl2br w:val="nil"/>
                    <w:tr2bl w:val="nil"/>
                  </w:tcBorders>
                  <w:vAlign w:val="center"/>
                </w:tcPr>
                <w:p w:rsidR="0027684B" w:rsidRDefault="00861D9D" w:rsidP="000864F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单位</w:t>
                  </w:r>
                </w:p>
              </w:tc>
              <w:tc>
                <w:tcPr>
                  <w:tcW w:w="1669" w:type="dxa"/>
                  <w:tcBorders>
                    <w:tl2br w:val="nil"/>
                    <w:tr2bl w:val="nil"/>
                  </w:tcBorders>
                  <w:vAlign w:val="center"/>
                </w:tcPr>
                <w:p w:rsidR="0027684B" w:rsidRDefault="00861D9D" w:rsidP="000864F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数量</w:t>
                  </w:r>
                </w:p>
              </w:tc>
              <w:tc>
                <w:tcPr>
                  <w:tcW w:w="1667" w:type="dxa"/>
                  <w:tcBorders>
                    <w:tl2br w:val="nil"/>
                    <w:tr2bl w:val="nil"/>
                  </w:tcBorders>
                  <w:vAlign w:val="center"/>
                </w:tcPr>
                <w:p w:rsidR="0027684B" w:rsidRDefault="00861D9D" w:rsidP="000864F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设置位置</w:t>
                  </w:r>
                </w:p>
              </w:tc>
            </w:tr>
            <w:tr w:rsidR="0027684B" w:rsidTr="000864F8">
              <w:trPr>
                <w:trHeight w:val="397"/>
                <w:jc w:val="center"/>
              </w:trPr>
              <w:tc>
                <w:tcPr>
                  <w:tcW w:w="903" w:type="dxa"/>
                  <w:tcBorders>
                    <w:tl2br w:val="nil"/>
                    <w:tr2bl w:val="nil"/>
                  </w:tcBorders>
                  <w:vAlign w:val="center"/>
                </w:tcPr>
                <w:p w:rsidR="0027684B" w:rsidRDefault="000864F8" w:rsidP="000864F8">
                  <w:pPr>
                    <w:framePr w:hSpace="180" w:wrap="around" w:vAnchor="text" w:hAnchor="text" w:y="1"/>
                    <w:tabs>
                      <w:tab w:val="left" w:pos="420"/>
                    </w:tabs>
                    <w:suppressOverlap/>
                    <w:jc w:val="center"/>
                    <w:rPr>
                      <w:rFonts w:ascii="Times New Roman" w:hAnsi="Times New Roman" w:cs="Times New Roman"/>
                      <w:szCs w:val="21"/>
                    </w:rPr>
                  </w:pPr>
                  <w:r>
                    <w:rPr>
                      <w:rFonts w:ascii="Times New Roman" w:hAnsi="Times New Roman" w:cs="Times New Roman" w:hint="eastAsia"/>
                      <w:szCs w:val="21"/>
                    </w:rPr>
                    <w:t>1</w:t>
                  </w:r>
                </w:p>
              </w:tc>
              <w:tc>
                <w:tcPr>
                  <w:tcW w:w="2381" w:type="dxa"/>
                  <w:tcBorders>
                    <w:tl2br w:val="nil"/>
                    <w:tr2bl w:val="nil"/>
                  </w:tcBorders>
                  <w:vAlign w:val="center"/>
                </w:tcPr>
                <w:p w:rsidR="0027684B" w:rsidRDefault="00861D9D" w:rsidP="000864F8">
                  <w:pPr>
                    <w:framePr w:hSpace="180" w:wrap="around" w:vAnchor="text" w:hAnchor="text" w:y="1"/>
                    <w:suppressOverlap/>
                    <w:jc w:val="center"/>
                    <w:rPr>
                      <w:rFonts w:ascii="Times New Roman" w:hAnsi="Times New Roman" w:cs="Times New Roman"/>
                      <w:spacing w:val="-8"/>
                      <w:szCs w:val="21"/>
                    </w:rPr>
                  </w:pPr>
                  <w:r>
                    <w:rPr>
                      <w:rFonts w:ascii="Times New Roman" w:hAnsi="Times New Roman" w:cs="Times New Roman"/>
                      <w:spacing w:val="-8"/>
                      <w:szCs w:val="21"/>
                    </w:rPr>
                    <w:t>推车式干粉灭火器</w:t>
                  </w:r>
                </w:p>
              </w:tc>
              <w:tc>
                <w:tcPr>
                  <w:tcW w:w="1676" w:type="dxa"/>
                  <w:tcBorders>
                    <w:tl2br w:val="nil"/>
                    <w:tr2bl w:val="nil"/>
                  </w:tcBorders>
                  <w:vAlign w:val="center"/>
                </w:tcPr>
                <w:p w:rsidR="0027684B" w:rsidRDefault="004B1766" w:rsidP="004B1766">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M</w:t>
                  </w:r>
                  <w:r>
                    <w:rPr>
                      <w:rFonts w:ascii="Times New Roman" w:hAnsi="Times New Roman" w:cs="Times New Roman" w:hint="eastAsia"/>
                      <w:szCs w:val="21"/>
                    </w:rPr>
                    <w:t>FT</w:t>
                  </w:r>
                  <w:r>
                    <w:rPr>
                      <w:rFonts w:ascii="Times New Roman" w:hAnsi="Times New Roman" w:cs="Times New Roman"/>
                      <w:szCs w:val="21"/>
                    </w:rPr>
                    <w:t>/ABC</w:t>
                  </w:r>
                  <w:r>
                    <w:rPr>
                      <w:rFonts w:ascii="Times New Roman" w:hAnsi="Times New Roman" w:cs="Times New Roman" w:hint="eastAsia"/>
                      <w:szCs w:val="21"/>
                    </w:rPr>
                    <w:t>35</w:t>
                  </w:r>
                </w:p>
              </w:tc>
              <w:tc>
                <w:tcPr>
                  <w:tcW w:w="1669" w:type="dxa"/>
                  <w:tcBorders>
                    <w:tl2br w:val="nil"/>
                    <w:tr2bl w:val="nil"/>
                  </w:tcBorders>
                  <w:vAlign w:val="center"/>
                </w:tcPr>
                <w:p w:rsidR="0027684B" w:rsidRDefault="000864F8" w:rsidP="000864F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2</w:t>
                  </w:r>
                  <w:r w:rsidR="00861D9D">
                    <w:rPr>
                      <w:rFonts w:ascii="Times New Roman" w:hAnsi="Times New Roman" w:cs="Times New Roman"/>
                      <w:szCs w:val="21"/>
                    </w:rPr>
                    <w:t>个</w:t>
                  </w:r>
                </w:p>
              </w:tc>
              <w:tc>
                <w:tcPr>
                  <w:tcW w:w="1667" w:type="dxa"/>
                  <w:tcBorders>
                    <w:tl2br w:val="nil"/>
                    <w:tr2bl w:val="nil"/>
                  </w:tcBorders>
                  <w:vAlign w:val="center"/>
                </w:tcPr>
                <w:p w:rsidR="0027684B" w:rsidRDefault="00861D9D" w:rsidP="000864F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油罐区</w:t>
                  </w:r>
                </w:p>
              </w:tc>
            </w:tr>
            <w:tr w:rsidR="0027684B" w:rsidTr="000864F8">
              <w:trPr>
                <w:trHeight w:val="397"/>
                <w:jc w:val="center"/>
              </w:trPr>
              <w:tc>
                <w:tcPr>
                  <w:tcW w:w="903" w:type="dxa"/>
                  <w:tcBorders>
                    <w:tl2br w:val="nil"/>
                    <w:tr2bl w:val="nil"/>
                  </w:tcBorders>
                  <w:vAlign w:val="center"/>
                </w:tcPr>
                <w:p w:rsidR="0027684B" w:rsidRDefault="000864F8" w:rsidP="000864F8">
                  <w:pPr>
                    <w:framePr w:hSpace="180" w:wrap="around" w:vAnchor="text" w:hAnchor="text" w:y="1"/>
                    <w:tabs>
                      <w:tab w:val="left" w:pos="420"/>
                    </w:tabs>
                    <w:suppressOverlap/>
                    <w:jc w:val="center"/>
                    <w:rPr>
                      <w:rFonts w:ascii="Times New Roman" w:hAnsi="Times New Roman" w:cs="Times New Roman"/>
                      <w:szCs w:val="21"/>
                    </w:rPr>
                  </w:pPr>
                  <w:r>
                    <w:rPr>
                      <w:rFonts w:ascii="Times New Roman" w:hAnsi="Times New Roman" w:cs="Times New Roman" w:hint="eastAsia"/>
                      <w:szCs w:val="21"/>
                    </w:rPr>
                    <w:t>2</w:t>
                  </w:r>
                </w:p>
              </w:tc>
              <w:tc>
                <w:tcPr>
                  <w:tcW w:w="2381" w:type="dxa"/>
                  <w:tcBorders>
                    <w:tl2br w:val="nil"/>
                    <w:tr2bl w:val="nil"/>
                  </w:tcBorders>
                  <w:vAlign w:val="center"/>
                </w:tcPr>
                <w:p w:rsidR="0027684B" w:rsidRDefault="00861D9D" w:rsidP="000864F8">
                  <w:pPr>
                    <w:framePr w:hSpace="180" w:wrap="around" w:vAnchor="text" w:hAnchor="text" w:y="1"/>
                    <w:suppressOverlap/>
                    <w:jc w:val="center"/>
                    <w:rPr>
                      <w:rFonts w:ascii="Times New Roman" w:hAnsi="Times New Roman" w:cs="Times New Roman"/>
                      <w:spacing w:val="-8"/>
                      <w:szCs w:val="21"/>
                    </w:rPr>
                  </w:pPr>
                  <w:r>
                    <w:rPr>
                      <w:rFonts w:ascii="Times New Roman" w:hAnsi="Times New Roman" w:cs="Times New Roman"/>
                      <w:spacing w:val="-8"/>
                      <w:szCs w:val="21"/>
                    </w:rPr>
                    <w:t>手提式干粉灭火器</w:t>
                  </w:r>
                </w:p>
              </w:tc>
              <w:tc>
                <w:tcPr>
                  <w:tcW w:w="1676" w:type="dxa"/>
                  <w:tcBorders>
                    <w:tl2br w:val="nil"/>
                    <w:tr2bl w:val="nil"/>
                  </w:tcBorders>
                  <w:vAlign w:val="center"/>
                </w:tcPr>
                <w:p w:rsidR="0027684B" w:rsidRDefault="004B1766" w:rsidP="004B1766">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MF/ABC</w:t>
                  </w:r>
                  <w:r>
                    <w:rPr>
                      <w:rFonts w:ascii="Times New Roman" w:hAnsi="Times New Roman" w:cs="Times New Roman" w:hint="eastAsia"/>
                      <w:szCs w:val="21"/>
                    </w:rPr>
                    <w:t>4</w:t>
                  </w:r>
                </w:p>
              </w:tc>
              <w:tc>
                <w:tcPr>
                  <w:tcW w:w="1669" w:type="dxa"/>
                  <w:tcBorders>
                    <w:tl2br w:val="nil"/>
                    <w:tr2bl w:val="nil"/>
                  </w:tcBorders>
                  <w:vAlign w:val="center"/>
                </w:tcPr>
                <w:p w:rsidR="0027684B" w:rsidRDefault="000864F8" w:rsidP="000864F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4</w:t>
                  </w:r>
                  <w:r w:rsidR="00861D9D">
                    <w:rPr>
                      <w:rFonts w:ascii="Times New Roman" w:hAnsi="Times New Roman" w:cs="Times New Roman"/>
                      <w:szCs w:val="21"/>
                    </w:rPr>
                    <w:t>个</w:t>
                  </w:r>
                </w:p>
              </w:tc>
              <w:tc>
                <w:tcPr>
                  <w:tcW w:w="1667" w:type="dxa"/>
                  <w:tcBorders>
                    <w:tl2br w:val="nil"/>
                    <w:tr2bl w:val="nil"/>
                  </w:tcBorders>
                  <w:vAlign w:val="center"/>
                </w:tcPr>
                <w:p w:rsidR="0027684B" w:rsidRDefault="00861D9D" w:rsidP="000864F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加油区</w:t>
                  </w:r>
                </w:p>
              </w:tc>
            </w:tr>
            <w:tr w:rsidR="00F87F96" w:rsidTr="000864F8">
              <w:trPr>
                <w:trHeight w:val="397"/>
                <w:jc w:val="center"/>
              </w:trPr>
              <w:tc>
                <w:tcPr>
                  <w:tcW w:w="903" w:type="dxa"/>
                  <w:tcBorders>
                    <w:tl2br w:val="nil"/>
                    <w:tr2bl w:val="nil"/>
                  </w:tcBorders>
                  <w:vAlign w:val="center"/>
                </w:tcPr>
                <w:p w:rsidR="00F87F96" w:rsidRDefault="00F87F96" w:rsidP="000864F8">
                  <w:pPr>
                    <w:framePr w:hSpace="180" w:wrap="around" w:vAnchor="text" w:hAnchor="text" w:y="1"/>
                    <w:tabs>
                      <w:tab w:val="left" w:pos="420"/>
                    </w:tabs>
                    <w:suppressOverlap/>
                    <w:jc w:val="center"/>
                    <w:rPr>
                      <w:rFonts w:ascii="Times New Roman" w:hAnsi="Times New Roman" w:cs="Times New Roman"/>
                      <w:szCs w:val="21"/>
                    </w:rPr>
                  </w:pPr>
                </w:p>
              </w:tc>
              <w:tc>
                <w:tcPr>
                  <w:tcW w:w="2381" w:type="dxa"/>
                  <w:tcBorders>
                    <w:tl2br w:val="nil"/>
                    <w:tr2bl w:val="nil"/>
                  </w:tcBorders>
                  <w:vAlign w:val="center"/>
                </w:tcPr>
                <w:p w:rsidR="00F87F96" w:rsidRDefault="001038E4" w:rsidP="000864F8">
                  <w:pPr>
                    <w:framePr w:hSpace="180" w:wrap="around" w:vAnchor="text" w:hAnchor="text" w:y="1"/>
                    <w:suppressOverlap/>
                    <w:jc w:val="center"/>
                    <w:rPr>
                      <w:rFonts w:ascii="Times New Roman" w:hAnsi="Times New Roman" w:cs="Times New Roman"/>
                      <w:spacing w:val="-8"/>
                      <w:szCs w:val="21"/>
                    </w:rPr>
                  </w:pPr>
                  <w:r w:rsidRPr="001038E4">
                    <w:rPr>
                      <w:rFonts w:ascii="Times New Roman" w:hAnsi="Times New Roman" w:cs="Times New Roman"/>
                      <w:spacing w:val="-8"/>
                      <w:szCs w:val="21"/>
                    </w:rPr>
                    <w:t>手提式</w:t>
                  </w:r>
                  <w:r w:rsidR="00F87F96" w:rsidRPr="00F87F96">
                    <w:rPr>
                      <w:rFonts w:ascii="Times New Roman" w:hAnsi="Times New Roman" w:cs="Times New Roman"/>
                      <w:spacing w:val="-8"/>
                      <w:szCs w:val="21"/>
                    </w:rPr>
                    <w:t>干粉灭火器</w:t>
                  </w:r>
                </w:p>
              </w:tc>
              <w:tc>
                <w:tcPr>
                  <w:tcW w:w="1676" w:type="dxa"/>
                  <w:tcBorders>
                    <w:tl2br w:val="nil"/>
                    <w:tr2bl w:val="nil"/>
                  </w:tcBorders>
                  <w:vAlign w:val="center"/>
                </w:tcPr>
                <w:p w:rsidR="00F87F96" w:rsidRDefault="001038E4" w:rsidP="004B1766">
                  <w:pPr>
                    <w:framePr w:hSpace="180" w:wrap="around" w:vAnchor="text" w:hAnchor="text" w:y="1"/>
                    <w:suppressOverlap/>
                    <w:jc w:val="center"/>
                    <w:rPr>
                      <w:rFonts w:ascii="Times New Roman" w:hAnsi="Times New Roman" w:cs="Times New Roman"/>
                      <w:szCs w:val="21"/>
                    </w:rPr>
                  </w:pPr>
                  <w:r w:rsidRPr="001038E4">
                    <w:rPr>
                      <w:rFonts w:ascii="Times New Roman" w:hAnsi="Times New Roman" w:cs="Times New Roman"/>
                      <w:szCs w:val="21"/>
                    </w:rPr>
                    <w:t>MF/ABC</w:t>
                  </w:r>
                  <w:r w:rsidRPr="001038E4">
                    <w:rPr>
                      <w:rFonts w:ascii="Times New Roman" w:hAnsi="Times New Roman" w:cs="Times New Roman" w:hint="eastAsia"/>
                      <w:szCs w:val="21"/>
                    </w:rPr>
                    <w:t>4</w:t>
                  </w:r>
                </w:p>
              </w:tc>
              <w:tc>
                <w:tcPr>
                  <w:tcW w:w="1669" w:type="dxa"/>
                  <w:tcBorders>
                    <w:tl2br w:val="nil"/>
                    <w:tr2bl w:val="nil"/>
                  </w:tcBorders>
                  <w:vAlign w:val="center"/>
                </w:tcPr>
                <w:p w:rsidR="00F87F96" w:rsidRDefault="001038E4" w:rsidP="000864F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12</w:t>
                  </w:r>
                  <w:r>
                    <w:rPr>
                      <w:rFonts w:ascii="Times New Roman" w:hAnsi="Times New Roman" w:cs="Times New Roman" w:hint="eastAsia"/>
                      <w:szCs w:val="21"/>
                    </w:rPr>
                    <w:t>个</w:t>
                  </w:r>
                </w:p>
              </w:tc>
              <w:tc>
                <w:tcPr>
                  <w:tcW w:w="1667" w:type="dxa"/>
                  <w:tcBorders>
                    <w:tl2br w:val="nil"/>
                    <w:tr2bl w:val="nil"/>
                  </w:tcBorders>
                  <w:vAlign w:val="center"/>
                </w:tcPr>
                <w:p w:rsidR="00F87F96" w:rsidRDefault="001038E4" w:rsidP="000864F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站房（含配电间）</w:t>
                  </w:r>
                </w:p>
              </w:tc>
            </w:tr>
            <w:tr w:rsidR="00F87F96" w:rsidTr="000864F8">
              <w:trPr>
                <w:trHeight w:val="397"/>
                <w:jc w:val="center"/>
              </w:trPr>
              <w:tc>
                <w:tcPr>
                  <w:tcW w:w="903" w:type="dxa"/>
                  <w:tcBorders>
                    <w:tl2br w:val="nil"/>
                    <w:tr2bl w:val="nil"/>
                  </w:tcBorders>
                  <w:vAlign w:val="center"/>
                </w:tcPr>
                <w:p w:rsidR="00F87F96" w:rsidRDefault="00F87F96" w:rsidP="000864F8">
                  <w:pPr>
                    <w:framePr w:hSpace="180" w:wrap="around" w:vAnchor="text" w:hAnchor="text" w:y="1"/>
                    <w:tabs>
                      <w:tab w:val="left" w:pos="420"/>
                    </w:tabs>
                    <w:suppressOverlap/>
                    <w:jc w:val="center"/>
                    <w:rPr>
                      <w:rFonts w:ascii="Times New Roman" w:hAnsi="Times New Roman" w:cs="Times New Roman"/>
                      <w:szCs w:val="21"/>
                    </w:rPr>
                  </w:pPr>
                </w:p>
              </w:tc>
              <w:tc>
                <w:tcPr>
                  <w:tcW w:w="2381" w:type="dxa"/>
                  <w:tcBorders>
                    <w:tl2br w:val="nil"/>
                    <w:tr2bl w:val="nil"/>
                  </w:tcBorders>
                  <w:vAlign w:val="center"/>
                </w:tcPr>
                <w:p w:rsidR="00F87F96" w:rsidRDefault="00F87F96" w:rsidP="000864F8">
                  <w:pPr>
                    <w:framePr w:hSpace="180" w:wrap="around" w:vAnchor="text" w:hAnchor="text" w:y="1"/>
                    <w:suppressOverlap/>
                    <w:jc w:val="center"/>
                    <w:rPr>
                      <w:rFonts w:ascii="Times New Roman" w:hAnsi="Times New Roman" w:cs="Times New Roman"/>
                      <w:spacing w:val="-8"/>
                      <w:szCs w:val="21"/>
                    </w:rPr>
                  </w:pPr>
                  <w:r w:rsidRPr="00F87F96">
                    <w:rPr>
                      <w:rFonts w:ascii="Times New Roman" w:hAnsi="Times New Roman" w:cs="Times New Roman"/>
                      <w:spacing w:val="-8"/>
                      <w:szCs w:val="21"/>
                    </w:rPr>
                    <w:t>手提式干粉灭火器</w:t>
                  </w:r>
                </w:p>
              </w:tc>
              <w:tc>
                <w:tcPr>
                  <w:tcW w:w="1676" w:type="dxa"/>
                  <w:tcBorders>
                    <w:tl2br w:val="nil"/>
                    <w:tr2bl w:val="nil"/>
                  </w:tcBorders>
                  <w:vAlign w:val="center"/>
                </w:tcPr>
                <w:p w:rsidR="00F87F96" w:rsidRDefault="001038E4" w:rsidP="004B1766">
                  <w:pPr>
                    <w:framePr w:hSpace="180" w:wrap="around" w:vAnchor="text" w:hAnchor="text" w:y="1"/>
                    <w:suppressOverlap/>
                    <w:jc w:val="center"/>
                    <w:rPr>
                      <w:rFonts w:ascii="Times New Roman" w:hAnsi="Times New Roman" w:cs="Times New Roman"/>
                      <w:szCs w:val="21"/>
                    </w:rPr>
                  </w:pPr>
                  <w:r w:rsidRPr="001038E4">
                    <w:rPr>
                      <w:rFonts w:ascii="Times New Roman" w:hAnsi="Times New Roman" w:cs="Times New Roman"/>
                      <w:szCs w:val="21"/>
                    </w:rPr>
                    <w:t>MF/ABC</w:t>
                  </w:r>
                  <w:r w:rsidRPr="001038E4">
                    <w:rPr>
                      <w:rFonts w:ascii="Times New Roman" w:hAnsi="Times New Roman" w:cs="Times New Roman" w:hint="eastAsia"/>
                      <w:szCs w:val="21"/>
                    </w:rPr>
                    <w:t>4</w:t>
                  </w:r>
                </w:p>
              </w:tc>
              <w:tc>
                <w:tcPr>
                  <w:tcW w:w="1669" w:type="dxa"/>
                  <w:tcBorders>
                    <w:tl2br w:val="nil"/>
                    <w:tr2bl w:val="nil"/>
                  </w:tcBorders>
                  <w:vAlign w:val="center"/>
                </w:tcPr>
                <w:p w:rsidR="00F87F96" w:rsidRDefault="001038E4" w:rsidP="000864F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30</w:t>
                  </w:r>
                  <w:r>
                    <w:rPr>
                      <w:rFonts w:ascii="Times New Roman" w:hAnsi="Times New Roman" w:cs="Times New Roman" w:hint="eastAsia"/>
                      <w:szCs w:val="21"/>
                    </w:rPr>
                    <w:t>个</w:t>
                  </w:r>
                </w:p>
              </w:tc>
              <w:tc>
                <w:tcPr>
                  <w:tcW w:w="1667" w:type="dxa"/>
                  <w:tcBorders>
                    <w:tl2br w:val="nil"/>
                    <w:tr2bl w:val="nil"/>
                  </w:tcBorders>
                  <w:vAlign w:val="center"/>
                </w:tcPr>
                <w:p w:rsidR="00F87F96" w:rsidRDefault="00FC3FC8" w:rsidP="000864F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辅助用房</w:t>
                  </w:r>
                </w:p>
              </w:tc>
            </w:tr>
            <w:tr w:rsidR="0027684B" w:rsidTr="000864F8">
              <w:trPr>
                <w:trHeight w:val="397"/>
                <w:jc w:val="center"/>
              </w:trPr>
              <w:tc>
                <w:tcPr>
                  <w:tcW w:w="903" w:type="dxa"/>
                  <w:tcBorders>
                    <w:tl2br w:val="nil"/>
                    <w:tr2bl w:val="nil"/>
                  </w:tcBorders>
                  <w:vAlign w:val="center"/>
                </w:tcPr>
                <w:p w:rsidR="0027684B" w:rsidRDefault="004B1766" w:rsidP="000864F8">
                  <w:pPr>
                    <w:framePr w:hSpace="180" w:wrap="around" w:vAnchor="text" w:hAnchor="text" w:y="1"/>
                    <w:tabs>
                      <w:tab w:val="left" w:pos="420"/>
                    </w:tabs>
                    <w:suppressOverlap/>
                    <w:jc w:val="center"/>
                    <w:rPr>
                      <w:rFonts w:ascii="Times New Roman" w:hAnsi="Times New Roman" w:cs="Times New Roman"/>
                      <w:szCs w:val="21"/>
                    </w:rPr>
                  </w:pPr>
                  <w:r>
                    <w:rPr>
                      <w:rFonts w:ascii="Times New Roman" w:hAnsi="Times New Roman" w:cs="Times New Roman" w:hint="eastAsia"/>
                      <w:szCs w:val="21"/>
                    </w:rPr>
                    <w:t>3</w:t>
                  </w:r>
                </w:p>
              </w:tc>
              <w:tc>
                <w:tcPr>
                  <w:tcW w:w="2381" w:type="dxa"/>
                  <w:tcBorders>
                    <w:tl2br w:val="nil"/>
                    <w:tr2bl w:val="nil"/>
                  </w:tcBorders>
                  <w:vAlign w:val="center"/>
                </w:tcPr>
                <w:p w:rsidR="0027684B" w:rsidRDefault="00861D9D" w:rsidP="000864F8">
                  <w:pPr>
                    <w:framePr w:hSpace="180" w:wrap="around" w:vAnchor="text" w:hAnchor="text" w:y="1"/>
                    <w:suppressOverlap/>
                    <w:jc w:val="center"/>
                    <w:rPr>
                      <w:rFonts w:ascii="Times New Roman" w:hAnsi="Times New Roman" w:cs="Times New Roman"/>
                      <w:spacing w:val="-8"/>
                      <w:szCs w:val="21"/>
                    </w:rPr>
                  </w:pPr>
                  <w:r>
                    <w:rPr>
                      <w:rFonts w:ascii="Times New Roman" w:hAnsi="Times New Roman" w:cs="Times New Roman"/>
                      <w:spacing w:val="-8"/>
                      <w:szCs w:val="21"/>
                    </w:rPr>
                    <w:t>二氧化碳灭火器</w:t>
                  </w:r>
                </w:p>
              </w:tc>
              <w:tc>
                <w:tcPr>
                  <w:tcW w:w="1676" w:type="dxa"/>
                  <w:tcBorders>
                    <w:tl2br w:val="nil"/>
                    <w:tr2bl w:val="nil"/>
                  </w:tcBorders>
                  <w:vAlign w:val="center"/>
                </w:tcPr>
                <w:p w:rsidR="0027684B" w:rsidRDefault="00861D9D" w:rsidP="000864F8">
                  <w:pPr>
                    <w:framePr w:hSpace="180" w:wrap="around" w:vAnchor="text" w:hAnchor="text" w:y="1"/>
                    <w:suppressOverlap/>
                    <w:jc w:val="center"/>
                    <w:rPr>
                      <w:rFonts w:ascii="Times New Roman" w:hAnsi="Times New Roman" w:cs="Times New Roman"/>
                      <w:spacing w:val="-8"/>
                      <w:szCs w:val="21"/>
                    </w:rPr>
                  </w:pPr>
                  <w:r>
                    <w:rPr>
                      <w:rFonts w:ascii="Times New Roman" w:hAnsi="Times New Roman" w:cs="Times New Roman"/>
                      <w:spacing w:val="-8"/>
                      <w:szCs w:val="21"/>
                    </w:rPr>
                    <w:t>MT3</w:t>
                  </w:r>
                </w:p>
              </w:tc>
              <w:tc>
                <w:tcPr>
                  <w:tcW w:w="1669" w:type="dxa"/>
                  <w:tcBorders>
                    <w:tl2br w:val="nil"/>
                    <w:tr2bl w:val="nil"/>
                  </w:tcBorders>
                  <w:vAlign w:val="center"/>
                </w:tcPr>
                <w:p w:rsidR="0027684B" w:rsidRDefault="00861D9D" w:rsidP="000864F8">
                  <w:pPr>
                    <w:framePr w:hSpace="180" w:wrap="around" w:vAnchor="text" w:hAnchor="text" w:y="1"/>
                    <w:suppressOverlap/>
                    <w:jc w:val="center"/>
                    <w:rPr>
                      <w:rFonts w:ascii="Times New Roman" w:hAnsi="Times New Roman" w:cs="Times New Roman"/>
                      <w:spacing w:val="-8"/>
                      <w:szCs w:val="21"/>
                    </w:rPr>
                  </w:pPr>
                  <w:r>
                    <w:rPr>
                      <w:rFonts w:ascii="Times New Roman" w:hAnsi="Times New Roman" w:cs="Times New Roman" w:hint="eastAsia"/>
                      <w:spacing w:val="-8"/>
                      <w:szCs w:val="21"/>
                    </w:rPr>
                    <w:t>2</w:t>
                  </w:r>
                  <w:r>
                    <w:rPr>
                      <w:rFonts w:ascii="Times New Roman" w:hAnsi="Times New Roman" w:cs="Times New Roman"/>
                      <w:spacing w:val="-8"/>
                      <w:szCs w:val="21"/>
                    </w:rPr>
                    <w:t>个</w:t>
                  </w:r>
                </w:p>
              </w:tc>
              <w:tc>
                <w:tcPr>
                  <w:tcW w:w="1667" w:type="dxa"/>
                  <w:tcBorders>
                    <w:tl2br w:val="nil"/>
                    <w:tr2bl w:val="nil"/>
                  </w:tcBorders>
                  <w:vAlign w:val="center"/>
                </w:tcPr>
                <w:p w:rsidR="0027684B" w:rsidRDefault="00861D9D" w:rsidP="000864F8">
                  <w:pPr>
                    <w:framePr w:hSpace="180" w:wrap="around" w:vAnchor="text" w:hAnchor="text" w:y="1"/>
                    <w:suppressOverlap/>
                    <w:jc w:val="center"/>
                    <w:rPr>
                      <w:rFonts w:ascii="Times New Roman" w:hAnsi="Times New Roman" w:cs="Times New Roman"/>
                      <w:spacing w:val="-8"/>
                      <w:szCs w:val="21"/>
                    </w:rPr>
                  </w:pPr>
                  <w:r>
                    <w:rPr>
                      <w:rFonts w:ascii="Times New Roman" w:hAnsi="Times New Roman" w:cs="Times New Roman"/>
                      <w:spacing w:val="-8"/>
                      <w:szCs w:val="21"/>
                    </w:rPr>
                    <w:t>发配电间</w:t>
                  </w:r>
                </w:p>
              </w:tc>
            </w:tr>
            <w:tr w:rsidR="0027684B" w:rsidTr="000864F8">
              <w:trPr>
                <w:trHeight w:val="397"/>
                <w:jc w:val="center"/>
              </w:trPr>
              <w:tc>
                <w:tcPr>
                  <w:tcW w:w="903" w:type="dxa"/>
                  <w:tcBorders>
                    <w:tl2br w:val="nil"/>
                    <w:tr2bl w:val="nil"/>
                  </w:tcBorders>
                  <w:vAlign w:val="center"/>
                </w:tcPr>
                <w:p w:rsidR="0027684B" w:rsidRDefault="004B1766" w:rsidP="000864F8">
                  <w:pPr>
                    <w:framePr w:hSpace="180" w:wrap="around" w:vAnchor="text" w:hAnchor="text" w:y="1"/>
                    <w:tabs>
                      <w:tab w:val="left" w:pos="420"/>
                    </w:tabs>
                    <w:suppressOverlap/>
                    <w:jc w:val="center"/>
                    <w:rPr>
                      <w:rFonts w:ascii="Times New Roman" w:hAnsi="Times New Roman" w:cs="Times New Roman"/>
                      <w:szCs w:val="21"/>
                    </w:rPr>
                  </w:pPr>
                  <w:r>
                    <w:rPr>
                      <w:rFonts w:ascii="Times New Roman" w:hAnsi="Times New Roman" w:cs="Times New Roman" w:hint="eastAsia"/>
                      <w:szCs w:val="21"/>
                    </w:rPr>
                    <w:t>4</w:t>
                  </w:r>
                </w:p>
              </w:tc>
              <w:tc>
                <w:tcPr>
                  <w:tcW w:w="2381" w:type="dxa"/>
                  <w:tcBorders>
                    <w:tl2br w:val="nil"/>
                    <w:tr2bl w:val="nil"/>
                  </w:tcBorders>
                  <w:vAlign w:val="center"/>
                </w:tcPr>
                <w:p w:rsidR="0027684B" w:rsidRDefault="00861D9D" w:rsidP="000864F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灭火毯</w:t>
                  </w:r>
                </w:p>
              </w:tc>
              <w:tc>
                <w:tcPr>
                  <w:tcW w:w="1676" w:type="dxa"/>
                  <w:tcBorders>
                    <w:tl2br w:val="nil"/>
                    <w:tr2bl w:val="nil"/>
                  </w:tcBorders>
                  <w:vAlign w:val="center"/>
                </w:tcPr>
                <w:p w:rsidR="0027684B" w:rsidRDefault="00861D9D" w:rsidP="000864F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1m×1m</w:t>
                  </w:r>
                </w:p>
              </w:tc>
              <w:tc>
                <w:tcPr>
                  <w:tcW w:w="1669" w:type="dxa"/>
                  <w:tcBorders>
                    <w:tl2br w:val="nil"/>
                    <w:tr2bl w:val="nil"/>
                  </w:tcBorders>
                  <w:vAlign w:val="center"/>
                </w:tcPr>
                <w:p w:rsidR="0027684B" w:rsidRDefault="00FC3FC8" w:rsidP="000864F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5</w:t>
                  </w:r>
                  <w:r w:rsidR="00861D9D">
                    <w:rPr>
                      <w:rFonts w:ascii="Times New Roman" w:hAnsi="Times New Roman" w:cs="Times New Roman"/>
                      <w:szCs w:val="21"/>
                    </w:rPr>
                    <w:t>张</w:t>
                  </w:r>
                </w:p>
              </w:tc>
              <w:tc>
                <w:tcPr>
                  <w:tcW w:w="1667" w:type="dxa"/>
                  <w:tcBorders>
                    <w:tl2br w:val="nil"/>
                    <w:tr2bl w:val="nil"/>
                  </w:tcBorders>
                  <w:vAlign w:val="center"/>
                </w:tcPr>
                <w:p w:rsidR="0027684B" w:rsidRDefault="00FC3FC8" w:rsidP="000864F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油罐</w:t>
                  </w:r>
                  <w:r w:rsidR="00861D9D">
                    <w:rPr>
                      <w:rFonts w:ascii="Times New Roman" w:hAnsi="Times New Roman" w:cs="Times New Roman"/>
                      <w:szCs w:val="21"/>
                    </w:rPr>
                    <w:t>区</w:t>
                  </w:r>
                </w:p>
              </w:tc>
            </w:tr>
            <w:tr w:rsidR="0027684B" w:rsidTr="000864F8">
              <w:trPr>
                <w:trHeight w:val="397"/>
                <w:jc w:val="center"/>
              </w:trPr>
              <w:tc>
                <w:tcPr>
                  <w:tcW w:w="903" w:type="dxa"/>
                  <w:tcBorders>
                    <w:tl2br w:val="nil"/>
                    <w:tr2bl w:val="nil"/>
                  </w:tcBorders>
                  <w:vAlign w:val="center"/>
                </w:tcPr>
                <w:p w:rsidR="0027684B" w:rsidRDefault="004B1766" w:rsidP="000864F8">
                  <w:pPr>
                    <w:framePr w:hSpace="180" w:wrap="around" w:vAnchor="text" w:hAnchor="text" w:y="1"/>
                    <w:tabs>
                      <w:tab w:val="left" w:pos="420"/>
                    </w:tabs>
                    <w:suppressOverlap/>
                    <w:jc w:val="center"/>
                    <w:rPr>
                      <w:rFonts w:ascii="Times New Roman" w:hAnsi="Times New Roman" w:cs="Times New Roman"/>
                      <w:szCs w:val="21"/>
                    </w:rPr>
                  </w:pPr>
                  <w:r>
                    <w:rPr>
                      <w:rFonts w:ascii="Times New Roman" w:hAnsi="Times New Roman" w:cs="Times New Roman" w:hint="eastAsia"/>
                      <w:szCs w:val="21"/>
                    </w:rPr>
                    <w:t>5</w:t>
                  </w:r>
                </w:p>
              </w:tc>
              <w:tc>
                <w:tcPr>
                  <w:tcW w:w="2381" w:type="dxa"/>
                  <w:tcBorders>
                    <w:tl2br w:val="nil"/>
                    <w:tr2bl w:val="nil"/>
                  </w:tcBorders>
                  <w:vAlign w:val="center"/>
                </w:tcPr>
                <w:p w:rsidR="0027684B" w:rsidRDefault="00861D9D" w:rsidP="000864F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消防</w:t>
                  </w:r>
                  <w:r w:rsidR="00FC3FC8">
                    <w:rPr>
                      <w:rFonts w:ascii="Times New Roman" w:hAnsi="Times New Roman" w:cs="Times New Roman" w:hint="eastAsia"/>
                      <w:szCs w:val="21"/>
                    </w:rPr>
                    <w:t>沙</w:t>
                  </w:r>
                </w:p>
              </w:tc>
              <w:tc>
                <w:tcPr>
                  <w:tcW w:w="1676" w:type="dxa"/>
                  <w:tcBorders>
                    <w:tl2br w:val="nil"/>
                    <w:tr2bl w:val="nil"/>
                  </w:tcBorders>
                  <w:vAlign w:val="center"/>
                </w:tcPr>
                <w:p w:rsidR="0027684B" w:rsidRDefault="00861D9D" w:rsidP="000864F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w:t>
                  </w:r>
                </w:p>
              </w:tc>
              <w:tc>
                <w:tcPr>
                  <w:tcW w:w="1669" w:type="dxa"/>
                  <w:tcBorders>
                    <w:tl2br w:val="nil"/>
                    <w:tr2bl w:val="nil"/>
                  </w:tcBorders>
                  <w:vAlign w:val="center"/>
                </w:tcPr>
                <w:p w:rsidR="0027684B" w:rsidRDefault="00861D9D" w:rsidP="000864F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m³</w:t>
                  </w:r>
                </w:p>
              </w:tc>
              <w:tc>
                <w:tcPr>
                  <w:tcW w:w="1667" w:type="dxa"/>
                  <w:tcBorders>
                    <w:tl2br w:val="nil"/>
                    <w:tr2bl w:val="nil"/>
                  </w:tcBorders>
                  <w:vAlign w:val="center"/>
                </w:tcPr>
                <w:p w:rsidR="0027684B" w:rsidRDefault="00861D9D" w:rsidP="00FC3FC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消防</w:t>
                  </w:r>
                  <w:r w:rsidR="00FC3FC8">
                    <w:rPr>
                      <w:rFonts w:ascii="Times New Roman" w:hAnsi="Times New Roman" w:cs="Times New Roman" w:hint="eastAsia"/>
                      <w:szCs w:val="21"/>
                    </w:rPr>
                    <w:t>沙池</w:t>
                  </w:r>
                </w:p>
              </w:tc>
            </w:tr>
            <w:tr w:rsidR="0027684B" w:rsidTr="000864F8">
              <w:trPr>
                <w:trHeight w:val="397"/>
                <w:jc w:val="center"/>
              </w:trPr>
              <w:tc>
                <w:tcPr>
                  <w:tcW w:w="903" w:type="dxa"/>
                  <w:tcBorders>
                    <w:tl2br w:val="nil"/>
                    <w:tr2bl w:val="nil"/>
                  </w:tcBorders>
                  <w:vAlign w:val="center"/>
                </w:tcPr>
                <w:p w:rsidR="0027684B" w:rsidRDefault="004B1766" w:rsidP="000864F8">
                  <w:pPr>
                    <w:framePr w:hSpace="180" w:wrap="around" w:vAnchor="text" w:hAnchor="text" w:y="1"/>
                    <w:tabs>
                      <w:tab w:val="left" w:pos="420"/>
                    </w:tabs>
                    <w:suppressOverlap/>
                    <w:jc w:val="center"/>
                    <w:rPr>
                      <w:rFonts w:ascii="Times New Roman" w:hAnsi="Times New Roman" w:cs="Times New Roman"/>
                      <w:szCs w:val="21"/>
                    </w:rPr>
                  </w:pPr>
                  <w:r>
                    <w:rPr>
                      <w:rFonts w:ascii="Times New Roman" w:hAnsi="Times New Roman" w:cs="Times New Roman" w:hint="eastAsia"/>
                      <w:szCs w:val="21"/>
                    </w:rPr>
                    <w:t>6</w:t>
                  </w:r>
                </w:p>
              </w:tc>
              <w:tc>
                <w:tcPr>
                  <w:tcW w:w="2381" w:type="dxa"/>
                  <w:tcBorders>
                    <w:tl2br w:val="nil"/>
                    <w:tr2bl w:val="nil"/>
                  </w:tcBorders>
                  <w:vAlign w:val="center"/>
                </w:tcPr>
                <w:p w:rsidR="0027684B" w:rsidRDefault="00861D9D" w:rsidP="000864F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kern w:val="0"/>
                      <w:szCs w:val="21"/>
                    </w:rPr>
                    <w:t>消防铁</w:t>
                  </w:r>
                  <w:r>
                    <w:rPr>
                      <w:rFonts w:ascii="Times New Roman" w:hAnsi="Times New Roman" w:cs="Times New Roman"/>
                      <w:color w:val="0D0D0D"/>
                      <w:szCs w:val="21"/>
                    </w:rPr>
                    <w:t>锹</w:t>
                  </w:r>
                </w:p>
              </w:tc>
              <w:tc>
                <w:tcPr>
                  <w:tcW w:w="1676" w:type="dxa"/>
                  <w:tcBorders>
                    <w:tl2br w:val="nil"/>
                    <w:tr2bl w:val="nil"/>
                  </w:tcBorders>
                  <w:vAlign w:val="center"/>
                </w:tcPr>
                <w:p w:rsidR="0027684B" w:rsidRDefault="0027684B" w:rsidP="000864F8">
                  <w:pPr>
                    <w:framePr w:hSpace="180" w:wrap="around" w:vAnchor="text" w:hAnchor="text" w:y="1"/>
                    <w:suppressOverlap/>
                    <w:jc w:val="center"/>
                    <w:rPr>
                      <w:rFonts w:ascii="Times New Roman" w:hAnsi="Times New Roman" w:cs="Times New Roman"/>
                      <w:szCs w:val="21"/>
                    </w:rPr>
                  </w:pPr>
                </w:p>
              </w:tc>
              <w:tc>
                <w:tcPr>
                  <w:tcW w:w="1669" w:type="dxa"/>
                  <w:tcBorders>
                    <w:tl2br w:val="nil"/>
                    <w:tr2bl w:val="nil"/>
                  </w:tcBorders>
                  <w:vAlign w:val="center"/>
                </w:tcPr>
                <w:p w:rsidR="0027684B" w:rsidRDefault="00FC3FC8" w:rsidP="000864F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2</w:t>
                  </w:r>
                  <w:r w:rsidR="00861D9D">
                    <w:rPr>
                      <w:rFonts w:ascii="Times New Roman" w:hAnsi="Times New Roman" w:cs="Times New Roman"/>
                      <w:szCs w:val="21"/>
                    </w:rPr>
                    <w:t>把</w:t>
                  </w:r>
                </w:p>
              </w:tc>
              <w:tc>
                <w:tcPr>
                  <w:tcW w:w="1667" w:type="dxa"/>
                  <w:tcBorders>
                    <w:tl2br w:val="nil"/>
                    <w:tr2bl w:val="nil"/>
                  </w:tcBorders>
                  <w:vAlign w:val="center"/>
                </w:tcPr>
                <w:p w:rsidR="0027684B" w:rsidRDefault="00FC3FC8" w:rsidP="000864F8">
                  <w:pPr>
                    <w:framePr w:hSpace="180" w:wrap="around" w:vAnchor="text" w:hAnchor="text" w:y="1"/>
                    <w:suppressOverlap/>
                    <w:jc w:val="center"/>
                    <w:rPr>
                      <w:rFonts w:ascii="Times New Roman" w:hAnsi="Times New Roman" w:cs="Times New Roman"/>
                      <w:szCs w:val="21"/>
                    </w:rPr>
                  </w:pPr>
                  <w:r w:rsidRPr="00FC3FC8">
                    <w:rPr>
                      <w:rFonts w:ascii="Times New Roman" w:hAnsi="Times New Roman" w:cs="Times New Roman" w:hint="eastAsia"/>
                      <w:szCs w:val="21"/>
                    </w:rPr>
                    <w:t>消防沙池</w:t>
                  </w:r>
                </w:p>
              </w:tc>
            </w:tr>
          </w:tbl>
          <w:p w:rsidR="0027684B" w:rsidRDefault="00861D9D">
            <w:pPr>
              <w:spacing w:line="360" w:lineRule="auto"/>
              <w:ind w:firstLineChars="200" w:firstLine="480"/>
              <w:jc w:val="left"/>
              <w:rPr>
                <w:rFonts w:ascii="Times New Roman" w:hAnsi="Times New Roman"/>
                <w:sz w:val="24"/>
              </w:rPr>
            </w:pPr>
            <w:r>
              <w:rPr>
                <w:rFonts w:ascii="Times New Roman" w:hAnsi="Times New Roman" w:hint="eastAsia"/>
                <w:sz w:val="24"/>
                <w:szCs w:val="24"/>
              </w:rPr>
              <w:t>（</w:t>
            </w:r>
            <w:r>
              <w:rPr>
                <w:rFonts w:ascii="Times New Roman" w:hAnsi="Times New Roman" w:hint="eastAsia"/>
                <w:sz w:val="24"/>
                <w:szCs w:val="24"/>
              </w:rPr>
              <w:t>3</w:t>
            </w:r>
            <w:r w:rsidR="00FC3FC8">
              <w:rPr>
                <w:rFonts w:ascii="Times New Roman" w:hAnsi="Times New Roman" w:hint="eastAsia"/>
                <w:sz w:val="24"/>
                <w:szCs w:val="24"/>
              </w:rPr>
              <w:t>）</w:t>
            </w:r>
            <w:r>
              <w:rPr>
                <w:rFonts w:ascii="Times New Roman" w:hAnsi="Times New Roman" w:hint="eastAsia"/>
                <w:sz w:val="24"/>
              </w:rPr>
              <w:t>设备清单</w:t>
            </w:r>
          </w:p>
          <w:p w:rsidR="0027684B" w:rsidRDefault="00861D9D">
            <w:pPr>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本项目主要生产设备详见表</w:t>
            </w:r>
            <w:r>
              <w:rPr>
                <w:rFonts w:ascii="Times New Roman" w:hAnsi="Times New Roman" w:hint="eastAsia"/>
                <w:kern w:val="0"/>
                <w:sz w:val="24"/>
                <w:szCs w:val="24"/>
              </w:rPr>
              <w:t>4</w:t>
            </w:r>
            <w:r>
              <w:rPr>
                <w:rFonts w:ascii="Times New Roman" w:hAnsi="Times New Roman" w:hint="eastAsia"/>
                <w:kern w:val="0"/>
                <w:sz w:val="24"/>
                <w:szCs w:val="24"/>
              </w:rPr>
              <w:t>。</w:t>
            </w:r>
          </w:p>
          <w:p w:rsidR="0027684B" w:rsidRDefault="00861D9D">
            <w:pPr>
              <w:spacing w:line="360" w:lineRule="auto"/>
              <w:jc w:val="center"/>
              <w:rPr>
                <w:rFonts w:ascii="Times New Roman" w:hAnsi="Times New Roman" w:cs="Times New Roman"/>
                <w:b/>
                <w:szCs w:val="21"/>
              </w:rPr>
            </w:pPr>
            <w:r>
              <w:rPr>
                <w:rFonts w:ascii="Times New Roman" w:hAnsi="Times New Roman" w:cs="Times New Roman"/>
                <w:b/>
                <w:szCs w:val="21"/>
              </w:rPr>
              <w:t>表</w:t>
            </w:r>
            <w:r>
              <w:rPr>
                <w:rFonts w:ascii="Times New Roman" w:hAnsi="Times New Roman" w:cs="Times New Roman" w:hint="eastAsia"/>
                <w:b/>
                <w:szCs w:val="21"/>
              </w:rPr>
              <w:t xml:space="preserve">4  </w:t>
            </w:r>
            <w:r>
              <w:rPr>
                <w:rFonts w:ascii="Times New Roman" w:hAnsi="Times New Roman" w:cs="Times New Roman"/>
                <w:b/>
                <w:szCs w:val="21"/>
              </w:rPr>
              <w:t>项目主要设备</w:t>
            </w:r>
          </w:p>
          <w:tbl>
            <w:tblPr>
              <w:tblStyle w:val="ad"/>
              <w:tblW w:w="8282"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37"/>
              <w:gridCol w:w="1520"/>
              <w:gridCol w:w="2622"/>
              <w:gridCol w:w="958"/>
              <w:gridCol w:w="1138"/>
              <w:gridCol w:w="1107"/>
            </w:tblGrid>
            <w:tr w:rsidR="0027684B">
              <w:trPr>
                <w:trHeight w:val="412"/>
                <w:jc w:val="center"/>
              </w:trPr>
              <w:tc>
                <w:tcPr>
                  <w:tcW w:w="937"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序号</w:t>
                  </w:r>
                </w:p>
              </w:tc>
              <w:tc>
                <w:tcPr>
                  <w:tcW w:w="1520"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名称</w:t>
                  </w:r>
                </w:p>
              </w:tc>
              <w:tc>
                <w:tcPr>
                  <w:tcW w:w="2622"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规格</w:t>
                  </w:r>
                </w:p>
              </w:tc>
              <w:tc>
                <w:tcPr>
                  <w:tcW w:w="958"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单位</w:t>
                  </w:r>
                </w:p>
              </w:tc>
              <w:tc>
                <w:tcPr>
                  <w:tcW w:w="1138"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数量</w:t>
                  </w:r>
                </w:p>
              </w:tc>
              <w:tc>
                <w:tcPr>
                  <w:tcW w:w="1107"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备注</w:t>
                  </w:r>
                </w:p>
              </w:tc>
            </w:tr>
            <w:tr w:rsidR="0027684B">
              <w:trPr>
                <w:trHeight w:val="412"/>
                <w:jc w:val="center"/>
              </w:trPr>
              <w:tc>
                <w:tcPr>
                  <w:tcW w:w="937"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1</w:t>
                  </w:r>
                </w:p>
              </w:tc>
              <w:tc>
                <w:tcPr>
                  <w:tcW w:w="1520"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0#</w:t>
                  </w:r>
                  <w:r>
                    <w:rPr>
                      <w:rFonts w:ascii="Times New Roman" w:hAnsi="Times New Roman" w:cs="Times New Roman"/>
                      <w:szCs w:val="21"/>
                    </w:rPr>
                    <w:t>柴油储罐</w:t>
                  </w:r>
                </w:p>
              </w:tc>
              <w:tc>
                <w:tcPr>
                  <w:tcW w:w="2622" w:type="dxa"/>
                  <w:tcBorders>
                    <w:tl2br w:val="nil"/>
                    <w:tr2bl w:val="nil"/>
                  </w:tcBorders>
                  <w:vAlign w:val="center"/>
                </w:tcPr>
                <w:p w:rsidR="0027684B" w:rsidRDefault="00C96CA1">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30</w:t>
                  </w:r>
                  <w:r w:rsidR="00861D9D">
                    <w:rPr>
                      <w:rFonts w:ascii="Times New Roman" w:hAnsi="Times New Roman" w:cs="Times New Roman"/>
                      <w:szCs w:val="21"/>
                    </w:rPr>
                    <w:t>m</w:t>
                  </w:r>
                  <w:r w:rsidR="00861D9D">
                    <w:rPr>
                      <w:rFonts w:ascii="Times New Roman" w:hAnsi="Times New Roman" w:cs="Times New Roman"/>
                      <w:szCs w:val="21"/>
                      <w:vertAlign w:val="superscript"/>
                    </w:rPr>
                    <w:t>3</w:t>
                  </w:r>
                </w:p>
              </w:tc>
              <w:tc>
                <w:tcPr>
                  <w:tcW w:w="958"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台</w:t>
                  </w:r>
                </w:p>
              </w:tc>
              <w:tc>
                <w:tcPr>
                  <w:tcW w:w="1138" w:type="dxa"/>
                  <w:tcBorders>
                    <w:tl2br w:val="nil"/>
                    <w:tr2bl w:val="nil"/>
                  </w:tcBorders>
                  <w:vAlign w:val="center"/>
                </w:tcPr>
                <w:p w:rsidR="0027684B" w:rsidRDefault="00797699">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2</w:t>
                  </w:r>
                </w:p>
              </w:tc>
              <w:tc>
                <w:tcPr>
                  <w:tcW w:w="1107" w:type="dxa"/>
                  <w:tcBorders>
                    <w:tl2br w:val="nil"/>
                    <w:tr2bl w:val="nil"/>
                  </w:tcBorders>
                  <w:vAlign w:val="center"/>
                </w:tcPr>
                <w:p w:rsidR="0027684B" w:rsidRDefault="00797699">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原有</w:t>
                  </w:r>
                </w:p>
              </w:tc>
            </w:tr>
            <w:tr w:rsidR="0027684B">
              <w:trPr>
                <w:trHeight w:val="412"/>
                <w:jc w:val="center"/>
              </w:trPr>
              <w:tc>
                <w:tcPr>
                  <w:tcW w:w="937"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2</w:t>
                  </w:r>
                </w:p>
              </w:tc>
              <w:tc>
                <w:tcPr>
                  <w:tcW w:w="1520"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92#</w:t>
                  </w:r>
                  <w:r>
                    <w:rPr>
                      <w:rFonts w:ascii="Times New Roman" w:hAnsi="Times New Roman" w:cs="Times New Roman"/>
                      <w:szCs w:val="21"/>
                    </w:rPr>
                    <w:t>汽油储罐</w:t>
                  </w:r>
                </w:p>
              </w:tc>
              <w:tc>
                <w:tcPr>
                  <w:tcW w:w="2622" w:type="dxa"/>
                  <w:tcBorders>
                    <w:tl2br w:val="nil"/>
                    <w:tr2bl w:val="nil"/>
                  </w:tcBorders>
                  <w:vAlign w:val="center"/>
                </w:tcPr>
                <w:p w:rsidR="0027684B" w:rsidRDefault="00797699">
                  <w:pPr>
                    <w:framePr w:hSpace="180" w:wrap="around" w:vAnchor="text" w:hAnchor="text" w:y="1"/>
                    <w:suppressOverlap/>
                    <w:jc w:val="center"/>
                    <w:rPr>
                      <w:rFonts w:ascii="Times New Roman" w:hAnsi="Times New Roman" w:cs="Times New Roman"/>
                      <w:color w:val="0D0D0D" w:themeColor="text1" w:themeTint="F2"/>
                      <w:szCs w:val="21"/>
                    </w:rPr>
                  </w:pPr>
                  <w:r w:rsidRPr="00797699">
                    <w:rPr>
                      <w:rFonts w:ascii="Times New Roman" w:hAnsi="Times New Roman" w:cs="Times New Roman" w:hint="eastAsia"/>
                      <w:color w:val="0D0D0D" w:themeColor="text1" w:themeTint="F2"/>
                      <w:szCs w:val="21"/>
                    </w:rPr>
                    <w:t>30</w:t>
                  </w:r>
                  <w:r w:rsidRPr="00797699">
                    <w:rPr>
                      <w:rFonts w:ascii="Times New Roman" w:hAnsi="Times New Roman" w:cs="Times New Roman"/>
                      <w:color w:val="0D0D0D" w:themeColor="text1" w:themeTint="F2"/>
                      <w:szCs w:val="21"/>
                    </w:rPr>
                    <w:t>m</w:t>
                  </w:r>
                  <w:r w:rsidRPr="00797699">
                    <w:rPr>
                      <w:rFonts w:ascii="Times New Roman" w:hAnsi="Times New Roman" w:cs="Times New Roman"/>
                      <w:color w:val="0D0D0D" w:themeColor="text1" w:themeTint="F2"/>
                      <w:szCs w:val="21"/>
                      <w:vertAlign w:val="superscript"/>
                    </w:rPr>
                    <w:t>3</w:t>
                  </w:r>
                </w:p>
              </w:tc>
              <w:tc>
                <w:tcPr>
                  <w:tcW w:w="958"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台</w:t>
                  </w:r>
                </w:p>
              </w:tc>
              <w:tc>
                <w:tcPr>
                  <w:tcW w:w="1138"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1</w:t>
                  </w:r>
                </w:p>
              </w:tc>
              <w:tc>
                <w:tcPr>
                  <w:tcW w:w="1107"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原有</w:t>
                  </w:r>
                </w:p>
              </w:tc>
            </w:tr>
            <w:tr w:rsidR="00C96CA1">
              <w:trPr>
                <w:trHeight w:val="412"/>
                <w:jc w:val="center"/>
              </w:trPr>
              <w:tc>
                <w:tcPr>
                  <w:tcW w:w="937" w:type="dxa"/>
                  <w:tcBorders>
                    <w:tl2br w:val="nil"/>
                    <w:tr2bl w:val="nil"/>
                  </w:tcBorders>
                  <w:vAlign w:val="center"/>
                </w:tcPr>
                <w:p w:rsidR="00C96CA1" w:rsidRDefault="00C96CA1">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3</w:t>
                  </w:r>
                </w:p>
              </w:tc>
              <w:tc>
                <w:tcPr>
                  <w:tcW w:w="1520" w:type="dxa"/>
                  <w:tcBorders>
                    <w:tl2br w:val="nil"/>
                    <w:tr2bl w:val="nil"/>
                  </w:tcBorders>
                  <w:vAlign w:val="center"/>
                </w:tcPr>
                <w:p w:rsidR="00C96CA1" w:rsidRDefault="00C96CA1">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95#</w:t>
                  </w:r>
                  <w:r>
                    <w:rPr>
                      <w:rFonts w:ascii="Times New Roman" w:hAnsi="Times New Roman" w:cs="Times New Roman"/>
                      <w:szCs w:val="21"/>
                    </w:rPr>
                    <w:t>汽油储罐</w:t>
                  </w:r>
                </w:p>
              </w:tc>
              <w:tc>
                <w:tcPr>
                  <w:tcW w:w="2622" w:type="dxa"/>
                  <w:tcBorders>
                    <w:tl2br w:val="nil"/>
                    <w:tr2bl w:val="nil"/>
                  </w:tcBorders>
                  <w:vAlign w:val="center"/>
                </w:tcPr>
                <w:p w:rsidR="00C96CA1" w:rsidRDefault="00797699">
                  <w:pPr>
                    <w:framePr w:hSpace="180" w:wrap="around" w:vAnchor="text" w:hAnchor="text" w:y="1"/>
                    <w:suppressOverlap/>
                    <w:jc w:val="center"/>
                    <w:rPr>
                      <w:rFonts w:ascii="Times New Roman" w:hAnsi="Times New Roman" w:cs="Times New Roman"/>
                      <w:color w:val="0D0D0D" w:themeColor="text1" w:themeTint="F2"/>
                      <w:szCs w:val="21"/>
                    </w:rPr>
                  </w:pPr>
                  <w:r w:rsidRPr="00797699">
                    <w:rPr>
                      <w:rFonts w:ascii="Times New Roman" w:hAnsi="Times New Roman" w:cs="Times New Roman" w:hint="eastAsia"/>
                      <w:color w:val="0D0D0D" w:themeColor="text1" w:themeTint="F2"/>
                      <w:szCs w:val="21"/>
                    </w:rPr>
                    <w:t>30</w:t>
                  </w:r>
                  <w:r w:rsidRPr="00797699">
                    <w:rPr>
                      <w:rFonts w:ascii="Times New Roman" w:hAnsi="Times New Roman" w:cs="Times New Roman"/>
                      <w:color w:val="0D0D0D" w:themeColor="text1" w:themeTint="F2"/>
                      <w:szCs w:val="21"/>
                    </w:rPr>
                    <w:t>m</w:t>
                  </w:r>
                  <w:r w:rsidRPr="00797699">
                    <w:rPr>
                      <w:rFonts w:ascii="Times New Roman" w:hAnsi="Times New Roman" w:cs="Times New Roman"/>
                      <w:color w:val="0D0D0D" w:themeColor="text1" w:themeTint="F2"/>
                      <w:szCs w:val="21"/>
                      <w:vertAlign w:val="superscript"/>
                    </w:rPr>
                    <w:t>3</w:t>
                  </w:r>
                </w:p>
              </w:tc>
              <w:tc>
                <w:tcPr>
                  <w:tcW w:w="958" w:type="dxa"/>
                  <w:tcBorders>
                    <w:tl2br w:val="nil"/>
                    <w:tr2bl w:val="nil"/>
                  </w:tcBorders>
                  <w:vAlign w:val="center"/>
                </w:tcPr>
                <w:p w:rsidR="00C96CA1" w:rsidRDefault="00797699">
                  <w:pPr>
                    <w:framePr w:hSpace="180" w:wrap="around" w:vAnchor="text" w:hAnchor="text" w:y="1"/>
                    <w:suppressOverlap/>
                    <w:jc w:val="center"/>
                    <w:rPr>
                      <w:rFonts w:ascii="Times New Roman" w:hAnsi="Times New Roman" w:cs="Times New Roman"/>
                      <w:szCs w:val="21"/>
                    </w:rPr>
                  </w:pPr>
                  <w:r w:rsidRPr="00797699">
                    <w:rPr>
                      <w:rFonts w:ascii="Times New Roman" w:hAnsi="Times New Roman" w:cs="Times New Roman"/>
                      <w:szCs w:val="21"/>
                    </w:rPr>
                    <w:t>台</w:t>
                  </w:r>
                </w:p>
              </w:tc>
              <w:tc>
                <w:tcPr>
                  <w:tcW w:w="1138" w:type="dxa"/>
                  <w:tcBorders>
                    <w:tl2br w:val="nil"/>
                    <w:tr2bl w:val="nil"/>
                  </w:tcBorders>
                  <w:vAlign w:val="center"/>
                </w:tcPr>
                <w:p w:rsidR="00C96CA1" w:rsidRDefault="00797699">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1</w:t>
                  </w:r>
                </w:p>
              </w:tc>
              <w:tc>
                <w:tcPr>
                  <w:tcW w:w="1107" w:type="dxa"/>
                  <w:tcBorders>
                    <w:tl2br w:val="nil"/>
                    <w:tr2bl w:val="nil"/>
                  </w:tcBorders>
                  <w:vAlign w:val="center"/>
                </w:tcPr>
                <w:p w:rsidR="00C96CA1" w:rsidRDefault="00797699">
                  <w:pPr>
                    <w:framePr w:hSpace="180" w:wrap="around" w:vAnchor="text" w:hAnchor="text" w:y="1"/>
                    <w:suppressOverlap/>
                    <w:jc w:val="center"/>
                    <w:rPr>
                      <w:rFonts w:ascii="Times New Roman" w:hAnsi="Times New Roman" w:cs="Times New Roman"/>
                      <w:szCs w:val="21"/>
                    </w:rPr>
                  </w:pPr>
                  <w:r w:rsidRPr="00797699">
                    <w:rPr>
                      <w:rFonts w:ascii="Times New Roman" w:hAnsi="Times New Roman" w:cs="Times New Roman" w:hint="eastAsia"/>
                      <w:szCs w:val="21"/>
                    </w:rPr>
                    <w:t>原有</w:t>
                  </w:r>
                </w:p>
              </w:tc>
            </w:tr>
            <w:tr w:rsidR="0027684B">
              <w:trPr>
                <w:trHeight w:val="412"/>
                <w:jc w:val="center"/>
              </w:trPr>
              <w:tc>
                <w:tcPr>
                  <w:tcW w:w="937" w:type="dxa"/>
                  <w:tcBorders>
                    <w:tl2br w:val="nil"/>
                    <w:tr2bl w:val="nil"/>
                  </w:tcBorders>
                  <w:vAlign w:val="center"/>
                </w:tcPr>
                <w:p w:rsidR="0027684B" w:rsidRDefault="00C96CA1">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4</w:t>
                  </w:r>
                </w:p>
              </w:tc>
              <w:tc>
                <w:tcPr>
                  <w:tcW w:w="1520" w:type="dxa"/>
                  <w:tcBorders>
                    <w:tl2br w:val="nil"/>
                    <w:tr2bl w:val="nil"/>
                  </w:tcBorders>
                  <w:vAlign w:val="center"/>
                </w:tcPr>
                <w:p w:rsidR="0027684B" w:rsidRDefault="00C96CA1" w:rsidP="00C96CA1">
                  <w:pPr>
                    <w:framePr w:hSpace="180" w:wrap="around" w:vAnchor="text" w:hAnchor="text" w:y="1"/>
                    <w:suppressOverlap/>
                    <w:jc w:val="center"/>
                    <w:rPr>
                      <w:rFonts w:ascii="Times New Roman" w:hAnsi="Times New Roman" w:cs="Times New Roman"/>
                      <w:szCs w:val="21"/>
                    </w:rPr>
                  </w:pPr>
                  <w:r w:rsidRPr="00C96CA1">
                    <w:rPr>
                      <w:rFonts w:ascii="Times New Roman" w:hAnsi="Times New Roman" w:cs="Times New Roman" w:hint="eastAsia"/>
                      <w:szCs w:val="21"/>
                    </w:rPr>
                    <w:t>9</w:t>
                  </w:r>
                  <w:r>
                    <w:rPr>
                      <w:rFonts w:ascii="Times New Roman" w:hAnsi="Times New Roman" w:cs="Times New Roman" w:hint="eastAsia"/>
                      <w:szCs w:val="21"/>
                    </w:rPr>
                    <w:t>8</w:t>
                  </w:r>
                  <w:r w:rsidRPr="00C96CA1">
                    <w:rPr>
                      <w:rFonts w:ascii="Times New Roman" w:hAnsi="Times New Roman" w:cs="Times New Roman" w:hint="eastAsia"/>
                      <w:szCs w:val="21"/>
                    </w:rPr>
                    <w:t>#</w:t>
                  </w:r>
                  <w:r w:rsidRPr="00C96CA1">
                    <w:rPr>
                      <w:rFonts w:ascii="Times New Roman" w:hAnsi="Times New Roman" w:cs="Times New Roman"/>
                      <w:szCs w:val="21"/>
                    </w:rPr>
                    <w:t>汽油储罐</w:t>
                  </w:r>
                </w:p>
              </w:tc>
              <w:tc>
                <w:tcPr>
                  <w:tcW w:w="2622" w:type="dxa"/>
                  <w:tcBorders>
                    <w:tl2br w:val="nil"/>
                    <w:tr2bl w:val="nil"/>
                  </w:tcBorders>
                  <w:vAlign w:val="center"/>
                </w:tcPr>
                <w:p w:rsidR="0027684B" w:rsidRDefault="00797699">
                  <w:pPr>
                    <w:framePr w:hSpace="180" w:wrap="around" w:vAnchor="text" w:hAnchor="text" w:y="1"/>
                    <w:suppressOverlap/>
                    <w:jc w:val="center"/>
                    <w:rPr>
                      <w:rFonts w:ascii="Times New Roman" w:hAnsi="Times New Roman" w:cs="Times New Roman"/>
                      <w:color w:val="0D0D0D" w:themeColor="text1" w:themeTint="F2"/>
                      <w:szCs w:val="21"/>
                    </w:rPr>
                  </w:pPr>
                  <w:r w:rsidRPr="00797699">
                    <w:rPr>
                      <w:rFonts w:ascii="Times New Roman" w:hAnsi="Times New Roman" w:cs="Times New Roman" w:hint="eastAsia"/>
                      <w:color w:val="0D0D0D" w:themeColor="text1" w:themeTint="F2"/>
                      <w:szCs w:val="21"/>
                    </w:rPr>
                    <w:t>30</w:t>
                  </w:r>
                  <w:r w:rsidRPr="00797699">
                    <w:rPr>
                      <w:rFonts w:ascii="Times New Roman" w:hAnsi="Times New Roman" w:cs="Times New Roman"/>
                      <w:color w:val="0D0D0D" w:themeColor="text1" w:themeTint="F2"/>
                      <w:szCs w:val="21"/>
                    </w:rPr>
                    <w:t>m</w:t>
                  </w:r>
                  <w:r w:rsidRPr="00797699">
                    <w:rPr>
                      <w:rFonts w:ascii="Times New Roman" w:hAnsi="Times New Roman" w:cs="Times New Roman"/>
                      <w:color w:val="0D0D0D" w:themeColor="text1" w:themeTint="F2"/>
                      <w:szCs w:val="21"/>
                      <w:vertAlign w:val="superscript"/>
                    </w:rPr>
                    <w:t>3</w:t>
                  </w:r>
                </w:p>
              </w:tc>
              <w:tc>
                <w:tcPr>
                  <w:tcW w:w="958"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台</w:t>
                  </w:r>
                </w:p>
              </w:tc>
              <w:tc>
                <w:tcPr>
                  <w:tcW w:w="1138"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1</w:t>
                  </w:r>
                </w:p>
              </w:tc>
              <w:tc>
                <w:tcPr>
                  <w:tcW w:w="1107" w:type="dxa"/>
                  <w:tcBorders>
                    <w:tl2br w:val="nil"/>
                    <w:tr2bl w:val="nil"/>
                  </w:tcBorders>
                  <w:vAlign w:val="center"/>
                </w:tcPr>
                <w:p w:rsidR="0027684B" w:rsidRDefault="00797699">
                  <w:pPr>
                    <w:framePr w:hSpace="180" w:wrap="around" w:vAnchor="text" w:hAnchor="text" w:y="1"/>
                    <w:suppressOverlap/>
                    <w:jc w:val="center"/>
                    <w:rPr>
                      <w:rFonts w:ascii="Times New Roman" w:hAnsi="Times New Roman" w:cs="Times New Roman"/>
                      <w:szCs w:val="21"/>
                    </w:rPr>
                  </w:pPr>
                  <w:r w:rsidRPr="00797699">
                    <w:rPr>
                      <w:rFonts w:ascii="Times New Roman" w:hAnsi="Times New Roman" w:cs="Times New Roman" w:hint="eastAsia"/>
                      <w:szCs w:val="21"/>
                    </w:rPr>
                    <w:t>原有</w:t>
                  </w:r>
                </w:p>
              </w:tc>
            </w:tr>
            <w:tr w:rsidR="0027684B">
              <w:trPr>
                <w:trHeight w:val="412"/>
                <w:jc w:val="center"/>
              </w:trPr>
              <w:tc>
                <w:tcPr>
                  <w:tcW w:w="937" w:type="dxa"/>
                  <w:tcBorders>
                    <w:tl2br w:val="nil"/>
                    <w:tr2bl w:val="nil"/>
                  </w:tcBorders>
                  <w:vAlign w:val="center"/>
                </w:tcPr>
                <w:p w:rsidR="0027684B" w:rsidRDefault="00C96CA1">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5</w:t>
                  </w:r>
                </w:p>
              </w:tc>
              <w:tc>
                <w:tcPr>
                  <w:tcW w:w="1520"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双枪单</w:t>
                  </w:r>
                  <w:r>
                    <w:rPr>
                      <w:rFonts w:ascii="Times New Roman" w:hAnsi="Times New Roman" w:cs="Times New Roman"/>
                      <w:szCs w:val="21"/>
                    </w:rPr>
                    <w:t>油潜油泵加油机</w:t>
                  </w:r>
                </w:p>
              </w:tc>
              <w:tc>
                <w:tcPr>
                  <w:tcW w:w="2622"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双枪单</w:t>
                  </w:r>
                  <w:r>
                    <w:rPr>
                      <w:rFonts w:ascii="Times New Roman" w:hAnsi="Times New Roman" w:cs="Times New Roman"/>
                      <w:szCs w:val="21"/>
                    </w:rPr>
                    <w:t>油潜油泵</w:t>
                  </w:r>
                </w:p>
              </w:tc>
              <w:tc>
                <w:tcPr>
                  <w:tcW w:w="958"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台</w:t>
                  </w:r>
                </w:p>
              </w:tc>
              <w:tc>
                <w:tcPr>
                  <w:tcW w:w="1138"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4</w:t>
                  </w:r>
                </w:p>
              </w:tc>
              <w:tc>
                <w:tcPr>
                  <w:tcW w:w="1107" w:type="dxa"/>
                  <w:tcBorders>
                    <w:tl2br w:val="nil"/>
                    <w:tr2bl w:val="nil"/>
                  </w:tcBorders>
                  <w:vAlign w:val="center"/>
                </w:tcPr>
                <w:p w:rsidR="0027684B" w:rsidRDefault="00797699">
                  <w:pPr>
                    <w:framePr w:hSpace="180" w:wrap="around" w:vAnchor="text" w:hAnchor="text" w:y="1"/>
                    <w:suppressOverlap/>
                    <w:jc w:val="center"/>
                    <w:rPr>
                      <w:rFonts w:ascii="Times New Roman" w:hAnsi="Times New Roman" w:cs="Times New Roman"/>
                      <w:szCs w:val="21"/>
                    </w:rPr>
                  </w:pPr>
                  <w:r w:rsidRPr="00797699">
                    <w:rPr>
                      <w:rFonts w:ascii="Times New Roman" w:hAnsi="Times New Roman" w:cs="Times New Roman" w:hint="eastAsia"/>
                      <w:szCs w:val="21"/>
                    </w:rPr>
                    <w:t>原有</w:t>
                  </w:r>
                </w:p>
              </w:tc>
            </w:tr>
            <w:tr w:rsidR="0027684B">
              <w:trPr>
                <w:trHeight w:val="412"/>
                <w:jc w:val="center"/>
              </w:trPr>
              <w:tc>
                <w:tcPr>
                  <w:tcW w:w="937" w:type="dxa"/>
                  <w:tcBorders>
                    <w:tl2br w:val="nil"/>
                    <w:tr2bl w:val="nil"/>
                  </w:tcBorders>
                  <w:vAlign w:val="center"/>
                </w:tcPr>
                <w:p w:rsidR="0027684B" w:rsidRDefault="00C96CA1">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6</w:t>
                  </w:r>
                </w:p>
              </w:tc>
              <w:tc>
                <w:tcPr>
                  <w:tcW w:w="1520"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潜油泵</w:t>
                  </w:r>
                </w:p>
              </w:tc>
              <w:tc>
                <w:tcPr>
                  <w:tcW w:w="2622"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绿牌</w:t>
                  </w:r>
                </w:p>
              </w:tc>
              <w:tc>
                <w:tcPr>
                  <w:tcW w:w="958"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台</w:t>
                  </w:r>
                </w:p>
              </w:tc>
              <w:tc>
                <w:tcPr>
                  <w:tcW w:w="1138"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4</w:t>
                  </w:r>
                </w:p>
              </w:tc>
              <w:tc>
                <w:tcPr>
                  <w:tcW w:w="1107"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原有</w:t>
                  </w:r>
                </w:p>
              </w:tc>
            </w:tr>
            <w:tr w:rsidR="0027684B">
              <w:trPr>
                <w:trHeight w:val="412"/>
                <w:jc w:val="center"/>
              </w:trPr>
              <w:tc>
                <w:tcPr>
                  <w:tcW w:w="937" w:type="dxa"/>
                  <w:tcBorders>
                    <w:tl2br w:val="nil"/>
                    <w:tr2bl w:val="nil"/>
                  </w:tcBorders>
                  <w:vAlign w:val="center"/>
                </w:tcPr>
                <w:p w:rsidR="0027684B" w:rsidRDefault="00C96CA1">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7</w:t>
                  </w:r>
                </w:p>
              </w:tc>
              <w:tc>
                <w:tcPr>
                  <w:tcW w:w="1520"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柴油发电机</w:t>
                  </w:r>
                </w:p>
              </w:tc>
              <w:tc>
                <w:tcPr>
                  <w:tcW w:w="2622"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30KW</w:t>
                  </w:r>
                </w:p>
              </w:tc>
              <w:tc>
                <w:tcPr>
                  <w:tcW w:w="958"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台</w:t>
                  </w:r>
                </w:p>
              </w:tc>
              <w:tc>
                <w:tcPr>
                  <w:tcW w:w="1138"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1</w:t>
                  </w:r>
                </w:p>
              </w:tc>
              <w:tc>
                <w:tcPr>
                  <w:tcW w:w="1107"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原有</w:t>
                  </w:r>
                </w:p>
              </w:tc>
            </w:tr>
            <w:tr w:rsidR="0027684B">
              <w:trPr>
                <w:trHeight w:val="412"/>
                <w:jc w:val="center"/>
              </w:trPr>
              <w:tc>
                <w:tcPr>
                  <w:tcW w:w="937" w:type="dxa"/>
                  <w:tcBorders>
                    <w:tl2br w:val="nil"/>
                    <w:tr2bl w:val="nil"/>
                  </w:tcBorders>
                  <w:vAlign w:val="center"/>
                </w:tcPr>
                <w:p w:rsidR="0027684B" w:rsidRDefault="00C96CA1">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8</w:t>
                  </w:r>
                </w:p>
              </w:tc>
              <w:tc>
                <w:tcPr>
                  <w:tcW w:w="1520"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地磅</w:t>
                  </w:r>
                </w:p>
              </w:tc>
              <w:tc>
                <w:tcPr>
                  <w:tcW w:w="2622"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w:t>
                  </w:r>
                </w:p>
              </w:tc>
              <w:tc>
                <w:tcPr>
                  <w:tcW w:w="958"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台</w:t>
                  </w:r>
                </w:p>
              </w:tc>
              <w:tc>
                <w:tcPr>
                  <w:tcW w:w="1138"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1</w:t>
                  </w:r>
                </w:p>
              </w:tc>
              <w:tc>
                <w:tcPr>
                  <w:tcW w:w="1107"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新增</w:t>
                  </w:r>
                </w:p>
              </w:tc>
            </w:tr>
          </w:tbl>
          <w:p w:rsidR="0027684B" w:rsidRDefault="00861D9D">
            <w:pPr>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4</w:t>
            </w:r>
            <w:r>
              <w:rPr>
                <w:rFonts w:ascii="Times New Roman" w:hAnsi="Times New Roman" w:hint="eastAsia"/>
                <w:sz w:val="24"/>
              </w:rPr>
              <w:t>）现有项目销售方案</w:t>
            </w:r>
          </w:p>
          <w:p w:rsidR="0027684B" w:rsidRDefault="00861D9D">
            <w:pPr>
              <w:spacing w:line="360" w:lineRule="auto"/>
              <w:ind w:firstLineChars="200" w:firstLine="480"/>
              <w:jc w:val="left"/>
              <w:rPr>
                <w:rFonts w:ascii="Times New Roman" w:hAnsi="Times New Roman"/>
                <w:b/>
                <w:szCs w:val="21"/>
              </w:rPr>
            </w:pPr>
            <w:r>
              <w:rPr>
                <w:rFonts w:ascii="Times New Roman" w:hAnsi="Times New Roman" w:hint="eastAsia"/>
                <w:sz w:val="24"/>
              </w:rPr>
              <w:t>现有项目销售方案</w:t>
            </w:r>
            <w:r>
              <w:rPr>
                <w:rFonts w:ascii="Times New Roman" w:hAnsi="Times New Roman" w:hint="eastAsia"/>
                <w:kern w:val="0"/>
                <w:sz w:val="24"/>
                <w:szCs w:val="24"/>
              </w:rPr>
              <w:t>情况见表</w:t>
            </w:r>
            <w:r>
              <w:rPr>
                <w:rFonts w:ascii="Times New Roman" w:hAnsi="Times New Roman" w:hint="eastAsia"/>
                <w:kern w:val="0"/>
                <w:sz w:val="24"/>
                <w:szCs w:val="24"/>
              </w:rPr>
              <w:t>5</w:t>
            </w:r>
            <w:r>
              <w:rPr>
                <w:rFonts w:ascii="Times New Roman" w:hAnsi="Times New Roman" w:hint="eastAsia"/>
                <w:kern w:val="0"/>
                <w:sz w:val="24"/>
                <w:szCs w:val="24"/>
              </w:rPr>
              <w:t>。</w:t>
            </w:r>
          </w:p>
          <w:p w:rsidR="0027684B" w:rsidRDefault="00861D9D">
            <w:pPr>
              <w:spacing w:line="360" w:lineRule="auto"/>
              <w:jc w:val="center"/>
              <w:rPr>
                <w:rFonts w:ascii="Times New Roman" w:hAnsi="Times New Roman"/>
                <w:kern w:val="0"/>
                <w:sz w:val="24"/>
                <w:szCs w:val="24"/>
              </w:rPr>
            </w:pPr>
            <w:r>
              <w:rPr>
                <w:rFonts w:ascii="Times New Roman" w:hAnsi="Times New Roman" w:hint="eastAsia"/>
                <w:b/>
                <w:szCs w:val="21"/>
              </w:rPr>
              <w:t>表</w:t>
            </w:r>
            <w:r>
              <w:rPr>
                <w:rFonts w:ascii="Times New Roman" w:hAnsi="Times New Roman" w:hint="eastAsia"/>
                <w:b/>
                <w:szCs w:val="21"/>
              </w:rPr>
              <w:t>5</w:t>
            </w:r>
            <w:r>
              <w:rPr>
                <w:rFonts w:ascii="Times New Roman" w:hAnsi="Times New Roman"/>
                <w:b/>
                <w:szCs w:val="21"/>
              </w:rPr>
              <w:t xml:space="preserve"> </w:t>
            </w:r>
            <w:r>
              <w:rPr>
                <w:rFonts w:ascii="Times New Roman" w:hAnsi="Times New Roman"/>
                <w:b/>
                <w:szCs w:val="21"/>
              </w:rPr>
              <w:t>项目</w:t>
            </w:r>
            <w:r>
              <w:rPr>
                <w:rFonts w:ascii="Times New Roman" w:hAnsi="Times New Roman" w:hint="eastAsia"/>
                <w:b/>
                <w:szCs w:val="21"/>
              </w:rPr>
              <w:t>销售</w:t>
            </w:r>
            <w:r>
              <w:rPr>
                <w:rFonts w:ascii="Times New Roman" w:hAnsi="Times New Roman"/>
                <w:b/>
                <w:szCs w:val="21"/>
              </w:rPr>
              <w:t>方案</w:t>
            </w:r>
          </w:p>
          <w:tbl>
            <w:tblPr>
              <w:tblW w:w="82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86"/>
              <w:gridCol w:w="1305"/>
              <w:gridCol w:w="1200"/>
              <w:gridCol w:w="1035"/>
              <w:gridCol w:w="1785"/>
              <w:gridCol w:w="1985"/>
            </w:tblGrid>
            <w:tr w:rsidR="0027684B">
              <w:trPr>
                <w:trHeight w:val="397"/>
                <w:jc w:val="center"/>
              </w:trPr>
              <w:tc>
                <w:tcPr>
                  <w:tcW w:w="986"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szCs w:val="21"/>
                    </w:rPr>
                  </w:pPr>
                  <w:r>
                    <w:rPr>
                      <w:rFonts w:ascii="Times New Roman" w:hAnsi="Times New Roman"/>
                      <w:szCs w:val="21"/>
                    </w:rPr>
                    <w:t>序号</w:t>
                  </w:r>
                </w:p>
              </w:tc>
              <w:tc>
                <w:tcPr>
                  <w:tcW w:w="1305"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szCs w:val="21"/>
                    </w:rPr>
                  </w:pPr>
                  <w:r>
                    <w:rPr>
                      <w:rFonts w:ascii="Times New Roman" w:hAnsi="Times New Roman"/>
                      <w:szCs w:val="21"/>
                    </w:rPr>
                    <w:t>名称</w:t>
                  </w:r>
                </w:p>
              </w:tc>
              <w:tc>
                <w:tcPr>
                  <w:tcW w:w="1200"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szCs w:val="21"/>
                    </w:rPr>
                  </w:pPr>
                  <w:r>
                    <w:rPr>
                      <w:rFonts w:ascii="Times New Roman" w:hAnsi="Times New Roman"/>
                      <w:szCs w:val="21"/>
                    </w:rPr>
                    <w:t>流向</w:t>
                  </w:r>
                </w:p>
              </w:tc>
              <w:tc>
                <w:tcPr>
                  <w:tcW w:w="1035"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szCs w:val="21"/>
                    </w:rPr>
                  </w:pPr>
                  <w:r>
                    <w:rPr>
                      <w:rFonts w:ascii="Times New Roman" w:hAnsi="Times New Roman"/>
                      <w:szCs w:val="21"/>
                    </w:rPr>
                    <w:t>规格</w:t>
                  </w:r>
                </w:p>
              </w:tc>
              <w:tc>
                <w:tcPr>
                  <w:tcW w:w="1785"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szCs w:val="21"/>
                    </w:rPr>
                  </w:pPr>
                  <w:r>
                    <w:rPr>
                      <w:rFonts w:ascii="Times New Roman" w:hAnsi="Times New Roman"/>
                      <w:szCs w:val="21"/>
                    </w:rPr>
                    <w:t>运输方式</w:t>
                  </w:r>
                </w:p>
              </w:tc>
              <w:tc>
                <w:tcPr>
                  <w:tcW w:w="1985"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sz w:val="24"/>
                      <w:szCs w:val="24"/>
                    </w:rPr>
                  </w:pPr>
                  <w:r>
                    <w:rPr>
                      <w:rFonts w:ascii="Times New Roman" w:hAnsi="Times New Roman"/>
                      <w:sz w:val="24"/>
                      <w:szCs w:val="24"/>
                    </w:rPr>
                    <w:t>运输量（</w:t>
                  </w:r>
                  <w:r>
                    <w:rPr>
                      <w:rFonts w:ascii="Times New Roman" w:hAnsi="Times New Roman"/>
                      <w:sz w:val="24"/>
                      <w:szCs w:val="24"/>
                    </w:rPr>
                    <w:t>t/a</w:t>
                  </w:r>
                  <w:r>
                    <w:rPr>
                      <w:rFonts w:ascii="Times New Roman" w:hAnsi="Times New Roman"/>
                      <w:sz w:val="24"/>
                      <w:szCs w:val="24"/>
                    </w:rPr>
                    <w:t>）</w:t>
                  </w:r>
                </w:p>
              </w:tc>
            </w:tr>
            <w:tr w:rsidR="0027684B">
              <w:trPr>
                <w:trHeight w:val="397"/>
                <w:jc w:val="center"/>
              </w:trPr>
              <w:tc>
                <w:tcPr>
                  <w:tcW w:w="986"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szCs w:val="21"/>
                    </w:rPr>
                  </w:pPr>
                  <w:r>
                    <w:rPr>
                      <w:rFonts w:ascii="Times New Roman" w:hAnsi="Times New Roman"/>
                      <w:szCs w:val="21"/>
                    </w:rPr>
                    <w:t>1</w:t>
                  </w:r>
                </w:p>
              </w:tc>
              <w:tc>
                <w:tcPr>
                  <w:tcW w:w="1305"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szCs w:val="21"/>
                    </w:rPr>
                  </w:pPr>
                  <w:r>
                    <w:rPr>
                      <w:rFonts w:ascii="Times New Roman" w:hAnsi="Times New Roman"/>
                      <w:szCs w:val="21"/>
                    </w:rPr>
                    <w:t>汽油</w:t>
                  </w:r>
                </w:p>
              </w:tc>
              <w:tc>
                <w:tcPr>
                  <w:tcW w:w="1200"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szCs w:val="21"/>
                    </w:rPr>
                  </w:pPr>
                  <w:r>
                    <w:rPr>
                      <w:rFonts w:ascii="Times New Roman" w:hAnsi="Times New Roman"/>
                      <w:szCs w:val="21"/>
                    </w:rPr>
                    <w:t>运入</w:t>
                  </w:r>
                </w:p>
              </w:tc>
              <w:tc>
                <w:tcPr>
                  <w:tcW w:w="1035"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szCs w:val="21"/>
                    </w:rPr>
                  </w:pPr>
                  <w:r>
                    <w:rPr>
                      <w:rFonts w:ascii="Times New Roman" w:hAnsi="Times New Roman"/>
                      <w:szCs w:val="21"/>
                    </w:rPr>
                    <w:t>92#</w:t>
                  </w:r>
                </w:p>
              </w:tc>
              <w:tc>
                <w:tcPr>
                  <w:tcW w:w="1785"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szCs w:val="21"/>
                    </w:rPr>
                  </w:pPr>
                  <w:r>
                    <w:rPr>
                      <w:rFonts w:ascii="Times New Roman" w:hAnsi="Times New Roman"/>
                      <w:szCs w:val="21"/>
                    </w:rPr>
                    <w:t>油罐车</w:t>
                  </w:r>
                </w:p>
              </w:tc>
              <w:tc>
                <w:tcPr>
                  <w:tcW w:w="1985"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sz w:val="24"/>
                      <w:szCs w:val="24"/>
                    </w:rPr>
                  </w:pPr>
                  <w:r>
                    <w:rPr>
                      <w:rFonts w:ascii="Times New Roman" w:hAnsi="Times New Roman" w:hint="eastAsia"/>
                      <w:szCs w:val="21"/>
                    </w:rPr>
                    <w:t>3000</w:t>
                  </w:r>
                </w:p>
              </w:tc>
            </w:tr>
            <w:tr w:rsidR="0027684B">
              <w:trPr>
                <w:trHeight w:val="397"/>
                <w:jc w:val="center"/>
              </w:trPr>
              <w:tc>
                <w:tcPr>
                  <w:tcW w:w="986"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szCs w:val="21"/>
                    </w:rPr>
                  </w:pPr>
                  <w:r>
                    <w:rPr>
                      <w:rFonts w:ascii="Times New Roman" w:hAnsi="Times New Roman" w:hint="eastAsia"/>
                      <w:szCs w:val="21"/>
                    </w:rPr>
                    <w:t>2</w:t>
                  </w:r>
                </w:p>
              </w:tc>
              <w:tc>
                <w:tcPr>
                  <w:tcW w:w="1305"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szCs w:val="21"/>
                    </w:rPr>
                  </w:pPr>
                  <w:r>
                    <w:rPr>
                      <w:rFonts w:ascii="Times New Roman" w:hAnsi="Times New Roman" w:hint="eastAsia"/>
                      <w:szCs w:val="21"/>
                    </w:rPr>
                    <w:t>汽油</w:t>
                  </w:r>
                </w:p>
              </w:tc>
              <w:tc>
                <w:tcPr>
                  <w:tcW w:w="1200"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szCs w:val="21"/>
                    </w:rPr>
                  </w:pPr>
                  <w:r>
                    <w:rPr>
                      <w:rFonts w:ascii="Times New Roman" w:hAnsi="Times New Roman" w:hint="eastAsia"/>
                      <w:szCs w:val="21"/>
                    </w:rPr>
                    <w:t>运入</w:t>
                  </w:r>
                </w:p>
              </w:tc>
              <w:tc>
                <w:tcPr>
                  <w:tcW w:w="1035"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szCs w:val="21"/>
                    </w:rPr>
                  </w:pPr>
                  <w:r>
                    <w:rPr>
                      <w:rFonts w:ascii="Times New Roman" w:hAnsi="Times New Roman" w:hint="eastAsia"/>
                      <w:szCs w:val="21"/>
                    </w:rPr>
                    <w:t>95#</w:t>
                  </w:r>
                </w:p>
              </w:tc>
              <w:tc>
                <w:tcPr>
                  <w:tcW w:w="1785"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szCs w:val="21"/>
                    </w:rPr>
                  </w:pPr>
                  <w:r>
                    <w:rPr>
                      <w:rFonts w:ascii="Times New Roman" w:hAnsi="Times New Roman" w:hint="eastAsia"/>
                      <w:szCs w:val="21"/>
                    </w:rPr>
                    <w:t>油罐车</w:t>
                  </w:r>
                </w:p>
              </w:tc>
              <w:tc>
                <w:tcPr>
                  <w:tcW w:w="1985" w:type="dxa"/>
                  <w:tcBorders>
                    <w:tl2br w:val="nil"/>
                    <w:tr2bl w:val="nil"/>
                  </w:tcBorders>
                  <w:vAlign w:val="center"/>
                </w:tcPr>
                <w:p w:rsidR="0027684B" w:rsidRDefault="00606461">
                  <w:pPr>
                    <w:framePr w:hSpace="180" w:wrap="around" w:vAnchor="text" w:hAnchor="text" w:y="1"/>
                    <w:suppressOverlap/>
                    <w:jc w:val="center"/>
                    <w:rPr>
                      <w:rFonts w:ascii="Times New Roman" w:hAnsi="Times New Roman"/>
                      <w:szCs w:val="21"/>
                    </w:rPr>
                  </w:pPr>
                  <w:r>
                    <w:rPr>
                      <w:rFonts w:ascii="Times New Roman" w:hAnsi="Times New Roman" w:hint="eastAsia"/>
                      <w:szCs w:val="21"/>
                    </w:rPr>
                    <w:t>15</w:t>
                  </w:r>
                  <w:r w:rsidR="00861D9D">
                    <w:rPr>
                      <w:rFonts w:ascii="Times New Roman" w:hAnsi="Times New Roman" w:hint="eastAsia"/>
                      <w:szCs w:val="21"/>
                    </w:rPr>
                    <w:t>00</w:t>
                  </w:r>
                </w:p>
              </w:tc>
            </w:tr>
            <w:tr w:rsidR="0080719D">
              <w:trPr>
                <w:trHeight w:val="397"/>
                <w:jc w:val="center"/>
              </w:trPr>
              <w:tc>
                <w:tcPr>
                  <w:tcW w:w="986" w:type="dxa"/>
                  <w:tcBorders>
                    <w:tl2br w:val="nil"/>
                    <w:tr2bl w:val="nil"/>
                  </w:tcBorders>
                  <w:vAlign w:val="center"/>
                </w:tcPr>
                <w:p w:rsidR="0080719D" w:rsidRDefault="0080719D">
                  <w:pPr>
                    <w:framePr w:hSpace="180" w:wrap="around" w:vAnchor="text" w:hAnchor="text" w:y="1"/>
                    <w:suppressOverlap/>
                    <w:jc w:val="center"/>
                    <w:rPr>
                      <w:rFonts w:ascii="Times New Roman" w:hAnsi="Times New Roman"/>
                      <w:szCs w:val="21"/>
                    </w:rPr>
                  </w:pPr>
                  <w:r>
                    <w:rPr>
                      <w:rFonts w:ascii="Times New Roman" w:hAnsi="Times New Roman" w:hint="eastAsia"/>
                      <w:szCs w:val="21"/>
                    </w:rPr>
                    <w:t>3</w:t>
                  </w:r>
                </w:p>
              </w:tc>
              <w:tc>
                <w:tcPr>
                  <w:tcW w:w="1305" w:type="dxa"/>
                  <w:tcBorders>
                    <w:tl2br w:val="nil"/>
                    <w:tr2bl w:val="nil"/>
                  </w:tcBorders>
                  <w:vAlign w:val="center"/>
                </w:tcPr>
                <w:p w:rsidR="0080719D" w:rsidRDefault="0080719D">
                  <w:pPr>
                    <w:framePr w:hSpace="180" w:wrap="around" w:vAnchor="text" w:hAnchor="text" w:y="1"/>
                    <w:suppressOverlap/>
                    <w:jc w:val="center"/>
                    <w:rPr>
                      <w:rFonts w:ascii="Times New Roman" w:hAnsi="Times New Roman"/>
                      <w:szCs w:val="21"/>
                    </w:rPr>
                  </w:pPr>
                  <w:r>
                    <w:rPr>
                      <w:rFonts w:ascii="Times New Roman" w:hAnsi="Times New Roman" w:hint="eastAsia"/>
                      <w:szCs w:val="21"/>
                    </w:rPr>
                    <w:t>汽油</w:t>
                  </w:r>
                </w:p>
              </w:tc>
              <w:tc>
                <w:tcPr>
                  <w:tcW w:w="1200" w:type="dxa"/>
                  <w:tcBorders>
                    <w:tl2br w:val="nil"/>
                    <w:tr2bl w:val="nil"/>
                  </w:tcBorders>
                  <w:vAlign w:val="center"/>
                </w:tcPr>
                <w:p w:rsidR="0080719D" w:rsidRDefault="0080719D">
                  <w:pPr>
                    <w:framePr w:hSpace="180" w:wrap="around" w:vAnchor="text" w:hAnchor="text" w:y="1"/>
                    <w:suppressOverlap/>
                    <w:jc w:val="center"/>
                    <w:rPr>
                      <w:rFonts w:ascii="Times New Roman" w:hAnsi="Times New Roman"/>
                      <w:szCs w:val="21"/>
                    </w:rPr>
                  </w:pPr>
                  <w:r w:rsidRPr="0080719D">
                    <w:rPr>
                      <w:rFonts w:ascii="Times New Roman" w:hAnsi="Times New Roman" w:hint="eastAsia"/>
                      <w:szCs w:val="21"/>
                    </w:rPr>
                    <w:t>运入</w:t>
                  </w:r>
                </w:p>
              </w:tc>
              <w:tc>
                <w:tcPr>
                  <w:tcW w:w="1035" w:type="dxa"/>
                  <w:tcBorders>
                    <w:tl2br w:val="nil"/>
                    <w:tr2bl w:val="nil"/>
                  </w:tcBorders>
                  <w:vAlign w:val="center"/>
                </w:tcPr>
                <w:p w:rsidR="0080719D" w:rsidRDefault="0080719D">
                  <w:pPr>
                    <w:framePr w:hSpace="180" w:wrap="around" w:vAnchor="text" w:hAnchor="text" w:y="1"/>
                    <w:suppressOverlap/>
                    <w:jc w:val="center"/>
                    <w:rPr>
                      <w:rFonts w:ascii="Times New Roman" w:hAnsi="Times New Roman"/>
                      <w:szCs w:val="21"/>
                    </w:rPr>
                  </w:pPr>
                  <w:r>
                    <w:rPr>
                      <w:rFonts w:ascii="Times New Roman" w:hAnsi="Times New Roman" w:hint="eastAsia"/>
                      <w:szCs w:val="21"/>
                    </w:rPr>
                    <w:t>98</w:t>
                  </w:r>
                  <w:r w:rsidRPr="0080719D">
                    <w:rPr>
                      <w:rFonts w:ascii="Times New Roman" w:hAnsi="Times New Roman" w:hint="eastAsia"/>
                      <w:szCs w:val="21"/>
                    </w:rPr>
                    <w:t>#</w:t>
                  </w:r>
                </w:p>
              </w:tc>
              <w:tc>
                <w:tcPr>
                  <w:tcW w:w="1785" w:type="dxa"/>
                  <w:tcBorders>
                    <w:tl2br w:val="nil"/>
                    <w:tr2bl w:val="nil"/>
                  </w:tcBorders>
                  <w:vAlign w:val="center"/>
                </w:tcPr>
                <w:p w:rsidR="0080719D" w:rsidRDefault="0080719D">
                  <w:pPr>
                    <w:framePr w:hSpace="180" w:wrap="around" w:vAnchor="text" w:hAnchor="text" w:y="1"/>
                    <w:suppressOverlap/>
                    <w:jc w:val="center"/>
                    <w:rPr>
                      <w:rFonts w:ascii="Times New Roman" w:hAnsi="Times New Roman"/>
                      <w:szCs w:val="21"/>
                    </w:rPr>
                  </w:pPr>
                  <w:r w:rsidRPr="0080719D">
                    <w:rPr>
                      <w:rFonts w:ascii="Times New Roman" w:hAnsi="Times New Roman" w:hint="eastAsia"/>
                      <w:szCs w:val="21"/>
                    </w:rPr>
                    <w:t>油罐车</w:t>
                  </w:r>
                </w:p>
              </w:tc>
              <w:tc>
                <w:tcPr>
                  <w:tcW w:w="1985" w:type="dxa"/>
                  <w:tcBorders>
                    <w:tl2br w:val="nil"/>
                    <w:tr2bl w:val="nil"/>
                  </w:tcBorders>
                  <w:vAlign w:val="center"/>
                </w:tcPr>
                <w:p w:rsidR="0080719D" w:rsidRDefault="00606461">
                  <w:pPr>
                    <w:framePr w:hSpace="180" w:wrap="around" w:vAnchor="text" w:hAnchor="text" w:y="1"/>
                    <w:suppressOverlap/>
                    <w:jc w:val="center"/>
                    <w:rPr>
                      <w:rFonts w:ascii="Times New Roman" w:hAnsi="Times New Roman"/>
                      <w:szCs w:val="21"/>
                    </w:rPr>
                  </w:pPr>
                  <w:r>
                    <w:rPr>
                      <w:rFonts w:ascii="Times New Roman" w:hAnsi="Times New Roman" w:hint="eastAsia"/>
                      <w:szCs w:val="21"/>
                    </w:rPr>
                    <w:t>500</w:t>
                  </w:r>
                </w:p>
              </w:tc>
            </w:tr>
            <w:tr w:rsidR="0027684B">
              <w:trPr>
                <w:trHeight w:val="397"/>
                <w:jc w:val="center"/>
              </w:trPr>
              <w:tc>
                <w:tcPr>
                  <w:tcW w:w="986" w:type="dxa"/>
                  <w:tcBorders>
                    <w:tl2br w:val="nil"/>
                    <w:tr2bl w:val="nil"/>
                  </w:tcBorders>
                  <w:vAlign w:val="center"/>
                </w:tcPr>
                <w:p w:rsidR="0027684B" w:rsidRDefault="0080719D">
                  <w:pPr>
                    <w:framePr w:hSpace="180" w:wrap="around" w:vAnchor="text" w:hAnchor="text" w:y="1"/>
                    <w:suppressOverlap/>
                    <w:jc w:val="center"/>
                    <w:rPr>
                      <w:rFonts w:ascii="Times New Roman" w:hAnsi="Times New Roman"/>
                      <w:szCs w:val="21"/>
                    </w:rPr>
                  </w:pPr>
                  <w:r>
                    <w:rPr>
                      <w:rFonts w:ascii="Times New Roman" w:hAnsi="Times New Roman" w:hint="eastAsia"/>
                      <w:szCs w:val="21"/>
                    </w:rPr>
                    <w:lastRenderedPageBreak/>
                    <w:t>4</w:t>
                  </w:r>
                </w:p>
              </w:tc>
              <w:tc>
                <w:tcPr>
                  <w:tcW w:w="1305"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szCs w:val="21"/>
                    </w:rPr>
                  </w:pPr>
                  <w:r>
                    <w:rPr>
                      <w:rFonts w:ascii="Times New Roman" w:hAnsi="Times New Roman"/>
                      <w:szCs w:val="21"/>
                    </w:rPr>
                    <w:t>柴油</w:t>
                  </w:r>
                </w:p>
              </w:tc>
              <w:tc>
                <w:tcPr>
                  <w:tcW w:w="1200"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szCs w:val="21"/>
                    </w:rPr>
                  </w:pPr>
                  <w:r>
                    <w:rPr>
                      <w:rFonts w:ascii="Times New Roman" w:hAnsi="Times New Roman"/>
                      <w:szCs w:val="21"/>
                    </w:rPr>
                    <w:t>运入</w:t>
                  </w:r>
                </w:p>
              </w:tc>
              <w:tc>
                <w:tcPr>
                  <w:tcW w:w="1035"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szCs w:val="21"/>
                    </w:rPr>
                  </w:pPr>
                  <w:r>
                    <w:rPr>
                      <w:rFonts w:ascii="Times New Roman" w:hAnsi="Times New Roman"/>
                      <w:szCs w:val="21"/>
                    </w:rPr>
                    <w:t>0#</w:t>
                  </w:r>
                </w:p>
              </w:tc>
              <w:tc>
                <w:tcPr>
                  <w:tcW w:w="1785"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szCs w:val="21"/>
                    </w:rPr>
                  </w:pPr>
                  <w:r>
                    <w:rPr>
                      <w:rFonts w:ascii="Times New Roman" w:hAnsi="Times New Roman"/>
                      <w:szCs w:val="21"/>
                    </w:rPr>
                    <w:t>油罐车</w:t>
                  </w:r>
                </w:p>
              </w:tc>
              <w:tc>
                <w:tcPr>
                  <w:tcW w:w="1985"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sz w:val="24"/>
                      <w:szCs w:val="24"/>
                    </w:rPr>
                  </w:pPr>
                  <w:r>
                    <w:rPr>
                      <w:rFonts w:ascii="Times New Roman" w:hAnsi="Times New Roman" w:hint="eastAsia"/>
                      <w:szCs w:val="21"/>
                    </w:rPr>
                    <w:t>3000</w:t>
                  </w:r>
                </w:p>
              </w:tc>
            </w:tr>
            <w:tr w:rsidR="0027684B">
              <w:trPr>
                <w:trHeight w:val="397"/>
                <w:jc w:val="center"/>
              </w:trPr>
              <w:tc>
                <w:tcPr>
                  <w:tcW w:w="986"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szCs w:val="21"/>
                    </w:rPr>
                  </w:pPr>
                  <w:r>
                    <w:rPr>
                      <w:rFonts w:ascii="Times New Roman" w:hAnsi="Times New Roman"/>
                      <w:szCs w:val="21"/>
                    </w:rPr>
                    <w:t>合计</w:t>
                  </w:r>
                </w:p>
              </w:tc>
              <w:tc>
                <w:tcPr>
                  <w:tcW w:w="1305" w:type="dxa"/>
                  <w:tcBorders>
                    <w:tl2br w:val="nil"/>
                    <w:tr2bl w:val="nil"/>
                  </w:tcBorders>
                  <w:vAlign w:val="center"/>
                </w:tcPr>
                <w:p w:rsidR="0027684B" w:rsidRDefault="0027684B">
                  <w:pPr>
                    <w:framePr w:hSpace="180" w:wrap="around" w:vAnchor="text" w:hAnchor="text" w:y="1"/>
                    <w:suppressOverlap/>
                    <w:jc w:val="center"/>
                    <w:rPr>
                      <w:rFonts w:ascii="Times New Roman" w:hAnsi="Times New Roman"/>
                      <w:sz w:val="24"/>
                      <w:szCs w:val="24"/>
                    </w:rPr>
                  </w:pPr>
                </w:p>
              </w:tc>
              <w:tc>
                <w:tcPr>
                  <w:tcW w:w="1200" w:type="dxa"/>
                  <w:tcBorders>
                    <w:tl2br w:val="nil"/>
                    <w:tr2bl w:val="nil"/>
                  </w:tcBorders>
                  <w:vAlign w:val="center"/>
                </w:tcPr>
                <w:p w:rsidR="0027684B" w:rsidRDefault="0027684B">
                  <w:pPr>
                    <w:framePr w:hSpace="180" w:wrap="around" w:vAnchor="text" w:hAnchor="text" w:y="1"/>
                    <w:suppressOverlap/>
                    <w:jc w:val="center"/>
                    <w:rPr>
                      <w:rFonts w:ascii="Times New Roman" w:hAnsi="Times New Roman"/>
                      <w:sz w:val="24"/>
                      <w:szCs w:val="24"/>
                    </w:rPr>
                  </w:pPr>
                </w:p>
              </w:tc>
              <w:tc>
                <w:tcPr>
                  <w:tcW w:w="1035" w:type="dxa"/>
                  <w:tcBorders>
                    <w:tl2br w:val="nil"/>
                    <w:tr2bl w:val="nil"/>
                  </w:tcBorders>
                  <w:vAlign w:val="center"/>
                </w:tcPr>
                <w:p w:rsidR="0027684B" w:rsidRDefault="0027684B">
                  <w:pPr>
                    <w:framePr w:hSpace="180" w:wrap="around" w:vAnchor="text" w:hAnchor="text" w:y="1"/>
                    <w:suppressOverlap/>
                    <w:jc w:val="center"/>
                    <w:rPr>
                      <w:rFonts w:ascii="Times New Roman" w:hAnsi="Times New Roman"/>
                      <w:sz w:val="24"/>
                      <w:szCs w:val="24"/>
                    </w:rPr>
                  </w:pPr>
                </w:p>
              </w:tc>
              <w:tc>
                <w:tcPr>
                  <w:tcW w:w="1785" w:type="dxa"/>
                  <w:tcBorders>
                    <w:tl2br w:val="nil"/>
                    <w:tr2bl w:val="nil"/>
                  </w:tcBorders>
                  <w:vAlign w:val="center"/>
                </w:tcPr>
                <w:p w:rsidR="0027684B" w:rsidRDefault="0027684B">
                  <w:pPr>
                    <w:framePr w:hSpace="180" w:wrap="around" w:vAnchor="text" w:hAnchor="text" w:y="1"/>
                    <w:suppressOverlap/>
                    <w:jc w:val="center"/>
                    <w:rPr>
                      <w:rFonts w:ascii="Times New Roman" w:hAnsi="Times New Roman"/>
                      <w:sz w:val="24"/>
                      <w:szCs w:val="24"/>
                    </w:rPr>
                  </w:pPr>
                </w:p>
              </w:tc>
              <w:tc>
                <w:tcPr>
                  <w:tcW w:w="1985"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szCs w:val="21"/>
                    </w:rPr>
                  </w:pPr>
                  <w:r>
                    <w:rPr>
                      <w:rFonts w:ascii="Times New Roman" w:hAnsi="Times New Roman" w:hint="eastAsia"/>
                      <w:szCs w:val="21"/>
                    </w:rPr>
                    <w:t>8000</w:t>
                  </w:r>
                </w:p>
              </w:tc>
            </w:tr>
          </w:tbl>
          <w:p w:rsidR="0027684B" w:rsidRDefault="00861D9D">
            <w:pPr>
              <w:spacing w:line="360" w:lineRule="auto"/>
              <w:ind w:firstLine="480"/>
              <w:jc w:val="left"/>
              <w:rPr>
                <w:rFonts w:ascii="Times New Roman" w:hAnsi="Times New Roman"/>
                <w:sz w:val="24"/>
                <w:szCs w:val="24"/>
              </w:rPr>
            </w:pPr>
            <w:r>
              <w:rPr>
                <w:rFonts w:ascii="Times New Roman" w:hAnsi="Times New Roman"/>
                <w:sz w:val="24"/>
                <w:szCs w:val="24"/>
              </w:rPr>
              <w:t>从表中数据可以看出，项目建成投产后主要运输物品为汽油和柴油的运入，油品向社会车辆不断加注运出，该项目总运量为</w:t>
            </w:r>
            <w:r>
              <w:rPr>
                <w:rFonts w:ascii="Times New Roman" w:hAnsi="Times New Roman" w:hint="eastAsia"/>
                <w:sz w:val="24"/>
                <w:szCs w:val="24"/>
              </w:rPr>
              <w:t>8000</w:t>
            </w:r>
            <w:r>
              <w:rPr>
                <w:rFonts w:ascii="Times New Roman" w:hAnsi="Times New Roman"/>
                <w:sz w:val="24"/>
                <w:szCs w:val="24"/>
              </w:rPr>
              <w:t>t/a</w:t>
            </w:r>
            <w:r>
              <w:rPr>
                <w:rFonts w:ascii="Times New Roman" w:hAnsi="Times New Roman"/>
                <w:sz w:val="24"/>
                <w:szCs w:val="24"/>
              </w:rPr>
              <w:t>。本项目严格建立、执行危险品贮存、运输、发放的管理制度，并建立相应的档案。</w:t>
            </w:r>
          </w:p>
          <w:p w:rsidR="0027684B" w:rsidRDefault="00861D9D">
            <w:pPr>
              <w:spacing w:line="360" w:lineRule="auto"/>
              <w:ind w:firstLineChars="200" w:firstLine="480"/>
              <w:rPr>
                <w:rFonts w:ascii="Times New Roman" w:hAnsi="Times New Roman"/>
                <w:sz w:val="24"/>
                <w:szCs w:val="24"/>
              </w:rPr>
            </w:pPr>
            <w:r>
              <w:rPr>
                <w:rFonts w:ascii="Times New Roman" w:hAnsi="Times New Roman" w:hint="eastAsia"/>
                <w:sz w:val="24"/>
                <w:szCs w:val="24"/>
              </w:rPr>
              <w:t>其中汽油柴油的理化性质和危险特征详见表</w:t>
            </w:r>
            <w:r>
              <w:rPr>
                <w:rFonts w:ascii="Times New Roman" w:hAnsi="Times New Roman" w:hint="eastAsia"/>
                <w:sz w:val="24"/>
                <w:szCs w:val="24"/>
              </w:rPr>
              <w:t>6</w:t>
            </w:r>
            <w:r>
              <w:rPr>
                <w:rFonts w:ascii="Times New Roman" w:hAnsi="Times New Roman" w:hint="eastAsia"/>
                <w:sz w:val="24"/>
                <w:szCs w:val="24"/>
              </w:rPr>
              <w:t>、</w:t>
            </w:r>
            <w:r>
              <w:rPr>
                <w:rFonts w:ascii="Times New Roman" w:hAnsi="Times New Roman" w:hint="eastAsia"/>
                <w:sz w:val="24"/>
                <w:szCs w:val="24"/>
              </w:rPr>
              <w:t>7</w:t>
            </w:r>
            <w:r>
              <w:rPr>
                <w:rFonts w:ascii="Times New Roman" w:hAnsi="Times New Roman" w:hint="eastAsia"/>
                <w:sz w:val="24"/>
                <w:szCs w:val="24"/>
              </w:rPr>
              <w:t>。</w:t>
            </w:r>
          </w:p>
          <w:p w:rsidR="0027684B" w:rsidRDefault="00861D9D">
            <w:pPr>
              <w:spacing w:line="360" w:lineRule="auto"/>
              <w:jc w:val="center"/>
              <w:rPr>
                <w:rFonts w:ascii="Times New Roman" w:hAnsi="Times New Roman"/>
                <w:b/>
                <w:szCs w:val="21"/>
              </w:rPr>
            </w:pPr>
            <w:r>
              <w:rPr>
                <w:rFonts w:ascii="Times New Roman" w:hAnsi="Times New Roman" w:hint="eastAsia"/>
                <w:b/>
                <w:szCs w:val="21"/>
              </w:rPr>
              <w:t>表</w:t>
            </w:r>
            <w:r>
              <w:rPr>
                <w:rFonts w:ascii="Times New Roman" w:hAnsi="Times New Roman" w:hint="eastAsia"/>
                <w:b/>
                <w:szCs w:val="21"/>
              </w:rPr>
              <w:t xml:space="preserve">6 </w:t>
            </w:r>
            <w:r>
              <w:rPr>
                <w:rFonts w:ascii="Times New Roman" w:hAnsi="Times New Roman"/>
                <w:b/>
                <w:szCs w:val="21"/>
              </w:rPr>
              <w:t>汽油的理化性质和危险特性</w:t>
            </w:r>
          </w:p>
          <w:tbl>
            <w:tblPr>
              <w:tblStyle w:val="ad"/>
              <w:tblW w:w="8291"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413"/>
              <w:gridCol w:w="153"/>
              <w:gridCol w:w="2579"/>
              <w:gridCol w:w="2073"/>
              <w:gridCol w:w="2073"/>
            </w:tblGrid>
            <w:tr w:rsidR="0027684B">
              <w:trPr>
                <w:trHeight w:val="397"/>
                <w:jc w:val="center"/>
              </w:trPr>
              <w:tc>
                <w:tcPr>
                  <w:tcW w:w="8291" w:type="dxa"/>
                  <w:gridSpan w:val="5"/>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危险性概述</w:t>
                  </w:r>
                </w:p>
              </w:tc>
            </w:tr>
            <w:tr w:rsidR="0027684B">
              <w:trPr>
                <w:trHeight w:val="397"/>
                <w:jc w:val="center"/>
              </w:trPr>
              <w:tc>
                <w:tcPr>
                  <w:tcW w:w="141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危险性类别</w:t>
                  </w:r>
                </w:p>
              </w:tc>
              <w:tc>
                <w:tcPr>
                  <w:tcW w:w="2732" w:type="dxa"/>
                  <w:gridSpan w:val="2"/>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3.1</w:t>
                  </w:r>
                  <w:r>
                    <w:rPr>
                      <w:rFonts w:ascii="Times New Roman" w:hAnsi="Times New Roman" w:cs="Times New Roman"/>
                      <w:szCs w:val="21"/>
                    </w:rPr>
                    <w:t>类低闪点易燃液体</w:t>
                  </w:r>
                </w:p>
              </w:tc>
              <w:tc>
                <w:tcPr>
                  <w:tcW w:w="207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燃爆危险</w:t>
                  </w:r>
                </w:p>
              </w:tc>
              <w:tc>
                <w:tcPr>
                  <w:tcW w:w="207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易燃</w:t>
                  </w:r>
                </w:p>
              </w:tc>
            </w:tr>
            <w:tr w:rsidR="0027684B">
              <w:trPr>
                <w:trHeight w:val="397"/>
                <w:jc w:val="center"/>
              </w:trPr>
              <w:tc>
                <w:tcPr>
                  <w:tcW w:w="141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侵入途径</w:t>
                  </w:r>
                </w:p>
              </w:tc>
              <w:tc>
                <w:tcPr>
                  <w:tcW w:w="2732" w:type="dxa"/>
                  <w:gridSpan w:val="2"/>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吸入、食入、经皮吸收</w:t>
                  </w:r>
                </w:p>
              </w:tc>
              <w:tc>
                <w:tcPr>
                  <w:tcW w:w="207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有害燃烧产物</w:t>
                  </w:r>
                </w:p>
              </w:tc>
              <w:tc>
                <w:tcPr>
                  <w:tcW w:w="207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vertAlign w:val="subscript"/>
                    </w:rPr>
                  </w:pPr>
                  <w:r>
                    <w:rPr>
                      <w:rFonts w:ascii="Times New Roman" w:hAnsi="Times New Roman" w:cs="Times New Roman"/>
                      <w:szCs w:val="21"/>
                    </w:rPr>
                    <w:t>CO</w:t>
                  </w:r>
                  <w:r>
                    <w:rPr>
                      <w:rFonts w:ascii="Times New Roman" w:hAnsi="Times New Roman" w:cs="Times New Roman"/>
                      <w:szCs w:val="21"/>
                    </w:rPr>
                    <w:t>、</w:t>
                  </w:r>
                  <w:r>
                    <w:rPr>
                      <w:rFonts w:ascii="Times New Roman" w:hAnsi="Times New Roman" w:cs="Times New Roman"/>
                      <w:szCs w:val="21"/>
                    </w:rPr>
                    <w:t>CO</w:t>
                  </w:r>
                  <w:r>
                    <w:rPr>
                      <w:rFonts w:ascii="Times New Roman" w:hAnsi="Times New Roman" w:cs="Times New Roman"/>
                      <w:szCs w:val="21"/>
                      <w:vertAlign w:val="subscript"/>
                    </w:rPr>
                    <w:t>2</w:t>
                  </w:r>
                </w:p>
              </w:tc>
            </w:tr>
            <w:tr w:rsidR="0027684B">
              <w:trPr>
                <w:trHeight w:val="397"/>
                <w:jc w:val="center"/>
              </w:trPr>
              <w:tc>
                <w:tcPr>
                  <w:tcW w:w="141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健康危害</w:t>
                  </w:r>
                </w:p>
              </w:tc>
              <w:tc>
                <w:tcPr>
                  <w:tcW w:w="6878" w:type="dxa"/>
                  <w:gridSpan w:val="4"/>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主要作用于中枢神经系统，急性中毒症状有头晕、头疼、恶心、呕吐、步态不稳共济失调。高浓度吸入出现中毒性脑病。极高浓度吸入引起意识突然丧失，反射性呼吸停止及化学性肺炎。可致角膜溃疡、穿孔、甚至失明。皮肤接触致急性接触性皮炎或过敏性皮炎。急性经口中毒引起急性胃肠炎，重者出现类似急性吸入中毒症状。慢性中毒：神经衰弱综合症，周围神经病，皮肤损害。</w:t>
                  </w:r>
                </w:p>
              </w:tc>
            </w:tr>
            <w:tr w:rsidR="0027684B">
              <w:trPr>
                <w:trHeight w:val="397"/>
                <w:jc w:val="center"/>
              </w:trPr>
              <w:tc>
                <w:tcPr>
                  <w:tcW w:w="141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环境危害</w:t>
                  </w:r>
                </w:p>
              </w:tc>
              <w:tc>
                <w:tcPr>
                  <w:tcW w:w="6878" w:type="dxa"/>
                  <w:gridSpan w:val="4"/>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该物质对环境有危害，应特别注意对地表水、土壤、大气和饮用水的污染。</w:t>
                  </w:r>
                </w:p>
              </w:tc>
            </w:tr>
            <w:tr w:rsidR="0027684B">
              <w:trPr>
                <w:trHeight w:val="397"/>
                <w:jc w:val="center"/>
              </w:trPr>
              <w:tc>
                <w:tcPr>
                  <w:tcW w:w="8291" w:type="dxa"/>
                  <w:gridSpan w:val="5"/>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理化特性</w:t>
                  </w:r>
                </w:p>
              </w:tc>
            </w:tr>
            <w:tr w:rsidR="0027684B">
              <w:trPr>
                <w:trHeight w:val="397"/>
                <w:jc w:val="center"/>
              </w:trPr>
              <w:tc>
                <w:tcPr>
                  <w:tcW w:w="141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外观及性状</w:t>
                  </w:r>
                </w:p>
              </w:tc>
              <w:tc>
                <w:tcPr>
                  <w:tcW w:w="6878" w:type="dxa"/>
                  <w:gridSpan w:val="4"/>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无色或淡黄色易挥发液体，具有特殊臭味。</w:t>
                  </w:r>
                </w:p>
              </w:tc>
            </w:tr>
            <w:tr w:rsidR="0027684B">
              <w:trPr>
                <w:trHeight w:val="397"/>
                <w:jc w:val="center"/>
              </w:trPr>
              <w:tc>
                <w:tcPr>
                  <w:tcW w:w="141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熔点（</w:t>
                  </w:r>
                  <w:r>
                    <w:rPr>
                      <w:rFonts w:ascii="宋体" w:eastAsia="宋体" w:hAnsi="宋体" w:cs="宋体" w:hint="eastAsia"/>
                      <w:szCs w:val="21"/>
                    </w:rPr>
                    <w:t>℃</w:t>
                  </w:r>
                  <w:r>
                    <w:rPr>
                      <w:rFonts w:ascii="Times New Roman" w:hAnsi="Times New Roman" w:cs="Times New Roman"/>
                      <w:szCs w:val="21"/>
                    </w:rPr>
                    <w:t>）</w:t>
                  </w:r>
                </w:p>
              </w:tc>
              <w:tc>
                <w:tcPr>
                  <w:tcW w:w="2732" w:type="dxa"/>
                  <w:gridSpan w:val="2"/>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&lt;-60</w:t>
                  </w:r>
                </w:p>
              </w:tc>
              <w:tc>
                <w:tcPr>
                  <w:tcW w:w="207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相对密度（水</w:t>
                  </w:r>
                  <w:r>
                    <w:rPr>
                      <w:rFonts w:ascii="Times New Roman" w:hAnsi="Times New Roman" w:cs="Times New Roman"/>
                      <w:szCs w:val="21"/>
                    </w:rPr>
                    <w:t>=1</w:t>
                  </w:r>
                  <w:r>
                    <w:rPr>
                      <w:rFonts w:ascii="Times New Roman" w:hAnsi="Times New Roman" w:cs="Times New Roman"/>
                      <w:szCs w:val="21"/>
                    </w:rPr>
                    <w:t>）</w:t>
                  </w:r>
                </w:p>
              </w:tc>
              <w:tc>
                <w:tcPr>
                  <w:tcW w:w="2073" w:type="dxa"/>
                  <w:tcBorders>
                    <w:tl2br w:val="nil"/>
                    <w:tr2bl w:val="nil"/>
                  </w:tcBorders>
                  <w:vAlign w:val="center"/>
                </w:tcPr>
                <w:p w:rsidR="0027684B" w:rsidRDefault="0027684B">
                  <w:pPr>
                    <w:framePr w:hSpace="180" w:wrap="around" w:vAnchor="text" w:hAnchor="text" w:y="1"/>
                    <w:suppressOverlap/>
                    <w:jc w:val="center"/>
                    <w:rPr>
                      <w:rFonts w:ascii="Times New Roman" w:hAnsi="Times New Roman" w:cs="Times New Roman"/>
                      <w:szCs w:val="21"/>
                    </w:rPr>
                  </w:pPr>
                </w:p>
              </w:tc>
            </w:tr>
            <w:tr w:rsidR="0027684B">
              <w:trPr>
                <w:trHeight w:val="397"/>
                <w:jc w:val="center"/>
              </w:trPr>
              <w:tc>
                <w:tcPr>
                  <w:tcW w:w="141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闪点（</w:t>
                  </w:r>
                  <w:r>
                    <w:rPr>
                      <w:rFonts w:ascii="宋体" w:eastAsia="宋体" w:hAnsi="宋体" w:cs="宋体" w:hint="eastAsia"/>
                      <w:szCs w:val="21"/>
                    </w:rPr>
                    <w:t>℃</w:t>
                  </w:r>
                  <w:r>
                    <w:rPr>
                      <w:rFonts w:ascii="Times New Roman" w:hAnsi="Times New Roman" w:cs="Times New Roman"/>
                      <w:szCs w:val="21"/>
                    </w:rPr>
                    <w:t>）</w:t>
                  </w:r>
                </w:p>
              </w:tc>
              <w:tc>
                <w:tcPr>
                  <w:tcW w:w="2732" w:type="dxa"/>
                  <w:gridSpan w:val="2"/>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-50</w:t>
                  </w:r>
                </w:p>
              </w:tc>
              <w:tc>
                <w:tcPr>
                  <w:tcW w:w="207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相对密度（空气</w:t>
                  </w:r>
                  <w:r>
                    <w:rPr>
                      <w:rFonts w:ascii="Times New Roman" w:hAnsi="Times New Roman" w:cs="Times New Roman"/>
                      <w:szCs w:val="21"/>
                    </w:rPr>
                    <w:t>=1</w:t>
                  </w:r>
                  <w:r>
                    <w:rPr>
                      <w:rFonts w:ascii="Times New Roman" w:hAnsi="Times New Roman" w:cs="Times New Roman"/>
                      <w:szCs w:val="21"/>
                    </w:rPr>
                    <w:t>）</w:t>
                  </w:r>
                </w:p>
              </w:tc>
              <w:tc>
                <w:tcPr>
                  <w:tcW w:w="2073" w:type="dxa"/>
                  <w:tcBorders>
                    <w:tl2br w:val="nil"/>
                    <w:tr2bl w:val="nil"/>
                  </w:tcBorders>
                  <w:vAlign w:val="center"/>
                </w:tcPr>
                <w:p w:rsidR="0027684B" w:rsidRDefault="0027684B">
                  <w:pPr>
                    <w:framePr w:hSpace="180" w:wrap="around" w:vAnchor="text" w:hAnchor="text" w:y="1"/>
                    <w:suppressOverlap/>
                    <w:jc w:val="center"/>
                    <w:rPr>
                      <w:rFonts w:ascii="Times New Roman" w:hAnsi="Times New Roman" w:cs="Times New Roman"/>
                      <w:szCs w:val="21"/>
                    </w:rPr>
                  </w:pPr>
                </w:p>
              </w:tc>
            </w:tr>
            <w:tr w:rsidR="0027684B">
              <w:trPr>
                <w:trHeight w:val="397"/>
                <w:jc w:val="center"/>
              </w:trPr>
              <w:tc>
                <w:tcPr>
                  <w:tcW w:w="141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引燃温度（</w:t>
                  </w:r>
                  <w:r>
                    <w:rPr>
                      <w:rFonts w:ascii="宋体" w:eastAsia="宋体" w:hAnsi="宋体" w:cs="宋体" w:hint="eastAsia"/>
                      <w:szCs w:val="21"/>
                    </w:rPr>
                    <w:t>℃</w:t>
                  </w:r>
                  <w:r>
                    <w:rPr>
                      <w:rFonts w:ascii="Times New Roman" w:hAnsi="Times New Roman" w:cs="Times New Roman"/>
                      <w:szCs w:val="21"/>
                    </w:rPr>
                    <w:t>）</w:t>
                  </w:r>
                </w:p>
              </w:tc>
              <w:tc>
                <w:tcPr>
                  <w:tcW w:w="2732" w:type="dxa"/>
                  <w:gridSpan w:val="2"/>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415</w:t>
                  </w:r>
                  <w:r>
                    <w:rPr>
                      <w:rFonts w:ascii="Times New Roman" w:hAnsi="Times New Roman" w:cs="Times New Roman"/>
                      <w:szCs w:val="21"/>
                    </w:rPr>
                    <w:t>～</w:t>
                  </w:r>
                  <w:r>
                    <w:rPr>
                      <w:rFonts w:ascii="Times New Roman" w:hAnsi="Times New Roman" w:cs="Times New Roman"/>
                      <w:szCs w:val="21"/>
                    </w:rPr>
                    <w:t>530</w:t>
                  </w:r>
                </w:p>
              </w:tc>
              <w:tc>
                <w:tcPr>
                  <w:tcW w:w="207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爆炸上限％（</w:t>
                  </w:r>
                  <w:r>
                    <w:rPr>
                      <w:rFonts w:ascii="Times New Roman" w:hAnsi="Times New Roman" w:cs="Times New Roman"/>
                      <w:szCs w:val="21"/>
                    </w:rPr>
                    <w:t>V/V</w:t>
                  </w:r>
                  <w:r>
                    <w:rPr>
                      <w:rFonts w:ascii="Times New Roman" w:hAnsi="Times New Roman" w:cs="Times New Roman"/>
                      <w:szCs w:val="21"/>
                    </w:rPr>
                    <w:t>）：</w:t>
                  </w:r>
                </w:p>
              </w:tc>
              <w:tc>
                <w:tcPr>
                  <w:tcW w:w="2073" w:type="dxa"/>
                  <w:tcBorders>
                    <w:tl2br w:val="nil"/>
                    <w:tr2bl w:val="nil"/>
                  </w:tcBorders>
                  <w:vAlign w:val="center"/>
                </w:tcPr>
                <w:p w:rsidR="0027684B" w:rsidRDefault="0027684B">
                  <w:pPr>
                    <w:framePr w:hSpace="180" w:wrap="around" w:vAnchor="text" w:hAnchor="text" w:y="1"/>
                    <w:suppressOverlap/>
                    <w:jc w:val="center"/>
                    <w:rPr>
                      <w:rFonts w:ascii="Times New Roman" w:hAnsi="Times New Roman" w:cs="Times New Roman"/>
                      <w:szCs w:val="21"/>
                    </w:rPr>
                  </w:pPr>
                </w:p>
              </w:tc>
            </w:tr>
            <w:tr w:rsidR="0027684B">
              <w:trPr>
                <w:trHeight w:val="397"/>
                <w:jc w:val="center"/>
              </w:trPr>
              <w:tc>
                <w:tcPr>
                  <w:tcW w:w="141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沸点（</w:t>
                  </w:r>
                  <w:r>
                    <w:rPr>
                      <w:rFonts w:ascii="宋体" w:eastAsia="宋体" w:hAnsi="宋体" w:cs="宋体" w:hint="eastAsia"/>
                      <w:szCs w:val="21"/>
                    </w:rPr>
                    <w:t>℃</w:t>
                  </w:r>
                  <w:r>
                    <w:rPr>
                      <w:rFonts w:ascii="Times New Roman" w:hAnsi="Times New Roman" w:cs="Times New Roman"/>
                      <w:szCs w:val="21"/>
                    </w:rPr>
                    <w:t>）</w:t>
                  </w:r>
                </w:p>
              </w:tc>
              <w:tc>
                <w:tcPr>
                  <w:tcW w:w="2732" w:type="dxa"/>
                  <w:gridSpan w:val="2"/>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40</w:t>
                  </w:r>
                  <w:r>
                    <w:rPr>
                      <w:rFonts w:ascii="Times New Roman" w:hAnsi="Times New Roman" w:cs="Times New Roman"/>
                      <w:szCs w:val="21"/>
                    </w:rPr>
                    <w:t>～</w:t>
                  </w:r>
                  <w:r>
                    <w:rPr>
                      <w:rFonts w:ascii="Times New Roman" w:hAnsi="Times New Roman" w:cs="Times New Roman"/>
                      <w:szCs w:val="21"/>
                    </w:rPr>
                    <w:t>200</w:t>
                  </w:r>
                </w:p>
              </w:tc>
              <w:tc>
                <w:tcPr>
                  <w:tcW w:w="207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爆炸下限％（</w:t>
                  </w:r>
                  <w:r>
                    <w:rPr>
                      <w:rFonts w:ascii="Times New Roman" w:hAnsi="Times New Roman" w:cs="Times New Roman"/>
                      <w:szCs w:val="21"/>
                    </w:rPr>
                    <w:t>V/V</w:t>
                  </w:r>
                  <w:r>
                    <w:rPr>
                      <w:rFonts w:ascii="Times New Roman" w:hAnsi="Times New Roman" w:cs="Times New Roman"/>
                      <w:szCs w:val="21"/>
                    </w:rPr>
                    <w:t>）：</w:t>
                  </w:r>
                </w:p>
              </w:tc>
              <w:tc>
                <w:tcPr>
                  <w:tcW w:w="2073" w:type="dxa"/>
                  <w:tcBorders>
                    <w:tl2br w:val="nil"/>
                    <w:tr2bl w:val="nil"/>
                  </w:tcBorders>
                  <w:vAlign w:val="center"/>
                </w:tcPr>
                <w:p w:rsidR="0027684B" w:rsidRDefault="0027684B">
                  <w:pPr>
                    <w:framePr w:hSpace="180" w:wrap="around" w:vAnchor="text" w:hAnchor="text" w:y="1"/>
                    <w:suppressOverlap/>
                    <w:jc w:val="center"/>
                    <w:rPr>
                      <w:rFonts w:ascii="Times New Roman" w:hAnsi="Times New Roman" w:cs="Times New Roman"/>
                      <w:szCs w:val="21"/>
                    </w:rPr>
                  </w:pPr>
                </w:p>
              </w:tc>
            </w:tr>
            <w:tr w:rsidR="0027684B">
              <w:trPr>
                <w:trHeight w:val="397"/>
                <w:jc w:val="center"/>
              </w:trPr>
              <w:tc>
                <w:tcPr>
                  <w:tcW w:w="8291" w:type="dxa"/>
                  <w:gridSpan w:val="5"/>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毒理学资料</w:t>
                  </w:r>
                </w:p>
              </w:tc>
            </w:tr>
            <w:tr w:rsidR="0027684B">
              <w:trPr>
                <w:trHeight w:val="397"/>
                <w:jc w:val="center"/>
              </w:trPr>
              <w:tc>
                <w:tcPr>
                  <w:tcW w:w="1566" w:type="dxa"/>
                  <w:gridSpan w:val="2"/>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急性毒性</w:t>
                  </w:r>
                </w:p>
              </w:tc>
              <w:tc>
                <w:tcPr>
                  <w:tcW w:w="6725" w:type="dxa"/>
                  <w:gridSpan w:val="3"/>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LD50 67000mg/kg</w:t>
                  </w:r>
                  <w:r>
                    <w:rPr>
                      <w:rFonts w:ascii="Times New Roman" w:hAnsi="Times New Roman" w:cs="Times New Roman"/>
                      <w:szCs w:val="21"/>
                    </w:rPr>
                    <w:t>（小鼠经口），（</w:t>
                  </w:r>
                  <w:r>
                    <w:rPr>
                      <w:rFonts w:ascii="Times New Roman" w:hAnsi="Times New Roman" w:cs="Times New Roman"/>
                      <w:szCs w:val="21"/>
                    </w:rPr>
                    <w:t>120</w:t>
                  </w:r>
                  <w:r>
                    <w:rPr>
                      <w:rFonts w:ascii="Times New Roman" w:hAnsi="Times New Roman" w:cs="Times New Roman"/>
                      <w:szCs w:val="21"/>
                    </w:rPr>
                    <w:t>号溶剂汽油）</w:t>
                  </w:r>
                </w:p>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LC50 103000mg/m</w:t>
                  </w:r>
                  <w:r>
                    <w:rPr>
                      <w:rFonts w:ascii="Times New Roman" w:hAnsi="Times New Roman" w:cs="Times New Roman"/>
                      <w:szCs w:val="21"/>
                      <w:vertAlign w:val="superscript"/>
                    </w:rPr>
                    <w:t>3</w:t>
                  </w:r>
                  <w:r>
                    <w:rPr>
                      <w:rFonts w:ascii="Times New Roman" w:hAnsi="Times New Roman" w:cs="Times New Roman"/>
                      <w:szCs w:val="21"/>
                    </w:rPr>
                    <w:t>鼠，</w:t>
                  </w:r>
                  <w:r>
                    <w:rPr>
                      <w:rFonts w:ascii="Times New Roman" w:hAnsi="Times New Roman" w:cs="Times New Roman"/>
                      <w:szCs w:val="21"/>
                    </w:rPr>
                    <w:t>2</w:t>
                  </w:r>
                  <w:r>
                    <w:rPr>
                      <w:rFonts w:ascii="Times New Roman" w:hAnsi="Times New Roman" w:cs="Times New Roman"/>
                      <w:szCs w:val="21"/>
                    </w:rPr>
                    <w:t>小时（</w:t>
                  </w:r>
                  <w:r>
                    <w:rPr>
                      <w:rFonts w:ascii="Times New Roman" w:hAnsi="Times New Roman" w:cs="Times New Roman"/>
                      <w:szCs w:val="21"/>
                    </w:rPr>
                    <w:t>120</w:t>
                  </w:r>
                  <w:r>
                    <w:rPr>
                      <w:rFonts w:ascii="Times New Roman" w:hAnsi="Times New Roman" w:cs="Times New Roman"/>
                      <w:szCs w:val="21"/>
                    </w:rPr>
                    <w:t>号溶剂汽油）</w:t>
                  </w:r>
                </w:p>
              </w:tc>
            </w:tr>
            <w:tr w:rsidR="0027684B">
              <w:trPr>
                <w:trHeight w:val="397"/>
                <w:jc w:val="center"/>
              </w:trPr>
              <w:tc>
                <w:tcPr>
                  <w:tcW w:w="1566" w:type="dxa"/>
                  <w:gridSpan w:val="2"/>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急性中毒</w:t>
                  </w:r>
                </w:p>
              </w:tc>
              <w:tc>
                <w:tcPr>
                  <w:tcW w:w="6725" w:type="dxa"/>
                  <w:gridSpan w:val="3"/>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高浓度吸入出现中毒性脑病。极高浓度吸入引起意识突然丧失、反射性呼吸停止和化学性肺炎。可致角膜溃疡、穿孔，甚至失明。皮肤接触致急性接触性皮炎或过敏性皮炎。急性经口中毒引起急性胃肠炎；重者出现类似急性吸入中毒症状。</w:t>
                  </w:r>
                </w:p>
              </w:tc>
            </w:tr>
            <w:tr w:rsidR="0027684B">
              <w:trPr>
                <w:trHeight w:val="397"/>
                <w:jc w:val="center"/>
              </w:trPr>
              <w:tc>
                <w:tcPr>
                  <w:tcW w:w="1566" w:type="dxa"/>
                  <w:gridSpan w:val="2"/>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慢性中毒</w:t>
                  </w:r>
                </w:p>
              </w:tc>
              <w:tc>
                <w:tcPr>
                  <w:tcW w:w="6725" w:type="dxa"/>
                  <w:gridSpan w:val="3"/>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神经衰弱综合症，周围神经病，皮肤损害。</w:t>
                  </w:r>
                </w:p>
              </w:tc>
            </w:tr>
            <w:tr w:rsidR="0027684B">
              <w:trPr>
                <w:trHeight w:val="397"/>
                <w:jc w:val="center"/>
              </w:trPr>
              <w:tc>
                <w:tcPr>
                  <w:tcW w:w="1566" w:type="dxa"/>
                  <w:gridSpan w:val="2"/>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刺激性</w:t>
                  </w:r>
                </w:p>
              </w:tc>
              <w:tc>
                <w:tcPr>
                  <w:tcW w:w="6725" w:type="dxa"/>
                  <w:gridSpan w:val="3"/>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人经眼：</w:t>
                  </w:r>
                  <w:r>
                    <w:rPr>
                      <w:rFonts w:ascii="Times New Roman" w:hAnsi="Times New Roman" w:cs="Times New Roman"/>
                      <w:szCs w:val="21"/>
                    </w:rPr>
                    <w:t>140ppm</w:t>
                  </w:r>
                  <w:r>
                    <w:rPr>
                      <w:rFonts w:ascii="Times New Roman" w:hAnsi="Times New Roman" w:cs="Times New Roman"/>
                      <w:szCs w:val="21"/>
                    </w:rPr>
                    <w:t>（</w:t>
                  </w:r>
                  <w:r>
                    <w:rPr>
                      <w:rFonts w:ascii="Times New Roman" w:hAnsi="Times New Roman" w:cs="Times New Roman"/>
                      <w:szCs w:val="21"/>
                    </w:rPr>
                    <w:t>8</w:t>
                  </w:r>
                  <w:r>
                    <w:rPr>
                      <w:rFonts w:ascii="Times New Roman" w:hAnsi="Times New Roman" w:cs="Times New Roman"/>
                      <w:szCs w:val="21"/>
                    </w:rPr>
                    <w:t>小时），轻度刺激。</w:t>
                  </w:r>
                </w:p>
              </w:tc>
            </w:tr>
            <w:tr w:rsidR="0027684B">
              <w:trPr>
                <w:trHeight w:val="397"/>
                <w:jc w:val="center"/>
              </w:trPr>
              <w:tc>
                <w:tcPr>
                  <w:tcW w:w="1566" w:type="dxa"/>
                  <w:gridSpan w:val="2"/>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最高容许浓度</w:t>
                  </w:r>
                </w:p>
              </w:tc>
              <w:tc>
                <w:tcPr>
                  <w:tcW w:w="6725" w:type="dxa"/>
                  <w:gridSpan w:val="3"/>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vertAlign w:val="superscript"/>
                    </w:rPr>
                  </w:pPr>
                  <w:r>
                    <w:rPr>
                      <w:rFonts w:ascii="Times New Roman" w:hAnsi="Times New Roman" w:cs="Times New Roman"/>
                      <w:szCs w:val="21"/>
                    </w:rPr>
                    <w:t>300mg/m</w:t>
                  </w:r>
                  <w:r>
                    <w:rPr>
                      <w:rFonts w:ascii="Times New Roman" w:hAnsi="Times New Roman" w:cs="Times New Roman"/>
                      <w:szCs w:val="21"/>
                      <w:vertAlign w:val="superscript"/>
                    </w:rPr>
                    <w:t>3</w:t>
                  </w:r>
                </w:p>
              </w:tc>
            </w:tr>
          </w:tbl>
          <w:p w:rsidR="0027684B" w:rsidRDefault="00861D9D">
            <w:pPr>
              <w:spacing w:line="360" w:lineRule="auto"/>
              <w:jc w:val="center"/>
              <w:rPr>
                <w:rFonts w:ascii="Times New Roman" w:hAnsi="Times New Roman"/>
                <w:b/>
                <w:szCs w:val="21"/>
              </w:rPr>
            </w:pPr>
            <w:r>
              <w:rPr>
                <w:rFonts w:ascii="Times New Roman" w:hAnsi="Times New Roman"/>
                <w:b/>
                <w:szCs w:val="21"/>
              </w:rPr>
              <w:t>表</w:t>
            </w:r>
            <w:r>
              <w:rPr>
                <w:rFonts w:ascii="Times New Roman" w:hAnsi="Times New Roman" w:hint="eastAsia"/>
                <w:b/>
                <w:szCs w:val="21"/>
              </w:rPr>
              <w:t xml:space="preserve">7 </w:t>
            </w:r>
            <w:r>
              <w:rPr>
                <w:rFonts w:ascii="Times New Roman" w:hAnsi="Times New Roman"/>
                <w:b/>
                <w:szCs w:val="21"/>
              </w:rPr>
              <w:t>柴油的理化性质和危险特性</w:t>
            </w:r>
          </w:p>
          <w:tbl>
            <w:tblPr>
              <w:tblStyle w:val="ad"/>
              <w:tblW w:w="8291"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2072"/>
              <w:gridCol w:w="2073"/>
              <w:gridCol w:w="2073"/>
              <w:gridCol w:w="2073"/>
            </w:tblGrid>
            <w:tr w:rsidR="0027684B">
              <w:trPr>
                <w:trHeight w:val="397"/>
                <w:jc w:val="center"/>
              </w:trPr>
              <w:tc>
                <w:tcPr>
                  <w:tcW w:w="8291" w:type="dxa"/>
                  <w:gridSpan w:val="4"/>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Cs w:val="21"/>
                    </w:rPr>
                    <w:t>危险性概述</w:t>
                  </w:r>
                </w:p>
              </w:tc>
            </w:tr>
            <w:tr w:rsidR="0027684B">
              <w:trPr>
                <w:trHeight w:val="397"/>
                <w:jc w:val="center"/>
              </w:trPr>
              <w:tc>
                <w:tcPr>
                  <w:tcW w:w="2072"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Cs w:val="21"/>
                    </w:rPr>
                    <w:lastRenderedPageBreak/>
                    <w:t>危险性类别</w:t>
                  </w:r>
                </w:p>
              </w:tc>
              <w:tc>
                <w:tcPr>
                  <w:tcW w:w="207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3.3</w:t>
                  </w:r>
                  <w:r>
                    <w:rPr>
                      <w:rFonts w:ascii="Times New Roman" w:hAnsi="Times New Roman" w:cs="Times New Roman"/>
                      <w:szCs w:val="21"/>
                    </w:rPr>
                    <w:t>类低闪点易燃液体</w:t>
                  </w:r>
                </w:p>
              </w:tc>
              <w:tc>
                <w:tcPr>
                  <w:tcW w:w="207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Cs w:val="21"/>
                    </w:rPr>
                    <w:t>燃爆危险</w:t>
                  </w:r>
                </w:p>
              </w:tc>
              <w:tc>
                <w:tcPr>
                  <w:tcW w:w="207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Cs w:val="21"/>
                    </w:rPr>
                    <w:t>易燃</w:t>
                  </w:r>
                </w:p>
              </w:tc>
            </w:tr>
            <w:tr w:rsidR="0027684B">
              <w:trPr>
                <w:trHeight w:val="397"/>
                <w:jc w:val="center"/>
              </w:trPr>
              <w:tc>
                <w:tcPr>
                  <w:tcW w:w="2072"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Cs w:val="21"/>
                    </w:rPr>
                    <w:t>侵入途径</w:t>
                  </w:r>
                </w:p>
              </w:tc>
              <w:tc>
                <w:tcPr>
                  <w:tcW w:w="207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Cs w:val="21"/>
                    </w:rPr>
                    <w:t>吸入、食入、经皮吸收</w:t>
                  </w:r>
                </w:p>
              </w:tc>
              <w:tc>
                <w:tcPr>
                  <w:tcW w:w="207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Cs w:val="21"/>
                    </w:rPr>
                    <w:t>有害燃烧产物</w:t>
                  </w:r>
                </w:p>
              </w:tc>
              <w:tc>
                <w:tcPr>
                  <w:tcW w:w="207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Cs w:val="21"/>
                    </w:rPr>
                    <w:t>CO</w:t>
                  </w:r>
                  <w:r>
                    <w:rPr>
                      <w:rFonts w:ascii="Times New Roman" w:hAnsi="Times New Roman" w:cs="Times New Roman"/>
                      <w:szCs w:val="21"/>
                    </w:rPr>
                    <w:t>、</w:t>
                  </w:r>
                  <w:r>
                    <w:rPr>
                      <w:rFonts w:ascii="Times New Roman" w:hAnsi="Times New Roman" w:cs="Times New Roman"/>
                      <w:szCs w:val="21"/>
                    </w:rPr>
                    <w:t>CO</w:t>
                  </w:r>
                  <w:r>
                    <w:rPr>
                      <w:rFonts w:ascii="Times New Roman" w:hAnsi="Times New Roman" w:cs="Times New Roman"/>
                      <w:szCs w:val="21"/>
                      <w:vertAlign w:val="subscript"/>
                    </w:rPr>
                    <w:t>2</w:t>
                  </w:r>
                </w:p>
              </w:tc>
            </w:tr>
            <w:tr w:rsidR="0027684B">
              <w:trPr>
                <w:trHeight w:val="397"/>
                <w:jc w:val="center"/>
              </w:trPr>
              <w:tc>
                <w:tcPr>
                  <w:tcW w:w="2072"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Cs w:val="21"/>
                    </w:rPr>
                    <w:t>环境危害</w:t>
                  </w:r>
                </w:p>
              </w:tc>
              <w:tc>
                <w:tcPr>
                  <w:tcW w:w="6219" w:type="dxa"/>
                  <w:gridSpan w:val="3"/>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该物质对环境有危害，应特别注意对地表水、土壤、大气和饮用水的污染。</w:t>
                  </w:r>
                </w:p>
              </w:tc>
            </w:tr>
            <w:tr w:rsidR="0027684B">
              <w:trPr>
                <w:trHeight w:val="397"/>
                <w:jc w:val="center"/>
              </w:trPr>
              <w:tc>
                <w:tcPr>
                  <w:tcW w:w="8291" w:type="dxa"/>
                  <w:gridSpan w:val="4"/>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Cs w:val="21"/>
                    </w:rPr>
                    <w:t>理化特性</w:t>
                  </w:r>
                </w:p>
              </w:tc>
            </w:tr>
            <w:tr w:rsidR="0027684B">
              <w:trPr>
                <w:trHeight w:val="397"/>
                <w:jc w:val="center"/>
              </w:trPr>
              <w:tc>
                <w:tcPr>
                  <w:tcW w:w="2072"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Cs w:val="21"/>
                    </w:rPr>
                    <w:t>外观及性状</w:t>
                  </w:r>
                </w:p>
              </w:tc>
              <w:tc>
                <w:tcPr>
                  <w:tcW w:w="207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稍有粘性的棕色液体</w:t>
                  </w:r>
                </w:p>
              </w:tc>
              <w:tc>
                <w:tcPr>
                  <w:tcW w:w="207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主要用途</w:t>
                  </w:r>
                </w:p>
              </w:tc>
              <w:tc>
                <w:tcPr>
                  <w:tcW w:w="207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用作柴油机的燃料等</w:t>
                  </w:r>
                </w:p>
              </w:tc>
            </w:tr>
            <w:tr w:rsidR="0027684B">
              <w:trPr>
                <w:trHeight w:val="397"/>
                <w:jc w:val="center"/>
              </w:trPr>
              <w:tc>
                <w:tcPr>
                  <w:tcW w:w="2072"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Cs w:val="21"/>
                    </w:rPr>
                    <w:t>闪点（</w:t>
                  </w:r>
                  <w:r>
                    <w:rPr>
                      <w:rFonts w:ascii="宋体" w:eastAsia="宋体" w:hAnsi="宋体" w:cs="宋体" w:hint="eastAsia"/>
                      <w:szCs w:val="21"/>
                    </w:rPr>
                    <w:t>℃</w:t>
                  </w:r>
                  <w:r>
                    <w:rPr>
                      <w:rFonts w:ascii="Times New Roman" w:hAnsi="Times New Roman" w:cs="Times New Roman"/>
                      <w:szCs w:val="21"/>
                    </w:rPr>
                    <w:t>）</w:t>
                  </w:r>
                </w:p>
              </w:tc>
              <w:tc>
                <w:tcPr>
                  <w:tcW w:w="207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45~55</w:t>
                  </w:r>
                </w:p>
              </w:tc>
              <w:tc>
                <w:tcPr>
                  <w:tcW w:w="207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相对密度（水</w:t>
                  </w:r>
                  <w:r>
                    <w:rPr>
                      <w:rFonts w:ascii="Times New Roman" w:hAnsi="Times New Roman" w:cs="Times New Roman"/>
                      <w:szCs w:val="21"/>
                    </w:rPr>
                    <w:t>=1</w:t>
                  </w:r>
                  <w:r>
                    <w:rPr>
                      <w:rFonts w:ascii="Times New Roman" w:hAnsi="Times New Roman" w:cs="Times New Roman"/>
                      <w:szCs w:val="21"/>
                    </w:rPr>
                    <w:t>）</w:t>
                  </w:r>
                </w:p>
              </w:tc>
              <w:tc>
                <w:tcPr>
                  <w:tcW w:w="207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0.87~0.9</w:t>
                  </w:r>
                </w:p>
              </w:tc>
            </w:tr>
            <w:tr w:rsidR="0027684B">
              <w:trPr>
                <w:trHeight w:val="397"/>
                <w:jc w:val="center"/>
              </w:trPr>
              <w:tc>
                <w:tcPr>
                  <w:tcW w:w="2072"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Cs w:val="21"/>
                    </w:rPr>
                    <w:t>沸点（</w:t>
                  </w:r>
                  <w:r>
                    <w:rPr>
                      <w:rFonts w:ascii="宋体" w:eastAsia="宋体" w:hAnsi="宋体" w:cs="宋体" w:hint="eastAsia"/>
                      <w:szCs w:val="21"/>
                    </w:rPr>
                    <w:t>℃</w:t>
                  </w:r>
                  <w:r>
                    <w:rPr>
                      <w:rFonts w:ascii="Times New Roman" w:hAnsi="Times New Roman" w:cs="Times New Roman"/>
                      <w:szCs w:val="21"/>
                    </w:rPr>
                    <w:t>）</w:t>
                  </w:r>
                </w:p>
              </w:tc>
              <w:tc>
                <w:tcPr>
                  <w:tcW w:w="207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200~350</w:t>
                  </w:r>
                </w:p>
              </w:tc>
              <w:tc>
                <w:tcPr>
                  <w:tcW w:w="207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爆炸上限</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V/V</w:t>
                  </w:r>
                  <w:r>
                    <w:rPr>
                      <w:rFonts w:ascii="Times New Roman" w:hAnsi="Times New Roman" w:cs="Times New Roman"/>
                      <w:szCs w:val="21"/>
                    </w:rPr>
                    <w:t>）</w:t>
                  </w:r>
                </w:p>
              </w:tc>
              <w:tc>
                <w:tcPr>
                  <w:tcW w:w="207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4.5</w:t>
                  </w:r>
                </w:p>
              </w:tc>
            </w:tr>
            <w:tr w:rsidR="0027684B">
              <w:trPr>
                <w:trHeight w:val="397"/>
                <w:jc w:val="center"/>
              </w:trPr>
              <w:tc>
                <w:tcPr>
                  <w:tcW w:w="2072"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自然点（</w:t>
                  </w:r>
                  <w:r>
                    <w:rPr>
                      <w:rFonts w:ascii="宋体" w:eastAsia="宋体" w:hAnsi="宋体" w:cs="宋体" w:hint="eastAsia"/>
                      <w:szCs w:val="21"/>
                    </w:rPr>
                    <w:t>℃</w:t>
                  </w:r>
                  <w:r>
                    <w:rPr>
                      <w:rFonts w:ascii="Times New Roman" w:hAnsi="Times New Roman" w:cs="Times New Roman"/>
                      <w:szCs w:val="21"/>
                    </w:rPr>
                    <w:t>）</w:t>
                  </w:r>
                </w:p>
              </w:tc>
              <w:tc>
                <w:tcPr>
                  <w:tcW w:w="207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257</w:t>
                  </w:r>
                </w:p>
              </w:tc>
              <w:tc>
                <w:tcPr>
                  <w:tcW w:w="207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爆炸下限</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V/V</w:t>
                  </w:r>
                  <w:r>
                    <w:rPr>
                      <w:rFonts w:ascii="Times New Roman" w:hAnsi="Times New Roman" w:cs="Times New Roman"/>
                      <w:szCs w:val="21"/>
                    </w:rPr>
                    <w:t>）</w:t>
                  </w:r>
                </w:p>
              </w:tc>
              <w:tc>
                <w:tcPr>
                  <w:tcW w:w="2073"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1.5</w:t>
                  </w:r>
                </w:p>
              </w:tc>
            </w:tr>
            <w:tr w:rsidR="0027684B">
              <w:trPr>
                <w:trHeight w:val="397"/>
                <w:jc w:val="center"/>
              </w:trPr>
              <w:tc>
                <w:tcPr>
                  <w:tcW w:w="8291" w:type="dxa"/>
                  <w:gridSpan w:val="4"/>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Cs w:val="21"/>
                    </w:rPr>
                    <w:t>毒理学资料</w:t>
                  </w:r>
                </w:p>
              </w:tc>
            </w:tr>
            <w:tr w:rsidR="0027684B">
              <w:trPr>
                <w:trHeight w:val="397"/>
                <w:jc w:val="center"/>
              </w:trPr>
              <w:tc>
                <w:tcPr>
                  <w:tcW w:w="2072"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Cs w:val="21"/>
                    </w:rPr>
                    <w:t>急性中毒</w:t>
                  </w:r>
                </w:p>
              </w:tc>
              <w:tc>
                <w:tcPr>
                  <w:tcW w:w="6219" w:type="dxa"/>
                  <w:gridSpan w:val="3"/>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皮肤接触柴油可引起接触性皮炎、油性痤疮，吸入可引起吸入性肺炎，能经胎盘进入胎儿血中。</w:t>
                  </w:r>
                </w:p>
              </w:tc>
            </w:tr>
            <w:tr w:rsidR="0027684B">
              <w:trPr>
                <w:trHeight w:val="397"/>
                <w:jc w:val="center"/>
              </w:trPr>
              <w:tc>
                <w:tcPr>
                  <w:tcW w:w="2072"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Cs w:val="21"/>
                    </w:rPr>
                    <w:t>慢性中毒</w:t>
                  </w:r>
                </w:p>
              </w:tc>
              <w:tc>
                <w:tcPr>
                  <w:tcW w:w="6219" w:type="dxa"/>
                  <w:gridSpan w:val="3"/>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柴油废气可引起眼、鼻刺激症状、头疼</w:t>
                  </w:r>
                </w:p>
              </w:tc>
            </w:tr>
            <w:tr w:rsidR="0027684B">
              <w:trPr>
                <w:trHeight w:val="397"/>
                <w:jc w:val="center"/>
              </w:trPr>
              <w:tc>
                <w:tcPr>
                  <w:tcW w:w="2072"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刺激性</w:t>
                  </w:r>
                </w:p>
              </w:tc>
              <w:tc>
                <w:tcPr>
                  <w:tcW w:w="6219" w:type="dxa"/>
                  <w:gridSpan w:val="3"/>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具有刺激作用</w:t>
                  </w:r>
                </w:p>
              </w:tc>
            </w:tr>
            <w:tr w:rsidR="0027684B">
              <w:trPr>
                <w:trHeight w:val="397"/>
                <w:jc w:val="center"/>
              </w:trPr>
              <w:tc>
                <w:tcPr>
                  <w:tcW w:w="2072" w:type="dxa"/>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最高容许浓度</w:t>
                  </w:r>
                </w:p>
              </w:tc>
              <w:tc>
                <w:tcPr>
                  <w:tcW w:w="6219" w:type="dxa"/>
                  <w:gridSpan w:val="3"/>
                  <w:tcBorders>
                    <w:tl2br w:val="nil"/>
                    <w:tr2bl w:val="nil"/>
                  </w:tcBorders>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目前无标准</w:t>
                  </w:r>
                </w:p>
              </w:tc>
            </w:tr>
          </w:tbl>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5</w:t>
            </w:r>
            <w:r>
              <w:rPr>
                <w:rFonts w:ascii="Times New Roman" w:hAnsi="Times New Roman" w:cs="Times New Roman" w:hint="eastAsia"/>
                <w:sz w:val="24"/>
                <w:szCs w:val="24"/>
              </w:rPr>
              <w:t>）</w:t>
            </w:r>
            <w:r>
              <w:rPr>
                <w:rFonts w:ascii="Times New Roman" w:hAnsi="Times New Roman" w:cs="Times New Roman"/>
                <w:sz w:val="24"/>
                <w:szCs w:val="24"/>
              </w:rPr>
              <w:t>劳动、安全卫生设施</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本站主要经营的油品为汽油、柴油属于易燃易爆危险品，</w:t>
            </w:r>
            <w:r>
              <w:rPr>
                <w:rStyle w:val="af1"/>
                <w:rFonts w:hint="eastAsia"/>
                <w:sz w:val="24"/>
                <w:szCs w:val="24"/>
              </w:rPr>
              <w:t>已</w:t>
            </w:r>
            <w:r>
              <w:rPr>
                <w:rFonts w:ascii="Times New Roman" w:hAnsi="Times New Roman" w:cs="Times New Roman"/>
                <w:sz w:val="24"/>
                <w:szCs w:val="24"/>
              </w:rPr>
              <w:t>采取的措施如下：</w:t>
            </w:r>
          </w:p>
          <w:p w:rsidR="0027684B" w:rsidRDefault="00861D9D">
            <w:pPr>
              <w:spacing w:line="360" w:lineRule="auto"/>
              <w:ind w:firstLineChars="200" w:firstLine="480"/>
              <w:rPr>
                <w:rFonts w:ascii="Times New Roman" w:hAnsi="Times New Roman" w:cs="Times New Roman"/>
                <w:sz w:val="24"/>
                <w:szCs w:val="24"/>
              </w:rPr>
            </w:pPr>
            <w:r>
              <w:rPr>
                <w:rFonts w:ascii="宋体" w:eastAsia="宋体" w:hAnsi="宋体" w:cs="宋体" w:hint="eastAsia"/>
                <w:sz w:val="24"/>
                <w:szCs w:val="24"/>
              </w:rPr>
              <w:t>①</w:t>
            </w:r>
            <w:r>
              <w:rPr>
                <w:rFonts w:ascii="Times New Roman" w:hAnsi="Times New Roman" w:cs="Times New Roman"/>
                <w:sz w:val="24"/>
                <w:szCs w:val="24"/>
              </w:rPr>
              <w:t>各建（构）筑物保持安全距离，安全通道出入口、电缆敷设及有关的重要设备，按有关规程确定设计原则及相应的防火防爆措施。</w:t>
            </w:r>
          </w:p>
          <w:p w:rsidR="0027684B" w:rsidRDefault="00861D9D">
            <w:pPr>
              <w:spacing w:line="360" w:lineRule="auto"/>
              <w:ind w:firstLineChars="200" w:firstLine="480"/>
              <w:rPr>
                <w:rFonts w:ascii="Times New Roman" w:hAnsi="Times New Roman" w:cs="Times New Roman"/>
                <w:sz w:val="24"/>
                <w:szCs w:val="24"/>
              </w:rPr>
            </w:pPr>
            <w:r>
              <w:rPr>
                <w:rFonts w:ascii="宋体" w:eastAsia="宋体" w:hAnsi="宋体" w:cs="宋体" w:hint="eastAsia"/>
                <w:sz w:val="24"/>
                <w:szCs w:val="24"/>
              </w:rPr>
              <w:t>②</w:t>
            </w:r>
            <w:r>
              <w:rPr>
                <w:rFonts w:ascii="Times New Roman" w:hAnsi="Times New Roman" w:cs="Times New Roman"/>
                <w:sz w:val="24"/>
                <w:szCs w:val="24"/>
              </w:rPr>
              <w:t>所有储运设备、工艺管线等均有防雷、防静电措施。</w:t>
            </w:r>
          </w:p>
          <w:p w:rsidR="0027684B" w:rsidRDefault="00861D9D">
            <w:pPr>
              <w:spacing w:line="360" w:lineRule="auto"/>
              <w:ind w:firstLineChars="200" w:firstLine="480"/>
              <w:rPr>
                <w:rFonts w:ascii="Times New Roman" w:hAnsi="Times New Roman" w:cs="Times New Roman"/>
                <w:sz w:val="24"/>
                <w:szCs w:val="24"/>
              </w:rPr>
            </w:pPr>
            <w:r>
              <w:rPr>
                <w:rFonts w:ascii="宋体" w:eastAsia="宋体" w:hAnsi="宋体" w:cs="宋体" w:hint="eastAsia"/>
                <w:sz w:val="24"/>
                <w:szCs w:val="24"/>
              </w:rPr>
              <w:t>③</w:t>
            </w:r>
            <w:r>
              <w:rPr>
                <w:rFonts w:ascii="Times New Roman" w:hAnsi="Times New Roman" w:cs="Times New Roman"/>
                <w:sz w:val="24"/>
                <w:szCs w:val="24"/>
              </w:rPr>
              <w:t>储罐区、加油区、站房等根据规范要求，设置了一定数量的灭火器材。</w:t>
            </w:r>
          </w:p>
          <w:p w:rsidR="0027684B" w:rsidRDefault="00861D9D">
            <w:pPr>
              <w:spacing w:line="360" w:lineRule="auto"/>
              <w:ind w:firstLineChars="200" w:firstLine="480"/>
              <w:rPr>
                <w:rFonts w:ascii="Times New Roman" w:hAnsi="Times New Roman" w:cs="Times New Roman"/>
                <w:sz w:val="24"/>
                <w:szCs w:val="24"/>
              </w:rPr>
            </w:pPr>
            <w:r>
              <w:rPr>
                <w:rFonts w:ascii="宋体" w:eastAsia="宋体" w:hAnsi="宋体" w:cs="宋体" w:hint="eastAsia"/>
                <w:sz w:val="24"/>
                <w:szCs w:val="24"/>
              </w:rPr>
              <w:t>④</w:t>
            </w:r>
            <w:r>
              <w:rPr>
                <w:rFonts w:ascii="Times New Roman" w:hAnsi="Times New Roman" w:cs="Times New Roman"/>
                <w:sz w:val="24"/>
                <w:szCs w:val="24"/>
              </w:rPr>
              <w:t>防爆区电器设备、器材的选型、设计安装及维护均需符合《爆炸和火灾危险环境电力设置设计规范》的有关规定和要求。</w:t>
            </w:r>
          </w:p>
          <w:p w:rsidR="0027684B" w:rsidRDefault="00861D9D">
            <w:pPr>
              <w:spacing w:line="360" w:lineRule="auto"/>
              <w:jc w:val="left"/>
              <w:rPr>
                <w:rFonts w:ascii="Times New Roman" w:hAnsi="Times New Roman"/>
                <w:b/>
                <w:sz w:val="24"/>
              </w:rPr>
            </w:pPr>
            <w:r>
              <w:rPr>
                <w:rFonts w:ascii="Times New Roman" w:hAnsi="Times New Roman" w:hint="eastAsia"/>
                <w:b/>
                <w:sz w:val="24"/>
              </w:rPr>
              <w:t>施工进度安排</w:t>
            </w:r>
          </w:p>
          <w:p w:rsidR="0027684B" w:rsidRDefault="00861D9D">
            <w:pPr>
              <w:spacing w:line="360" w:lineRule="auto"/>
              <w:jc w:val="left"/>
              <w:rPr>
                <w:rFonts w:ascii="Times New Roman" w:eastAsia="宋体" w:hAnsi="Times New Roman"/>
                <w:b/>
                <w:sz w:val="24"/>
              </w:rPr>
            </w:pPr>
            <w:r>
              <w:rPr>
                <w:rFonts w:ascii="Times New Roman" w:hAnsi="Times New Roman" w:hint="eastAsia"/>
                <w:b/>
                <w:sz w:val="24"/>
              </w:rPr>
              <w:t xml:space="preserve">    </w:t>
            </w:r>
            <w:r>
              <w:rPr>
                <w:rFonts w:ascii="Times New Roman" w:hAnsi="Times New Roman" w:hint="eastAsia"/>
                <w:bCs/>
                <w:sz w:val="24"/>
              </w:rPr>
              <w:t>本项目为改扩建项目，</w:t>
            </w:r>
            <w:r>
              <w:rPr>
                <w:rFonts w:ascii="Times New Roman" w:hAnsi="Times New Roman" w:cs="Times New Roman" w:hint="eastAsia"/>
                <w:sz w:val="24"/>
                <w:szCs w:val="24"/>
              </w:rPr>
              <w:t>新增地磅及洗车场</w:t>
            </w:r>
            <w:r w:rsidR="00606461">
              <w:rPr>
                <w:rFonts w:ascii="Times New Roman" w:hAnsi="Times New Roman" w:cs="Times New Roman" w:hint="eastAsia"/>
                <w:sz w:val="24"/>
                <w:szCs w:val="24"/>
              </w:rPr>
              <w:t>，已投产</w:t>
            </w:r>
            <w:r>
              <w:rPr>
                <w:rFonts w:ascii="Times New Roman" w:hAnsi="Times New Roman" w:cs="Times New Roman" w:hint="eastAsia"/>
                <w:sz w:val="24"/>
                <w:szCs w:val="24"/>
              </w:rPr>
              <w:t>。</w:t>
            </w:r>
          </w:p>
          <w:p w:rsidR="0027684B" w:rsidRDefault="00861D9D">
            <w:pPr>
              <w:spacing w:line="360" w:lineRule="auto"/>
              <w:jc w:val="left"/>
              <w:rPr>
                <w:rFonts w:ascii="Times New Roman" w:hAnsi="Times New Roman"/>
                <w:b/>
                <w:sz w:val="24"/>
              </w:rPr>
            </w:pPr>
            <w:r>
              <w:rPr>
                <w:rFonts w:ascii="Times New Roman" w:hAnsi="Times New Roman" w:hint="eastAsia"/>
                <w:b/>
                <w:sz w:val="24"/>
              </w:rPr>
              <w:t>工作制度和劳动定员</w:t>
            </w:r>
          </w:p>
          <w:p w:rsidR="0027684B" w:rsidRDefault="00861D9D">
            <w:pPr>
              <w:spacing w:line="360" w:lineRule="auto"/>
              <w:rPr>
                <w:rFonts w:ascii="Times New Roman" w:hAnsi="Times New Roman" w:cs="Times New Roman"/>
                <w:sz w:val="24"/>
                <w:szCs w:val="24"/>
              </w:rPr>
            </w:pPr>
            <w:r>
              <w:rPr>
                <w:rFonts w:ascii="Times New Roman" w:hAnsi="Times New Roman" w:hint="eastAsia"/>
                <w:bCs/>
                <w:sz w:val="24"/>
              </w:rPr>
              <w:t xml:space="preserve">    </w:t>
            </w:r>
            <w:r>
              <w:rPr>
                <w:rFonts w:ascii="Times New Roman" w:hAnsi="Times New Roman" w:cs="Times New Roman"/>
                <w:sz w:val="24"/>
                <w:szCs w:val="24"/>
              </w:rPr>
              <w:t>工作制度：每天</w:t>
            </w:r>
            <w:r>
              <w:rPr>
                <w:rFonts w:ascii="Times New Roman" w:hAnsi="Times New Roman" w:cs="Times New Roman" w:hint="eastAsia"/>
                <w:sz w:val="24"/>
                <w:szCs w:val="24"/>
              </w:rPr>
              <w:t>两</w:t>
            </w:r>
            <w:r>
              <w:rPr>
                <w:rFonts w:ascii="Times New Roman" w:hAnsi="Times New Roman" w:cs="Times New Roman"/>
                <w:sz w:val="24"/>
                <w:szCs w:val="24"/>
              </w:rPr>
              <w:t>班，每班工作</w:t>
            </w:r>
            <w:r>
              <w:rPr>
                <w:rFonts w:ascii="Times New Roman" w:hAnsi="Times New Roman" w:cs="Times New Roman"/>
                <w:sz w:val="24"/>
                <w:szCs w:val="24"/>
              </w:rPr>
              <w:t>8</w:t>
            </w:r>
            <w:r>
              <w:rPr>
                <w:rFonts w:ascii="Times New Roman" w:hAnsi="Times New Roman" w:cs="Times New Roman"/>
                <w:sz w:val="24"/>
                <w:szCs w:val="24"/>
              </w:rPr>
              <w:t>小时，年工作</w:t>
            </w:r>
            <w:r>
              <w:rPr>
                <w:rFonts w:ascii="Times New Roman" w:hAnsi="Times New Roman" w:cs="Times New Roman"/>
                <w:sz w:val="24"/>
                <w:szCs w:val="24"/>
              </w:rPr>
              <w:t>365</w:t>
            </w:r>
            <w:r>
              <w:rPr>
                <w:rFonts w:ascii="Times New Roman" w:hAnsi="Times New Roman" w:cs="Times New Roman"/>
                <w:sz w:val="24"/>
                <w:szCs w:val="24"/>
              </w:rPr>
              <w:t>天。</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劳动定员：加油站劳动定员</w:t>
            </w:r>
            <w:r>
              <w:rPr>
                <w:rFonts w:ascii="Times New Roman" w:hAnsi="Times New Roman" w:cs="Times New Roman" w:hint="eastAsia"/>
                <w:sz w:val="24"/>
                <w:szCs w:val="24"/>
              </w:rPr>
              <w:t>10</w:t>
            </w:r>
            <w:r>
              <w:rPr>
                <w:rFonts w:ascii="Times New Roman" w:hAnsi="Times New Roman" w:cs="Times New Roman"/>
                <w:sz w:val="24"/>
                <w:szCs w:val="24"/>
              </w:rPr>
              <w:t>人，其中站长</w:t>
            </w:r>
            <w:r>
              <w:rPr>
                <w:rFonts w:ascii="Times New Roman" w:hAnsi="Times New Roman" w:cs="Times New Roman"/>
                <w:sz w:val="24"/>
                <w:szCs w:val="24"/>
              </w:rPr>
              <w:t>1</w:t>
            </w:r>
            <w:r>
              <w:rPr>
                <w:rFonts w:ascii="Times New Roman" w:hAnsi="Times New Roman" w:cs="Times New Roman"/>
                <w:sz w:val="24"/>
                <w:szCs w:val="24"/>
              </w:rPr>
              <w:t>人，加油员</w:t>
            </w:r>
            <w:r>
              <w:rPr>
                <w:rFonts w:ascii="Times New Roman" w:hAnsi="Times New Roman" w:cs="Times New Roman" w:hint="eastAsia"/>
                <w:sz w:val="24"/>
                <w:szCs w:val="24"/>
              </w:rPr>
              <w:t>9</w:t>
            </w:r>
            <w:r>
              <w:rPr>
                <w:rFonts w:ascii="Times New Roman" w:hAnsi="Times New Roman" w:cs="Times New Roman"/>
                <w:sz w:val="24"/>
                <w:szCs w:val="24"/>
              </w:rPr>
              <w:t>人</w:t>
            </w:r>
            <w:r>
              <w:rPr>
                <w:rFonts w:ascii="Times New Roman" w:hAnsi="Times New Roman" w:cs="Times New Roman" w:hint="eastAsia"/>
                <w:sz w:val="24"/>
                <w:szCs w:val="24"/>
              </w:rPr>
              <w:t>，</w:t>
            </w:r>
            <w:r>
              <w:rPr>
                <w:rFonts w:ascii="Times New Roman" w:hAnsi="Times New Roman" w:cs="Times New Roman"/>
                <w:sz w:val="24"/>
                <w:szCs w:val="24"/>
              </w:rPr>
              <w:t>站内不提供食堂和住宿。</w:t>
            </w:r>
          </w:p>
          <w:p w:rsidR="0027684B" w:rsidRDefault="00861D9D">
            <w:pPr>
              <w:spacing w:line="360" w:lineRule="auto"/>
              <w:jc w:val="left"/>
              <w:rPr>
                <w:rFonts w:ascii="Times New Roman" w:hAnsi="Times New Roman"/>
                <w:b/>
                <w:sz w:val="24"/>
              </w:rPr>
            </w:pPr>
            <w:r>
              <w:rPr>
                <w:rFonts w:ascii="Times New Roman" w:hAnsi="Times New Roman" w:hint="eastAsia"/>
                <w:b/>
                <w:sz w:val="24"/>
              </w:rPr>
              <w:t>项目环境可行性分析</w:t>
            </w:r>
          </w:p>
          <w:p w:rsidR="0027684B" w:rsidRDefault="00861D9D">
            <w:pPr>
              <w:spacing w:line="360" w:lineRule="auto"/>
              <w:rPr>
                <w:rFonts w:ascii="Times New Roman" w:hAnsi="Times New Roman"/>
                <w:b/>
                <w:szCs w:val="21"/>
              </w:rPr>
            </w:pPr>
            <w:r>
              <w:rPr>
                <w:rFonts w:ascii="Times New Roman" w:hAnsi="Times New Roman" w:hint="eastAsia"/>
                <w:b/>
                <w:szCs w:val="21"/>
              </w:rPr>
              <w:t>产业政策符合性分析</w:t>
            </w:r>
          </w:p>
          <w:p w:rsidR="0027684B" w:rsidRDefault="00861D9D">
            <w:pPr>
              <w:spacing w:line="360" w:lineRule="auto"/>
              <w:ind w:firstLineChars="200" w:firstLine="480"/>
              <w:rPr>
                <w:rFonts w:ascii="Times New Roman" w:hAnsi="Times New Roman"/>
                <w:b/>
                <w:szCs w:val="21"/>
              </w:rPr>
            </w:pPr>
            <w:r>
              <w:rPr>
                <w:rFonts w:ascii="Times New Roman" w:hAnsi="Times New Roman" w:cs="Times New Roman"/>
                <w:sz w:val="24"/>
                <w:szCs w:val="24"/>
              </w:rPr>
              <w:lastRenderedPageBreak/>
              <w:t>本项目主要从事成品柴油和汽油销售。</w:t>
            </w:r>
            <w:r>
              <w:rPr>
                <w:rFonts w:ascii="Times New Roman" w:hAnsi="Times New Roman" w:cs="Times New Roman" w:hint="eastAsia"/>
                <w:sz w:val="24"/>
                <w:szCs w:val="24"/>
              </w:rPr>
              <w:t>根据《产业结构调整指导目录（</w:t>
            </w:r>
            <w:r>
              <w:rPr>
                <w:rFonts w:ascii="Times New Roman" w:hAnsi="Times New Roman" w:cs="Times New Roman" w:hint="eastAsia"/>
                <w:sz w:val="24"/>
                <w:szCs w:val="24"/>
              </w:rPr>
              <w:t>2011</w:t>
            </w:r>
            <w:r>
              <w:rPr>
                <w:rFonts w:ascii="Times New Roman" w:hAnsi="Times New Roman" w:cs="Times New Roman" w:hint="eastAsia"/>
                <w:sz w:val="24"/>
                <w:szCs w:val="24"/>
              </w:rPr>
              <w:t>年本）》（</w:t>
            </w:r>
            <w:r>
              <w:rPr>
                <w:rFonts w:ascii="Times New Roman" w:hAnsi="Times New Roman" w:cs="Times New Roman" w:hint="eastAsia"/>
                <w:sz w:val="24"/>
                <w:szCs w:val="24"/>
              </w:rPr>
              <w:t>2013</w:t>
            </w:r>
            <w:r>
              <w:rPr>
                <w:rFonts w:ascii="Times New Roman" w:hAnsi="Times New Roman" w:cs="Times New Roman" w:hint="eastAsia"/>
                <w:sz w:val="24"/>
                <w:szCs w:val="24"/>
              </w:rPr>
              <w:t>年修改版），该项目主要产品种类、生产规模、生产工艺均不属于《产业结构调整指导目录（</w:t>
            </w:r>
            <w:r>
              <w:rPr>
                <w:rFonts w:ascii="Times New Roman" w:hAnsi="Times New Roman" w:cs="Times New Roman" w:hint="eastAsia"/>
                <w:sz w:val="24"/>
                <w:szCs w:val="24"/>
              </w:rPr>
              <w:t>2011</w:t>
            </w:r>
            <w:r>
              <w:rPr>
                <w:rFonts w:ascii="Times New Roman" w:hAnsi="Times New Roman" w:cs="Times New Roman" w:hint="eastAsia"/>
                <w:sz w:val="24"/>
                <w:szCs w:val="24"/>
              </w:rPr>
              <w:t>年本）》（</w:t>
            </w:r>
            <w:r>
              <w:rPr>
                <w:rFonts w:ascii="Times New Roman" w:hAnsi="Times New Roman" w:cs="Times New Roman" w:hint="eastAsia"/>
                <w:sz w:val="24"/>
                <w:szCs w:val="24"/>
              </w:rPr>
              <w:t>2013</w:t>
            </w:r>
            <w:r>
              <w:rPr>
                <w:rFonts w:ascii="Times New Roman" w:hAnsi="Times New Roman" w:cs="Times New Roman" w:hint="eastAsia"/>
                <w:sz w:val="24"/>
                <w:szCs w:val="24"/>
              </w:rPr>
              <w:t>年修改版）中鼓励类、限制类及淘汰类，根据《促进产业结构调整暂行规定》（国发〔</w:t>
            </w:r>
            <w:r>
              <w:rPr>
                <w:rFonts w:ascii="Times New Roman" w:hAnsi="Times New Roman" w:cs="Times New Roman" w:hint="eastAsia"/>
                <w:sz w:val="24"/>
                <w:szCs w:val="24"/>
              </w:rPr>
              <w:t>2005</w:t>
            </w:r>
            <w:r>
              <w:rPr>
                <w:rFonts w:ascii="Times New Roman" w:hAnsi="Times New Roman" w:cs="Times New Roman" w:hint="eastAsia"/>
                <w:sz w:val="24"/>
                <w:szCs w:val="24"/>
              </w:rPr>
              <w:t>〕</w:t>
            </w:r>
            <w:r>
              <w:rPr>
                <w:rFonts w:ascii="Times New Roman" w:hAnsi="Times New Roman" w:cs="Times New Roman" w:hint="eastAsia"/>
                <w:sz w:val="24"/>
                <w:szCs w:val="24"/>
              </w:rPr>
              <w:t>40</w:t>
            </w:r>
            <w:r>
              <w:rPr>
                <w:rFonts w:ascii="Times New Roman" w:hAnsi="Times New Roman" w:cs="Times New Roman" w:hint="eastAsia"/>
                <w:sz w:val="24"/>
                <w:szCs w:val="24"/>
              </w:rPr>
              <w:t>号）：“不属于鼓励类、限制类和淘汰类，且符合国家有关法律、法规和政策规定的，为允许类。”因此该项目属于允许类</w:t>
            </w:r>
            <w:r>
              <w:rPr>
                <w:rFonts w:hint="eastAsia"/>
              </w:rPr>
              <w:t>。</w:t>
            </w:r>
          </w:p>
          <w:p w:rsidR="0027684B" w:rsidRDefault="00861D9D">
            <w:pPr>
              <w:spacing w:line="360" w:lineRule="auto"/>
              <w:rPr>
                <w:rFonts w:ascii="Times New Roman" w:hAnsi="Times New Roman"/>
                <w:b/>
                <w:szCs w:val="21"/>
              </w:rPr>
            </w:pPr>
            <w:r>
              <w:rPr>
                <w:rFonts w:ascii="Times New Roman" w:hAnsi="Times New Roman" w:hint="eastAsia"/>
                <w:b/>
                <w:szCs w:val="21"/>
              </w:rPr>
              <w:t>选址及平面布置合理性分析</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湘阴县进港加油站</w:t>
            </w:r>
            <w:r>
              <w:rPr>
                <w:rFonts w:ascii="Times New Roman" w:hAnsi="Times New Roman" w:cs="Times New Roman"/>
                <w:sz w:val="24"/>
                <w:szCs w:val="24"/>
              </w:rPr>
              <w:t>位于</w:t>
            </w:r>
            <w:r>
              <w:rPr>
                <w:rFonts w:ascii="Times New Roman" w:hAnsi="Times New Roman" w:cs="Times New Roman" w:hint="eastAsia"/>
                <w:sz w:val="24"/>
                <w:szCs w:val="24"/>
              </w:rPr>
              <w:t>湘阴县文星镇进港大道（原双桥路）东段南侧</w:t>
            </w:r>
            <w:r>
              <w:rPr>
                <w:rFonts w:ascii="Times New Roman" w:hAnsi="Times New Roman" w:cs="Times New Roman"/>
                <w:sz w:val="24"/>
                <w:szCs w:val="24"/>
              </w:rPr>
              <w:t>。</w:t>
            </w:r>
            <w:r w:rsidR="002D6700">
              <w:rPr>
                <w:rFonts w:ascii="Times New Roman" w:hAnsi="Times New Roman" w:cs="Times New Roman" w:hint="eastAsia"/>
                <w:sz w:val="24"/>
                <w:szCs w:val="24"/>
              </w:rPr>
              <w:t>本项目废水</w:t>
            </w:r>
            <w:r>
              <w:rPr>
                <w:rFonts w:ascii="Times New Roman" w:hAnsi="Times New Roman" w:cs="Times New Roman" w:hint="eastAsia"/>
                <w:sz w:val="24"/>
                <w:szCs w:val="24"/>
              </w:rPr>
              <w:t>不向湘江水体直接排放，在水源保护区内无排污口，符合《湖南省县级以上地表水集中式饮用水水源保护区划定方案》、《湖南省湘江保护条例》等法规条例中相关规定，因此本加油站选址合理。</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站区内东南侧由北向南布置地埋式油罐</w:t>
            </w:r>
            <w:r>
              <w:rPr>
                <w:rFonts w:ascii="Times New Roman" w:hAnsi="Times New Roman" w:cs="Times New Roman" w:hint="eastAsia"/>
                <w:color w:val="0D0D0D" w:themeColor="text1" w:themeTint="F2"/>
                <w:sz w:val="24"/>
                <w:szCs w:val="24"/>
              </w:rPr>
              <w:t>，</w:t>
            </w:r>
            <w:r>
              <w:rPr>
                <w:rFonts w:ascii="Times New Roman" w:hAnsi="Times New Roman" w:cs="Times New Roman"/>
                <w:color w:val="0D0D0D" w:themeColor="text1" w:themeTint="F2"/>
                <w:sz w:val="24"/>
                <w:szCs w:val="24"/>
              </w:rPr>
              <w:t>油罐区远离主干道；站区</w:t>
            </w:r>
            <w:r>
              <w:rPr>
                <w:rFonts w:ascii="Times New Roman" w:hAnsi="Times New Roman" w:cs="Times New Roman" w:hint="eastAsia"/>
                <w:color w:val="0D0D0D" w:themeColor="text1" w:themeTint="F2"/>
                <w:sz w:val="24"/>
                <w:szCs w:val="24"/>
              </w:rPr>
              <w:t>南侧</w:t>
            </w:r>
            <w:r>
              <w:rPr>
                <w:rFonts w:ascii="Times New Roman" w:hAnsi="Times New Roman" w:cs="Times New Roman"/>
                <w:color w:val="0D0D0D" w:themeColor="text1" w:themeTint="F2"/>
                <w:sz w:val="24"/>
                <w:szCs w:val="24"/>
              </w:rPr>
              <w:t>为站房，</w:t>
            </w:r>
            <w:r>
              <w:rPr>
                <w:rFonts w:ascii="Times New Roman" w:hAnsi="Times New Roman" w:cs="Times New Roman" w:hint="eastAsia"/>
                <w:color w:val="0D0D0D" w:themeColor="text1" w:themeTint="F2"/>
                <w:sz w:val="24"/>
                <w:szCs w:val="24"/>
              </w:rPr>
              <w:t>场区正中设置罩棚，</w:t>
            </w:r>
            <w:r>
              <w:rPr>
                <w:rFonts w:ascii="Times New Roman" w:hAnsi="Times New Roman" w:cs="Times New Roman"/>
                <w:color w:val="0D0D0D" w:themeColor="text1" w:themeTint="F2"/>
                <w:sz w:val="24"/>
                <w:szCs w:val="24"/>
              </w:rPr>
              <w:t>站区最</w:t>
            </w:r>
            <w:r>
              <w:rPr>
                <w:rFonts w:ascii="Times New Roman" w:hAnsi="Times New Roman" w:cs="Times New Roman" w:hint="eastAsia"/>
                <w:color w:val="0D0D0D" w:themeColor="text1" w:themeTint="F2"/>
                <w:sz w:val="24"/>
                <w:szCs w:val="24"/>
              </w:rPr>
              <w:t>北</w:t>
            </w:r>
            <w:r>
              <w:rPr>
                <w:rFonts w:ascii="Times New Roman" w:hAnsi="Times New Roman" w:cs="Times New Roman"/>
                <w:color w:val="0D0D0D" w:themeColor="text1" w:themeTint="F2"/>
                <w:sz w:val="24"/>
                <w:szCs w:val="24"/>
              </w:rPr>
              <w:t>端设置一个隔油池；站内</w:t>
            </w:r>
            <w:r>
              <w:rPr>
                <w:rFonts w:ascii="Times New Roman" w:hAnsi="Times New Roman" w:cs="Times New Roman" w:hint="eastAsia"/>
                <w:color w:val="0D0D0D" w:themeColor="text1" w:themeTint="F2"/>
                <w:sz w:val="24"/>
                <w:szCs w:val="24"/>
              </w:rPr>
              <w:t>东侧油罐区旁</w:t>
            </w:r>
            <w:r>
              <w:rPr>
                <w:rFonts w:ascii="Times New Roman" w:hAnsi="Times New Roman" w:cs="Times New Roman"/>
                <w:color w:val="0D0D0D" w:themeColor="text1" w:themeTint="F2"/>
                <w:sz w:val="24"/>
                <w:szCs w:val="24"/>
              </w:rPr>
              <w:t>布设消防器材箱；</w:t>
            </w:r>
            <w:r>
              <w:rPr>
                <w:rFonts w:ascii="Times New Roman" w:hAnsi="Times New Roman" w:cs="Times New Roman"/>
                <w:sz w:val="24"/>
                <w:szCs w:val="24"/>
              </w:rPr>
              <w:t>站区</w:t>
            </w:r>
            <w:r>
              <w:rPr>
                <w:rFonts w:ascii="Times New Roman" w:hAnsi="Times New Roman" w:cs="Times New Roman" w:hint="eastAsia"/>
                <w:sz w:val="24"/>
                <w:szCs w:val="24"/>
              </w:rPr>
              <w:t>东北</w:t>
            </w:r>
            <w:r>
              <w:rPr>
                <w:rFonts w:ascii="Times New Roman" w:hAnsi="Times New Roman" w:cs="Times New Roman"/>
                <w:sz w:val="24"/>
                <w:szCs w:val="24"/>
              </w:rPr>
              <w:t>角，</w:t>
            </w:r>
            <w:r>
              <w:rPr>
                <w:rFonts w:ascii="Times New Roman" w:hAnsi="Times New Roman" w:cs="Times New Roman" w:hint="eastAsia"/>
                <w:sz w:val="24"/>
                <w:szCs w:val="24"/>
              </w:rPr>
              <w:t>西北</w:t>
            </w:r>
            <w:r>
              <w:rPr>
                <w:rFonts w:ascii="Times New Roman" w:hAnsi="Times New Roman" w:cs="Times New Roman"/>
                <w:sz w:val="24"/>
                <w:szCs w:val="24"/>
              </w:rPr>
              <w:t>角分别设置一个入口和出口，出入口靠近</w:t>
            </w:r>
            <w:r>
              <w:rPr>
                <w:rFonts w:ascii="Times New Roman" w:hAnsi="Times New Roman" w:cs="Times New Roman" w:hint="eastAsia"/>
                <w:sz w:val="24"/>
                <w:szCs w:val="24"/>
              </w:rPr>
              <w:t>远大路</w:t>
            </w:r>
            <w:r>
              <w:rPr>
                <w:rFonts w:ascii="Times New Roman" w:hAnsi="Times New Roman" w:cs="Times New Roman"/>
                <w:sz w:val="24"/>
                <w:szCs w:val="24"/>
              </w:rPr>
              <w:t>，便于加油车辆的出入。在加油站四面都设置有绿化带，有利于美化城</w:t>
            </w:r>
            <w:r>
              <w:rPr>
                <w:rFonts w:ascii="Times New Roman" w:hAnsi="Times New Roman" w:cs="Times New Roman" w:hint="eastAsia"/>
                <w:sz w:val="24"/>
                <w:szCs w:val="24"/>
              </w:rPr>
              <w:t>市</w:t>
            </w:r>
            <w:r>
              <w:rPr>
                <w:rFonts w:ascii="Times New Roman" w:hAnsi="Times New Roman" w:cs="Times New Roman"/>
                <w:sz w:val="24"/>
                <w:szCs w:val="24"/>
              </w:rPr>
              <w:t>环境。项目总平面布置示意图详见附图</w:t>
            </w:r>
            <w:r>
              <w:rPr>
                <w:rFonts w:ascii="Times New Roman" w:hAnsi="Times New Roman" w:cs="Times New Roman"/>
                <w:sz w:val="24"/>
                <w:szCs w:val="24"/>
              </w:rPr>
              <w:t>2</w:t>
            </w:r>
            <w:r>
              <w:rPr>
                <w:rFonts w:ascii="Times New Roman" w:hAnsi="Times New Roman" w:cs="Times New Roman"/>
                <w:sz w:val="24"/>
                <w:szCs w:val="24"/>
              </w:rPr>
              <w:t>。</w:t>
            </w:r>
          </w:p>
          <w:p w:rsidR="0027684B" w:rsidRDefault="00861D9D">
            <w:pPr>
              <w:spacing w:line="360" w:lineRule="auto"/>
              <w:ind w:right="20" w:firstLineChars="200" w:firstLine="480"/>
              <w:rPr>
                <w:rFonts w:ascii="Times New Roman" w:hAnsi="Times New Roman" w:cs="Times New Roman"/>
                <w:sz w:val="24"/>
                <w:szCs w:val="24"/>
              </w:rPr>
            </w:pPr>
            <w:r>
              <w:rPr>
                <w:rFonts w:ascii="Times New Roman" w:hAnsi="Times New Roman" w:cs="Times New Roman"/>
                <w:sz w:val="24"/>
                <w:szCs w:val="24"/>
              </w:rPr>
              <w:t>根据《汽车加油加气设计与施工规范》（</w:t>
            </w:r>
            <w:r>
              <w:rPr>
                <w:rFonts w:ascii="Times New Roman" w:hAnsi="Times New Roman" w:cs="Times New Roman"/>
                <w:sz w:val="24"/>
                <w:szCs w:val="24"/>
              </w:rPr>
              <w:t>GB50156-2012</w:t>
            </w:r>
            <w:r>
              <w:rPr>
                <w:rFonts w:ascii="Times New Roman" w:hAnsi="Times New Roman" w:cs="Times New Roman"/>
                <w:sz w:val="24"/>
                <w:szCs w:val="24"/>
              </w:rPr>
              <w:t>）规定，加油站级别划分依据见下表：</w:t>
            </w:r>
          </w:p>
          <w:p w:rsidR="0027684B" w:rsidRDefault="00861D9D" w:rsidP="00861D9D">
            <w:pPr>
              <w:spacing w:line="560" w:lineRule="exact"/>
              <w:ind w:right="20" w:firstLineChars="200" w:firstLine="422"/>
              <w:jc w:val="center"/>
              <w:rPr>
                <w:rFonts w:ascii="Times New Roman" w:hAnsi="Times New Roman" w:cs="Times New Roman"/>
                <w:b/>
                <w:szCs w:val="21"/>
              </w:rPr>
            </w:pPr>
            <w:r>
              <w:rPr>
                <w:rFonts w:ascii="Times New Roman" w:hAnsi="Times New Roman" w:cs="Times New Roman"/>
                <w:b/>
                <w:szCs w:val="21"/>
              </w:rPr>
              <w:t>表</w:t>
            </w:r>
            <w:r>
              <w:rPr>
                <w:rFonts w:ascii="Times New Roman" w:hAnsi="Times New Roman" w:cs="Times New Roman" w:hint="eastAsia"/>
                <w:b/>
                <w:szCs w:val="21"/>
              </w:rPr>
              <w:t>10</w:t>
            </w:r>
            <w:r>
              <w:rPr>
                <w:rFonts w:ascii="Times New Roman" w:hAnsi="Times New Roman" w:cs="Times New Roman"/>
                <w:b/>
                <w:szCs w:val="21"/>
              </w:rPr>
              <w:t xml:space="preserve">  </w:t>
            </w:r>
            <w:r>
              <w:rPr>
                <w:rFonts w:ascii="Times New Roman" w:hAnsi="Times New Roman" w:cs="Times New Roman"/>
                <w:b/>
                <w:szCs w:val="21"/>
              </w:rPr>
              <w:t>汽</w:t>
            </w:r>
            <w:r>
              <w:rPr>
                <w:rFonts w:ascii="Times New Roman" w:hAnsi="Times New Roman" w:cs="Times New Roman"/>
                <w:b/>
                <w:szCs w:val="21"/>
              </w:rPr>
              <w:t>/</w:t>
            </w:r>
            <w:r>
              <w:rPr>
                <w:rFonts w:ascii="Times New Roman" w:hAnsi="Times New Roman" w:cs="Times New Roman"/>
                <w:b/>
                <w:szCs w:val="21"/>
              </w:rPr>
              <w:t>柴油设备与站外建、构筑物的防火距离（</w:t>
            </w:r>
            <w:r>
              <w:rPr>
                <w:rFonts w:ascii="Times New Roman" w:hAnsi="Times New Roman" w:cs="Times New Roman"/>
                <w:b/>
                <w:szCs w:val="21"/>
              </w:rPr>
              <w:t>m</w:t>
            </w:r>
            <w:r>
              <w:rPr>
                <w:rFonts w:ascii="Times New Roman" w:hAnsi="Times New Roman" w:cs="Times New Roman"/>
                <w:b/>
                <w:szCs w:val="21"/>
              </w:rPr>
              <w:t>）</w:t>
            </w:r>
          </w:p>
          <w:tbl>
            <w:tblPr>
              <w:tblW w:w="825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tblPr>
            <w:tblGrid>
              <w:gridCol w:w="297"/>
              <w:gridCol w:w="1041"/>
              <w:gridCol w:w="1787"/>
              <w:gridCol w:w="1362"/>
              <w:gridCol w:w="1260"/>
              <w:gridCol w:w="1170"/>
              <w:gridCol w:w="1341"/>
            </w:tblGrid>
            <w:tr w:rsidR="0027684B">
              <w:trPr>
                <w:trHeight w:val="397"/>
                <w:jc w:val="center"/>
              </w:trPr>
              <w:tc>
                <w:tcPr>
                  <w:tcW w:w="3125" w:type="dxa"/>
                  <w:gridSpan w:val="3"/>
                  <w:vMerge w:val="restart"/>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油罐、加油机和通气管管口与站外建、构筑物的防火距离（</w:t>
                  </w:r>
                  <w:r>
                    <w:rPr>
                      <w:rFonts w:ascii="Times New Roman" w:hAnsi="Times New Roman" w:cs="Times New Roman"/>
                      <w:szCs w:val="21"/>
                    </w:rPr>
                    <w:t>m</w:t>
                  </w:r>
                  <w:r>
                    <w:rPr>
                      <w:rFonts w:ascii="Times New Roman" w:hAnsi="Times New Roman" w:cs="Times New Roman"/>
                      <w:szCs w:val="21"/>
                    </w:rPr>
                    <w:t>）</w:t>
                  </w:r>
                </w:p>
              </w:tc>
              <w:tc>
                <w:tcPr>
                  <w:tcW w:w="2622" w:type="dxa"/>
                  <w:gridSpan w:val="2"/>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汽油设备</w:t>
                  </w:r>
                </w:p>
              </w:tc>
              <w:tc>
                <w:tcPr>
                  <w:tcW w:w="2511" w:type="dxa"/>
                  <w:gridSpan w:val="2"/>
                  <w:tcBorders>
                    <w:tl2br w:val="nil"/>
                    <w:tr2bl w:val="nil"/>
                  </w:tcBorders>
                  <w:tcMar>
                    <w:left w:w="57"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柴油设备</w:t>
                  </w:r>
                </w:p>
              </w:tc>
            </w:tr>
            <w:tr w:rsidR="0027684B">
              <w:trPr>
                <w:trHeight w:val="397"/>
                <w:jc w:val="center"/>
              </w:trPr>
              <w:tc>
                <w:tcPr>
                  <w:tcW w:w="3125" w:type="dxa"/>
                  <w:gridSpan w:val="3"/>
                  <w:vMerge/>
                  <w:tcBorders>
                    <w:tl2br w:val="nil"/>
                    <w:tr2bl w:val="nil"/>
                  </w:tcBorders>
                  <w:tcMar>
                    <w:top w:w="15" w:type="dxa"/>
                    <w:left w:w="57" w:type="dxa"/>
                    <w:bottom w:w="15" w:type="dxa"/>
                    <w:right w:w="57" w:type="dxa"/>
                  </w:tcMar>
                  <w:vAlign w:val="center"/>
                </w:tcPr>
                <w:p w:rsidR="0027684B" w:rsidRDefault="0027684B">
                  <w:pPr>
                    <w:pStyle w:val="af2"/>
                    <w:framePr w:hSpace="180" w:wrap="around" w:vAnchor="text" w:hAnchor="text" w:y="1"/>
                    <w:spacing w:before="60" w:after="60" w:line="320" w:lineRule="exact"/>
                    <w:suppressOverlap/>
                    <w:rPr>
                      <w:rFonts w:ascii="Times New Roman" w:hAnsi="Times New Roman" w:cs="Times New Roman"/>
                      <w:szCs w:val="21"/>
                    </w:rPr>
                  </w:pPr>
                </w:p>
              </w:tc>
              <w:tc>
                <w:tcPr>
                  <w:tcW w:w="1362"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埋地油罐</w:t>
                  </w:r>
                </w:p>
              </w:tc>
              <w:tc>
                <w:tcPr>
                  <w:tcW w:w="1260" w:type="dxa"/>
                  <w:vMerge w:val="restart"/>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通气管管口、加油机</w:t>
                  </w:r>
                </w:p>
              </w:tc>
              <w:tc>
                <w:tcPr>
                  <w:tcW w:w="1170" w:type="dxa"/>
                  <w:tcBorders>
                    <w:tl2br w:val="nil"/>
                    <w:tr2bl w:val="nil"/>
                  </w:tcBorders>
                  <w:tcMar>
                    <w:top w:w="15" w:type="dxa"/>
                    <w:bottom w:w="15"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埋地油罐</w:t>
                  </w:r>
                </w:p>
              </w:tc>
              <w:tc>
                <w:tcPr>
                  <w:tcW w:w="1341" w:type="dxa"/>
                  <w:vMerge w:val="restart"/>
                  <w:tcBorders>
                    <w:tl2br w:val="nil"/>
                    <w:tr2bl w:val="nil"/>
                  </w:tcBorders>
                  <w:tcMar>
                    <w:top w:w="15" w:type="dxa"/>
                    <w:bottom w:w="15"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通气管管口、加油机</w:t>
                  </w:r>
                </w:p>
              </w:tc>
            </w:tr>
            <w:tr w:rsidR="0027684B">
              <w:trPr>
                <w:trHeight w:val="397"/>
                <w:jc w:val="center"/>
              </w:trPr>
              <w:tc>
                <w:tcPr>
                  <w:tcW w:w="3125" w:type="dxa"/>
                  <w:gridSpan w:val="3"/>
                  <w:vMerge/>
                  <w:tcBorders>
                    <w:tl2br w:val="nil"/>
                    <w:tr2bl w:val="nil"/>
                  </w:tcBorders>
                  <w:tcMar>
                    <w:left w:w="57" w:type="dxa"/>
                    <w:right w:w="57" w:type="dxa"/>
                  </w:tcMar>
                  <w:vAlign w:val="center"/>
                </w:tcPr>
                <w:p w:rsidR="0027684B" w:rsidRDefault="0027684B">
                  <w:pPr>
                    <w:pStyle w:val="af2"/>
                    <w:framePr w:hSpace="180" w:wrap="around" w:vAnchor="text" w:hAnchor="text" w:y="1"/>
                    <w:spacing w:before="60" w:after="60" w:line="320" w:lineRule="exact"/>
                    <w:suppressOverlap/>
                    <w:rPr>
                      <w:rFonts w:ascii="Times New Roman" w:hAnsi="Times New Roman" w:cs="Times New Roman"/>
                      <w:szCs w:val="21"/>
                    </w:rPr>
                  </w:pPr>
                </w:p>
              </w:tc>
              <w:tc>
                <w:tcPr>
                  <w:tcW w:w="1362" w:type="dxa"/>
                  <w:tcBorders>
                    <w:tl2br w:val="nil"/>
                    <w:tr2bl w:val="nil"/>
                  </w:tcBorders>
                  <w:tcMar>
                    <w:left w:w="57"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bCs/>
                      <w:szCs w:val="21"/>
                    </w:rPr>
                  </w:pPr>
                  <w:r>
                    <w:rPr>
                      <w:rFonts w:ascii="Times New Roman" w:hAnsi="Times New Roman" w:cs="Times New Roman"/>
                      <w:bCs/>
                      <w:szCs w:val="21"/>
                    </w:rPr>
                    <w:t>三级站</w:t>
                  </w:r>
                </w:p>
              </w:tc>
              <w:tc>
                <w:tcPr>
                  <w:tcW w:w="1260" w:type="dxa"/>
                  <w:vMerge/>
                  <w:tcBorders>
                    <w:tl2br w:val="nil"/>
                    <w:tr2bl w:val="nil"/>
                  </w:tcBorders>
                  <w:tcMar>
                    <w:top w:w="15" w:type="dxa"/>
                    <w:left w:w="57" w:type="dxa"/>
                    <w:bottom w:w="15" w:type="dxa"/>
                    <w:right w:w="57" w:type="dxa"/>
                  </w:tcMar>
                  <w:vAlign w:val="center"/>
                </w:tcPr>
                <w:p w:rsidR="0027684B" w:rsidRDefault="0027684B">
                  <w:pPr>
                    <w:pStyle w:val="af2"/>
                    <w:framePr w:hSpace="180" w:wrap="around" w:vAnchor="text" w:hAnchor="text" w:y="1"/>
                    <w:spacing w:before="60" w:after="60" w:line="320" w:lineRule="exact"/>
                    <w:suppressOverlap/>
                    <w:rPr>
                      <w:rFonts w:ascii="Times New Roman" w:hAnsi="Times New Roman" w:cs="Times New Roman"/>
                      <w:szCs w:val="21"/>
                    </w:rPr>
                  </w:pPr>
                </w:p>
              </w:tc>
              <w:tc>
                <w:tcPr>
                  <w:tcW w:w="1170" w:type="dxa"/>
                  <w:tcBorders>
                    <w:tl2br w:val="nil"/>
                    <w:tr2bl w:val="nil"/>
                  </w:tcBorders>
                  <w:tcMar>
                    <w:left w:w="57"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bCs/>
                      <w:szCs w:val="21"/>
                    </w:rPr>
                  </w:pPr>
                  <w:r>
                    <w:rPr>
                      <w:rFonts w:ascii="Times New Roman" w:hAnsi="Times New Roman" w:cs="Times New Roman"/>
                      <w:bCs/>
                      <w:szCs w:val="21"/>
                    </w:rPr>
                    <w:t>三级站</w:t>
                  </w:r>
                </w:p>
              </w:tc>
              <w:tc>
                <w:tcPr>
                  <w:tcW w:w="1341" w:type="dxa"/>
                  <w:vMerge/>
                  <w:tcBorders>
                    <w:tl2br w:val="nil"/>
                    <w:tr2bl w:val="nil"/>
                  </w:tcBorders>
                  <w:tcMar>
                    <w:left w:w="57" w:type="dxa"/>
                    <w:right w:w="57" w:type="dxa"/>
                  </w:tcMar>
                  <w:vAlign w:val="center"/>
                </w:tcPr>
                <w:p w:rsidR="0027684B" w:rsidRDefault="0027684B">
                  <w:pPr>
                    <w:pStyle w:val="af2"/>
                    <w:framePr w:hSpace="180" w:wrap="around" w:vAnchor="text" w:hAnchor="text" w:y="1"/>
                    <w:spacing w:before="60" w:after="60" w:line="320" w:lineRule="exact"/>
                    <w:suppressOverlap/>
                    <w:rPr>
                      <w:rFonts w:ascii="Times New Roman" w:hAnsi="Times New Roman" w:cs="Times New Roman"/>
                      <w:bCs/>
                      <w:szCs w:val="21"/>
                    </w:rPr>
                  </w:pPr>
                </w:p>
              </w:tc>
            </w:tr>
            <w:tr w:rsidR="0027684B">
              <w:trPr>
                <w:trHeight w:val="397"/>
                <w:jc w:val="center"/>
              </w:trPr>
              <w:tc>
                <w:tcPr>
                  <w:tcW w:w="3125" w:type="dxa"/>
                  <w:gridSpan w:val="3"/>
                  <w:vMerge/>
                  <w:tcBorders>
                    <w:tl2br w:val="nil"/>
                    <w:tr2bl w:val="nil"/>
                  </w:tcBorders>
                  <w:tcMar>
                    <w:left w:w="57" w:type="dxa"/>
                    <w:right w:w="57" w:type="dxa"/>
                  </w:tcMar>
                  <w:vAlign w:val="center"/>
                </w:tcPr>
                <w:p w:rsidR="0027684B" w:rsidRDefault="0027684B">
                  <w:pPr>
                    <w:pStyle w:val="af2"/>
                    <w:framePr w:hSpace="180" w:wrap="around" w:vAnchor="text" w:hAnchor="text" w:y="1"/>
                    <w:spacing w:before="60" w:after="60" w:line="320" w:lineRule="exact"/>
                    <w:suppressOverlap/>
                    <w:rPr>
                      <w:rFonts w:ascii="Times New Roman" w:hAnsi="Times New Roman" w:cs="Times New Roman"/>
                      <w:szCs w:val="21"/>
                    </w:rPr>
                  </w:pPr>
                </w:p>
              </w:tc>
              <w:tc>
                <w:tcPr>
                  <w:tcW w:w="1362"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有加油和卸油油气回收系统</w:t>
                  </w:r>
                </w:p>
              </w:tc>
              <w:tc>
                <w:tcPr>
                  <w:tcW w:w="1260" w:type="dxa"/>
                  <w:tcBorders>
                    <w:tl2br w:val="nil"/>
                    <w:tr2bl w:val="nil"/>
                  </w:tcBorders>
                  <w:tcMar>
                    <w:left w:w="57"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有加油和卸油油气回收系统</w:t>
                  </w:r>
                </w:p>
              </w:tc>
              <w:tc>
                <w:tcPr>
                  <w:tcW w:w="1170" w:type="dxa"/>
                  <w:tcBorders>
                    <w:tl2br w:val="nil"/>
                    <w:tr2bl w:val="nil"/>
                  </w:tcBorders>
                  <w:tcMar>
                    <w:left w:w="57"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bCs/>
                      <w:szCs w:val="21"/>
                    </w:rPr>
                  </w:pPr>
                  <w:r>
                    <w:rPr>
                      <w:rFonts w:ascii="Times New Roman" w:hAnsi="Times New Roman" w:cs="Times New Roman"/>
                      <w:bCs/>
                      <w:szCs w:val="21"/>
                    </w:rPr>
                    <w:t>/</w:t>
                  </w:r>
                </w:p>
              </w:tc>
              <w:tc>
                <w:tcPr>
                  <w:tcW w:w="1341" w:type="dxa"/>
                  <w:tcBorders>
                    <w:tl2br w:val="nil"/>
                    <w:tr2bl w:val="nil"/>
                  </w:tcBorders>
                  <w:tcMar>
                    <w:left w:w="57"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bCs/>
                      <w:szCs w:val="21"/>
                    </w:rPr>
                  </w:pPr>
                  <w:r>
                    <w:rPr>
                      <w:rFonts w:ascii="Times New Roman" w:hAnsi="Times New Roman" w:cs="Times New Roman"/>
                      <w:bCs/>
                      <w:szCs w:val="21"/>
                    </w:rPr>
                    <w:t>/</w:t>
                  </w:r>
                </w:p>
              </w:tc>
            </w:tr>
            <w:tr w:rsidR="0027684B">
              <w:trPr>
                <w:trHeight w:val="397"/>
                <w:jc w:val="center"/>
              </w:trPr>
              <w:tc>
                <w:tcPr>
                  <w:tcW w:w="297" w:type="dxa"/>
                  <w:vMerge w:val="restart"/>
                  <w:tcBorders>
                    <w:tl2br w:val="nil"/>
                    <w:tr2bl w:val="nil"/>
                  </w:tcBorders>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bCs/>
                      <w:szCs w:val="21"/>
                    </w:rPr>
                  </w:pPr>
                  <w:r>
                    <w:rPr>
                      <w:rFonts w:ascii="Times New Roman" w:hAnsi="Times New Roman" w:cs="Times New Roman"/>
                      <w:bCs/>
                      <w:szCs w:val="21"/>
                    </w:rPr>
                    <w:t>项</w:t>
                  </w:r>
                </w:p>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目</w:t>
                  </w:r>
                </w:p>
              </w:tc>
              <w:tc>
                <w:tcPr>
                  <w:tcW w:w="2828" w:type="dxa"/>
                  <w:gridSpan w:val="2"/>
                  <w:tcBorders>
                    <w:tl2br w:val="nil"/>
                    <w:tr2bl w:val="nil"/>
                  </w:tcBorders>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重要公共建筑物</w:t>
                  </w:r>
                </w:p>
              </w:tc>
              <w:tc>
                <w:tcPr>
                  <w:tcW w:w="1362"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35</w:t>
                  </w:r>
                </w:p>
              </w:tc>
              <w:tc>
                <w:tcPr>
                  <w:tcW w:w="1260"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35</w:t>
                  </w:r>
                </w:p>
              </w:tc>
              <w:tc>
                <w:tcPr>
                  <w:tcW w:w="1170" w:type="dxa"/>
                  <w:tcBorders>
                    <w:tl2br w:val="nil"/>
                    <w:tr2bl w:val="nil"/>
                  </w:tcBorders>
                  <w:tcMar>
                    <w:top w:w="15" w:type="dxa"/>
                    <w:bottom w:w="15"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bCs/>
                      <w:szCs w:val="21"/>
                    </w:rPr>
                  </w:pPr>
                  <w:r>
                    <w:rPr>
                      <w:rFonts w:ascii="Times New Roman" w:hAnsi="Times New Roman" w:cs="Times New Roman"/>
                      <w:bCs/>
                      <w:szCs w:val="21"/>
                    </w:rPr>
                    <w:t>25</w:t>
                  </w:r>
                </w:p>
              </w:tc>
              <w:tc>
                <w:tcPr>
                  <w:tcW w:w="1341" w:type="dxa"/>
                  <w:tcBorders>
                    <w:tl2br w:val="nil"/>
                    <w:tr2bl w:val="nil"/>
                  </w:tcBorders>
                  <w:tcMar>
                    <w:top w:w="15" w:type="dxa"/>
                    <w:bottom w:w="15"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bCs/>
                      <w:szCs w:val="21"/>
                    </w:rPr>
                  </w:pPr>
                  <w:r>
                    <w:rPr>
                      <w:rFonts w:ascii="Times New Roman" w:hAnsi="Times New Roman" w:cs="Times New Roman"/>
                      <w:bCs/>
                      <w:szCs w:val="21"/>
                    </w:rPr>
                    <w:t>25</w:t>
                  </w:r>
                </w:p>
              </w:tc>
            </w:tr>
            <w:tr w:rsidR="0027684B">
              <w:trPr>
                <w:trHeight w:val="397"/>
                <w:jc w:val="center"/>
              </w:trPr>
              <w:tc>
                <w:tcPr>
                  <w:tcW w:w="297" w:type="dxa"/>
                  <w:vMerge/>
                  <w:tcBorders>
                    <w:tl2br w:val="nil"/>
                    <w:tr2bl w:val="nil"/>
                  </w:tcBorders>
                  <w:vAlign w:val="center"/>
                </w:tcPr>
                <w:p w:rsidR="0027684B" w:rsidRDefault="0027684B">
                  <w:pPr>
                    <w:pStyle w:val="af2"/>
                    <w:framePr w:hSpace="180" w:wrap="around" w:vAnchor="text" w:hAnchor="text" w:y="1"/>
                    <w:spacing w:before="60" w:after="60" w:line="320" w:lineRule="exact"/>
                    <w:suppressOverlap/>
                    <w:rPr>
                      <w:rFonts w:ascii="Times New Roman" w:hAnsi="Times New Roman" w:cs="Times New Roman"/>
                      <w:szCs w:val="21"/>
                    </w:rPr>
                  </w:pPr>
                </w:p>
              </w:tc>
              <w:tc>
                <w:tcPr>
                  <w:tcW w:w="2828" w:type="dxa"/>
                  <w:gridSpan w:val="2"/>
                  <w:tcBorders>
                    <w:tl2br w:val="nil"/>
                    <w:tr2bl w:val="nil"/>
                  </w:tcBorders>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明火或散发火花地点</w:t>
                  </w:r>
                </w:p>
              </w:tc>
              <w:tc>
                <w:tcPr>
                  <w:tcW w:w="1362"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12.5</w:t>
                  </w:r>
                </w:p>
              </w:tc>
              <w:tc>
                <w:tcPr>
                  <w:tcW w:w="1260"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12.5</w:t>
                  </w:r>
                </w:p>
              </w:tc>
              <w:tc>
                <w:tcPr>
                  <w:tcW w:w="1170" w:type="dxa"/>
                  <w:tcBorders>
                    <w:tl2br w:val="nil"/>
                    <w:tr2bl w:val="nil"/>
                  </w:tcBorders>
                  <w:tcMar>
                    <w:top w:w="15" w:type="dxa"/>
                    <w:bottom w:w="15"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bCs/>
                      <w:szCs w:val="21"/>
                    </w:rPr>
                  </w:pPr>
                  <w:r>
                    <w:rPr>
                      <w:rFonts w:ascii="Times New Roman" w:hAnsi="Times New Roman" w:cs="Times New Roman"/>
                      <w:bCs/>
                      <w:szCs w:val="21"/>
                    </w:rPr>
                    <w:t>10</w:t>
                  </w:r>
                </w:p>
              </w:tc>
              <w:tc>
                <w:tcPr>
                  <w:tcW w:w="1341" w:type="dxa"/>
                  <w:tcBorders>
                    <w:tl2br w:val="nil"/>
                    <w:tr2bl w:val="nil"/>
                  </w:tcBorders>
                  <w:tcMar>
                    <w:top w:w="15" w:type="dxa"/>
                    <w:bottom w:w="15"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bCs/>
                      <w:szCs w:val="21"/>
                    </w:rPr>
                  </w:pPr>
                  <w:r>
                    <w:rPr>
                      <w:rFonts w:ascii="Times New Roman" w:hAnsi="Times New Roman" w:cs="Times New Roman"/>
                      <w:bCs/>
                      <w:szCs w:val="21"/>
                    </w:rPr>
                    <w:t>10</w:t>
                  </w:r>
                </w:p>
              </w:tc>
            </w:tr>
            <w:tr w:rsidR="0027684B">
              <w:trPr>
                <w:trHeight w:val="397"/>
                <w:jc w:val="center"/>
              </w:trPr>
              <w:tc>
                <w:tcPr>
                  <w:tcW w:w="297" w:type="dxa"/>
                  <w:vMerge/>
                  <w:tcBorders>
                    <w:tl2br w:val="nil"/>
                    <w:tr2bl w:val="nil"/>
                  </w:tcBorders>
                  <w:vAlign w:val="center"/>
                </w:tcPr>
                <w:p w:rsidR="0027684B" w:rsidRDefault="0027684B">
                  <w:pPr>
                    <w:pStyle w:val="af2"/>
                    <w:framePr w:hSpace="180" w:wrap="around" w:vAnchor="text" w:hAnchor="text" w:y="1"/>
                    <w:spacing w:before="60" w:after="60" w:line="320" w:lineRule="exact"/>
                    <w:suppressOverlap/>
                    <w:rPr>
                      <w:rFonts w:ascii="Times New Roman" w:hAnsi="Times New Roman" w:cs="Times New Roman"/>
                      <w:szCs w:val="21"/>
                    </w:rPr>
                  </w:pPr>
                </w:p>
              </w:tc>
              <w:tc>
                <w:tcPr>
                  <w:tcW w:w="1041" w:type="dxa"/>
                  <w:vMerge w:val="restart"/>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民用建筑物保护类</w:t>
                  </w:r>
                  <w:r>
                    <w:rPr>
                      <w:rFonts w:ascii="Times New Roman" w:hAnsi="Times New Roman" w:cs="Times New Roman"/>
                      <w:bCs/>
                      <w:szCs w:val="21"/>
                    </w:rPr>
                    <w:lastRenderedPageBreak/>
                    <w:t>别</w:t>
                  </w:r>
                </w:p>
              </w:tc>
              <w:tc>
                <w:tcPr>
                  <w:tcW w:w="1787"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lastRenderedPageBreak/>
                    <w:t>一类保护物</w:t>
                  </w:r>
                </w:p>
              </w:tc>
              <w:tc>
                <w:tcPr>
                  <w:tcW w:w="1362"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11</w:t>
                  </w:r>
                </w:p>
              </w:tc>
              <w:tc>
                <w:tcPr>
                  <w:tcW w:w="1260"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11</w:t>
                  </w:r>
                </w:p>
              </w:tc>
              <w:tc>
                <w:tcPr>
                  <w:tcW w:w="1170"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bCs/>
                      <w:szCs w:val="21"/>
                    </w:rPr>
                  </w:pPr>
                  <w:r>
                    <w:rPr>
                      <w:rFonts w:ascii="Times New Roman" w:hAnsi="Times New Roman" w:cs="Times New Roman"/>
                      <w:bCs/>
                      <w:szCs w:val="21"/>
                    </w:rPr>
                    <w:t>6</w:t>
                  </w:r>
                </w:p>
              </w:tc>
              <w:tc>
                <w:tcPr>
                  <w:tcW w:w="1341" w:type="dxa"/>
                  <w:tcBorders>
                    <w:tl2br w:val="nil"/>
                    <w:tr2bl w:val="nil"/>
                  </w:tcBorders>
                  <w:tcMar>
                    <w:top w:w="15" w:type="dxa"/>
                    <w:bottom w:w="15"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bCs/>
                      <w:szCs w:val="21"/>
                    </w:rPr>
                  </w:pPr>
                  <w:r>
                    <w:rPr>
                      <w:rFonts w:ascii="Times New Roman" w:hAnsi="Times New Roman" w:cs="Times New Roman"/>
                      <w:bCs/>
                      <w:szCs w:val="21"/>
                    </w:rPr>
                    <w:t>6</w:t>
                  </w:r>
                </w:p>
              </w:tc>
            </w:tr>
            <w:tr w:rsidR="0027684B">
              <w:trPr>
                <w:trHeight w:val="397"/>
                <w:jc w:val="center"/>
              </w:trPr>
              <w:tc>
                <w:tcPr>
                  <w:tcW w:w="297" w:type="dxa"/>
                  <w:vMerge/>
                  <w:tcBorders>
                    <w:tl2br w:val="nil"/>
                    <w:tr2bl w:val="nil"/>
                  </w:tcBorders>
                  <w:vAlign w:val="center"/>
                </w:tcPr>
                <w:p w:rsidR="0027684B" w:rsidRDefault="0027684B">
                  <w:pPr>
                    <w:pStyle w:val="af2"/>
                    <w:framePr w:hSpace="180" w:wrap="around" w:vAnchor="text" w:hAnchor="text" w:y="1"/>
                    <w:spacing w:before="60" w:after="60" w:line="320" w:lineRule="exact"/>
                    <w:suppressOverlap/>
                    <w:rPr>
                      <w:rFonts w:ascii="Times New Roman" w:hAnsi="Times New Roman" w:cs="Times New Roman"/>
                      <w:szCs w:val="21"/>
                    </w:rPr>
                  </w:pPr>
                </w:p>
              </w:tc>
              <w:tc>
                <w:tcPr>
                  <w:tcW w:w="1041" w:type="dxa"/>
                  <w:vMerge/>
                  <w:tcBorders>
                    <w:tl2br w:val="nil"/>
                    <w:tr2bl w:val="nil"/>
                  </w:tcBorders>
                  <w:vAlign w:val="center"/>
                </w:tcPr>
                <w:p w:rsidR="0027684B" w:rsidRDefault="0027684B">
                  <w:pPr>
                    <w:pStyle w:val="af2"/>
                    <w:framePr w:hSpace="180" w:wrap="around" w:vAnchor="text" w:hAnchor="text" w:y="1"/>
                    <w:spacing w:before="60" w:after="60" w:line="320" w:lineRule="exact"/>
                    <w:suppressOverlap/>
                    <w:rPr>
                      <w:rFonts w:ascii="Times New Roman" w:hAnsi="Times New Roman" w:cs="Times New Roman"/>
                      <w:szCs w:val="21"/>
                    </w:rPr>
                  </w:pPr>
                </w:p>
              </w:tc>
              <w:tc>
                <w:tcPr>
                  <w:tcW w:w="1787"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二类保护物</w:t>
                  </w:r>
                </w:p>
              </w:tc>
              <w:tc>
                <w:tcPr>
                  <w:tcW w:w="1362"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8.5</w:t>
                  </w:r>
                </w:p>
              </w:tc>
              <w:tc>
                <w:tcPr>
                  <w:tcW w:w="1260" w:type="dxa"/>
                  <w:tcBorders>
                    <w:tl2br w:val="nil"/>
                    <w:tr2bl w:val="nil"/>
                  </w:tcBorders>
                  <w:tcMar>
                    <w:top w:w="15" w:type="dxa"/>
                    <w:bottom w:w="15"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8.5</w:t>
                  </w:r>
                </w:p>
              </w:tc>
              <w:tc>
                <w:tcPr>
                  <w:tcW w:w="1170" w:type="dxa"/>
                  <w:tcBorders>
                    <w:tl2br w:val="nil"/>
                    <w:tr2bl w:val="nil"/>
                  </w:tcBorders>
                  <w:tcMar>
                    <w:top w:w="15" w:type="dxa"/>
                    <w:bottom w:w="15"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bCs/>
                      <w:szCs w:val="21"/>
                    </w:rPr>
                  </w:pPr>
                  <w:r>
                    <w:rPr>
                      <w:rFonts w:ascii="Times New Roman" w:hAnsi="Times New Roman" w:cs="Times New Roman"/>
                      <w:bCs/>
                      <w:szCs w:val="21"/>
                    </w:rPr>
                    <w:t>6</w:t>
                  </w:r>
                </w:p>
              </w:tc>
              <w:tc>
                <w:tcPr>
                  <w:tcW w:w="1341" w:type="dxa"/>
                  <w:tcBorders>
                    <w:tl2br w:val="nil"/>
                    <w:tr2bl w:val="nil"/>
                  </w:tcBorders>
                  <w:tcMar>
                    <w:top w:w="15" w:type="dxa"/>
                    <w:bottom w:w="15"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bCs/>
                      <w:szCs w:val="21"/>
                    </w:rPr>
                  </w:pPr>
                  <w:r>
                    <w:rPr>
                      <w:rFonts w:ascii="Times New Roman" w:hAnsi="Times New Roman" w:cs="Times New Roman"/>
                      <w:bCs/>
                      <w:szCs w:val="21"/>
                    </w:rPr>
                    <w:t>6</w:t>
                  </w:r>
                </w:p>
              </w:tc>
            </w:tr>
            <w:tr w:rsidR="0027684B">
              <w:trPr>
                <w:trHeight w:val="397"/>
                <w:jc w:val="center"/>
              </w:trPr>
              <w:tc>
                <w:tcPr>
                  <w:tcW w:w="297" w:type="dxa"/>
                  <w:vMerge/>
                  <w:tcBorders>
                    <w:tl2br w:val="nil"/>
                    <w:tr2bl w:val="nil"/>
                  </w:tcBorders>
                  <w:vAlign w:val="center"/>
                </w:tcPr>
                <w:p w:rsidR="0027684B" w:rsidRDefault="0027684B">
                  <w:pPr>
                    <w:pStyle w:val="af2"/>
                    <w:framePr w:hSpace="180" w:wrap="around" w:vAnchor="text" w:hAnchor="text" w:y="1"/>
                    <w:spacing w:before="60" w:after="60" w:line="320" w:lineRule="exact"/>
                    <w:suppressOverlap/>
                    <w:rPr>
                      <w:rFonts w:ascii="Times New Roman" w:hAnsi="Times New Roman" w:cs="Times New Roman"/>
                      <w:szCs w:val="21"/>
                    </w:rPr>
                  </w:pPr>
                </w:p>
              </w:tc>
              <w:tc>
                <w:tcPr>
                  <w:tcW w:w="1041" w:type="dxa"/>
                  <w:vMerge/>
                  <w:tcBorders>
                    <w:tl2br w:val="nil"/>
                    <w:tr2bl w:val="nil"/>
                  </w:tcBorders>
                  <w:vAlign w:val="center"/>
                </w:tcPr>
                <w:p w:rsidR="0027684B" w:rsidRDefault="0027684B">
                  <w:pPr>
                    <w:pStyle w:val="af2"/>
                    <w:framePr w:hSpace="180" w:wrap="around" w:vAnchor="text" w:hAnchor="text" w:y="1"/>
                    <w:spacing w:before="60" w:after="60" w:line="320" w:lineRule="exact"/>
                    <w:suppressOverlap/>
                    <w:rPr>
                      <w:rFonts w:ascii="Times New Roman" w:hAnsi="Times New Roman" w:cs="Times New Roman"/>
                      <w:szCs w:val="21"/>
                    </w:rPr>
                  </w:pPr>
                </w:p>
              </w:tc>
              <w:tc>
                <w:tcPr>
                  <w:tcW w:w="1787"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三类保护物</w:t>
                  </w:r>
                </w:p>
              </w:tc>
              <w:tc>
                <w:tcPr>
                  <w:tcW w:w="1362"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7</w:t>
                  </w:r>
                </w:p>
              </w:tc>
              <w:tc>
                <w:tcPr>
                  <w:tcW w:w="1260" w:type="dxa"/>
                  <w:tcBorders>
                    <w:tl2br w:val="nil"/>
                    <w:tr2bl w:val="nil"/>
                  </w:tcBorders>
                  <w:tcMar>
                    <w:top w:w="15" w:type="dxa"/>
                    <w:bottom w:w="15"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7</w:t>
                  </w:r>
                </w:p>
              </w:tc>
              <w:tc>
                <w:tcPr>
                  <w:tcW w:w="1170" w:type="dxa"/>
                  <w:tcBorders>
                    <w:tl2br w:val="nil"/>
                    <w:tr2bl w:val="nil"/>
                  </w:tcBorders>
                  <w:tcMar>
                    <w:top w:w="15" w:type="dxa"/>
                    <w:bottom w:w="15"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6</w:t>
                  </w:r>
                </w:p>
              </w:tc>
              <w:tc>
                <w:tcPr>
                  <w:tcW w:w="1341" w:type="dxa"/>
                  <w:tcBorders>
                    <w:tl2br w:val="nil"/>
                    <w:tr2bl w:val="nil"/>
                  </w:tcBorders>
                  <w:tcMar>
                    <w:top w:w="15" w:type="dxa"/>
                    <w:bottom w:w="15"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6</w:t>
                  </w:r>
                </w:p>
              </w:tc>
            </w:tr>
            <w:tr w:rsidR="0027684B">
              <w:trPr>
                <w:trHeight w:val="397"/>
                <w:jc w:val="center"/>
              </w:trPr>
              <w:tc>
                <w:tcPr>
                  <w:tcW w:w="297" w:type="dxa"/>
                  <w:vMerge/>
                  <w:tcBorders>
                    <w:tl2br w:val="nil"/>
                    <w:tr2bl w:val="nil"/>
                  </w:tcBorders>
                  <w:vAlign w:val="center"/>
                </w:tcPr>
                <w:p w:rsidR="0027684B" w:rsidRDefault="0027684B">
                  <w:pPr>
                    <w:pStyle w:val="af2"/>
                    <w:framePr w:hSpace="180" w:wrap="around" w:vAnchor="text" w:hAnchor="text" w:y="1"/>
                    <w:spacing w:before="60" w:after="60" w:line="320" w:lineRule="exact"/>
                    <w:suppressOverlap/>
                    <w:rPr>
                      <w:rFonts w:ascii="Times New Roman" w:hAnsi="Times New Roman" w:cs="Times New Roman"/>
                      <w:szCs w:val="21"/>
                    </w:rPr>
                  </w:pPr>
                </w:p>
              </w:tc>
              <w:tc>
                <w:tcPr>
                  <w:tcW w:w="2828" w:type="dxa"/>
                  <w:gridSpan w:val="2"/>
                  <w:tcBorders>
                    <w:tl2br w:val="nil"/>
                    <w:tr2bl w:val="nil"/>
                  </w:tcBorders>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甲、乙类物品生产厂房、库房和甲、乙类液体储罐</w:t>
                  </w:r>
                </w:p>
              </w:tc>
              <w:tc>
                <w:tcPr>
                  <w:tcW w:w="1362"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12.5</w:t>
                  </w:r>
                </w:p>
              </w:tc>
              <w:tc>
                <w:tcPr>
                  <w:tcW w:w="1260"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12.5</w:t>
                  </w:r>
                </w:p>
              </w:tc>
              <w:tc>
                <w:tcPr>
                  <w:tcW w:w="1170" w:type="dxa"/>
                  <w:tcBorders>
                    <w:tl2br w:val="nil"/>
                    <w:tr2bl w:val="nil"/>
                  </w:tcBorders>
                  <w:tcMar>
                    <w:top w:w="15" w:type="dxa"/>
                    <w:bottom w:w="15"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9</w:t>
                  </w:r>
                </w:p>
              </w:tc>
              <w:tc>
                <w:tcPr>
                  <w:tcW w:w="1341" w:type="dxa"/>
                  <w:tcBorders>
                    <w:tl2br w:val="nil"/>
                    <w:tr2bl w:val="nil"/>
                  </w:tcBorders>
                  <w:tcMar>
                    <w:top w:w="15" w:type="dxa"/>
                    <w:bottom w:w="15"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9</w:t>
                  </w:r>
                </w:p>
              </w:tc>
            </w:tr>
            <w:tr w:rsidR="0027684B">
              <w:trPr>
                <w:trHeight w:val="397"/>
                <w:jc w:val="center"/>
              </w:trPr>
              <w:tc>
                <w:tcPr>
                  <w:tcW w:w="297" w:type="dxa"/>
                  <w:vMerge/>
                  <w:tcBorders>
                    <w:tl2br w:val="nil"/>
                    <w:tr2bl w:val="nil"/>
                  </w:tcBorders>
                  <w:vAlign w:val="center"/>
                </w:tcPr>
                <w:p w:rsidR="0027684B" w:rsidRDefault="0027684B">
                  <w:pPr>
                    <w:pStyle w:val="af2"/>
                    <w:framePr w:hSpace="180" w:wrap="around" w:vAnchor="text" w:hAnchor="text" w:y="1"/>
                    <w:spacing w:before="60" w:after="60" w:line="320" w:lineRule="exact"/>
                    <w:suppressOverlap/>
                    <w:rPr>
                      <w:rFonts w:ascii="Times New Roman" w:hAnsi="Times New Roman" w:cs="Times New Roman"/>
                      <w:szCs w:val="21"/>
                    </w:rPr>
                  </w:pPr>
                </w:p>
              </w:tc>
              <w:tc>
                <w:tcPr>
                  <w:tcW w:w="2828" w:type="dxa"/>
                  <w:gridSpan w:val="2"/>
                  <w:tcBorders>
                    <w:tl2br w:val="nil"/>
                    <w:tr2bl w:val="nil"/>
                  </w:tcBorders>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丙、丁、戊类物品生产厂房、库房和丙类液体储罐以及容积不大于</w:t>
                  </w:r>
                  <w:r>
                    <w:rPr>
                      <w:rFonts w:ascii="Times New Roman" w:hAnsi="Times New Roman" w:cs="Times New Roman"/>
                      <w:bCs/>
                      <w:szCs w:val="21"/>
                    </w:rPr>
                    <w:t>50m</w:t>
                  </w:r>
                  <w:r>
                    <w:rPr>
                      <w:rFonts w:ascii="Times New Roman" w:hAnsi="Times New Roman" w:cs="Times New Roman"/>
                      <w:bCs/>
                      <w:szCs w:val="21"/>
                      <w:vertAlign w:val="superscript"/>
                    </w:rPr>
                    <w:t>3</w:t>
                  </w:r>
                  <w:r>
                    <w:rPr>
                      <w:rFonts w:ascii="Times New Roman" w:hAnsi="Times New Roman" w:cs="Times New Roman"/>
                      <w:bCs/>
                      <w:szCs w:val="21"/>
                    </w:rPr>
                    <w:t>的埋地甲、乙类液体储罐</w:t>
                  </w:r>
                </w:p>
              </w:tc>
              <w:tc>
                <w:tcPr>
                  <w:tcW w:w="1362"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10.5</w:t>
                  </w:r>
                </w:p>
              </w:tc>
              <w:tc>
                <w:tcPr>
                  <w:tcW w:w="1260"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10.5</w:t>
                  </w:r>
                </w:p>
              </w:tc>
              <w:tc>
                <w:tcPr>
                  <w:tcW w:w="1170" w:type="dxa"/>
                  <w:tcBorders>
                    <w:tl2br w:val="nil"/>
                    <w:tr2bl w:val="nil"/>
                  </w:tcBorders>
                  <w:tcMar>
                    <w:top w:w="15" w:type="dxa"/>
                    <w:bottom w:w="15"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9</w:t>
                  </w:r>
                </w:p>
              </w:tc>
              <w:tc>
                <w:tcPr>
                  <w:tcW w:w="1341" w:type="dxa"/>
                  <w:tcBorders>
                    <w:tl2br w:val="nil"/>
                    <w:tr2bl w:val="nil"/>
                  </w:tcBorders>
                  <w:tcMar>
                    <w:top w:w="15" w:type="dxa"/>
                    <w:bottom w:w="15"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9</w:t>
                  </w:r>
                </w:p>
              </w:tc>
            </w:tr>
            <w:tr w:rsidR="0027684B">
              <w:trPr>
                <w:trHeight w:val="397"/>
                <w:jc w:val="center"/>
              </w:trPr>
              <w:tc>
                <w:tcPr>
                  <w:tcW w:w="297" w:type="dxa"/>
                  <w:vMerge/>
                  <w:tcBorders>
                    <w:tl2br w:val="nil"/>
                    <w:tr2bl w:val="nil"/>
                  </w:tcBorders>
                  <w:vAlign w:val="center"/>
                </w:tcPr>
                <w:p w:rsidR="0027684B" w:rsidRDefault="0027684B">
                  <w:pPr>
                    <w:pStyle w:val="af2"/>
                    <w:framePr w:hSpace="180" w:wrap="around" w:vAnchor="text" w:hAnchor="text" w:y="1"/>
                    <w:spacing w:before="60" w:after="60" w:line="320" w:lineRule="exact"/>
                    <w:suppressOverlap/>
                    <w:rPr>
                      <w:rFonts w:ascii="Times New Roman" w:hAnsi="Times New Roman" w:cs="Times New Roman"/>
                      <w:szCs w:val="21"/>
                    </w:rPr>
                  </w:pPr>
                </w:p>
              </w:tc>
              <w:tc>
                <w:tcPr>
                  <w:tcW w:w="2828" w:type="dxa"/>
                  <w:gridSpan w:val="2"/>
                  <w:tcBorders>
                    <w:tl2br w:val="nil"/>
                    <w:tr2bl w:val="nil"/>
                  </w:tcBorders>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室外变配电站</w:t>
                  </w:r>
                </w:p>
              </w:tc>
              <w:tc>
                <w:tcPr>
                  <w:tcW w:w="1362"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12.5</w:t>
                  </w:r>
                </w:p>
              </w:tc>
              <w:tc>
                <w:tcPr>
                  <w:tcW w:w="1260"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12.5</w:t>
                  </w:r>
                </w:p>
              </w:tc>
              <w:tc>
                <w:tcPr>
                  <w:tcW w:w="1170" w:type="dxa"/>
                  <w:tcBorders>
                    <w:tl2br w:val="nil"/>
                    <w:tr2bl w:val="nil"/>
                  </w:tcBorders>
                  <w:tcMar>
                    <w:top w:w="15" w:type="dxa"/>
                    <w:bottom w:w="15"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15</w:t>
                  </w:r>
                </w:p>
              </w:tc>
              <w:tc>
                <w:tcPr>
                  <w:tcW w:w="1341" w:type="dxa"/>
                  <w:tcBorders>
                    <w:tl2br w:val="nil"/>
                    <w:tr2bl w:val="nil"/>
                  </w:tcBorders>
                  <w:tcMar>
                    <w:top w:w="15" w:type="dxa"/>
                    <w:bottom w:w="15"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15</w:t>
                  </w:r>
                </w:p>
              </w:tc>
            </w:tr>
            <w:tr w:rsidR="0027684B">
              <w:trPr>
                <w:trHeight w:val="397"/>
                <w:jc w:val="center"/>
              </w:trPr>
              <w:tc>
                <w:tcPr>
                  <w:tcW w:w="297" w:type="dxa"/>
                  <w:vMerge/>
                  <w:tcBorders>
                    <w:tl2br w:val="nil"/>
                    <w:tr2bl w:val="nil"/>
                  </w:tcBorders>
                  <w:vAlign w:val="center"/>
                </w:tcPr>
                <w:p w:rsidR="0027684B" w:rsidRDefault="0027684B">
                  <w:pPr>
                    <w:pStyle w:val="af2"/>
                    <w:framePr w:hSpace="180" w:wrap="around" w:vAnchor="text" w:hAnchor="text" w:y="1"/>
                    <w:spacing w:before="60" w:after="60" w:line="320" w:lineRule="exact"/>
                    <w:suppressOverlap/>
                    <w:rPr>
                      <w:rFonts w:ascii="Times New Roman" w:hAnsi="Times New Roman" w:cs="Times New Roman"/>
                      <w:szCs w:val="21"/>
                    </w:rPr>
                  </w:pPr>
                </w:p>
              </w:tc>
              <w:tc>
                <w:tcPr>
                  <w:tcW w:w="2828" w:type="dxa"/>
                  <w:gridSpan w:val="2"/>
                  <w:tcBorders>
                    <w:tl2br w:val="nil"/>
                    <w:tr2bl w:val="nil"/>
                  </w:tcBorders>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铁路</w:t>
                  </w:r>
                </w:p>
              </w:tc>
              <w:tc>
                <w:tcPr>
                  <w:tcW w:w="1362"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15.5</w:t>
                  </w:r>
                </w:p>
              </w:tc>
              <w:tc>
                <w:tcPr>
                  <w:tcW w:w="1260"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15.5</w:t>
                  </w:r>
                </w:p>
              </w:tc>
              <w:tc>
                <w:tcPr>
                  <w:tcW w:w="1170" w:type="dxa"/>
                  <w:tcBorders>
                    <w:tl2br w:val="nil"/>
                    <w:tr2bl w:val="nil"/>
                  </w:tcBorders>
                  <w:tcMar>
                    <w:top w:w="15" w:type="dxa"/>
                    <w:bottom w:w="15"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15</w:t>
                  </w:r>
                </w:p>
              </w:tc>
              <w:tc>
                <w:tcPr>
                  <w:tcW w:w="1341" w:type="dxa"/>
                  <w:tcBorders>
                    <w:tl2br w:val="nil"/>
                    <w:tr2bl w:val="nil"/>
                  </w:tcBorders>
                  <w:tcMar>
                    <w:top w:w="15" w:type="dxa"/>
                    <w:bottom w:w="15"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15</w:t>
                  </w:r>
                </w:p>
              </w:tc>
            </w:tr>
            <w:tr w:rsidR="0027684B">
              <w:trPr>
                <w:trHeight w:val="397"/>
                <w:jc w:val="center"/>
              </w:trPr>
              <w:tc>
                <w:tcPr>
                  <w:tcW w:w="297" w:type="dxa"/>
                  <w:vMerge/>
                  <w:tcBorders>
                    <w:tl2br w:val="nil"/>
                    <w:tr2bl w:val="nil"/>
                  </w:tcBorders>
                  <w:vAlign w:val="center"/>
                </w:tcPr>
                <w:p w:rsidR="0027684B" w:rsidRDefault="0027684B">
                  <w:pPr>
                    <w:pStyle w:val="af2"/>
                    <w:framePr w:hSpace="180" w:wrap="around" w:vAnchor="text" w:hAnchor="text" w:y="1"/>
                    <w:spacing w:before="60" w:after="60" w:line="320" w:lineRule="exact"/>
                    <w:suppressOverlap/>
                    <w:rPr>
                      <w:rFonts w:ascii="Times New Roman" w:hAnsi="Times New Roman" w:cs="Times New Roman"/>
                      <w:szCs w:val="21"/>
                    </w:rPr>
                  </w:pPr>
                </w:p>
              </w:tc>
              <w:tc>
                <w:tcPr>
                  <w:tcW w:w="1041" w:type="dxa"/>
                  <w:vMerge w:val="restart"/>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城市道路</w:t>
                  </w:r>
                </w:p>
              </w:tc>
              <w:tc>
                <w:tcPr>
                  <w:tcW w:w="1787"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快速路、主干路</w:t>
                  </w:r>
                </w:p>
              </w:tc>
              <w:tc>
                <w:tcPr>
                  <w:tcW w:w="1362"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5.5</w:t>
                  </w:r>
                </w:p>
              </w:tc>
              <w:tc>
                <w:tcPr>
                  <w:tcW w:w="1260"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5.5</w:t>
                  </w:r>
                </w:p>
              </w:tc>
              <w:tc>
                <w:tcPr>
                  <w:tcW w:w="1170"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3</w:t>
                  </w:r>
                </w:p>
              </w:tc>
              <w:tc>
                <w:tcPr>
                  <w:tcW w:w="1341" w:type="dxa"/>
                  <w:tcBorders>
                    <w:tl2br w:val="nil"/>
                    <w:tr2bl w:val="nil"/>
                  </w:tcBorders>
                  <w:tcMar>
                    <w:top w:w="15" w:type="dxa"/>
                    <w:bottom w:w="15"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3</w:t>
                  </w:r>
                </w:p>
              </w:tc>
            </w:tr>
            <w:tr w:rsidR="0027684B">
              <w:trPr>
                <w:trHeight w:val="397"/>
                <w:jc w:val="center"/>
              </w:trPr>
              <w:tc>
                <w:tcPr>
                  <w:tcW w:w="297" w:type="dxa"/>
                  <w:vMerge/>
                  <w:tcBorders>
                    <w:tl2br w:val="nil"/>
                    <w:tr2bl w:val="nil"/>
                  </w:tcBorders>
                  <w:vAlign w:val="center"/>
                </w:tcPr>
                <w:p w:rsidR="0027684B" w:rsidRDefault="0027684B">
                  <w:pPr>
                    <w:pStyle w:val="af2"/>
                    <w:framePr w:hSpace="180" w:wrap="around" w:vAnchor="text" w:hAnchor="text" w:y="1"/>
                    <w:spacing w:before="60" w:after="60" w:line="320" w:lineRule="exact"/>
                    <w:suppressOverlap/>
                    <w:rPr>
                      <w:rFonts w:ascii="Times New Roman" w:hAnsi="Times New Roman" w:cs="Times New Roman"/>
                      <w:szCs w:val="21"/>
                    </w:rPr>
                  </w:pPr>
                </w:p>
              </w:tc>
              <w:tc>
                <w:tcPr>
                  <w:tcW w:w="1041" w:type="dxa"/>
                  <w:vMerge/>
                  <w:tcBorders>
                    <w:tl2br w:val="nil"/>
                    <w:tr2bl w:val="nil"/>
                  </w:tcBorders>
                  <w:vAlign w:val="center"/>
                </w:tcPr>
                <w:p w:rsidR="0027684B" w:rsidRDefault="0027684B">
                  <w:pPr>
                    <w:pStyle w:val="af2"/>
                    <w:framePr w:hSpace="180" w:wrap="around" w:vAnchor="text" w:hAnchor="text" w:y="1"/>
                    <w:spacing w:before="60" w:after="60" w:line="320" w:lineRule="exact"/>
                    <w:suppressOverlap/>
                    <w:rPr>
                      <w:rFonts w:ascii="Times New Roman" w:hAnsi="Times New Roman" w:cs="Times New Roman"/>
                      <w:szCs w:val="21"/>
                    </w:rPr>
                  </w:pPr>
                </w:p>
              </w:tc>
              <w:tc>
                <w:tcPr>
                  <w:tcW w:w="1787"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次干路、支路</w:t>
                  </w:r>
                </w:p>
              </w:tc>
              <w:tc>
                <w:tcPr>
                  <w:tcW w:w="1362"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bCs/>
                      <w:szCs w:val="21"/>
                    </w:rPr>
                    <w:t>5</w:t>
                  </w:r>
                </w:p>
              </w:tc>
              <w:tc>
                <w:tcPr>
                  <w:tcW w:w="1260" w:type="dxa"/>
                  <w:tcBorders>
                    <w:tl2br w:val="nil"/>
                    <w:tr2bl w:val="nil"/>
                  </w:tcBorders>
                  <w:tcMar>
                    <w:top w:w="15" w:type="dxa"/>
                    <w:bottom w:w="15"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5</w:t>
                  </w:r>
                </w:p>
              </w:tc>
              <w:tc>
                <w:tcPr>
                  <w:tcW w:w="1170" w:type="dxa"/>
                  <w:tcBorders>
                    <w:tl2br w:val="nil"/>
                    <w:tr2bl w:val="nil"/>
                  </w:tcBorders>
                  <w:tcMar>
                    <w:top w:w="15" w:type="dxa"/>
                    <w:bottom w:w="15"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3</w:t>
                  </w:r>
                </w:p>
              </w:tc>
              <w:tc>
                <w:tcPr>
                  <w:tcW w:w="1341" w:type="dxa"/>
                  <w:tcBorders>
                    <w:tl2br w:val="nil"/>
                    <w:tr2bl w:val="nil"/>
                  </w:tcBorders>
                  <w:tcMar>
                    <w:top w:w="15" w:type="dxa"/>
                    <w:bottom w:w="15"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3</w:t>
                  </w:r>
                </w:p>
              </w:tc>
            </w:tr>
            <w:tr w:rsidR="0027684B">
              <w:trPr>
                <w:trHeight w:val="397"/>
                <w:jc w:val="center"/>
              </w:trPr>
              <w:tc>
                <w:tcPr>
                  <w:tcW w:w="297" w:type="dxa"/>
                  <w:vMerge/>
                  <w:tcBorders>
                    <w:tl2br w:val="nil"/>
                    <w:tr2bl w:val="nil"/>
                  </w:tcBorders>
                  <w:vAlign w:val="center"/>
                </w:tcPr>
                <w:p w:rsidR="0027684B" w:rsidRDefault="0027684B">
                  <w:pPr>
                    <w:pStyle w:val="af2"/>
                    <w:framePr w:hSpace="180" w:wrap="around" w:vAnchor="text" w:hAnchor="text" w:y="1"/>
                    <w:spacing w:before="60" w:after="60" w:line="320" w:lineRule="exact"/>
                    <w:suppressOverlap/>
                    <w:rPr>
                      <w:rFonts w:ascii="Times New Roman" w:hAnsi="Times New Roman" w:cs="Times New Roman"/>
                      <w:szCs w:val="21"/>
                    </w:rPr>
                  </w:pPr>
                </w:p>
              </w:tc>
              <w:tc>
                <w:tcPr>
                  <w:tcW w:w="2828" w:type="dxa"/>
                  <w:gridSpan w:val="2"/>
                  <w:tcBorders>
                    <w:tl2br w:val="nil"/>
                    <w:tr2bl w:val="nil"/>
                  </w:tcBorders>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bCs/>
                      <w:szCs w:val="21"/>
                    </w:rPr>
                  </w:pPr>
                  <w:r>
                    <w:rPr>
                      <w:rFonts w:ascii="Times New Roman" w:hAnsi="Times New Roman" w:cs="Times New Roman"/>
                      <w:bCs/>
                      <w:szCs w:val="21"/>
                    </w:rPr>
                    <w:t>架空通信线和</w:t>
                  </w:r>
                </w:p>
                <w:p w:rsidR="0027684B" w:rsidRDefault="00861D9D">
                  <w:pPr>
                    <w:pStyle w:val="af2"/>
                    <w:framePr w:hSpace="180" w:wrap="around" w:vAnchor="text" w:hAnchor="text" w:y="1"/>
                    <w:spacing w:before="60" w:after="60" w:line="320" w:lineRule="exact"/>
                    <w:suppressOverlap/>
                    <w:rPr>
                      <w:rFonts w:ascii="Times New Roman" w:hAnsi="Times New Roman" w:cs="Times New Roman"/>
                      <w:bCs/>
                      <w:szCs w:val="21"/>
                    </w:rPr>
                  </w:pPr>
                  <w:r>
                    <w:rPr>
                      <w:rFonts w:ascii="Times New Roman" w:hAnsi="Times New Roman" w:cs="Times New Roman"/>
                      <w:bCs/>
                      <w:szCs w:val="21"/>
                    </w:rPr>
                    <w:t>通信发射塔</w:t>
                  </w:r>
                </w:p>
              </w:tc>
              <w:tc>
                <w:tcPr>
                  <w:tcW w:w="1362"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bCs/>
                      <w:szCs w:val="21"/>
                    </w:rPr>
                  </w:pPr>
                  <w:r>
                    <w:rPr>
                      <w:rFonts w:ascii="Times New Roman" w:hAnsi="Times New Roman" w:cs="Times New Roman"/>
                      <w:bCs/>
                      <w:szCs w:val="21"/>
                    </w:rPr>
                    <w:t>5</w:t>
                  </w:r>
                </w:p>
              </w:tc>
              <w:tc>
                <w:tcPr>
                  <w:tcW w:w="1260"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5</w:t>
                  </w:r>
                </w:p>
              </w:tc>
              <w:tc>
                <w:tcPr>
                  <w:tcW w:w="1170" w:type="dxa"/>
                  <w:tcBorders>
                    <w:tl2br w:val="nil"/>
                    <w:tr2bl w:val="nil"/>
                  </w:tcBorders>
                  <w:tcMar>
                    <w:top w:w="15" w:type="dxa"/>
                    <w:bottom w:w="15"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5</w:t>
                  </w:r>
                </w:p>
              </w:tc>
              <w:tc>
                <w:tcPr>
                  <w:tcW w:w="1341" w:type="dxa"/>
                  <w:tcBorders>
                    <w:tl2br w:val="nil"/>
                    <w:tr2bl w:val="nil"/>
                  </w:tcBorders>
                  <w:tcMar>
                    <w:top w:w="15" w:type="dxa"/>
                    <w:bottom w:w="15"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5</w:t>
                  </w:r>
                </w:p>
              </w:tc>
            </w:tr>
            <w:tr w:rsidR="0027684B">
              <w:trPr>
                <w:trHeight w:val="397"/>
                <w:jc w:val="center"/>
              </w:trPr>
              <w:tc>
                <w:tcPr>
                  <w:tcW w:w="297" w:type="dxa"/>
                  <w:vMerge/>
                  <w:tcBorders>
                    <w:tl2br w:val="nil"/>
                    <w:tr2bl w:val="nil"/>
                  </w:tcBorders>
                  <w:vAlign w:val="center"/>
                </w:tcPr>
                <w:p w:rsidR="0027684B" w:rsidRDefault="0027684B">
                  <w:pPr>
                    <w:pStyle w:val="af2"/>
                    <w:framePr w:hSpace="180" w:wrap="around" w:vAnchor="text" w:hAnchor="text" w:y="1"/>
                    <w:spacing w:before="60" w:after="60" w:line="320" w:lineRule="exact"/>
                    <w:suppressOverlap/>
                    <w:rPr>
                      <w:rFonts w:ascii="Times New Roman" w:hAnsi="Times New Roman" w:cs="Times New Roman"/>
                      <w:szCs w:val="21"/>
                    </w:rPr>
                  </w:pPr>
                </w:p>
              </w:tc>
              <w:tc>
                <w:tcPr>
                  <w:tcW w:w="1041" w:type="dxa"/>
                  <w:vMerge w:val="restart"/>
                  <w:tcBorders>
                    <w:tl2br w:val="nil"/>
                    <w:tr2bl w:val="nil"/>
                  </w:tcBorders>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bCs/>
                      <w:szCs w:val="21"/>
                    </w:rPr>
                  </w:pPr>
                  <w:r>
                    <w:rPr>
                      <w:rFonts w:ascii="Times New Roman" w:hAnsi="Times New Roman" w:cs="Times New Roman"/>
                      <w:bCs/>
                      <w:szCs w:val="21"/>
                    </w:rPr>
                    <w:t>架空电</w:t>
                  </w:r>
                </w:p>
                <w:p w:rsidR="0027684B" w:rsidRDefault="00861D9D">
                  <w:pPr>
                    <w:pStyle w:val="af2"/>
                    <w:framePr w:hSpace="180" w:wrap="around" w:vAnchor="text" w:hAnchor="text" w:y="1"/>
                    <w:spacing w:before="60" w:after="60" w:line="320" w:lineRule="exact"/>
                    <w:suppressOverlap/>
                    <w:rPr>
                      <w:rFonts w:ascii="Times New Roman" w:hAnsi="Times New Roman" w:cs="Times New Roman"/>
                      <w:bCs/>
                      <w:szCs w:val="21"/>
                    </w:rPr>
                  </w:pPr>
                  <w:r>
                    <w:rPr>
                      <w:rFonts w:ascii="Times New Roman" w:hAnsi="Times New Roman" w:cs="Times New Roman"/>
                      <w:bCs/>
                      <w:szCs w:val="21"/>
                    </w:rPr>
                    <w:t>力线路</w:t>
                  </w:r>
                </w:p>
              </w:tc>
              <w:tc>
                <w:tcPr>
                  <w:tcW w:w="1787" w:type="dxa"/>
                  <w:tcBorders>
                    <w:tl2br w:val="nil"/>
                    <w:tr2bl w:val="nil"/>
                  </w:tcBorders>
                  <w:tcMar>
                    <w:left w:w="57"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bCs/>
                      <w:szCs w:val="21"/>
                    </w:rPr>
                  </w:pPr>
                  <w:r>
                    <w:rPr>
                      <w:rFonts w:ascii="Times New Roman" w:hAnsi="Times New Roman" w:cs="Times New Roman"/>
                      <w:bCs/>
                      <w:szCs w:val="21"/>
                    </w:rPr>
                    <w:t>无绝缘层</w:t>
                  </w:r>
                </w:p>
              </w:tc>
              <w:tc>
                <w:tcPr>
                  <w:tcW w:w="1362"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bCs/>
                      <w:szCs w:val="21"/>
                    </w:rPr>
                  </w:pPr>
                  <w:r>
                    <w:rPr>
                      <w:rFonts w:ascii="Times New Roman" w:hAnsi="Times New Roman" w:cs="Times New Roman"/>
                      <w:bCs/>
                      <w:szCs w:val="21"/>
                    </w:rPr>
                    <w:t>6.5</w:t>
                  </w:r>
                </w:p>
              </w:tc>
              <w:tc>
                <w:tcPr>
                  <w:tcW w:w="1260" w:type="dxa"/>
                  <w:tcBorders>
                    <w:tl2br w:val="nil"/>
                    <w:tr2bl w:val="nil"/>
                  </w:tcBorders>
                  <w:tcMar>
                    <w:left w:w="57"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6.5</w:t>
                  </w:r>
                </w:p>
              </w:tc>
              <w:tc>
                <w:tcPr>
                  <w:tcW w:w="1170" w:type="dxa"/>
                  <w:tcBorders>
                    <w:tl2br w:val="nil"/>
                    <w:tr2bl w:val="nil"/>
                  </w:tcBorders>
                  <w:tcMar>
                    <w:left w:w="57"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6.5</w:t>
                  </w:r>
                </w:p>
              </w:tc>
              <w:tc>
                <w:tcPr>
                  <w:tcW w:w="1341" w:type="dxa"/>
                  <w:tcBorders>
                    <w:tl2br w:val="nil"/>
                    <w:tr2bl w:val="nil"/>
                  </w:tcBorders>
                  <w:tcMar>
                    <w:left w:w="57"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6.5</w:t>
                  </w:r>
                </w:p>
              </w:tc>
            </w:tr>
            <w:tr w:rsidR="0027684B">
              <w:trPr>
                <w:trHeight w:val="397"/>
                <w:jc w:val="center"/>
              </w:trPr>
              <w:tc>
                <w:tcPr>
                  <w:tcW w:w="297" w:type="dxa"/>
                  <w:vMerge/>
                  <w:tcBorders>
                    <w:tl2br w:val="nil"/>
                    <w:tr2bl w:val="nil"/>
                  </w:tcBorders>
                  <w:vAlign w:val="center"/>
                </w:tcPr>
                <w:p w:rsidR="0027684B" w:rsidRDefault="0027684B">
                  <w:pPr>
                    <w:pStyle w:val="af2"/>
                    <w:framePr w:hSpace="180" w:wrap="around" w:vAnchor="text" w:hAnchor="text" w:y="1"/>
                    <w:spacing w:before="60" w:after="60" w:line="320" w:lineRule="exact"/>
                    <w:suppressOverlap/>
                    <w:rPr>
                      <w:rFonts w:ascii="Times New Roman" w:hAnsi="Times New Roman" w:cs="Times New Roman"/>
                      <w:szCs w:val="21"/>
                    </w:rPr>
                  </w:pPr>
                </w:p>
              </w:tc>
              <w:tc>
                <w:tcPr>
                  <w:tcW w:w="1041" w:type="dxa"/>
                  <w:vMerge/>
                  <w:tcBorders>
                    <w:tl2br w:val="nil"/>
                    <w:tr2bl w:val="nil"/>
                  </w:tcBorders>
                  <w:vAlign w:val="center"/>
                </w:tcPr>
                <w:p w:rsidR="0027684B" w:rsidRDefault="0027684B">
                  <w:pPr>
                    <w:pStyle w:val="af2"/>
                    <w:framePr w:hSpace="180" w:wrap="around" w:vAnchor="text" w:hAnchor="text" w:y="1"/>
                    <w:spacing w:before="60" w:after="60" w:line="320" w:lineRule="exact"/>
                    <w:suppressOverlap/>
                    <w:rPr>
                      <w:rFonts w:ascii="Times New Roman" w:hAnsi="Times New Roman" w:cs="Times New Roman"/>
                      <w:bCs/>
                      <w:szCs w:val="21"/>
                    </w:rPr>
                  </w:pPr>
                </w:p>
              </w:tc>
              <w:tc>
                <w:tcPr>
                  <w:tcW w:w="1787" w:type="dxa"/>
                  <w:tcBorders>
                    <w:tl2br w:val="nil"/>
                    <w:tr2bl w:val="nil"/>
                  </w:tcBorders>
                  <w:tcMar>
                    <w:left w:w="57"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bCs/>
                      <w:szCs w:val="21"/>
                    </w:rPr>
                  </w:pPr>
                  <w:r>
                    <w:rPr>
                      <w:rFonts w:ascii="Times New Roman" w:hAnsi="Times New Roman" w:cs="Times New Roman"/>
                      <w:bCs/>
                      <w:szCs w:val="21"/>
                    </w:rPr>
                    <w:t>有绝缘层</w:t>
                  </w:r>
                </w:p>
              </w:tc>
              <w:tc>
                <w:tcPr>
                  <w:tcW w:w="1362" w:type="dxa"/>
                  <w:tcBorders>
                    <w:tl2br w:val="nil"/>
                    <w:tr2bl w:val="nil"/>
                  </w:tcBorders>
                  <w:tcMar>
                    <w:top w:w="15" w:type="dxa"/>
                    <w:left w:w="57" w:type="dxa"/>
                    <w:bottom w:w="15"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bCs/>
                      <w:szCs w:val="21"/>
                    </w:rPr>
                  </w:pPr>
                  <w:r>
                    <w:rPr>
                      <w:rFonts w:ascii="Times New Roman" w:hAnsi="Times New Roman" w:cs="Times New Roman"/>
                      <w:bCs/>
                      <w:szCs w:val="21"/>
                    </w:rPr>
                    <w:t>5</w:t>
                  </w:r>
                </w:p>
              </w:tc>
              <w:tc>
                <w:tcPr>
                  <w:tcW w:w="1260" w:type="dxa"/>
                  <w:tcBorders>
                    <w:tl2br w:val="nil"/>
                    <w:tr2bl w:val="nil"/>
                  </w:tcBorders>
                  <w:tcMar>
                    <w:left w:w="57"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5</w:t>
                  </w:r>
                </w:p>
              </w:tc>
              <w:tc>
                <w:tcPr>
                  <w:tcW w:w="1170" w:type="dxa"/>
                  <w:tcBorders>
                    <w:tl2br w:val="nil"/>
                    <w:tr2bl w:val="nil"/>
                  </w:tcBorders>
                  <w:tcMar>
                    <w:left w:w="57"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5</w:t>
                  </w:r>
                </w:p>
              </w:tc>
              <w:tc>
                <w:tcPr>
                  <w:tcW w:w="1341" w:type="dxa"/>
                  <w:tcBorders>
                    <w:tl2br w:val="nil"/>
                    <w:tr2bl w:val="nil"/>
                  </w:tcBorders>
                  <w:tcMar>
                    <w:left w:w="57" w:type="dxa"/>
                    <w:right w:w="57" w:type="dxa"/>
                  </w:tcMar>
                  <w:vAlign w:val="center"/>
                </w:tcPr>
                <w:p w:rsidR="0027684B" w:rsidRDefault="00861D9D">
                  <w:pPr>
                    <w:pStyle w:val="af2"/>
                    <w:framePr w:hSpace="180" w:wrap="around" w:vAnchor="text" w:hAnchor="text" w:y="1"/>
                    <w:spacing w:before="60" w:after="60" w:line="320" w:lineRule="exact"/>
                    <w:suppressOverlap/>
                    <w:rPr>
                      <w:rFonts w:ascii="Times New Roman" w:hAnsi="Times New Roman" w:cs="Times New Roman"/>
                      <w:szCs w:val="21"/>
                    </w:rPr>
                  </w:pPr>
                  <w:r>
                    <w:rPr>
                      <w:rFonts w:ascii="Times New Roman" w:hAnsi="Times New Roman" w:cs="Times New Roman"/>
                      <w:szCs w:val="21"/>
                    </w:rPr>
                    <w:t>5</w:t>
                  </w:r>
                </w:p>
              </w:tc>
            </w:tr>
          </w:tbl>
          <w:p w:rsidR="0027684B" w:rsidRDefault="00861D9D" w:rsidP="00613C48">
            <w:pPr>
              <w:spacing w:beforeLines="50"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从项目的建设规模分析，该站为三级加油站。按上表规定，加油站油罐、通气管管口、加油机和城市道路主干路的最小距离应分别为</w:t>
            </w:r>
            <w:r>
              <w:rPr>
                <w:rFonts w:ascii="Times New Roman" w:hAnsi="Times New Roman" w:cs="Times New Roman"/>
                <w:sz w:val="24"/>
                <w:szCs w:val="24"/>
              </w:rPr>
              <w:t>5.5m</w:t>
            </w:r>
            <w:r>
              <w:rPr>
                <w:rFonts w:ascii="Times New Roman" w:hAnsi="Times New Roman" w:cs="Times New Roman"/>
                <w:sz w:val="24"/>
                <w:szCs w:val="24"/>
              </w:rPr>
              <w:t>、</w:t>
            </w:r>
            <w:r>
              <w:rPr>
                <w:rFonts w:ascii="Times New Roman" w:hAnsi="Times New Roman" w:cs="Times New Roman"/>
                <w:sz w:val="24"/>
                <w:szCs w:val="24"/>
              </w:rPr>
              <w:t>5.5m</w:t>
            </w:r>
            <w:r>
              <w:rPr>
                <w:rFonts w:ascii="Times New Roman" w:hAnsi="Times New Roman" w:cs="Times New Roman"/>
                <w:sz w:val="24"/>
                <w:szCs w:val="24"/>
              </w:rPr>
              <w:t>及</w:t>
            </w:r>
            <w:r>
              <w:rPr>
                <w:rFonts w:ascii="Times New Roman" w:hAnsi="Times New Roman" w:cs="Times New Roman"/>
                <w:sz w:val="24"/>
                <w:szCs w:val="24"/>
              </w:rPr>
              <w:t>5.5m</w:t>
            </w:r>
            <w:r>
              <w:rPr>
                <w:rFonts w:ascii="Times New Roman" w:hAnsi="Times New Roman" w:cs="Times New Roman"/>
                <w:sz w:val="24"/>
                <w:szCs w:val="24"/>
              </w:rPr>
              <w:t>。根据现场调查，项目油罐、加油机等设施距</w:t>
            </w:r>
            <w:r w:rsidR="00F30182">
              <w:rPr>
                <w:rFonts w:ascii="Times New Roman" w:hAnsi="Times New Roman" w:cs="Times New Roman"/>
                <w:sz w:val="24"/>
                <w:szCs w:val="24"/>
              </w:rPr>
              <w:t>远大路</w:t>
            </w:r>
            <w:r>
              <w:rPr>
                <w:rFonts w:ascii="Times New Roman" w:hAnsi="Times New Roman" w:cs="Times New Roman"/>
                <w:sz w:val="24"/>
                <w:szCs w:val="24"/>
              </w:rPr>
              <w:t>的距离均在</w:t>
            </w:r>
            <w:r>
              <w:rPr>
                <w:rFonts w:ascii="Times New Roman" w:hAnsi="Times New Roman" w:cs="Times New Roman"/>
                <w:sz w:val="24"/>
                <w:szCs w:val="24"/>
              </w:rPr>
              <w:t>5.5m</w:t>
            </w:r>
            <w:r>
              <w:rPr>
                <w:rFonts w:ascii="Times New Roman" w:hAnsi="Times New Roman" w:cs="Times New Roman"/>
                <w:sz w:val="24"/>
                <w:szCs w:val="24"/>
              </w:rPr>
              <w:t>以上，安全距离均符合《汽车加油加气站设计与施工规范（</w:t>
            </w:r>
            <w:r>
              <w:rPr>
                <w:rFonts w:ascii="Times New Roman" w:hAnsi="Times New Roman" w:cs="Times New Roman"/>
                <w:sz w:val="24"/>
                <w:szCs w:val="24"/>
              </w:rPr>
              <w:t>GB50156-2012</w:t>
            </w:r>
            <w:r>
              <w:rPr>
                <w:rFonts w:ascii="Times New Roman" w:hAnsi="Times New Roman" w:cs="Times New Roman"/>
                <w:sz w:val="24"/>
                <w:szCs w:val="24"/>
              </w:rPr>
              <w:t>）相关规定。</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建设项目位于湘阴县文星镇进港大道（原双桥路）东段南侧，加油站</w:t>
            </w:r>
            <w:r>
              <w:rPr>
                <w:rFonts w:ascii="Times New Roman" w:hAnsi="Times New Roman" w:cs="Times New Roman" w:hint="eastAsia"/>
                <w:sz w:val="24"/>
                <w:szCs w:val="24"/>
              </w:rPr>
              <w:t>北侧为道路</w:t>
            </w:r>
            <w:r>
              <w:rPr>
                <w:rFonts w:ascii="Times New Roman" w:hAnsi="Times New Roman" w:cs="Times New Roman"/>
                <w:sz w:val="24"/>
                <w:szCs w:val="24"/>
              </w:rPr>
              <w:t>，</w:t>
            </w:r>
            <w:r>
              <w:rPr>
                <w:rFonts w:ascii="Times New Roman" w:hAnsi="Times New Roman" w:cs="Times New Roman" w:hint="eastAsia"/>
                <w:sz w:val="24"/>
                <w:szCs w:val="24"/>
              </w:rPr>
              <w:t>南侧为山林，西侧有少量住户</w:t>
            </w:r>
            <w:r>
              <w:rPr>
                <w:rFonts w:ascii="Times New Roman" w:hAnsi="Times New Roman" w:cs="Times New Roman"/>
                <w:sz w:val="24"/>
                <w:szCs w:val="24"/>
              </w:rPr>
              <w:t>，距离</w:t>
            </w:r>
            <w:r>
              <w:rPr>
                <w:rFonts w:ascii="Times New Roman" w:hAnsi="Times New Roman" w:cs="Times New Roman" w:hint="eastAsia"/>
                <w:sz w:val="24"/>
                <w:szCs w:val="24"/>
              </w:rPr>
              <w:t>40</w:t>
            </w:r>
            <w:r>
              <w:rPr>
                <w:rFonts w:ascii="Times New Roman" w:hAnsi="Times New Roman" w:cs="Times New Roman"/>
                <w:sz w:val="24"/>
                <w:szCs w:val="24"/>
              </w:rPr>
              <w:t>米</w:t>
            </w:r>
            <w:r>
              <w:rPr>
                <w:rFonts w:ascii="Times New Roman" w:hAnsi="Times New Roman" w:cs="Times New Roman" w:hint="eastAsia"/>
                <w:sz w:val="24"/>
                <w:szCs w:val="24"/>
              </w:rPr>
              <w:t>左右，东侧是一个工地</w:t>
            </w:r>
            <w:r>
              <w:rPr>
                <w:rFonts w:ascii="Times New Roman" w:hAnsi="Times New Roman" w:cs="Times New Roman"/>
                <w:sz w:val="24"/>
                <w:szCs w:val="24"/>
              </w:rPr>
              <w:t>。</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建设项目站内建构筑物及场地布局符合《汽车加油加气站设计与施工规范》（</w:t>
            </w:r>
            <w:r>
              <w:rPr>
                <w:rFonts w:ascii="Times New Roman" w:hAnsi="Times New Roman" w:cs="Times New Roman"/>
                <w:sz w:val="24"/>
                <w:szCs w:val="24"/>
              </w:rPr>
              <w:t>GB50156-2012</w:t>
            </w:r>
            <w:r>
              <w:rPr>
                <w:rFonts w:ascii="Times New Roman" w:hAnsi="Times New Roman" w:cs="Times New Roman"/>
                <w:sz w:val="24"/>
                <w:szCs w:val="24"/>
              </w:rPr>
              <w:t>）和《建筑设计防火规范》（</w:t>
            </w:r>
            <w:r>
              <w:rPr>
                <w:rFonts w:ascii="Times New Roman" w:hAnsi="Times New Roman" w:cs="Times New Roman"/>
                <w:sz w:val="24"/>
                <w:szCs w:val="24"/>
              </w:rPr>
              <w:t>GB50016-2014</w:t>
            </w:r>
            <w:r>
              <w:rPr>
                <w:rFonts w:ascii="Times New Roman" w:hAnsi="Times New Roman" w:cs="Times New Roman"/>
                <w:sz w:val="24"/>
                <w:szCs w:val="24"/>
              </w:rPr>
              <w:t>）标准的要求。</w:t>
            </w:r>
          </w:p>
          <w:p w:rsidR="0027684B" w:rsidRDefault="00861D9D">
            <w:pPr>
              <w:spacing w:line="360" w:lineRule="auto"/>
              <w:ind w:firstLineChars="200" w:firstLine="480"/>
              <w:rPr>
                <w:rFonts w:ascii="Times New Roman" w:hAnsi="Times New Roman" w:cs="Times New Roman"/>
                <w:b/>
                <w:szCs w:val="21"/>
              </w:rPr>
            </w:pPr>
            <w:r>
              <w:rPr>
                <w:rFonts w:ascii="Times New Roman" w:hAnsi="Times New Roman" w:cs="Times New Roman"/>
                <w:sz w:val="24"/>
                <w:szCs w:val="24"/>
              </w:rPr>
              <w:t>综上所述，本项目的平面布置及项目选址合理。</w:t>
            </w:r>
          </w:p>
          <w:p w:rsidR="0027684B" w:rsidRDefault="00861D9D">
            <w:pPr>
              <w:spacing w:line="360" w:lineRule="auto"/>
              <w:rPr>
                <w:rFonts w:ascii="Times New Roman" w:hAnsi="Times New Roman" w:cs="Times New Roman"/>
                <w:b/>
                <w:bCs/>
                <w:sz w:val="24"/>
                <w:szCs w:val="24"/>
              </w:rPr>
            </w:pPr>
            <w:r>
              <w:rPr>
                <w:rFonts w:ascii="Times New Roman" w:hAnsi="Times New Roman" w:cs="Times New Roman"/>
                <w:b/>
                <w:bCs/>
                <w:sz w:val="24"/>
                <w:szCs w:val="24"/>
              </w:rPr>
              <w:t>与外环境相容性分析</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依据《建筑设计防火规范》（</w:t>
            </w:r>
            <w:r>
              <w:rPr>
                <w:rFonts w:ascii="Times New Roman" w:hAnsi="Times New Roman" w:cs="Times New Roman"/>
                <w:sz w:val="24"/>
                <w:szCs w:val="24"/>
              </w:rPr>
              <w:t>GB50016-2014</w:t>
            </w:r>
            <w:r>
              <w:rPr>
                <w:rFonts w:ascii="Times New Roman" w:hAnsi="Times New Roman" w:cs="Times New Roman"/>
                <w:sz w:val="24"/>
                <w:szCs w:val="24"/>
              </w:rPr>
              <w:t>）、《汽车加油加气站设计与施工规范》（</w:t>
            </w:r>
            <w:r>
              <w:rPr>
                <w:rFonts w:ascii="Times New Roman" w:hAnsi="Times New Roman" w:cs="Times New Roman"/>
                <w:sz w:val="24"/>
                <w:szCs w:val="24"/>
              </w:rPr>
              <w:t>GB50156-2012</w:t>
            </w:r>
            <w:r>
              <w:rPr>
                <w:rFonts w:ascii="Times New Roman" w:hAnsi="Times New Roman" w:cs="Times New Roman"/>
                <w:sz w:val="24"/>
                <w:szCs w:val="24"/>
              </w:rPr>
              <w:t>）等标准要求。主要装置距周边建筑、设施距离情况详见下表</w:t>
            </w:r>
            <w:r>
              <w:rPr>
                <w:rFonts w:ascii="Times New Roman" w:hAnsi="Times New Roman" w:cs="Times New Roman" w:hint="eastAsia"/>
                <w:sz w:val="24"/>
                <w:szCs w:val="24"/>
              </w:rPr>
              <w:t>11</w:t>
            </w:r>
            <w:r>
              <w:rPr>
                <w:rFonts w:ascii="Times New Roman" w:hAnsi="Times New Roman" w:cs="Times New Roman"/>
                <w:sz w:val="24"/>
                <w:szCs w:val="24"/>
              </w:rPr>
              <w:t>：</w:t>
            </w:r>
          </w:p>
          <w:p w:rsidR="0027684B" w:rsidRDefault="00861D9D">
            <w:pPr>
              <w:spacing w:line="360" w:lineRule="auto"/>
              <w:ind w:firstLine="482"/>
              <w:jc w:val="center"/>
              <w:rPr>
                <w:rFonts w:ascii="Times New Roman" w:hAnsi="Times New Roman" w:cs="Times New Roman"/>
                <w:b/>
                <w:sz w:val="24"/>
                <w:szCs w:val="24"/>
              </w:rPr>
            </w:pPr>
            <w:r>
              <w:rPr>
                <w:rFonts w:ascii="Times New Roman" w:hAnsi="Times New Roman" w:cs="Times New Roman"/>
                <w:b/>
                <w:sz w:val="24"/>
                <w:szCs w:val="24"/>
              </w:rPr>
              <w:t>表</w:t>
            </w:r>
            <w:r>
              <w:rPr>
                <w:rFonts w:ascii="Times New Roman" w:hAnsi="Times New Roman" w:cs="Times New Roman" w:hint="eastAsia"/>
                <w:b/>
                <w:sz w:val="24"/>
                <w:szCs w:val="24"/>
              </w:rPr>
              <w:t>11</w:t>
            </w:r>
            <w:r>
              <w:rPr>
                <w:rFonts w:ascii="Times New Roman" w:hAnsi="Times New Roman" w:cs="Times New Roman"/>
                <w:b/>
                <w:sz w:val="24"/>
                <w:szCs w:val="24"/>
              </w:rPr>
              <w:t xml:space="preserve"> </w:t>
            </w:r>
            <w:r>
              <w:rPr>
                <w:rFonts w:ascii="Times New Roman" w:hAnsi="Times New Roman" w:cs="Times New Roman"/>
                <w:b/>
                <w:sz w:val="24"/>
                <w:szCs w:val="24"/>
              </w:rPr>
              <w:t>主要装置距周边建筑、设施距离表（设置有油气回收系统）</w:t>
            </w:r>
          </w:p>
          <w:tbl>
            <w:tblPr>
              <w:tblStyle w:val="ad"/>
              <w:tblW w:w="8259"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523"/>
              <w:gridCol w:w="2175"/>
              <w:gridCol w:w="1680"/>
              <w:gridCol w:w="1665"/>
              <w:gridCol w:w="1216"/>
            </w:tblGrid>
            <w:tr w:rsidR="0027684B">
              <w:trPr>
                <w:jc w:val="center"/>
              </w:trPr>
              <w:tc>
                <w:tcPr>
                  <w:tcW w:w="1523"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szCs w:val="21"/>
                    </w:rPr>
                    <w:t>设施名称</w:t>
                  </w:r>
                </w:p>
              </w:tc>
              <w:tc>
                <w:tcPr>
                  <w:tcW w:w="2175"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szCs w:val="21"/>
                    </w:rPr>
                    <w:t>建（构）筑物名称</w:t>
                  </w:r>
                </w:p>
              </w:tc>
              <w:tc>
                <w:tcPr>
                  <w:tcW w:w="1680"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szCs w:val="21"/>
                    </w:rPr>
                    <w:t>规范要求（</w:t>
                  </w:r>
                  <w:r>
                    <w:rPr>
                      <w:rFonts w:ascii="Times New Roman" w:hAnsi="Times New Roman" w:cs="Times New Roman"/>
                      <w:szCs w:val="21"/>
                    </w:rPr>
                    <w:t>m</w:t>
                  </w:r>
                  <w:r>
                    <w:rPr>
                      <w:rFonts w:ascii="Times New Roman" w:hAnsi="Times New Roman" w:cs="Times New Roman"/>
                      <w:szCs w:val="21"/>
                    </w:rPr>
                    <w:t>）</w:t>
                  </w:r>
                </w:p>
              </w:tc>
              <w:tc>
                <w:tcPr>
                  <w:tcW w:w="1665"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hint="eastAsia"/>
                      <w:szCs w:val="21"/>
                    </w:rPr>
                    <w:t>实际</w:t>
                  </w:r>
                  <w:r>
                    <w:rPr>
                      <w:rFonts w:ascii="Times New Roman" w:hAnsi="Times New Roman" w:cs="Times New Roman"/>
                      <w:szCs w:val="21"/>
                    </w:rPr>
                    <w:t>距离（</w:t>
                  </w:r>
                  <w:r>
                    <w:rPr>
                      <w:rFonts w:ascii="Times New Roman" w:hAnsi="Times New Roman" w:cs="Times New Roman"/>
                      <w:szCs w:val="21"/>
                    </w:rPr>
                    <w:t>m</w:t>
                  </w:r>
                  <w:r>
                    <w:rPr>
                      <w:rFonts w:ascii="Times New Roman" w:hAnsi="Times New Roman" w:cs="Times New Roman"/>
                      <w:szCs w:val="21"/>
                    </w:rPr>
                    <w:t>）</w:t>
                  </w:r>
                </w:p>
              </w:tc>
              <w:tc>
                <w:tcPr>
                  <w:tcW w:w="1216"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szCs w:val="21"/>
                    </w:rPr>
                    <w:t>评价结果</w:t>
                  </w:r>
                </w:p>
              </w:tc>
            </w:tr>
            <w:tr w:rsidR="0027684B">
              <w:trPr>
                <w:trHeight w:val="229"/>
                <w:jc w:val="center"/>
              </w:trPr>
              <w:tc>
                <w:tcPr>
                  <w:tcW w:w="1523" w:type="dxa"/>
                  <w:vMerge w:val="restart"/>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lastRenderedPageBreak/>
                    <w:t>埋地油罐</w:t>
                  </w:r>
                </w:p>
              </w:tc>
              <w:tc>
                <w:tcPr>
                  <w:tcW w:w="2175"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hint="eastAsia"/>
                      <w:szCs w:val="21"/>
                    </w:rPr>
                    <w:t>北</w:t>
                  </w:r>
                  <w:r>
                    <w:rPr>
                      <w:rFonts w:ascii="Times New Roman" w:hAnsi="Times New Roman" w:cs="Times New Roman"/>
                      <w:szCs w:val="21"/>
                    </w:rPr>
                    <w:t>面</w:t>
                  </w:r>
                  <w:r>
                    <w:rPr>
                      <w:rFonts w:ascii="Times New Roman" w:hAnsi="Times New Roman" w:cs="Times New Roman" w:hint="eastAsia"/>
                      <w:szCs w:val="21"/>
                    </w:rPr>
                    <w:t>道路</w:t>
                  </w:r>
                </w:p>
              </w:tc>
              <w:tc>
                <w:tcPr>
                  <w:tcW w:w="1680"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hint="eastAsia"/>
                      <w:szCs w:val="21"/>
                    </w:rPr>
                    <w:t>5</w:t>
                  </w:r>
                </w:p>
              </w:tc>
              <w:tc>
                <w:tcPr>
                  <w:tcW w:w="1665"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hint="eastAsia"/>
                      <w:szCs w:val="21"/>
                    </w:rPr>
                    <w:t>23</w:t>
                  </w:r>
                </w:p>
              </w:tc>
              <w:tc>
                <w:tcPr>
                  <w:tcW w:w="1216"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szCs w:val="21"/>
                    </w:rPr>
                    <w:t>合格</w:t>
                  </w:r>
                </w:p>
              </w:tc>
            </w:tr>
            <w:tr w:rsidR="0027684B">
              <w:trPr>
                <w:trHeight w:val="229"/>
                <w:jc w:val="center"/>
              </w:trPr>
              <w:tc>
                <w:tcPr>
                  <w:tcW w:w="1523" w:type="dxa"/>
                  <w:vMerge/>
                  <w:tcBorders>
                    <w:tl2br w:val="nil"/>
                    <w:tr2bl w:val="nil"/>
                  </w:tcBorders>
                  <w:vAlign w:val="center"/>
                </w:tcPr>
                <w:p w:rsidR="0027684B" w:rsidRDefault="0027684B">
                  <w:pPr>
                    <w:framePr w:hSpace="180" w:wrap="around" w:vAnchor="text" w:hAnchor="text" w:y="1"/>
                    <w:spacing w:line="360" w:lineRule="auto"/>
                    <w:suppressOverlap/>
                    <w:jc w:val="center"/>
                  </w:pPr>
                </w:p>
              </w:tc>
              <w:tc>
                <w:tcPr>
                  <w:tcW w:w="2175"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hint="eastAsia"/>
                      <w:szCs w:val="21"/>
                    </w:rPr>
                    <w:t>西侧住户</w:t>
                  </w:r>
                </w:p>
              </w:tc>
              <w:tc>
                <w:tcPr>
                  <w:tcW w:w="1680"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hint="eastAsia"/>
                      <w:szCs w:val="21"/>
                    </w:rPr>
                    <w:t>5</w:t>
                  </w:r>
                </w:p>
              </w:tc>
              <w:tc>
                <w:tcPr>
                  <w:tcW w:w="1665"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hint="eastAsia"/>
                      <w:szCs w:val="21"/>
                    </w:rPr>
                    <w:t>45</w:t>
                  </w:r>
                </w:p>
              </w:tc>
              <w:tc>
                <w:tcPr>
                  <w:tcW w:w="1216"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szCs w:val="21"/>
                    </w:rPr>
                    <w:t>合格</w:t>
                  </w:r>
                </w:p>
              </w:tc>
            </w:tr>
            <w:tr w:rsidR="0027684B">
              <w:trPr>
                <w:trHeight w:val="229"/>
                <w:jc w:val="center"/>
              </w:trPr>
              <w:tc>
                <w:tcPr>
                  <w:tcW w:w="1523" w:type="dxa"/>
                  <w:vMerge w:val="restart"/>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通气管管口</w:t>
                  </w:r>
                </w:p>
              </w:tc>
              <w:tc>
                <w:tcPr>
                  <w:tcW w:w="2175"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hint="eastAsia"/>
                      <w:szCs w:val="21"/>
                    </w:rPr>
                    <w:t>北</w:t>
                  </w:r>
                  <w:r>
                    <w:rPr>
                      <w:rFonts w:ascii="Times New Roman" w:hAnsi="Times New Roman" w:cs="Times New Roman"/>
                      <w:szCs w:val="21"/>
                    </w:rPr>
                    <w:t>面</w:t>
                  </w:r>
                  <w:r>
                    <w:rPr>
                      <w:rFonts w:ascii="Times New Roman" w:hAnsi="Times New Roman" w:cs="Times New Roman" w:hint="eastAsia"/>
                      <w:szCs w:val="21"/>
                    </w:rPr>
                    <w:t>道路</w:t>
                  </w:r>
                </w:p>
              </w:tc>
              <w:tc>
                <w:tcPr>
                  <w:tcW w:w="1680"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hint="eastAsia"/>
                      <w:szCs w:val="21"/>
                    </w:rPr>
                    <w:t>5</w:t>
                  </w:r>
                </w:p>
              </w:tc>
              <w:tc>
                <w:tcPr>
                  <w:tcW w:w="1665"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hint="eastAsia"/>
                      <w:szCs w:val="21"/>
                    </w:rPr>
                    <w:t>20</w:t>
                  </w:r>
                </w:p>
              </w:tc>
              <w:tc>
                <w:tcPr>
                  <w:tcW w:w="1216"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szCs w:val="21"/>
                    </w:rPr>
                    <w:t>合格</w:t>
                  </w:r>
                </w:p>
              </w:tc>
            </w:tr>
            <w:tr w:rsidR="0027684B">
              <w:trPr>
                <w:trHeight w:val="229"/>
                <w:jc w:val="center"/>
              </w:trPr>
              <w:tc>
                <w:tcPr>
                  <w:tcW w:w="1523" w:type="dxa"/>
                  <w:vMerge/>
                  <w:tcBorders>
                    <w:tl2br w:val="nil"/>
                    <w:tr2bl w:val="nil"/>
                  </w:tcBorders>
                  <w:vAlign w:val="center"/>
                </w:tcPr>
                <w:p w:rsidR="0027684B" w:rsidRDefault="0027684B">
                  <w:pPr>
                    <w:framePr w:hSpace="180" w:wrap="around" w:vAnchor="text" w:hAnchor="text" w:y="1"/>
                    <w:spacing w:line="360" w:lineRule="auto"/>
                    <w:suppressOverlap/>
                    <w:jc w:val="center"/>
                  </w:pPr>
                </w:p>
              </w:tc>
              <w:tc>
                <w:tcPr>
                  <w:tcW w:w="2175"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hint="eastAsia"/>
                      <w:szCs w:val="21"/>
                    </w:rPr>
                    <w:t>西侧住户</w:t>
                  </w:r>
                </w:p>
              </w:tc>
              <w:tc>
                <w:tcPr>
                  <w:tcW w:w="1680"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hint="eastAsia"/>
                      <w:szCs w:val="21"/>
                    </w:rPr>
                    <w:t>5</w:t>
                  </w:r>
                </w:p>
              </w:tc>
              <w:tc>
                <w:tcPr>
                  <w:tcW w:w="1665"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hint="eastAsia"/>
                      <w:szCs w:val="21"/>
                    </w:rPr>
                    <w:t>40</w:t>
                  </w:r>
                </w:p>
              </w:tc>
              <w:tc>
                <w:tcPr>
                  <w:tcW w:w="1216"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szCs w:val="21"/>
                    </w:rPr>
                    <w:t>合格</w:t>
                  </w:r>
                </w:p>
              </w:tc>
            </w:tr>
            <w:tr w:rsidR="0027684B">
              <w:trPr>
                <w:trHeight w:val="234"/>
                <w:jc w:val="center"/>
              </w:trPr>
              <w:tc>
                <w:tcPr>
                  <w:tcW w:w="1523" w:type="dxa"/>
                  <w:vMerge w:val="restart"/>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szCs w:val="21"/>
                    </w:rPr>
                    <w:t>加油机</w:t>
                  </w:r>
                </w:p>
              </w:tc>
              <w:tc>
                <w:tcPr>
                  <w:tcW w:w="2175"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hint="eastAsia"/>
                      <w:szCs w:val="21"/>
                    </w:rPr>
                    <w:t>北</w:t>
                  </w:r>
                  <w:r>
                    <w:rPr>
                      <w:rFonts w:ascii="Times New Roman" w:hAnsi="Times New Roman" w:cs="Times New Roman"/>
                      <w:szCs w:val="21"/>
                    </w:rPr>
                    <w:t>面</w:t>
                  </w:r>
                  <w:r>
                    <w:rPr>
                      <w:rFonts w:ascii="Times New Roman" w:hAnsi="Times New Roman" w:cs="Times New Roman" w:hint="eastAsia"/>
                      <w:szCs w:val="21"/>
                    </w:rPr>
                    <w:t>道路</w:t>
                  </w:r>
                </w:p>
              </w:tc>
              <w:tc>
                <w:tcPr>
                  <w:tcW w:w="1680"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hint="eastAsia"/>
                      <w:szCs w:val="21"/>
                    </w:rPr>
                    <w:t>5</w:t>
                  </w:r>
                </w:p>
              </w:tc>
              <w:tc>
                <w:tcPr>
                  <w:tcW w:w="1665"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hint="eastAsia"/>
                      <w:szCs w:val="21"/>
                    </w:rPr>
                    <w:t>25</w:t>
                  </w:r>
                </w:p>
              </w:tc>
              <w:tc>
                <w:tcPr>
                  <w:tcW w:w="1216"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szCs w:val="21"/>
                    </w:rPr>
                    <w:t>合格</w:t>
                  </w:r>
                </w:p>
              </w:tc>
            </w:tr>
            <w:tr w:rsidR="0027684B">
              <w:trPr>
                <w:trHeight w:val="234"/>
                <w:jc w:val="center"/>
              </w:trPr>
              <w:tc>
                <w:tcPr>
                  <w:tcW w:w="1523" w:type="dxa"/>
                  <w:vMerge/>
                  <w:tcBorders>
                    <w:tl2br w:val="nil"/>
                    <w:tr2bl w:val="nil"/>
                  </w:tcBorders>
                  <w:vAlign w:val="center"/>
                </w:tcPr>
                <w:p w:rsidR="0027684B" w:rsidRDefault="0027684B">
                  <w:pPr>
                    <w:framePr w:hSpace="180" w:wrap="around" w:vAnchor="text" w:hAnchor="text" w:y="1"/>
                    <w:spacing w:line="360" w:lineRule="auto"/>
                    <w:suppressOverlap/>
                    <w:jc w:val="center"/>
                  </w:pPr>
                </w:p>
              </w:tc>
              <w:tc>
                <w:tcPr>
                  <w:tcW w:w="2175"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hint="eastAsia"/>
                      <w:szCs w:val="21"/>
                    </w:rPr>
                    <w:t>西侧住户</w:t>
                  </w:r>
                </w:p>
              </w:tc>
              <w:tc>
                <w:tcPr>
                  <w:tcW w:w="1680"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hint="eastAsia"/>
                      <w:szCs w:val="21"/>
                    </w:rPr>
                    <w:t>5</w:t>
                  </w:r>
                </w:p>
              </w:tc>
              <w:tc>
                <w:tcPr>
                  <w:tcW w:w="1665"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hint="eastAsia"/>
                      <w:szCs w:val="21"/>
                    </w:rPr>
                    <w:t>43</w:t>
                  </w:r>
                </w:p>
              </w:tc>
              <w:tc>
                <w:tcPr>
                  <w:tcW w:w="1216" w:type="dxa"/>
                  <w:tcBorders>
                    <w:tl2br w:val="nil"/>
                    <w:tr2bl w:val="nil"/>
                  </w:tcBorders>
                  <w:vAlign w:val="center"/>
                </w:tcPr>
                <w:p w:rsidR="0027684B" w:rsidRDefault="00861D9D">
                  <w:pPr>
                    <w:framePr w:hSpace="180" w:wrap="around" w:vAnchor="text" w:hAnchor="text" w:y="1"/>
                    <w:spacing w:line="360" w:lineRule="auto"/>
                    <w:suppressOverlap/>
                    <w:jc w:val="center"/>
                    <w:rPr>
                      <w:rFonts w:ascii="Times New Roman" w:hAnsi="Times New Roman" w:cs="Times New Roman"/>
                      <w:szCs w:val="21"/>
                    </w:rPr>
                  </w:pPr>
                  <w:r>
                    <w:rPr>
                      <w:rFonts w:ascii="Times New Roman" w:hAnsi="Times New Roman" w:cs="Times New Roman"/>
                      <w:szCs w:val="21"/>
                    </w:rPr>
                    <w:t>合格</w:t>
                  </w:r>
                </w:p>
              </w:tc>
            </w:tr>
          </w:tbl>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通过上表可知：建设项目主要装置与周边环境距离符《汽车加油加气站设计与施工规范》（</w:t>
            </w:r>
            <w:r>
              <w:rPr>
                <w:rFonts w:ascii="Times New Roman" w:hAnsi="Times New Roman" w:cs="Times New Roman"/>
                <w:sz w:val="24"/>
                <w:szCs w:val="24"/>
              </w:rPr>
              <w:t>GB50156-2012</w:t>
            </w:r>
            <w:r>
              <w:rPr>
                <w:rFonts w:ascii="Times New Roman" w:hAnsi="Times New Roman" w:cs="Times New Roman"/>
                <w:sz w:val="24"/>
                <w:szCs w:val="24"/>
              </w:rPr>
              <w:t>）和《建筑设计防火规范》（</w:t>
            </w:r>
            <w:r>
              <w:rPr>
                <w:rFonts w:ascii="Times New Roman" w:hAnsi="Times New Roman" w:cs="Times New Roman"/>
                <w:sz w:val="24"/>
                <w:szCs w:val="24"/>
              </w:rPr>
              <w:t>GB50016-2014</w:t>
            </w:r>
            <w:r>
              <w:rPr>
                <w:rFonts w:ascii="Times New Roman" w:hAnsi="Times New Roman" w:cs="Times New Roman"/>
                <w:sz w:val="24"/>
                <w:szCs w:val="24"/>
              </w:rPr>
              <w:t>）等标准的要求，对附近居民影响较小。</w:t>
            </w:r>
          </w:p>
          <w:p w:rsidR="0027684B" w:rsidRDefault="00861D9D">
            <w:pPr>
              <w:spacing w:line="360" w:lineRule="auto"/>
              <w:rPr>
                <w:rFonts w:ascii="Times New Roman" w:hAnsi="Times New Roman" w:cs="Times New Roman"/>
                <w:b/>
                <w:sz w:val="24"/>
                <w:szCs w:val="24"/>
              </w:rPr>
            </w:pPr>
            <w:r>
              <w:rPr>
                <w:rFonts w:ascii="Times New Roman" w:hAnsi="Times New Roman" w:cs="Times New Roman"/>
                <w:b/>
                <w:sz w:val="24"/>
                <w:szCs w:val="24"/>
              </w:rPr>
              <w:t>与本项目有关的原有污染情况及主要环境问题</w:t>
            </w:r>
          </w:p>
          <w:p w:rsidR="0027684B" w:rsidRDefault="00861D9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本项目属于</w:t>
            </w:r>
            <w:r w:rsidR="00292511">
              <w:rPr>
                <w:rFonts w:ascii="Times New Roman" w:eastAsia="宋体" w:hAnsi="Times New Roman" w:cs="Times New Roman" w:hint="eastAsia"/>
                <w:sz w:val="24"/>
                <w:szCs w:val="24"/>
              </w:rPr>
              <w:t>扩建</w:t>
            </w:r>
            <w:r>
              <w:rPr>
                <w:rFonts w:ascii="Times New Roman" w:eastAsia="宋体" w:hAnsi="Times New Roman" w:cs="Times New Roman"/>
                <w:sz w:val="24"/>
                <w:szCs w:val="24"/>
              </w:rPr>
              <w:t>项目，现有项目的主要污染物产生及排放情况如下：</w:t>
            </w:r>
          </w:p>
          <w:p w:rsidR="0027684B" w:rsidRDefault="00861D9D">
            <w:pPr>
              <w:pStyle w:val="5"/>
              <w:spacing w:line="360" w:lineRule="auto"/>
              <w:ind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废气</w:t>
            </w:r>
          </w:p>
          <w:p w:rsidR="0027684B" w:rsidRDefault="00861D9D">
            <w:pPr>
              <w:spacing w:line="360" w:lineRule="auto"/>
              <w:ind w:firstLineChars="200" w:firstLine="480"/>
              <w:rPr>
                <w:rStyle w:val="af1"/>
                <w:rFonts w:ascii="Times New Roman" w:hAnsi="Times New Roman" w:cs="Times New Roman"/>
                <w:sz w:val="24"/>
                <w:szCs w:val="24"/>
              </w:rPr>
            </w:pPr>
            <w:r>
              <w:rPr>
                <w:rFonts w:ascii="Times New Roman" w:eastAsia="宋体" w:hAnsi="Times New Roman" w:cs="Times New Roman"/>
                <w:sz w:val="24"/>
                <w:szCs w:val="24"/>
              </w:rPr>
              <w:t>现有项目</w:t>
            </w:r>
            <w:r>
              <w:rPr>
                <w:rFonts w:ascii="Times New Roman" w:eastAsia="宋体" w:hAnsi="Times New Roman" w:cs="Times New Roman"/>
                <w:color w:val="000000"/>
                <w:sz w:val="24"/>
                <w:szCs w:val="24"/>
              </w:rPr>
              <w:t>主要大气污染物为储油罐灌注、卸料、静置、车辆加油作业等过程中挥发的</w:t>
            </w:r>
            <w:r w:rsidR="00292511">
              <w:rPr>
                <w:rFonts w:ascii="Times New Roman" w:eastAsia="宋体" w:hAnsi="Times New Roman" w:cs="Times New Roman"/>
                <w:color w:val="000000"/>
                <w:sz w:val="24"/>
                <w:szCs w:val="24"/>
              </w:rPr>
              <w:t>VOCs</w:t>
            </w:r>
            <w:r>
              <w:rPr>
                <w:rFonts w:ascii="Times New Roman" w:eastAsia="宋体" w:hAnsi="Times New Roman" w:cs="Times New Roman"/>
                <w:color w:val="000000"/>
                <w:sz w:val="24"/>
                <w:szCs w:val="24"/>
              </w:rPr>
              <w:t>有机废气</w:t>
            </w:r>
            <w:r>
              <w:rPr>
                <w:rFonts w:ascii="Times New Roman" w:eastAsia="宋体" w:hAnsi="Times New Roman" w:cs="Times New Roman"/>
                <w:bCs/>
                <w:kern w:val="28"/>
                <w:sz w:val="24"/>
                <w:szCs w:val="24"/>
                <w:lang w:val="zh-CN"/>
              </w:rPr>
              <w:t>。</w:t>
            </w:r>
          </w:p>
          <w:p w:rsidR="0027684B" w:rsidRDefault="00861D9D">
            <w:pPr>
              <w:spacing w:line="360" w:lineRule="auto"/>
              <w:ind w:firstLineChars="200" w:firstLine="480"/>
              <w:rPr>
                <w:rStyle w:val="af1"/>
                <w:rFonts w:ascii="Times New Roman" w:hAnsi="Times New Roman" w:cs="Times New Roman"/>
                <w:sz w:val="24"/>
                <w:szCs w:val="24"/>
              </w:rPr>
            </w:pPr>
            <w:r>
              <w:rPr>
                <w:rFonts w:ascii="Times New Roman" w:hAnsi="Times New Roman" w:cs="Times New Roman"/>
                <w:sz w:val="24"/>
                <w:szCs w:val="24"/>
              </w:rPr>
              <w:t>本项目建成运营年销售量</w:t>
            </w:r>
            <w:r>
              <w:rPr>
                <w:rFonts w:ascii="Times New Roman" w:hAnsi="Times New Roman" w:cs="Times New Roman" w:hint="eastAsia"/>
                <w:sz w:val="24"/>
                <w:szCs w:val="24"/>
              </w:rPr>
              <w:t>8000</w:t>
            </w:r>
            <w:r>
              <w:rPr>
                <w:rFonts w:ascii="Times New Roman" w:hAnsi="Times New Roman" w:cs="Times New Roman"/>
                <w:sz w:val="24"/>
                <w:szCs w:val="24"/>
              </w:rPr>
              <w:t>t</w:t>
            </w:r>
            <w:r>
              <w:rPr>
                <w:rFonts w:ascii="Times New Roman" w:hAnsi="Times New Roman" w:cs="Times New Roman"/>
                <w:sz w:val="24"/>
                <w:szCs w:val="24"/>
              </w:rPr>
              <w:t>，其中</w:t>
            </w:r>
            <w:r>
              <w:rPr>
                <w:rFonts w:ascii="Times New Roman" w:hAnsi="Times New Roman" w:cs="Times New Roman"/>
                <w:sz w:val="24"/>
                <w:szCs w:val="24"/>
              </w:rPr>
              <w:t>92#</w:t>
            </w:r>
            <w:r>
              <w:rPr>
                <w:rFonts w:ascii="Times New Roman" w:hAnsi="Times New Roman" w:cs="Times New Roman"/>
                <w:sz w:val="24"/>
                <w:szCs w:val="24"/>
              </w:rPr>
              <w:t>汽油年销售量为</w:t>
            </w:r>
            <w:r>
              <w:rPr>
                <w:rFonts w:ascii="Times New Roman" w:hAnsi="Times New Roman" w:cs="Times New Roman" w:hint="eastAsia"/>
                <w:sz w:val="24"/>
                <w:szCs w:val="24"/>
              </w:rPr>
              <w:t>3000</w:t>
            </w:r>
            <w:r>
              <w:rPr>
                <w:rFonts w:ascii="Times New Roman" w:hAnsi="Times New Roman" w:cs="Times New Roman"/>
                <w:sz w:val="24"/>
                <w:szCs w:val="24"/>
              </w:rPr>
              <w:t>t</w:t>
            </w:r>
            <w:r>
              <w:rPr>
                <w:rFonts w:ascii="Times New Roman" w:hAnsi="Times New Roman" w:cs="Times New Roman"/>
                <w:sz w:val="24"/>
                <w:szCs w:val="24"/>
              </w:rPr>
              <w:t>，</w:t>
            </w:r>
            <w:r>
              <w:rPr>
                <w:rFonts w:ascii="Times New Roman" w:hAnsi="Times New Roman" w:cs="Times New Roman"/>
                <w:sz w:val="24"/>
                <w:szCs w:val="24"/>
              </w:rPr>
              <w:t>9</w:t>
            </w:r>
            <w:r>
              <w:rPr>
                <w:rFonts w:ascii="Times New Roman" w:hAnsi="Times New Roman" w:cs="Times New Roman" w:hint="eastAsia"/>
                <w:sz w:val="24"/>
                <w:szCs w:val="24"/>
              </w:rPr>
              <w:t>5</w:t>
            </w:r>
            <w:r>
              <w:rPr>
                <w:rFonts w:ascii="Times New Roman" w:hAnsi="Times New Roman" w:cs="Times New Roman"/>
                <w:sz w:val="24"/>
                <w:szCs w:val="24"/>
              </w:rPr>
              <w:t>#</w:t>
            </w:r>
            <w:r>
              <w:rPr>
                <w:rFonts w:ascii="Times New Roman" w:hAnsi="Times New Roman" w:cs="Times New Roman"/>
                <w:sz w:val="24"/>
                <w:szCs w:val="24"/>
              </w:rPr>
              <w:t>汽油年销售量为</w:t>
            </w:r>
            <w:r w:rsidR="001846B0">
              <w:rPr>
                <w:rFonts w:ascii="Times New Roman" w:hAnsi="Times New Roman" w:cs="Times New Roman" w:hint="eastAsia"/>
                <w:sz w:val="24"/>
                <w:szCs w:val="24"/>
              </w:rPr>
              <w:t>15</w:t>
            </w:r>
            <w:r>
              <w:rPr>
                <w:rFonts w:ascii="Times New Roman" w:hAnsi="Times New Roman" w:cs="Times New Roman" w:hint="eastAsia"/>
                <w:sz w:val="24"/>
                <w:szCs w:val="24"/>
              </w:rPr>
              <w:t>00</w:t>
            </w:r>
            <w:r>
              <w:rPr>
                <w:rFonts w:ascii="Times New Roman" w:hAnsi="Times New Roman" w:cs="Times New Roman"/>
                <w:sz w:val="24"/>
                <w:szCs w:val="24"/>
              </w:rPr>
              <w:t>t</w:t>
            </w:r>
            <w:r>
              <w:rPr>
                <w:rFonts w:ascii="Times New Roman" w:hAnsi="Times New Roman" w:cs="Times New Roman"/>
                <w:sz w:val="24"/>
                <w:szCs w:val="24"/>
              </w:rPr>
              <w:t>，</w:t>
            </w:r>
            <w:r w:rsidR="001846B0" w:rsidRPr="001846B0">
              <w:rPr>
                <w:rFonts w:ascii="Times New Roman" w:hAnsi="Times New Roman" w:cs="Times New Roman"/>
                <w:sz w:val="24"/>
                <w:szCs w:val="24"/>
              </w:rPr>
              <w:t>9</w:t>
            </w:r>
            <w:r w:rsidR="001846B0">
              <w:rPr>
                <w:rFonts w:ascii="Times New Roman" w:hAnsi="Times New Roman" w:cs="Times New Roman" w:hint="eastAsia"/>
                <w:sz w:val="24"/>
                <w:szCs w:val="24"/>
              </w:rPr>
              <w:t>8</w:t>
            </w:r>
            <w:r w:rsidR="001846B0" w:rsidRPr="001846B0">
              <w:rPr>
                <w:rFonts w:ascii="Times New Roman" w:hAnsi="Times New Roman" w:cs="Times New Roman"/>
                <w:sz w:val="24"/>
                <w:szCs w:val="24"/>
              </w:rPr>
              <w:t>#</w:t>
            </w:r>
            <w:r w:rsidR="001846B0" w:rsidRPr="001846B0">
              <w:rPr>
                <w:rFonts w:ascii="Times New Roman" w:hAnsi="Times New Roman" w:cs="Times New Roman"/>
                <w:sz w:val="24"/>
                <w:szCs w:val="24"/>
              </w:rPr>
              <w:t>汽油年销售量为</w:t>
            </w:r>
            <w:r w:rsidR="001846B0" w:rsidRPr="001846B0">
              <w:rPr>
                <w:rFonts w:ascii="Times New Roman" w:hAnsi="Times New Roman" w:cs="Times New Roman" w:hint="eastAsia"/>
                <w:sz w:val="24"/>
                <w:szCs w:val="24"/>
              </w:rPr>
              <w:t>500</w:t>
            </w:r>
            <w:r w:rsidR="001846B0" w:rsidRPr="001846B0">
              <w:rPr>
                <w:rFonts w:ascii="Times New Roman" w:hAnsi="Times New Roman" w:cs="Times New Roman"/>
                <w:sz w:val="24"/>
                <w:szCs w:val="24"/>
              </w:rPr>
              <w:t>t</w:t>
            </w:r>
            <w:r w:rsidR="001846B0" w:rsidRPr="001846B0">
              <w:rPr>
                <w:rFonts w:ascii="Times New Roman" w:hAnsi="Times New Roman" w:cs="Times New Roman"/>
                <w:sz w:val="24"/>
                <w:szCs w:val="24"/>
              </w:rPr>
              <w:t>，</w:t>
            </w:r>
            <w:r>
              <w:rPr>
                <w:rFonts w:ascii="Times New Roman" w:hAnsi="Times New Roman" w:cs="Times New Roman"/>
                <w:sz w:val="24"/>
                <w:szCs w:val="24"/>
              </w:rPr>
              <w:t>0#</w:t>
            </w:r>
            <w:r>
              <w:rPr>
                <w:rFonts w:ascii="Times New Roman" w:hAnsi="Times New Roman" w:cs="Times New Roman"/>
                <w:sz w:val="24"/>
                <w:szCs w:val="24"/>
              </w:rPr>
              <w:t>柴油年销售量为</w:t>
            </w:r>
            <w:r>
              <w:rPr>
                <w:rFonts w:ascii="Times New Roman" w:hAnsi="Times New Roman" w:cs="Times New Roman" w:hint="eastAsia"/>
                <w:sz w:val="24"/>
                <w:szCs w:val="24"/>
              </w:rPr>
              <w:t>3000</w:t>
            </w:r>
            <w:r>
              <w:rPr>
                <w:rFonts w:ascii="Times New Roman" w:hAnsi="Times New Roman" w:cs="Times New Roman"/>
                <w:sz w:val="24"/>
                <w:szCs w:val="24"/>
              </w:rPr>
              <w:t>t</w:t>
            </w:r>
            <w:r>
              <w:rPr>
                <w:rFonts w:ascii="Times New Roman" w:hAnsi="Times New Roman" w:cs="Times New Roman"/>
                <w:sz w:val="24"/>
                <w:szCs w:val="24"/>
              </w:rPr>
              <w:t>，其中</w:t>
            </w:r>
            <w:r>
              <w:rPr>
                <w:rFonts w:ascii="Times New Roman" w:hAnsi="Times New Roman" w:cs="Times New Roman"/>
                <w:sz w:val="24"/>
                <w:szCs w:val="24"/>
              </w:rPr>
              <w:t>92#</w:t>
            </w:r>
            <w:r>
              <w:rPr>
                <w:rFonts w:ascii="Times New Roman" w:hAnsi="Times New Roman" w:cs="Times New Roman"/>
                <w:sz w:val="24"/>
                <w:szCs w:val="24"/>
              </w:rPr>
              <w:t>汽油的平均密度为</w:t>
            </w:r>
            <w:r>
              <w:rPr>
                <w:rFonts w:ascii="Times New Roman" w:hAnsi="Times New Roman" w:cs="Times New Roman"/>
                <w:sz w:val="24"/>
                <w:szCs w:val="24"/>
              </w:rPr>
              <w:t>0.725g/ml</w:t>
            </w:r>
            <w:r>
              <w:rPr>
                <w:rFonts w:ascii="Times New Roman" w:hAnsi="Times New Roman" w:cs="Times New Roman"/>
                <w:sz w:val="24"/>
                <w:szCs w:val="24"/>
              </w:rPr>
              <w:t>，</w:t>
            </w:r>
            <w:r>
              <w:rPr>
                <w:rFonts w:ascii="Times New Roman" w:hAnsi="Times New Roman" w:cs="Times New Roman"/>
                <w:sz w:val="24"/>
                <w:szCs w:val="24"/>
              </w:rPr>
              <w:t>9</w:t>
            </w:r>
            <w:r w:rsidR="00CF3899">
              <w:rPr>
                <w:rFonts w:ascii="Times New Roman" w:hAnsi="Times New Roman" w:cs="Times New Roman" w:hint="eastAsia"/>
                <w:sz w:val="24"/>
                <w:szCs w:val="24"/>
              </w:rPr>
              <w:t>5</w:t>
            </w:r>
            <w:r>
              <w:rPr>
                <w:rFonts w:ascii="Times New Roman" w:hAnsi="Times New Roman" w:cs="Times New Roman"/>
                <w:sz w:val="24"/>
                <w:szCs w:val="24"/>
              </w:rPr>
              <w:t>#</w:t>
            </w:r>
            <w:r>
              <w:rPr>
                <w:rFonts w:ascii="Times New Roman" w:hAnsi="Times New Roman" w:cs="Times New Roman"/>
                <w:sz w:val="24"/>
                <w:szCs w:val="24"/>
              </w:rPr>
              <w:t>汽油的平均密度为</w:t>
            </w:r>
            <w:r>
              <w:rPr>
                <w:rFonts w:ascii="Times New Roman" w:hAnsi="Times New Roman" w:cs="Times New Roman"/>
                <w:sz w:val="24"/>
                <w:szCs w:val="24"/>
              </w:rPr>
              <w:t>0.7</w:t>
            </w:r>
            <w:r>
              <w:rPr>
                <w:rFonts w:ascii="Times New Roman" w:hAnsi="Times New Roman" w:cs="Times New Roman" w:hint="eastAsia"/>
                <w:sz w:val="24"/>
                <w:szCs w:val="24"/>
              </w:rPr>
              <w:t>4</w:t>
            </w:r>
            <w:r>
              <w:rPr>
                <w:rFonts w:ascii="Times New Roman" w:hAnsi="Times New Roman" w:cs="Times New Roman"/>
                <w:sz w:val="24"/>
                <w:szCs w:val="24"/>
              </w:rPr>
              <w:t>g/ml</w:t>
            </w:r>
            <w:r>
              <w:rPr>
                <w:rFonts w:ascii="Times New Roman" w:hAnsi="Times New Roman" w:cs="Times New Roman" w:hint="eastAsia"/>
                <w:sz w:val="24"/>
                <w:szCs w:val="24"/>
              </w:rPr>
              <w:t>，</w:t>
            </w:r>
            <w:r w:rsidR="00CF3899" w:rsidRPr="00CF3899">
              <w:rPr>
                <w:rFonts w:ascii="Times New Roman" w:hAnsi="Times New Roman" w:cs="Times New Roman"/>
                <w:sz w:val="24"/>
                <w:szCs w:val="24"/>
              </w:rPr>
              <w:t>9</w:t>
            </w:r>
            <w:r w:rsidR="00CF3899">
              <w:rPr>
                <w:rFonts w:ascii="Times New Roman" w:hAnsi="Times New Roman" w:cs="Times New Roman" w:hint="eastAsia"/>
                <w:sz w:val="24"/>
                <w:szCs w:val="24"/>
              </w:rPr>
              <w:t>8</w:t>
            </w:r>
            <w:r w:rsidR="00CF3899" w:rsidRPr="00CF3899">
              <w:rPr>
                <w:rFonts w:ascii="Times New Roman" w:hAnsi="Times New Roman" w:cs="Times New Roman"/>
                <w:sz w:val="24"/>
                <w:szCs w:val="24"/>
              </w:rPr>
              <w:t>#</w:t>
            </w:r>
            <w:r w:rsidR="00CF3899" w:rsidRPr="00CF3899">
              <w:rPr>
                <w:rFonts w:ascii="Times New Roman" w:hAnsi="Times New Roman" w:cs="Times New Roman"/>
                <w:sz w:val="24"/>
                <w:szCs w:val="24"/>
              </w:rPr>
              <w:t>汽油的平均密度为</w:t>
            </w:r>
            <w:r w:rsidR="00CF3899" w:rsidRPr="00CF3899">
              <w:rPr>
                <w:rFonts w:ascii="Times New Roman" w:hAnsi="Times New Roman" w:cs="Times New Roman"/>
                <w:sz w:val="24"/>
                <w:szCs w:val="24"/>
              </w:rPr>
              <w:t>0.7</w:t>
            </w:r>
            <w:r w:rsidR="00B61F97">
              <w:rPr>
                <w:rFonts w:ascii="Times New Roman" w:hAnsi="Times New Roman" w:cs="Times New Roman" w:hint="eastAsia"/>
                <w:sz w:val="24"/>
                <w:szCs w:val="24"/>
              </w:rPr>
              <w:t>5</w:t>
            </w:r>
            <w:r w:rsidR="00CF3899" w:rsidRPr="00CF3899">
              <w:rPr>
                <w:rFonts w:ascii="Times New Roman" w:hAnsi="Times New Roman" w:cs="Times New Roman"/>
                <w:sz w:val="24"/>
                <w:szCs w:val="24"/>
              </w:rPr>
              <w:t>g/ml</w:t>
            </w:r>
            <w:r w:rsidR="00CF3899" w:rsidRPr="00CF3899">
              <w:rPr>
                <w:rFonts w:ascii="Times New Roman" w:hAnsi="Times New Roman" w:cs="Times New Roman" w:hint="eastAsia"/>
                <w:sz w:val="24"/>
                <w:szCs w:val="24"/>
              </w:rPr>
              <w:t>，</w:t>
            </w:r>
            <w:r>
              <w:rPr>
                <w:rFonts w:ascii="Times New Roman" w:hAnsi="Times New Roman" w:cs="Times New Roman"/>
                <w:sz w:val="24"/>
                <w:szCs w:val="24"/>
              </w:rPr>
              <w:t>0#</w:t>
            </w:r>
            <w:r>
              <w:rPr>
                <w:rFonts w:ascii="Times New Roman" w:hAnsi="Times New Roman" w:cs="Times New Roman"/>
                <w:sz w:val="24"/>
                <w:szCs w:val="24"/>
              </w:rPr>
              <w:t>柴油的平均密度为</w:t>
            </w:r>
            <w:r>
              <w:rPr>
                <w:rFonts w:ascii="Times New Roman" w:hAnsi="Times New Roman" w:cs="Times New Roman"/>
                <w:sz w:val="24"/>
                <w:szCs w:val="24"/>
              </w:rPr>
              <w:t>0.835g/ml</w:t>
            </w:r>
            <w:r>
              <w:rPr>
                <w:rFonts w:ascii="Times New Roman" w:hAnsi="Times New Roman" w:cs="Times New Roman"/>
                <w:sz w:val="24"/>
                <w:szCs w:val="24"/>
              </w:rPr>
              <w:t>，则通过量的</w:t>
            </w:r>
            <w:r>
              <w:rPr>
                <w:rFonts w:ascii="Times New Roman" w:hAnsi="Times New Roman" w:cs="Times New Roman"/>
                <w:sz w:val="24"/>
                <w:szCs w:val="24"/>
              </w:rPr>
              <w:t>92#</w:t>
            </w:r>
            <w:r>
              <w:rPr>
                <w:rFonts w:ascii="Times New Roman" w:hAnsi="Times New Roman" w:cs="Times New Roman"/>
                <w:sz w:val="24"/>
                <w:szCs w:val="24"/>
              </w:rPr>
              <w:t>汽油</w:t>
            </w:r>
            <w:r>
              <w:rPr>
                <w:rFonts w:ascii="Times New Roman" w:hAnsi="Times New Roman" w:cs="Times New Roman" w:hint="eastAsia"/>
                <w:sz w:val="24"/>
                <w:szCs w:val="24"/>
              </w:rPr>
              <w:t>3000</w:t>
            </w:r>
            <w:r>
              <w:rPr>
                <w:rFonts w:ascii="Times New Roman" w:hAnsi="Times New Roman" w:cs="Times New Roman"/>
                <w:sz w:val="24"/>
                <w:szCs w:val="24"/>
              </w:rPr>
              <w:t>/0.725=</w:t>
            </w:r>
            <w:r>
              <w:rPr>
                <w:rFonts w:ascii="Times New Roman" w:hAnsi="Times New Roman" w:cs="Times New Roman" w:hint="eastAsia"/>
                <w:sz w:val="24"/>
                <w:szCs w:val="24"/>
              </w:rPr>
              <w:t>4137.9</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、通过量的</w:t>
            </w:r>
            <w:r>
              <w:rPr>
                <w:rFonts w:ascii="Times New Roman" w:hAnsi="Times New Roman" w:cs="Times New Roman"/>
                <w:sz w:val="24"/>
                <w:szCs w:val="24"/>
              </w:rPr>
              <w:t>9</w:t>
            </w:r>
            <w:r>
              <w:rPr>
                <w:rFonts w:ascii="Times New Roman" w:hAnsi="Times New Roman" w:cs="Times New Roman" w:hint="eastAsia"/>
                <w:sz w:val="24"/>
                <w:szCs w:val="24"/>
              </w:rPr>
              <w:t>5</w:t>
            </w:r>
            <w:r>
              <w:rPr>
                <w:rFonts w:ascii="Times New Roman" w:hAnsi="Times New Roman" w:cs="Times New Roman"/>
                <w:sz w:val="24"/>
                <w:szCs w:val="24"/>
              </w:rPr>
              <w:t>#</w:t>
            </w:r>
            <w:r>
              <w:rPr>
                <w:rFonts w:ascii="Times New Roman" w:hAnsi="Times New Roman" w:cs="Times New Roman"/>
                <w:sz w:val="24"/>
                <w:szCs w:val="24"/>
              </w:rPr>
              <w:t>汽油</w:t>
            </w:r>
            <w:r w:rsidR="00B61F97">
              <w:rPr>
                <w:rFonts w:ascii="Times New Roman" w:hAnsi="Times New Roman" w:cs="Times New Roman" w:hint="eastAsia"/>
                <w:sz w:val="24"/>
                <w:szCs w:val="24"/>
              </w:rPr>
              <w:t>15</w:t>
            </w:r>
            <w:r>
              <w:rPr>
                <w:rFonts w:ascii="Times New Roman" w:hAnsi="Times New Roman" w:cs="Times New Roman" w:hint="eastAsia"/>
                <w:sz w:val="24"/>
                <w:szCs w:val="24"/>
              </w:rPr>
              <w:t>00</w:t>
            </w:r>
            <w:r>
              <w:rPr>
                <w:rFonts w:ascii="Times New Roman" w:hAnsi="Times New Roman" w:cs="Times New Roman"/>
                <w:sz w:val="24"/>
                <w:szCs w:val="24"/>
              </w:rPr>
              <w:t>/0.7</w:t>
            </w:r>
            <w:r>
              <w:rPr>
                <w:rFonts w:ascii="Times New Roman" w:hAnsi="Times New Roman" w:cs="Times New Roman" w:hint="eastAsia"/>
                <w:sz w:val="24"/>
                <w:szCs w:val="24"/>
              </w:rPr>
              <w:t>4</w:t>
            </w:r>
            <w:r>
              <w:rPr>
                <w:rFonts w:ascii="Times New Roman" w:hAnsi="Times New Roman" w:cs="Times New Roman"/>
                <w:sz w:val="24"/>
                <w:szCs w:val="24"/>
              </w:rPr>
              <w:t>=</w:t>
            </w:r>
            <w:r>
              <w:rPr>
                <w:rFonts w:ascii="Times New Roman" w:hAnsi="Times New Roman" w:cs="Times New Roman" w:hint="eastAsia"/>
                <w:sz w:val="24"/>
                <w:szCs w:val="24"/>
              </w:rPr>
              <w:t>2</w:t>
            </w:r>
            <w:r w:rsidR="00B61F97">
              <w:rPr>
                <w:rFonts w:ascii="Times New Roman" w:hAnsi="Times New Roman" w:cs="Times New Roman" w:hint="eastAsia"/>
                <w:sz w:val="24"/>
                <w:szCs w:val="24"/>
              </w:rPr>
              <w:t>027.0</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w:t>
            </w:r>
            <w:r w:rsidR="00B61F97" w:rsidRPr="00B61F97">
              <w:rPr>
                <w:rFonts w:ascii="Times New Roman" w:hAnsi="Times New Roman" w:cs="Times New Roman"/>
                <w:sz w:val="24"/>
                <w:szCs w:val="24"/>
              </w:rPr>
              <w:t>通过量的</w:t>
            </w:r>
            <w:r w:rsidR="00B61F97" w:rsidRPr="00B61F97">
              <w:rPr>
                <w:rFonts w:ascii="Times New Roman" w:hAnsi="Times New Roman" w:cs="Times New Roman"/>
                <w:sz w:val="24"/>
                <w:szCs w:val="24"/>
              </w:rPr>
              <w:t>9</w:t>
            </w:r>
            <w:r w:rsidR="00B61F97">
              <w:rPr>
                <w:rFonts w:ascii="Times New Roman" w:hAnsi="Times New Roman" w:cs="Times New Roman" w:hint="eastAsia"/>
                <w:sz w:val="24"/>
                <w:szCs w:val="24"/>
              </w:rPr>
              <w:t>8</w:t>
            </w:r>
            <w:r w:rsidR="00B61F97" w:rsidRPr="00B61F97">
              <w:rPr>
                <w:rFonts w:ascii="Times New Roman" w:hAnsi="Times New Roman" w:cs="Times New Roman"/>
                <w:sz w:val="24"/>
                <w:szCs w:val="24"/>
              </w:rPr>
              <w:t>#</w:t>
            </w:r>
            <w:r w:rsidR="00B61F97" w:rsidRPr="00B61F97">
              <w:rPr>
                <w:rFonts w:ascii="Times New Roman" w:hAnsi="Times New Roman" w:cs="Times New Roman"/>
                <w:sz w:val="24"/>
                <w:szCs w:val="24"/>
              </w:rPr>
              <w:t>汽油</w:t>
            </w:r>
            <w:r w:rsidR="00726DA9">
              <w:rPr>
                <w:rFonts w:ascii="Times New Roman" w:hAnsi="Times New Roman" w:cs="Times New Roman" w:hint="eastAsia"/>
                <w:sz w:val="24"/>
                <w:szCs w:val="24"/>
              </w:rPr>
              <w:t>5</w:t>
            </w:r>
            <w:r w:rsidR="00B61F97" w:rsidRPr="00B61F97">
              <w:rPr>
                <w:rFonts w:ascii="Times New Roman" w:hAnsi="Times New Roman" w:cs="Times New Roman" w:hint="eastAsia"/>
                <w:sz w:val="24"/>
                <w:szCs w:val="24"/>
              </w:rPr>
              <w:t>00</w:t>
            </w:r>
            <w:r w:rsidR="00B61F97" w:rsidRPr="00B61F97">
              <w:rPr>
                <w:rFonts w:ascii="Times New Roman" w:hAnsi="Times New Roman" w:cs="Times New Roman"/>
                <w:sz w:val="24"/>
                <w:szCs w:val="24"/>
              </w:rPr>
              <w:t>/0.7</w:t>
            </w:r>
            <w:r w:rsidR="00726DA9">
              <w:rPr>
                <w:rFonts w:ascii="Times New Roman" w:hAnsi="Times New Roman" w:cs="Times New Roman" w:hint="eastAsia"/>
                <w:sz w:val="24"/>
                <w:szCs w:val="24"/>
              </w:rPr>
              <w:t>5</w:t>
            </w:r>
            <w:r w:rsidR="00B61F97" w:rsidRPr="00B61F97">
              <w:rPr>
                <w:rFonts w:ascii="Times New Roman" w:hAnsi="Times New Roman" w:cs="Times New Roman"/>
                <w:sz w:val="24"/>
                <w:szCs w:val="24"/>
              </w:rPr>
              <w:t>=</w:t>
            </w:r>
            <w:r w:rsidR="00726DA9">
              <w:rPr>
                <w:rFonts w:ascii="Times New Roman" w:hAnsi="Times New Roman" w:cs="Times New Roman" w:hint="eastAsia"/>
                <w:sz w:val="24"/>
                <w:szCs w:val="24"/>
              </w:rPr>
              <w:t>666.7</w:t>
            </w:r>
            <w:r w:rsidR="00B61F97" w:rsidRPr="00B61F97">
              <w:rPr>
                <w:rFonts w:ascii="Times New Roman" w:hAnsi="Times New Roman" w:cs="Times New Roman"/>
                <w:sz w:val="24"/>
                <w:szCs w:val="24"/>
              </w:rPr>
              <w:t>m</w:t>
            </w:r>
            <w:r w:rsidR="00B61F97" w:rsidRPr="00B61F97">
              <w:rPr>
                <w:rFonts w:ascii="Times New Roman" w:hAnsi="Times New Roman" w:cs="Times New Roman"/>
                <w:sz w:val="24"/>
                <w:szCs w:val="24"/>
                <w:vertAlign w:val="superscript"/>
              </w:rPr>
              <w:t>3</w:t>
            </w:r>
            <w:r w:rsidR="00B61F97" w:rsidRPr="00B61F97">
              <w:rPr>
                <w:rFonts w:ascii="Times New Roman" w:hAnsi="Times New Roman" w:cs="Times New Roman"/>
                <w:sz w:val="24"/>
                <w:szCs w:val="24"/>
              </w:rPr>
              <w:t>、</w:t>
            </w:r>
            <w:r>
              <w:rPr>
                <w:rFonts w:ascii="Times New Roman" w:hAnsi="Times New Roman" w:cs="Times New Roman"/>
                <w:sz w:val="24"/>
                <w:szCs w:val="24"/>
              </w:rPr>
              <w:t>通过量的</w:t>
            </w:r>
            <w:r>
              <w:rPr>
                <w:rFonts w:ascii="Times New Roman" w:hAnsi="Times New Roman" w:cs="Times New Roman"/>
                <w:sz w:val="24"/>
                <w:szCs w:val="24"/>
              </w:rPr>
              <w:t>0#</w:t>
            </w:r>
            <w:r>
              <w:rPr>
                <w:rFonts w:ascii="Times New Roman" w:hAnsi="Times New Roman" w:cs="Times New Roman"/>
                <w:sz w:val="24"/>
                <w:szCs w:val="24"/>
              </w:rPr>
              <w:t>柴油年销售量为</w:t>
            </w:r>
            <w:r>
              <w:rPr>
                <w:rFonts w:ascii="Times New Roman" w:hAnsi="Times New Roman" w:cs="Times New Roman" w:hint="eastAsia"/>
                <w:sz w:val="24"/>
                <w:szCs w:val="24"/>
              </w:rPr>
              <w:t>30</w:t>
            </w:r>
            <w:r>
              <w:rPr>
                <w:rFonts w:ascii="Times New Roman" w:hAnsi="Times New Roman" w:cs="Times New Roman"/>
                <w:sz w:val="24"/>
                <w:szCs w:val="24"/>
              </w:rPr>
              <w:t>00/0.835m</w:t>
            </w:r>
            <w:r>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hAnsi="Times New Roman" w:cs="Times New Roman" w:hint="eastAsia"/>
                <w:sz w:val="24"/>
                <w:szCs w:val="24"/>
              </w:rPr>
              <w:t>3592.8</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。则通过量油品共计</w:t>
            </w:r>
            <w:r>
              <w:rPr>
                <w:rFonts w:ascii="Times New Roman" w:hAnsi="Times New Roman" w:cs="Times New Roman" w:hint="eastAsia"/>
                <w:sz w:val="24"/>
                <w:szCs w:val="24"/>
              </w:rPr>
              <w:t>104</w:t>
            </w:r>
            <w:r w:rsidR="00726DA9">
              <w:rPr>
                <w:rFonts w:ascii="Times New Roman" w:hAnsi="Times New Roman" w:cs="Times New Roman" w:hint="eastAsia"/>
                <w:sz w:val="24"/>
                <w:szCs w:val="24"/>
              </w:rPr>
              <w:t>24</w:t>
            </w:r>
            <w:r>
              <w:rPr>
                <w:rFonts w:ascii="Times New Roman" w:hAnsi="Times New Roman" w:cs="Times New Roman" w:hint="eastAsia"/>
                <w:sz w:val="24"/>
                <w:szCs w:val="24"/>
              </w:rPr>
              <w:t>.</w:t>
            </w:r>
            <w:r w:rsidR="00726DA9">
              <w:rPr>
                <w:rFonts w:ascii="Times New Roman" w:hAnsi="Times New Roman" w:cs="Times New Roman" w:hint="eastAsia"/>
                <w:sz w:val="24"/>
                <w:szCs w:val="24"/>
              </w:rPr>
              <w:t>4</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hint="eastAsia"/>
                <w:sz w:val="24"/>
                <w:szCs w:val="24"/>
              </w:rPr>
              <w:t>。</w:t>
            </w:r>
          </w:p>
          <w:p w:rsidR="0027684B" w:rsidRDefault="00DB4846">
            <w:pPr>
              <w:pStyle w:val="a8"/>
              <w:spacing w:line="360" w:lineRule="auto"/>
              <w:ind w:firstLineChars="200" w:firstLine="480"/>
              <w:rPr>
                <w:rFonts w:ascii="Times New Roman" w:hAnsi="Times New Roman"/>
              </w:rPr>
            </w:pPr>
            <w:r>
              <w:rPr>
                <w:rFonts w:ascii="Times New Roman" w:hAnsi="Times New Roman"/>
              </w:rPr>
              <w:fldChar w:fldCharType="begin"/>
            </w:r>
            <w:r w:rsidR="00861D9D">
              <w:rPr>
                <w:rFonts w:ascii="Times New Roman" w:hAnsi="Times New Roman"/>
              </w:rPr>
              <w:instrText xml:space="preserve"> = 1 \* GB3 </w:instrText>
            </w:r>
            <w:r>
              <w:rPr>
                <w:rFonts w:ascii="Times New Roman" w:hAnsi="Times New Roman"/>
              </w:rPr>
              <w:fldChar w:fldCharType="separate"/>
            </w:r>
            <w:r w:rsidR="00861D9D">
              <w:rPr>
                <w:rFonts w:ascii="Times New Roman" w:hAnsi="Times New Roman"/>
              </w:rPr>
              <w:t>①</w:t>
            </w:r>
            <w:r>
              <w:rPr>
                <w:rFonts w:ascii="Times New Roman" w:hAnsi="Times New Roman"/>
              </w:rPr>
              <w:fldChar w:fldCharType="end"/>
            </w:r>
            <w:r w:rsidR="00861D9D">
              <w:rPr>
                <w:rFonts w:ascii="Times New Roman" w:hAnsi="Times New Roman"/>
              </w:rPr>
              <w:t>储罐大呼吸损失是指油罐进发油时所呼出的油蒸气而造成的油品蒸发损失。油罐进油时，由于油面逐渐升高，气体空间逐渐减小，罐内压力增大，当压力超过呼吸阀控制压力时，一定浓度的油蒸气开始从呼吸阀呼出，直到油罐停止收油。储油罐大呼吸烃类有机物平均排放率为</w:t>
            </w:r>
            <w:r w:rsidR="00861D9D">
              <w:rPr>
                <w:rFonts w:ascii="Times New Roman" w:hAnsi="Times New Roman"/>
              </w:rPr>
              <w:t>0.</w:t>
            </w:r>
            <w:r w:rsidR="00861D9D">
              <w:rPr>
                <w:rFonts w:ascii="Times New Roman" w:hAnsi="Times New Roman" w:hint="eastAsia"/>
              </w:rPr>
              <w:t>18</w:t>
            </w:r>
            <w:r w:rsidR="00861D9D">
              <w:rPr>
                <w:rFonts w:ascii="Times New Roman" w:hAnsi="Times New Roman"/>
              </w:rPr>
              <w:t>kg/m</w:t>
            </w:r>
            <w:r w:rsidR="00861D9D">
              <w:rPr>
                <w:rFonts w:ascii="Times New Roman" w:hAnsi="Times New Roman"/>
                <w:vertAlign w:val="superscript"/>
              </w:rPr>
              <w:t>3</w:t>
            </w:r>
            <w:r w:rsidR="00861D9D">
              <w:rPr>
                <w:rFonts w:ascii="Times New Roman" w:hAnsi="Times New Roman"/>
              </w:rPr>
              <w:t>·</w:t>
            </w:r>
            <w:r w:rsidR="00861D9D">
              <w:rPr>
                <w:rFonts w:ascii="Times New Roman" w:hAnsi="Times New Roman"/>
              </w:rPr>
              <w:t>通过量。项目年销售油品</w:t>
            </w:r>
            <w:r w:rsidR="00861D9D">
              <w:rPr>
                <w:rFonts w:ascii="Times New Roman" w:hAnsi="Times New Roman" w:hint="eastAsia"/>
              </w:rPr>
              <w:t>8000</w:t>
            </w:r>
            <w:r w:rsidR="00861D9D">
              <w:rPr>
                <w:rFonts w:ascii="Times New Roman" w:hAnsi="Times New Roman"/>
              </w:rPr>
              <w:t>t</w:t>
            </w:r>
            <w:r w:rsidR="00861D9D">
              <w:rPr>
                <w:rFonts w:ascii="Times New Roman" w:hAnsi="Times New Roman"/>
              </w:rPr>
              <w:t>（汽油</w:t>
            </w:r>
            <w:r w:rsidR="00861D9D">
              <w:rPr>
                <w:rFonts w:ascii="Times New Roman" w:hAnsi="Times New Roman" w:hint="eastAsia"/>
              </w:rPr>
              <w:t>50</w:t>
            </w:r>
            <w:r w:rsidR="00861D9D">
              <w:rPr>
                <w:rFonts w:ascii="Times New Roman" w:hAnsi="Times New Roman"/>
              </w:rPr>
              <w:t>00t</w:t>
            </w:r>
            <w:r w:rsidR="00861D9D">
              <w:rPr>
                <w:rFonts w:ascii="Times New Roman" w:hAnsi="Times New Roman"/>
              </w:rPr>
              <w:t>、柴油</w:t>
            </w:r>
            <w:r w:rsidR="00861D9D">
              <w:rPr>
                <w:rFonts w:ascii="Times New Roman" w:hAnsi="Times New Roman" w:hint="eastAsia"/>
              </w:rPr>
              <w:t>300</w:t>
            </w:r>
            <w:r w:rsidR="00861D9D">
              <w:rPr>
                <w:rFonts w:ascii="Times New Roman" w:hAnsi="Times New Roman"/>
              </w:rPr>
              <w:t>0t</w:t>
            </w:r>
            <w:r w:rsidR="00861D9D">
              <w:rPr>
                <w:rFonts w:ascii="Times New Roman" w:hAnsi="Times New Roman"/>
              </w:rPr>
              <w:t>），储油罐大呼吸</w:t>
            </w:r>
            <w:r w:rsidR="00292511">
              <w:rPr>
                <w:rFonts w:ascii="Times New Roman" w:hAnsi="Times New Roman"/>
              </w:rPr>
              <w:t>VOCs</w:t>
            </w:r>
            <w:r w:rsidR="00861D9D">
              <w:rPr>
                <w:rFonts w:ascii="Times New Roman" w:hAnsi="Times New Roman"/>
              </w:rPr>
              <w:t>排放量为</w:t>
            </w:r>
            <w:r w:rsidR="00861D9D">
              <w:rPr>
                <w:rFonts w:ascii="Times New Roman" w:hAnsi="Times New Roman" w:hint="eastAsia"/>
              </w:rPr>
              <w:t>1.87</w:t>
            </w:r>
            <w:r w:rsidR="00726DA9">
              <w:rPr>
                <w:rFonts w:ascii="Times New Roman" w:hAnsi="Times New Roman" w:hint="eastAsia"/>
              </w:rPr>
              <w:t>6</w:t>
            </w:r>
            <w:r w:rsidR="00861D9D">
              <w:rPr>
                <w:rFonts w:ascii="Times New Roman" w:hAnsi="Times New Roman" w:hint="eastAsia"/>
              </w:rPr>
              <w:t>t</w:t>
            </w:r>
            <w:r w:rsidR="00861D9D">
              <w:rPr>
                <w:rFonts w:ascii="Times New Roman" w:hAnsi="Times New Roman"/>
              </w:rPr>
              <w:t>/a</w:t>
            </w:r>
            <w:r w:rsidR="00861D9D">
              <w:rPr>
                <w:rFonts w:ascii="Times New Roman" w:hAnsi="Times New Roman"/>
              </w:rPr>
              <w:t>。</w:t>
            </w:r>
          </w:p>
          <w:p w:rsidR="0027684B" w:rsidRDefault="00861D9D">
            <w:pPr>
              <w:pStyle w:val="a8"/>
              <w:spacing w:line="360" w:lineRule="auto"/>
              <w:ind w:firstLineChars="200" w:firstLine="480"/>
              <w:rPr>
                <w:rFonts w:ascii="Times New Roman" w:hAnsi="Times New Roman"/>
              </w:rPr>
            </w:pPr>
            <w:r>
              <w:rPr>
                <w:rFonts w:ascii="Times New Roman" w:hAnsi="Times New Roman"/>
              </w:rPr>
              <w:t>②</w:t>
            </w:r>
            <w:r>
              <w:rPr>
                <w:rFonts w:ascii="Times New Roman" w:hAnsi="Times New Roman"/>
              </w:rPr>
              <w:t>油罐在没有收发油作业的情况下，随着外界气温、压力在一天内的升降周期变化，罐内气体空间温度、油品蒸发速度、油气浓度和蒸汽压力也随之变化。这种排出油蒸气和吸入空气的过程造成的油气损失，叫小呼吸损失。储油罐小呼</w:t>
            </w:r>
            <w:r>
              <w:rPr>
                <w:rFonts w:ascii="Times New Roman" w:hAnsi="Times New Roman"/>
              </w:rPr>
              <w:lastRenderedPageBreak/>
              <w:t>吸造成的烃类有机物平均排放率为</w:t>
            </w:r>
            <w:r>
              <w:rPr>
                <w:rFonts w:ascii="Times New Roman" w:hAnsi="Times New Roman"/>
              </w:rPr>
              <w:t>0.</w:t>
            </w:r>
            <w:r>
              <w:rPr>
                <w:rFonts w:ascii="Times New Roman" w:hAnsi="Times New Roman" w:hint="eastAsia"/>
              </w:rPr>
              <w:t>07</w:t>
            </w:r>
            <w:r>
              <w:rPr>
                <w:rFonts w:ascii="Times New Roman" w:hAnsi="Times New Roman"/>
              </w:rPr>
              <w:t>kg/m</w:t>
            </w:r>
            <w:r>
              <w:rPr>
                <w:rFonts w:ascii="Times New Roman" w:hAnsi="Times New Roman"/>
                <w:vertAlign w:val="superscript"/>
              </w:rPr>
              <w:t>3</w:t>
            </w:r>
            <w:r>
              <w:rPr>
                <w:rFonts w:ascii="Times New Roman" w:hAnsi="Times New Roman"/>
              </w:rPr>
              <w:t>·</w:t>
            </w:r>
            <w:r>
              <w:rPr>
                <w:rFonts w:ascii="Times New Roman" w:hAnsi="Times New Roman"/>
              </w:rPr>
              <w:t>通过量。项目年销售油品</w:t>
            </w:r>
            <w:r>
              <w:rPr>
                <w:rFonts w:ascii="Times New Roman" w:hAnsi="Times New Roman" w:hint="eastAsia"/>
              </w:rPr>
              <w:t>8000</w:t>
            </w:r>
            <w:r>
              <w:rPr>
                <w:rFonts w:ascii="Times New Roman" w:hAnsi="Times New Roman"/>
              </w:rPr>
              <w:t>t</w:t>
            </w:r>
            <w:r>
              <w:rPr>
                <w:rFonts w:ascii="Times New Roman" w:hAnsi="Times New Roman"/>
              </w:rPr>
              <w:t>（汽油</w:t>
            </w:r>
            <w:r>
              <w:rPr>
                <w:rFonts w:ascii="Times New Roman" w:hAnsi="Times New Roman" w:hint="eastAsia"/>
              </w:rPr>
              <w:t>50</w:t>
            </w:r>
            <w:r>
              <w:rPr>
                <w:rFonts w:ascii="Times New Roman" w:hAnsi="Times New Roman"/>
              </w:rPr>
              <w:t>00t</w:t>
            </w:r>
            <w:r>
              <w:rPr>
                <w:rFonts w:ascii="Times New Roman" w:hAnsi="Times New Roman"/>
              </w:rPr>
              <w:t>、柴油</w:t>
            </w:r>
            <w:r>
              <w:rPr>
                <w:rFonts w:ascii="Times New Roman" w:hAnsi="Times New Roman" w:hint="eastAsia"/>
              </w:rPr>
              <w:t>300</w:t>
            </w:r>
            <w:r>
              <w:rPr>
                <w:rFonts w:ascii="Times New Roman" w:hAnsi="Times New Roman"/>
              </w:rPr>
              <w:t>0t</w:t>
            </w:r>
            <w:r>
              <w:rPr>
                <w:rFonts w:ascii="Times New Roman" w:hAnsi="Times New Roman"/>
              </w:rPr>
              <w:t>），储油罐小呼吸</w:t>
            </w:r>
            <w:r w:rsidR="00292511">
              <w:rPr>
                <w:rFonts w:ascii="Times New Roman" w:hAnsi="Times New Roman"/>
              </w:rPr>
              <w:t>VOCs</w:t>
            </w:r>
            <w:r>
              <w:rPr>
                <w:rFonts w:ascii="Times New Roman" w:hAnsi="Times New Roman"/>
              </w:rPr>
              <w:t>排放量为</w:t>
            </w:r>
            <w:r>
              <w:rPr>
                <w:rFonts w:ascii="Times New Roman" w:hAnsi="Times New Roman" w:hint="eastAsia"/>
              </w:rPr>
              <w:t>7</w:t>
            </w:r>
            <w:r w:rsidR="00AA6BBD">
              <w:rPr>
                <w:rFonts w:ascii="Times New Roman" w:hAnsi="Times New Roman" w:hint="eastAsia"/>
              </w:rPr>
              <w:t>29.7</w:t>
            </w:r>
            <w:r>
              <w:rPr>
                <w:rFonts w:ascii="Times New Roman" w:hAnsi="Times New Roman" w:hint="eastAsia"/>
              </w:rPr>
              <w:t>kg</w:t>
            </w:r>
            <w:r>
              <w:rPr>
                <w:rFonts w:ascii="Times New Roman" w:hAnsi="Times New Roman"/>
              </w:rPr>
              <w:t>/a</w:t>
            </w:r>
            <w:r>
              <w:rPr>
                <w:rFonts w:ascii="Times New Roman" w:hAnsi="Times New Roman"/>
              </w:rPr>
              <w:t>。</w:t>
            </w:r>
          </w:p>
          <w:p w:rsidR="0027684B" w:rsidRDefault="00861D9D">
            <w:pPr>
              <w:pStyle w:val="a8"/>
              <w:spacing w:line="360" w:lineRule="auto"/>
              <w:ind w:firstLineChars="200" w:firstLine="480"/>
              <w:rPr>
                <w:rFonts w:ascii="Times New Roman" w:hAnsi="Times New Roman"/>
              </w:rPr>
            </w:pPr>
            <w:r>
              <w:rPr>
                <w:rFonts w:ascii="Times New Roman" w:hAnsi="Times New Roman"/>
              </w:rPr>
              <w:t>③</w:t>
            </w:r>
            <w:r>
              <w:rPr>
                <w:rFonts w:ascii="Times New Roman" w:hAnsi="Times New Roman"/>
              </w:rPr>
              <w:t>油罐车卸油时，由于油罐车与地下油罐的液位不断变化，气体的吸入与呼出会对油品造成的一定挠动蒸发，另外随着油罐车油罐的液面下降，罐壁蒸发面积扩大，外部的高气温也会对其罐壁和空间造成一定的蒸发。油罐车卸油时烃类有机物平均排放率为</w:t>
            </w:r>
            <w:r>
              <w:rPr>
                <w:rFonts w:ascii="Times New Roman" w:hAnsi="Times New Roman"/>
              </w:rPr>
              <w:t>0.</w:t>
            </w:r>
            <w:r>
              <w:rPr>
                <w:rFonts w:ascii="Times New Roman" w:hAnsi="Times New Roman" w:hint="eastAsia"/>
              </w:rPr>
              <w:t>1</w:t>
            </w:r>
            <w:r>
              <w:rPr>
                <w:rFonts w:ascii="Times New Roman" w:hAnsi="Times New Roman"/>
              </w:rPr>
              <w:t>kg/m</w:t>
            </w:r>
            <w:r>
              <w:rPr>
                <w:rFonts w:ascii="Times New Roman" w:hAnsi="Times New Roman"/>
                <w:vertAlign w:val="superscript"/>
              </w:rPr>
              <w:t>3</w:t>
            </w:r>
            <w:r>
              <w:rPr>
                <w:rFonts w:ascii="Times New Roman" w:hAnsi="Times New Roman"/>
              </w:rPr>
              <w:t>·</w:t>
            </w:r>
            <w:r>
              <w:rPr>
                <w:rFonts w:ascii="Times New Roman" w:hAnsi="Times New Roman"/>
              </w:rPr>
              <w:t>通过量。项目年销售油品</w:t>
            </w:r>
            <w:r>
              <w:rPr>
                <w:rFonts w:ascii="Times New Roman" w:hAnsi="Times New Roman" w:hint="eastAsia"/>
              </w:rPr>
              <w:t>8000</w:t>
            </w:r>
            <w:r>
              <w:rPr>
                <w:rFonts w:ascii="Times New Roman" w:hAnsi="Times New Roman"/>
              </w:rPr>
              <w:t>t</w:t>
            </w:r>
            <w:r>
              <w:rPr>
                <w:rFonts w:ascii="Times New Roman" w:hAnsi="Times New Roman"/>
              </w:rPr>
              <w:t>（汽油</w:t>
            </w:r>
            <w:r>
              <w:rPr>
                <w:rFonts w:ascii="Times New Roman" w:hAnsi="Times New Roman" w:hint="eastAsia"/>
              </w:rPr>
              <w:t>50</w:t>
            </w:r>
            <w:r>
              <w:rPr>
                <w:rFonts w:ascii="Times New Roman" w:hAnsi="Times New Roman"/>
              </w:rPr>
              <w:t>00t</w:t>
            </w:r>
            <w:r>
              <w:rPr>
                <w:rFonts w:ascii="Times New Roman" w:hAnsi="Times New Roman"/>
              </w:rPr>
              <w:t>、柴油</w:t>
            </w:r>
            <w:r>
              <w:rPr>
                <w:rFonts w:ascii="Times New Roman" w:hAnsi="Times New Roman" w:hint="eastAsia"/>
              </w:rPr>
              <w:t>300</w:t>
            </w:r>
            <w:r>
              <w:rPr>
                <w:rFonts w:ascii="Times New Roman" w:hAnsi="Times New Roman"/>
              </w:rPr>
              <w:t>0t</w:t>
            </w:r>
            <w:r>
              <w:rPr>
                <w:rFonts w:ascii="Times New Roman" w:hAnsi="Times New Roman"/>
              </w:rPr>
              <w:t>），油罐车卸油时</w:t>
            </w:r>
            <w:r w:rsidR="00292511">
              <w:rPr>
                <w:rFonts w:ascii="Times New Roman" w:hAnsi="Times New Roman"/>
              </w:rPr>
              <w:t>VOCs</w:t>
            </w:r>
            <w:r>
              <w:rPr>
                <w:rFonts w:ascii="Times New Roman" w:hAnsi="Times New Roman"/>
              </w:rPr>
              <w:t>排放量为</w:t>
            </w:r>
            <w:r>
              <w:rPr>
                <w:rFonts w:ascii="Times New Roman" w:hAnsi="Times New Roman" w:hint="eastAsia"/>
              </w:rPr>
              <w:t>1.04t</w:t>
            </w:r>
            <w:r>
              <w:rPr>
                <w:rFonts w:ascii="Times New Roman" w:hAnsi="Times New Roman"/>
              </w:rPr>
              <w:t>/a</w:t>
            </w:r>
            <w:r>
              <w:rPr>
                <w:rFonts w:ascii="Times New Roman" w:hAnsi="Times New Roman"/>
              </w:rPr>
              <w:t>。</w:t>
            </w:r>
          </w:p>
          <w:p w:rsidR="0027684B" w:rsidRDefault="00861D9D">
            <w:pPr>
              <w:pStyle w:val="a8"/>
              <w:spacing w:line="360" w:lineRule="auto"/>
              <w:ind w:firstLineChars="200" w:firstLine="480"/>
              <w:rPr>
                <w:rFonts w:ascii="Times New Roman" w:hAnsi="Times New Roman"/>
              </w:rPr>
            </w:pPr>
            <w:r>
              <w:rPr>
                <w:rFonts w:ascii="Times New Roman" w:hAnsi="Times New Roman"/>
              </w:rPr>
              <w:t>④</w:t>
            </w:r>
            <w:r>
              <w:rPr>
                <w:rFonts w:ascii="Times New Roman" w:hAnsi="Times New Roman"/>
              </w:rPr>
              <w:t>加油作业损失主要指为车辆加油时，油品进入机动车油箱，油箱内的烃类气体被油品置换排入大气。加油站加油枪都具有一定的自封功能，因此本加油机作业时烃类气体排放率取</w:t>
            </w:r>
            <w:r>
              <w:rPr>
                <w:rFonts w:ascii="Times New Roman" w:hAnsi="Times New Roman"/>
              </w:rPr>
              <w:t>0.</w:t>
            </w:r>
            <w:r>
              <w:rPr>
                <w:rFonts w:ascii="Times New Roman" w:hAnsi="Times New Roman" w:hint="eastAsia"/>
              </w:rPr>
              <w:t>065</w:t>
            </w:r>
            <w:r>
              <w:rPr>
                <w:rFonts w:ascii="Times New Roman" w:hAnsi="Times New Roman"/>
              </w:rPr>
              <w:t>kg/m</w:t>
            </w:r>
            <w:r>
              <w:rPr>
                <w:rFonts w:ascii="Times New Roman" w:hAnsi="Times New Roman"/>
                <w:vertAlign w:val="superscript"/>
              </w:rPr>
              <w:t>3</w:t>
            </w:r>
            <w:r>
              <w:rPr>
                <w:rFonts w:ascii="Times New Roman" w:hAnsi="Times New Roman"/>
              </w:rPr>
              <w:t>·</w:t>
            </w:r>
            <w:r>
              <w:rPr>
                <w:rFonts w:ascii="Times New Roman" w:hAnsi="Times New Roman"/>
              </w:rPr>
              <w:t>通过量。项目年销售油品</w:t>
            </w:r>
            <w:r>
              <w:rPr>
                <w:rFonts w:ascii="Times New Roman" w:hAnsi="Times New Roman" w:hint="eastAsia"/>
              </w:rPr>
              <w:t>8000</w:t>
            </w:r>
            <w:r>
              <w:rPr>
                <w:rFonts w:ascii="Times New Roman" w:hAnsi="Times New Roman"/>
              </w:rPr>
              <w:t>t</w:t>
            </w:r>
            <w:r>
              <w:rPr>
                <w:rFonts w:ascii="Times New Roman" w:hAnsi="Times New Roman"/>
              </w:rPr>
              <w:t>（汽油</w:t>
            </w:r>
            <w:r>
              <w:rPr>
                <w:rFonts w:ascii="Times New Roman" w:hAnsi="Times New Roman" w:hint="eastAsia"/>
              </w:rPr>
              <w:t>50</w:t>
            </w:r>
            <w:r>
              <w:rPr>
                <w:rFonts w:ascii="Times New Roman" w:hAnsi="Times New Roman"/>
              </w:rPr>
              <w:t>00t</w:t>
            </w:r>
            <w:r>
              <w:rPr>
                <w:rFonts w:ascii="Times New Roman" w:hAnsi="Times New Roman"/>
              </w:rPr>
              <w:t>、柴油</w:t>
            </w:r>
            <w:r>
              <w:rPr>
                <w:rFonts w:ascii="Times New Roman" w:hAnsi="Times New Roman" w:hint="eastAsia"/>
              </w:rPr>
              <w:t>300</w:t>
            </w:r>
            <w:r>
              <w:rPr>
                <w:rFonts w:ascii="Times New Roman" w:hAnsi="Times New Roman"/>
              </w:rPr>
              <w:t>0t</w:t>
            </w:r>
            <w:r>
              <w:rPr>
                <w:rFonts w:ascii="Times New Roman" w:hAnsi="Times New Roman"/>
              </w:rPr>
              <w:t>），车辆加油时</w:t>
            </w:r>
            <w:r w:rsidR="00292511">
              <w:rPr>
                <w:rFonts w:ascii="Times New Roman" w:hAnsi="Times New Roman"/>
              </w:rPr>
              <w:t>VOCs</w:t>
            </w:r>
            <w:r>
              <w:rPr>
                <w:rFonts w:ascii="Times New Roman" w:hAnsi="Times New Roman"/>
              </w:rPr>
              <w:t>排放量为</w:t>
            </w:r>
            <w:r>
              <w:rPr>
                <w:rFonts w:ascii="Times New Roman" w:hAnsi="Times New Roman" w:hint="eastAsia"/>
              </w:rPr>
              <w:t>67</w:t>
            </w:r>
            <w:r w:rsidR="00AA6BBD">
              <w:rPr>
                <w:rFonts w:ascii="Times New Roman" w:hAnsi="Times New Roman" w:hint="eastAsia"/>
              </w:rPr>
              <w:t>7</w:t>
            </w:r>
            <w:r>
              <w:rPr>
                <w:rFonts w:ascii="Times New Roman" w:hAnsi="Times New Roman" w:hint="eastAsia"/>
              </w:rPr>
              <w:t>.</w:t>
            </w:r>
            <w:r w:rsidR="00AA6BBD">
              <w:rPr>
                <w:rFonts w:ascii="Times New Roman" w:hAnsi="Times New Roman" w:hint="eastAsia"/>
              </w:rPr>
              <w:t>6</w:t>
            </w:r>
            <w:r>
              <w:rPr>
                <w:rFonts w:ascii="Times New Roman" w:hAnsi="Times New Roman" w:hint="eastAsia"/>
              </w:rPr>
              <w:t>kg</w:t>
            </w:r>
            <w:r>
              <w:rPr>
                <w:rFonts w:ascii="Times New Roman" w:hAnsi="Times New Roman"/>
              </w:rPr>
              <w:t>/a</w:t>
            </w:r>
            <w:r>
              <w:rPr>
                <w:rFonts w:ascii="Times New Roman" w:hAnsi="Times New Roman"/>
              </w:rPr>
              <w:t>。</w:t>
            </w:r>
          </w:p>
          <w:p w:rsidR="0027684B" w:rsidRDefault="00861D9D">
            <w:pPr>
              <w:spacing w:line="360" w:lineRule="auto"/>
              <w:ind w:firstLineChars="200" w:firstLine="480"/>
              <w:contextualSpacing/>
              <w:rPr>
                <w:rFonts w:ascii="Times New Roman" w:eastAsia="宋体" w:hAnsi="Times New Roman" w:cs="Times New Roman"/>
                <w:color w:val="000000"/>
                <w:sz w:val="24"/>
                <w:szCs w:val="24"/>
                <w:lang w:val="zh-CN"/>
              </w:rPr>
            </w:pPr>
            <w:r>
              <w:rPr>
                <w:rFonts w:ascii="Times New Roman" w:eastAsia="宋体" w:hAnsi="Times New Roman" w:cs="Times New Roman"/>
                <w:sz w:val="24"/>
                <w:szCs w:val="24"/>
              </w:rPr>
              <w:t>⑤</w:t>
            </w:r>
            <w:r>
              <w:rPr>
                <w:rFonts w:ascii="Times New Roman" w:eastAsia="宋体" w:hAnsi="Times New Roman" w:cs="Times New Roman"/>
                <w:sz w:val="24"/>
                <w:szCs w:val="24"/>
              </w:rPr>
              <w:t>在加油机作业过程中，不可避免地有一些成品油跑、冒、滴、漏现象的发生。跑冒滴漏量与加油站的管理、加油工人的操作水平等诸多因素有关，成品油的跑、冒、滴、漏一般平均损失量为</w:t>
            </w:r>
            <w:r>
              <w:rPr>
                <w:rFonts w:ascii="Times New Roman" w:eastAsia="宋体" w:hAnsi="Times New Roman" w:cs="Times New Roman"/>
                <w:sz w:val="24"/>
                <w:szCs w:val="24"/>
              </w:rPr>
              <w:t>0.0</w:t>
            </w:r>
            <w:r>
              <w:rPr>
                <w:rFonts w:ascii="Times New Roman" w:eastAsia="宋体" w:hAnsi="Times New Roman" w:cs="Times New Roman" w:hint="eastAsia"/>
                <w:sz w:val="24"/>
                <w:szCs w:val="24"/>
              </w:rPr>
              <w:t>36</w:t>
            </w:r>
            <w:r>
              <w:rPr>
                <w:rFonts w:ascii="Times New Roman" w:eastAsia="宋体" w:hAnsi="Times New Roman" w:cs="Times New Roman"/>
                <w:sz w:val="24"/>
                <w:szCs w:val="24"/>
              </w:rPr>
              <w:t>kg/m</w:t>
            </w:r>
            <w:r>
              <w:rPr>
                <w:rFonts w:ascii="Times New Roman" w:eastAsia="宋体" w:hAnsi="Times New Roman" w:cs="Times New Roman"/>
                <w:sz w:val="24"/>
                <w:szCs w:val="24"/>
                <w:vertAlign w:val="superscript"/>
              </w:rPr>
              <w:t>3</w:t>
            </w:r>
            <w:r>
              <w:rPr>
                <w:rFonts w:ascii="Times New Roman" w:eastAsia="宋体" w:hAnsi="Times New Roman" w:cs="Times New Roman"/>
                <w:sz w:val="24"/>
                <w:szCs w:val="24"/>
              </w:rPr>
              <w:t>·</w:t>
            </w:r>
            <w:r>
              <w:rPr>
                <w:rFonts w:ascii="Times New Roman" w:eastAsia="宋体" w:hAnsi="Times New Roman" w:cs="Times New Roman"/>
                <w:sz w:val="24"/>
                <w:szCs w:val="24"/>
              </w:rPr>
              <w:t>通过量。项目年销售油品</w:t>
            </w:r>
            <w:r>
              <w:rPr>
                <w:rFonts w:ascii="Times New Roman" w:eastAsia="宋体" w:hAnsi="Times New Roman" w:cs="Times New Roman" w:hint="eastAsia"/>
                <w:sz w:val="24"/>
                <w:szCs w:val="24"/>
              </w:rPr>
              <w:t>8000</w:t>
            </w:r>
            <w:r>
              <w:rPr>
                <w:rFonts w:ascii="Times New Roman" w:eastAsia="宋体" w:hAnsi="Times New Roman" w:cs="Times New Roman"/>
                <w:sz w:val="24"/>
                <w:szCs w:val="24"/>
              </w:rPr>
              <w:t>t</w:t>
            </w:r>
            <w:r>
              <w:rPr>
                <w:rFonts w:ascii="Times New Roman" w:eastAsia="宋体" w:hAnsi="Times New Roman" w:cs="Times New Roman"/>
                <w:sz w:val="24"/>
                <w:szCs w:val="24"/>
              </w:rPr>
              <w:t>（汽油</w:t>
            </w:r>
            <w:r>
              <w:rPr>
                <w:rFonts w:ascii="Times New Roman" w:eastAsia="宋体" w:hAnsi="Times New Roman" w:cs="Times New Roman" w:hint="eastAsia"/>
                <w:sz w:val="24"/>
                <w:szCs w:val="24"/>
              </w:rPr>
              <w:t>50</w:t>
            </w:r>
            <w:r>
              <w:rPr>
                <w:rFonts w:ascii="Times New Roman" w:eastAsia="宋体" w:hAnsi="Times New Roman" w:cs="Times New Roman"/>
                <w:sz w:val="24"/>
                <w:szCs w:val="24"/>
              </w:rPr>
              <w:t>00t</w:t>
            </w:r>
            <w:r>
              <w:rPr>
                <w:rFonts w:ascii="Times New Roman" w:eastAsia="宋体" w:hAnsi="Times New Roman" w:cs="Times New Roman"/>
                <w:sz w:val="24"/>
                <w:szCs w:val="24"/>
              </w:rPr>
              <w:t>、柴油</w:t>
            </w:r>
            <w:r>
              <w:rPr>
                <w:rFonts w:ascii="Times New Roman" w:eastAsia="宋体" w:hAnsi="Times New Roman" w:cs="Times New Roman" w:hint="eastAsia"/>
                <w:sz w:val="24"/>
                <w:szCs w:val="24"/>
              </w:rPr>
              <w:t>300</w:t>
            </w:r>
            <w:r>
              <w:rPr>
                <w:rFonts w:ascii="Times New Roman" w:eastAsia="宋体" w:hAnsi="Times New Roman" w:cs="Times New Roman"/>
                <w:sz w:val="24"/>
                <w:szCs w:val="24"/>
              </w:rPr>
              <w:t>0t</w:t>
            </w:r>
            <w:r>
              <w:rPr>
                <w:rFonts w:ascii="Times New Roman" w:eastAsia="宋体" w:hAnsi="Times New Roman" w:cs="Times New Roman"/>
                <w:sz w:val="24"/>
                <w:szCs w:val="24"/>
              </w:rPr>
              <w:t>），加油机作业时</w:t>
            </w:r>
            <w:r w:rsidR="00292511">
              <w:rPr>
                <w:rFonts w:ascii="Times New Roman" w:eastAsia="宋体" w:hAnsi="Times New Roman" w:cs="Times New Roman"/>
                <w:sz w:val="24"/>
                <w:szCs w:val="24"/>
              </w:rPr>
              <w:t>VOCs</w:t>
            </w:r>
            <w:r>
              <w:rPr>
                <w:rFonts w:ascii="Times New Roman" w:eastAsia="宋体" w:hAnsi="Times New Roman" w:cs="Times New Roman"/>
                <w:sz w:val="24"/>
                <w:szCs w:val="24"/>
              </w:rPr>
              <w:t>排放量为</w:t>
            </w:r>
            <w:r>
              <w:rPr>
                <w:rFonts w:ascii="Times New Roman" w:eastAsia="宋体" w:hAnsi="Times New Roman" w:cs="Times New Roman" w:hint="eastAsia"/>
                <w:sz w:val="24"/>
                <w:szCs w:val="24"/>
              </w:rPr>
              <w:t>375.</w:t>
            </w:r>
            <w:r w:rsidR="00AA6BBD">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kg</w:t>
            </w:r>
            <w:r>
              <w:rPr>
                <w:rFonts w:ascii="Times New Roman" w:eastAsia="宋体" w:hAnsi="Times New Roman" w:cs="Times New Roman"/>
                <w:sz w:val="24"/>
                <w:szCs w:val="24"/>
              </w:rPr>
              <w:t>/a</w:t>
            </w:r>
            <w:r>
              <w:rPr>
                <w:rFonts w:ascii="Times New Roman" w:eastAsia="宋体" w:hAnsi="Times New Roman" w:cs="Times New Roman"/>
                <w:sz w:val="24"/>
                <w:szCs w:val="24"/>
              </w:rPr>
              <w:t>。</w:t>
            </w:r>
          </w:p>
          <w:p w:rsidR="0027684B" w:rsidRDefault="00861D9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项目年销售油品</w:t>
            </w:r>
            <w:r>
              <w:rPr>
                <w:rFonts w:ascii="Times New Roman" w:eastAsia="宋体" w:hAnsi="Times New Roman" w:cs="Times New Roman" w:hint="eastAsia"/>
                <w:sz w:val="24"/>
                <w:szCs w:val="24"/>
              </w:rPr>
              <w:t>8000</w:t>
            </w:r>
            <w:r>
              <w:rPr>
                <w:rFonts w:ascii="Times New Roman" w:eastAsia="宋体" w:hAnsi="Times New Roman" w:cs="Times New Roman"/>
                <w:sz w:val="24"/>
                <w:szCs w:val="24"/>
              </w:rPr>
              <w:t>t</w:t>
            </w:r>
            <w:r>
              <w:rPr>
                <w:rFonts w:ascii="Times New Roman" w:eastAsia="宋体" w:hAnsi="Times New Roman" w:cs="Times New Roman"/>
                <w:sz w:val="24"/>
                <w:szCs w:val="24"/>
              </w:rPr>
              <w:t>（汽油</w:t>
            </w:r>
            <w:r>
              <w:rPr>
                <w:rFonts w:ascii="Times New Roman" w:eastAsia="宋体" w:hAnsi="Times New Roman" w:cs="Times New Roman" w:hint="eastAsia"/>
                <w:sz w:val="24"/>
                <w:szCs w:val="24"/>
              </w:rPr>
              <w:t>50</w:t>
            </w:r>
            <w:r>
              <w:rPr>
                <w:rFonts w:ascii="Times New Roman" w:eastAsia="宋体" w:hAnsi="Times New Roman" w:cs="Times New Roman"/>
                <w:sz w:val="24"/>
                <w:szCs w:val="24"/>
              </w:rPr>
              <w:t>00t</w:t>
            </w:r>
            <w:r>
              <w:rPr>
                <w:rFonts w:ascii="Times New Roman" w:eastAsia="宋体" w:hAnsi="Times New Roman" w:cs="Times New Roman"/>
                <w:sz w:val="24"/>
                <w:szCs w:val="24"/>
              </w:rPr>
              <w:t>、柴油</w:t>
            </w:r>
            <w:r>
              <w:rPr>
                <w:rFonts w:ascii="Times New Roman" w:eastAsia="宋体" w:hAnsi="Times New Roman" w:cs="Times New Roman" w:hint="eastAsia"/>
                <w:sz w:val="24"/>
                <w:szCs w:val="24"/>
              </w:rPr>
              <w:t>300</w:t>
            </w:r>
            <w:r>
              <w:rPr>
                <w:rFonts w:ascii="Times New Roman" w:eastAsia="宋体" w:hAnsi="Times New Roman" w:cs="Times New Roman"/>
                <w:sz w:val="24"/>
                <w:szCs w:val="24"/>
              </w:rPr>
              <w:t>0t</w:t>
            </w:r>
            <w:r>
              <w:rPr>
                <w:rFonts w:ascii="Times New Roman" w:eastAsia="宋体" w:hAnsi="Times New Roman" w:cs="Times New Roman"/>
                <w:sz w:val="24"/>
                <w:szCs w:val="24"/>
              </w:rPr>
              <w:t>），</w:t>
            </w:r>
            <w:r w:rsidR="00292511">
              <w:rPr>
                <w:rFonts w:ascii="Times New Roman" w:eastAsia="宋体" w:hAnsi="Times New Roman" w:cs="Times New Roman"/>
                <w:color w:val="000000"/>
                <w:sz w:val="24"/>
                <w:szCs w:val="24"/>
              </w:rPr>
              <w:t>VOCs</w:t>
            </w:r>
            <w:r>
              <w:rPr>
                <w:rFonts w:ascii="Times New Roman" w:eastAsia="宋体" w:hAnsi="Times New Roman" w:cs="Times New Roman"/>
                <w:sz w:val="24"/>
                <w:szCs w:val="24"/>
              </w:rPr>
              <w:t>产生量为</w:t>
            </w:r>
            <w:r>
              <w:rPr>
                <w:rFonts w:ascii="Times New Roman" w:eastAsia="宋体" w:hAnsi="Times New Roman" w:cs="Times New Roman" w:hint="eastAsia"/>
                <w:sz w:val="24"/>
                <w:szCs w:val="24"/>
              </w:rPr>
              <w:t>4.7t</w:t>
            </w:r>
            <w:r>
              <w:rPr>
                <w:rFonts w:ascii="Times New Roman" w:eastAsia="宋体" w:hAnsi="Times New Roman" w:cs="Times New Roman"/>
                <w:sz w:val="24"/>
                <w:szCs w:val="24"/>
              </w:rPr>
              <w:t>/a</w:t>
            </w:r>
            <w:r>
              <w:rPr>
                <w:rFonts w:ascii="Times New Roman" w:eastAsia="宋体" w:hAnsi="Times New Roman" w:cs="Times New Roman"/>
                <w:sz w:val="24"/>
                <w:szCs w:val="24"/>
              </w:rPr>
              <w:t>。项目运营过程中采用了密闭卸油方式、埋地式油罐及自封式加油机，并且按操作规范进行工作，</w:t>
            </w:r>
            <w:r>
              <w:rPr>
                <w:rFonts w:ascii="Times New Roman" w:eastAsia="宋体" w:hAnsi="Times New Roman" w:cs="Times New Roman"/>
                <w:color w:val="000000"/>
                <w:sz w:val="24"/>
                <w:szCs w:val="24"/>
              </w:rPr>
              <w:t>储油罐灌注、卸料、静置、车辆加油作业等过程中挥发的</w:t>
            </w:r>
            <w:r w:rsidR="00292511">
              <w:rPr>
                <w:rFonts w:ascii="Times New Roman" w:eastAsia="宋体" w:hAnsi="Times New Roman" w:cs="Times New Roman"/>
                <w:color w:val="000000"/>
                <w:sz w:val="24"/>
                <w:szCs w:val="24"/>
              </w:rPr>
              <w:t>VOCs</w:t>
            </w:r>
            <w:r>
              <w:rPr>
                <w:rFonts w:ascii="Times New Roman" w:eastAsia="宋体" w:hAnsi="Times New Roman" w:cs="Times New Roman"/>
                <w:color w:val="000000"/>
                <w:sz w:val="24"/>
                <w:szCs w:val="24"/>
              </w:rPr>
              <w:t>有机废气只有约</w:t>
            </w:r>
            <w:r>
              <w:rPr>
                <w:rFonts w:ascii="Times New Roman" w:eastAsia="宋体" w:hAnsi="Times New Roman" w:cs="Times New Roman"/>
                <w:color w:val="000000"/>
                <w:sz w:val="24"/>
                <w:szCs w:val="24"/>
              </w:rPr>
              <w:t>1</w:t>
            </w:r>
            <w:r>
              <w:rPr>
                <w:rFonts w:ascii="Times New Roman" w:eastAsia="宋体" w:hAnsi="Times New Roman" w:cs="Times New Roman" w:hint="eastAsia"/>
                <w:color w:val="000000"/>
                <w:sz w:val="24"/>
                <w:szCs w:val="24"/>
              </w:rPr>
              <w:t>5</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0.7t/a</w:t>
            </w: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0.079kg/h</w:t>
            </w:r>
            <w:r>
              <w:rPr>
                <w:rFonts w:ascii="Times New Roman" w:eastAsia="宋体" w:hAnsi="Times New Roman" w:cs="Times New Roman" w:hint="eastAsia"/>
                <w:color w:val="000000"/>
                <w:sz w:val="24"/>
                <w:szCs w:val="24"/>
              </w:rPr>
              <w:t>）</w:t>
            </w:r>
            <w:r>
              <w:rPr>
                <w:rFonts w:ascii="Times New Roman" w:eastAsia="宋体" w:hAnsi="Times New Roman" w:cs="Times New Roman"/>
                <w:sz w:val="24"/>
                <w:szCs w:val="24"/>
              </w:rPr>
              <w:t>扩散到空气中。本加油站站址开阔，空气流动良好，排放的少量烃类有害物质很快在大气中扩散，</w:t>
            </w:r>
            <w:r>
              <w:rPr>
                <w:rFonts w:ascii="Times New Roman" w:eastAsia="宋体" w:hAnsi="Times New Roman" w:cs="Times New Roman"/>
                <w:color w:val="000000"/>
                <w:sz w:val="24"/>
                <w:szCs w:val="24"/>
              </w:rPr>
              <w:t>经过一定距离的扩散</w:t>
            </w:r>
            <w:r>
              <w:rPr>
                <w:rFonts w:ascii="Times New Roman" w:eastAsia="宋体" w:hAnsi="Times New Roman" w:cs="Times New Roman"/>
                <w:sz w:val="24"/>
                <w:szCs w:val="24"/>
              </w:rPr>
              <w:t>，周界外</w:t>
            </w:r>
            <w:r w:rsidR="00292511">
              <w:rPr>
                <w:rFonts w:ascii="Times New Roman" w:eastAsia="宋体" w:hAnsi="Times New Roman" w:cs="Times New Roman"/>
                <w:sz w:val="24"/>
                <w:szCs w:val="24"/>
              </w:rPr>
              <w:t>VOCs</w:t>
            </w:r>
            <w:r>
              <w:rPr>
                <w:rFonts w:ascii="Times New Roman" w:eastAsia="宋体" w:hAnsi="Times New Roman" w:cs="Times New Roman"/>
                <w:sz w:val="24"/>
                <w:szCs w:val="24"/>
              </w:rPr>
              <w:t>浓度小于</w:t>
            </w:r>
            <w:r>
              <w:rPr>
                <w:rFonts w:ascii="Times New Roman" w:eastAsia="宋体" w:hAnsi="Times New Roman" w:cs="Times New Roman"/>
                <w:sz w:val="24"/>
                <w:szCs w:val="24"/>
              </w:rPr>
              <w:t>4.0mg/m</w:t>
            </w:r>
            <w:r>
              <w:rPr>
                <w:rFonts w:ascii="Times New Roman" w:eastAsia="宋体" w:hAnsi="Times New Roman" w:cs="Times New Roman"/>
                <w:sz w:val="24"/>
                <w:szCs w:val="24"/>
                <w:vertAlign w:val="superscript"/>
              </w:rPr>
              <w:t>3</w:t>
            </w:r>
            <w:r>
              <w:rPr>
                <w:rFonts w:ascii="Times New Roman" w:eastAsia="宋体" w:hAnsi="Times New Roman" w:cs="Times New Roman"/>
                <w:sz w:val="24"/>
                <w:szCs w:val="24"/>
              </w:rPr>
              <w:t>，符合《大气污染物综合排放标准》（</w:t>
            </w:r>
            <w:r>
              <w:rPr>
                <w:rFonts w:ascii="Times New Roman" w:eastAsia="宋体" w:hAnsi="Times New Roman" w:cs="Times New Roman"/>
                <w:sz w:val="24"/>
                <w:szCs w:val="24"/>
              </w:rPr>
              <w:t>GB16297-1996</w:t>
            </w:r>
            <w:r>
              <w:rPr>
                <w:rFonts w:ascii="Times New Roman" w:eastAsia="宋体" w:hAnsi="Times New Roman" w:cs="Times New Roman"/>
                <w:sz w:val="24"/>
                <w:szCs w:val="24"/>
              </w:rPr>
              <w:t>）中二级标准要求，对周围环境空气质量影响较小。</w:t>
            </w:r>
          </w:p>
          <w:p w:rsidR="0027684B" w:rsidRDefault="00861D9D">
            <w:pPr>
              <w:spacing w:line="360" w:lineRule="auto"/>
              <w:ind w:firstLineChars="200" w:firstLine="480"/>
              <w:contextualSpacing/>
              <w:rPr>
                <w:rFonts w:ascii="Times New Roman" w:eastAsia="宋体" w:hAnsi="Times New Roman" w:cs="Times New Roman"/>
                <w:bCs/>
                <w:sz w:val="24"/>
                <w:szCs w:val="24"/>
                <w:lang w:val="zh-CN"/>
              </w:rPr>
            </w:pPr>
            <w:r>
              <w:rPr>
                <w:rFonts w:ascii="Times New Roman" w:eastAsia="宋体" w:hAnsi="Times New Roman" w:cs="Times New Roman"/>
                <w:sz w:val="24"/>
                <w:szCs w:val="24"/>
              </w:rPr>
              <w:t>2</w:t>
            </w:r>
            <w:r>
              <w:rPr>
                <w:rFonts w:ascii="Times New Roman" w:eastAsia="宋体" w:hAnsi="Times New Roman" w:cs="Times New Roman"/>
                <w:sz w:val="24"/>
                <w:szCs w:val="24"/>
              </w:rPr>
              <w:t>、废水</w:t>
            </w:r>
          </w:p>
          <w:p w:rsidR="0027684B" w:rsidRPr="00680185" w:rsidRDefault="00861D9D">
            <w:pPr>
              <w:spacing w:line="360" w:lineRule="auto"/>
              <w:ind w:firstLineChars="181" w:firstLine="434"/>
              <w:contextualSpacing/>
              <w:rPr>
                <w:rFonts w:ascii="Times New Roman" w:eastAsia="宋体" w:hAnsi="Times New Roman" w:cs="Times New Roman"/>
                <w:sz w:val="24"/>
                <w:szCs w:val="24"/>
                <w:u w:val="wave"/>
              </w:rPr>
            </w:pPr>
            <w:r w:rsidRPr="00680185">
              <w:rPr>
                <w:rFonts w:ascii="Times New Roman" w:eastAsia="宋体" w:hAnsi="Times New Roman" w:cs="Times New Roman"/>
                <w:sz w:val="24"/>
                <w:szCs w:val="24"/>
                <w:u w:val="wave"/>
              </w:rPr>
              <w:t>现有项目废水主要为生活污水</w:t>
            </w:r>
            <w:r w:rsidRPr="00680185">
              <w:rPr>
                <w:rFonts w:ascii="Times New Roman" w:eastAsia="宋体" w:hAnsi="Times New Roman" w:cs="Times New Roman" w:hint="eastAsia"/>
                <w:sz w:val="24"/>
                <w:szCs w:val="24"/>
                <w:u w:val="wave"/>
              </w:rPr>
              <w:t>及场地冲洗废水</w:t>
            </w:r>
            <w:r w:rsidRPr="00680185">
              <w:rPr>
                <w:rFonts w:ascii="Times New Roman" w:eastAsia="宋体" w:hAnsi="Times New Roman" w:cs="Times New Roman"/>
                <w:sz w:val="24"/>
                <w:szCs w:val="24"/>
                <w:u w:val="wave"/>
              </w:rPr>
              <w:t>，年排放量约</w:t>
            </w:r>
            <w:r w:rsidRPr="00680185">
              <w:rPr>
                <w:rFonts w:ascii="Times New Roman" w:eastAsia="宋体" w:hAnsi="Times New Roman" w:cs="Times New Roman" w:hint="eastAsia"/>
                <w:sz w:val="24"/>
                <w:szCs w:val="24"/>
                <w:u w:val="wave"/>
              </w:rPr>
              <w:t>365m</w:t>
            </w:r>
            <w:r w:rsidRPr="00680185">
              <w:rPr>
                <w:rFonts w:ascii="Times New Roman" w:eastAsia="宋体" w:hAnsi="Times New Roman" w:cs="Times New Roman" w:hint="eastAsia"/>
                <w:sz w:val="24"/>
                <w:szCs w:val="24"/>
                <w:u w:val="wave"/>
                <w:vertAlign w:val="superscript"/>
              </w:rPr>
              <w:t>3</w:t>
            </w:r>
            <w:r w:rsidRPr="00680185">
              <w:rPr>
                <w:rFonts w:ascii="Times New Roman" w:eastAsia="宋体" w:hAnsi="Times New Roman" w:cs="Times New Roman" w:hint="eastAsia"/>
                <w:sz w:val="24"/>
                <w:szCs w:val="24"/>
                <w:u w:val="wave"/>
              </w:rPr>
              <w:t>/a</w:t>
            </w:r>
            <w:r w:rsidRPr="00680185">
              <w:rPr>
                <w:rFonts w:ascii="Times New Roman" w:eastAsia="宋体" w:hAnsi="Times New Roman" w:cs="Times New Roman"/>
                <w:sz w:val="24"/>
                <w:szCs w:val="24"/>
                <w:u w:val="wave"/>
              </w:rPr>
              <w:t>吨</w:t>
            </w:r>
            <w:r w:rsidRPr="00680185">
              <w:rPr>
                <w:rFonts w:ascii="Times New Roman" w:hAnsi="Times New Roman" w:cs="Times New Roman"/>
                <w:snapToGrid w:val="0"/>
                <w:kern w:val="0"/>
                <w:sz w:val="24"/>
                <w:szCs w:val="24"/>
                <w:u w:val="wave"/>
              </w:rPr>
              <w:t>。项目生活废水经化粪池处理，场地冲洗水经隔油沉淀池处理后，</w:t>
            </w:r>
            <w:r w:rsidR="00004008" w:rsidRPr="00680185">
              <w:rPr>
                <w:rFonts w:ascii="Times New Roman" w:hAnsi="Times New Roman" w:cs="Times New Roman" w:hint="eastAsia"/>
                <w:snapToGrid w:val="0"/>
                <w:kern w:val="0"/>
                <w:sz w:val="24"/>
                <w:szCs w:val="24"/>
                <w:u w:val="wave"/>
              </w:rPr>
              <w:t>直接外排</w:t>
            </w:r>
            <w:r w:rsidRPr="00680185">
              <w:rPr>
                <w:rFonts w:ascii="Times New Roman" w:hAnsi="Times New Roman" w:cs="Times New Roman"/>
                <w:snapToGrid w:val="0"/>
                <w:kern w:val="0"/>
                <w:sz w:val="24"/>
                <w:szCs w:val="24"/>
                <w:u w:val="wave"/>
              </w:rPr>
              <w:t>。</w:t>
            </w:r>
          </w:p>
          <w:p w:rsidR="0027684B" w:rsidRDefault="00861D9D">
            <w:pPr>
              <w:spacing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、噪声</w:t>
            </w:r>
          </w:p>
          <w:p w:rsidR="0027684B" w:rsidRDefault="00861D9D">
            <w:pPr>
              <w:spacing w:line="360" w:lineRule="auto"/>
              <w:ind w:firstLineChars="200" w:firstLine="480"/>
              <w:contextualSpacing/>
              <w:rPr>
                <w:rFonts w:ascii="Times New Roman" w:eastAsia="宋体" w:hAnsi="Times New Roman" w:cs="Times New Roman"/>
                <w:bCs/>
                <w:sz w:val="24"/>
                <w:szCs w:val="24"/>
              </w:rPr>
            </w:pPr>
            <w:r>
              <w:rPr>
                <w:rFonts w:ascii="Times New Roman" w:eastAsia="宋体" w:hAnsi="Times New Roman" w:cs="Times New Roman"/>
                <w:sz w:val="24"/>
                <w:szCs w:val="24"/>
              </w:rPr>
              <w:t>现有项目运行噪声主要是加油机产生的噪声。噪声值平均</w:t>
            </w:r>
            <w:r>
              <w:rPr>
                <w:rFonts w:ascii="Times New Roman" w:eastAsia="宋体" w:hAnsi="Times New Roman" w:cs="Times New Roman"/>
                <w:sz w:val="24"/>
                <w:szCs w:val="24"/>
              </w:rPr>
              <w:t>60</w:t>
            </w:r>
            <w:r>
              <w:rPr>
                <w:rFonts w:ascii="Times New Roman" w:eastAsia="宋体" w:hAnsi="Times New Roman" w:cs="Times New Roman"/>
                <w:sz w:val="24"/>
                <w:szCs w:val="24"/>
              </w:rPr>
              <w:t>～</w:t>
            </w:r>
            <w:r>
              <w:rPr>
                <w:rFonts w:ascii="Times New Roman" w:eastAsia="宋体" w:hAnsi="Times New Roman" w:cs="Times New Roman" w:hint="eastAsia"/>
                <w:sz w:val="24"/>
                <w:szCs w:val="24"/>
              </w:rPr>
              <w:t>85</w:t>
            </w:r>
            <w:r>
              <w:rPr>
                <w:rFonts w:ascii="Times New Roman" w:eastAsia="宋体" w:hAnsi="Times New Roman" w:cs="Times New Roman"/>
                <w:sz w:val="24"/>
                <w:szCs w:val="24"/>
              </w:rPr>
              <w:t>dB(A)</w:t>
            </w:r>
            <w:r>
              <w:rPr>
                <w:rFonts w:ascii="Times New Roman" w:eastAsia="宋体" w:hAnsi="Times New Roman" w:cs="Times New Roman"/>
                <w:sz w:val="24"/>
                <w:szCs w:val="24"/>
              </w:rPr>
              <w:t>。</w:t>
            </w:r>
            <w:r>
              <w:rPr>
                <w:rFonts w:ascii="Times New Roman" w:eastAsia="宋体" w:hAnsi="Times New Roman" w:cs="Times New Roman"/>
                <w:bCs/>
                <w:sz w:val="24"/>
                <w:szCs w:val="24"/>
              </w:rPr>
              <w:t>产噪设备加减振垫，再经距离衰减，可使厂界噪声符合《工业企业厂界环境噪声排放标准》（</w:t>
            </w:r>
            <w:r>
              <w:rPr>
                <w:rFonts w:ascii="Times New Roman" w:eastAsia="宋体" w:hAnsi="Times New Roman" w:cs="Times New Roman"/>
                <w:bCs/>
                <w:sz w:val="24"/>
                <w:szCs w:val="24"/>
              </w:rPr>
              <w:t>GB12348-2008</w:t>
            </w:r>
            <w:r>
              <w:rPr>
                <w:rFonts w:ascii="Times New Roman" w:eastAsia="宋体" w:hAnsi="Times New Roman" w:cs="Times New Roman"/>
                <w:bCs/>
                <w:sz w:val="24"/>
                <w:szCs w:val="24"/>
              </w:rPr>
              <w:t>）中</w:t>
            </w:r>
            <w:r>
              <w:rPr>
                <w:rFonts w:ascii="Times New Roman" w:eastAsia="宋体" w:hAnsi="Times New Roman" w:cs="Times New Roman" w:hint="eastAsia"/>
                <w:bCs/>
                <w:sz w:val="24"/>
                <w:szCs w:val="24"/>
              </w:rPr>
              <w:t>2</w:t>
            </w:r>
            <w:r>
              <w:rPr>
                <w:rFonts w:ascii="Times New Roman" w:eastAsia="宋体" w:hAnsi="Times New Roman" w:cs="Times New Roman"/>
                <w:bCs/>
                <w:sz w:val="24"/>
                <w:szCs w:val="24"/>
              </w:rPr>
              <w:t>、</w:t>
            </w:r>
            <w:r>
              <w:rPr>
                <w:rFonts w:ascii="Times New Roman" w:eastAsia="宋体" w:hAnsi="Times New Roman" w:cs="Times New Roman"/>
                <w:bCs/>
                <w:sz w:val="24"/>
                <w:szCs w:val="24"/>
              </w:rPr>
              <w:t>4</w:t>
            </w:r>
            <w:r>
              <w:rPr>
                <w:rFonts w:ascii="Times New Roman" w:eastAsia="宋体" w:hAnsi="Times New Roman" w:cs="Times New Roman" w:hint="eastAsia"/>
                <w:bCs/>
                <w:sz w:val="24"/>
                <w:szCs w:val="24"/>
              </w:rPr>
              <w:t>a</w:t>
            </w:r>
            <w:r>
              <w:rPr>
                <w:rFonts w:ascii="Times New Roman" w:eastAsia="宋体" w:hAnsi="Times New Roman" w:cs="Times New Roman"/>
                <w:bCs/>
                <w:sz w:val="24"/>
                <w:szCs w:val="24"/>
              </w:rPr>
              <w:t>类标准要求，对周围声环境影响可接受。</w:t>
            </w:r>
          </w:p>
          <w:p w:rsidR="0027684B" w:rsidRDefault="00861D9D">
            <w:pPr>
              <w:spacing w:line="360" w:lineRule="auto"/>
              <w:ind w:firstLineChars="200" w:firstLine="480"/>
              <w:contextualSpacing/>
              <w:rPr>
                <w:rFonts w:ascii="Times New Roman" w:eastAsia="宋体" w:hAnsi="Times New Roman" w:cs="Times New Roman"/>
                <w:bCs/>
                <w:sz w:val="24"/>
                <w:szCs w:val="24"/>
              </w:rPr>
            </w:pPr>
            <w:r>
              <w:rPr>
                <w:rFonts w:ascii="Times New Roman" w:eastAsia="宋体" w:hAnsi="Times New Roman" w:cs="Times New Roman"/>
                <w:sz w:val="24"/>
                <w:szCs w:val="24"/>
              </w:rPr>
              <w:lastRenderedPageBreak/>
              <w:t>4</w:t>
            </w:r>
            <w:r>
              <w:rPr>
                <w:rFonts w:ascii="Times New Roman" w:eastAsia="宋体" w:hAnsi="Times New Roman" w:cs="Times New Roman"/>
                <w:sz w:val="24"/>
                <w:szCs w:val="24"/>
              </w:rPr>
              <w:t>、固体废物</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本项目在运营过程中，产生的固体废物主要为工作人员产生的少量生活垃圾、油罐废油渣和油泥。</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现有</w:t>
            </w:r>
            <w:r>
              <w:rPr>
                <w:rFonts w:ascii="Times New Roman" w:hAnsi="Times New Roman" w:cs="Times New Roman"/>
                <w:sz w:val="24"/>
                <w:szCs w:val="24"/>
              </w:rPr>
              <w:t>工作人员产生生活垃圾量为</w:t>
            </w:r>
            <w:r>
              <w:rPr>
                <w:rFonts w:ascii="Times New Roman" w:hAnsi="Times New Roman" w:cs="Times New Roman"/>
                <w:sz w:val="24"/>
                <w:szCs w:val="24"/>
              </w:rPr>
              <w:t>2kg/d</w:t>
            </w:r>
            <w:r>
              <w:rPr>
                <w:rFonts w:ascii="Times New Roman" w:hAnsi="Times New Roman" w:cs="Times New Roman"/>
                <w:sz w:val="24"/>
                <w:szCs w:val="24"/>
              </w:rPr>
              <w:t>（</w:t>
            </w:r>
            <w:r>
              <w:rPr>
                <w:rFonts w:ascii="Times New Roman" w:hAnsi="Times New Roman" w:cs="Times New Roman"/>
                <w:sz w:val="24"/>
                <w:szCs w:val="24"/>
              </w:rPr>
              <w:t>0.73t/a</w:t>
            </w:r>
            <w:r>
              <w:rPr>
                <w:rFonts w:ascii="Times New Roman" w:hAnsi="Times New Roman" w:cs="Times New Roman"/>
                <w:sz w:val="24"/>
                <w:szCs w:val="24"/>
              </w:rPr>
              <w:t>）。含油抹布产生量约为</w:t>
            </w:r>
            <w:r>
              <w:rPr>
                <w:rFonts w:ascii="Times New Roman" w:hAnsi="Times New Roman" w:cs="Times New Roman"/>
                <w:sz w:val="24"/>
                <w:szCs w:val="24"/>
              </w:rPr>
              <w:t>0.01t/a</w:t>
            </w:r>
            <w:r>
              <w:rPr>
                <w:rFonts w:ascii="Times New Roman" w:hAnsi="Times New Roman" w:cs="Times New Roman"/>
                <w:sz w:val="24"/>
                <w:szCs w:val="24"/>
              </w:rPr>
              <w:t>，根据《国家危险废物名录》（</w:t>
            </w:r>
            <w:r>
              <w:rPr>
                <w:rFonts w:ascii="Times New Roman" w:hAnsi="Times New Roman" w:cs="Times New Roman"/>
                <w:sz w:val="24"/>
                <w:szCs w:val="24"/>
              </w:rPr>
              <w:t>2016</w:t>
            </w:r>
            <w:r>
              <w:rPr>
                <w:rFonts w:ascii="Times New Roman" w:hAnsi="Times New Roman" w:cs="Times New Roman"/>
                <w:sz w:val="24"/>
                <w:szCs w:val="24"/>
              </w:rPr>
              <w:t>）中危险废物豁免管理清单可知，废弃的含油抹布和劳保用品可混入生活垃圾中，全过程不按危险废物管理，故含油抹布、手套集中收集后可和生活垃圾定期运至垃圾填埋场处理。</w:t>
            </w:r>
          </w:p>
          <w:p w:rsidR="0027684B" w:rsidRDefault="00861D9D">
            <w:pPr>
              <w:spacing w:line="360" w:lineRule="auto"/>
              <w:ind w:firstLineChars="200" w:firstLine="480"/>
              <w:rPr>
                <w:sz w:val="24"/>
                <w:szCs w:val="24"/>
              </w:rPr>
            </w:pPr>
            <w:r>
              <w:rPr>
                <w:rFonts w:ascii="Times New Roman" w:hAnsi="Times New Roman" w:cs="Times New Roman"/>
                <w:sz w:val="24"/>
                <w:szCs w:val="24"/>
              </w:rPr>
              <w:t>加油站每隔</w:t>
            </w:r>
            <w:r>
              <w:rPr>
                <w:rFonts w:ascii="Times New Roman" w:hAnsi="Times New Roman" w:cs="Times New Roman"/>
                <w:sz w:val="24"/>
                <w:szCs w:val="24"/>
              </w:rPr>
              <w:t>3-5</w:t>
            </w:r>
            <w:r>
              <w:rPr>
                <w:rFonts w:ascii="Times New Roman" w:hAnsi="Times New Roman" w:cs="Times New Roman"/>
                <w:sz w:val="24"/>
                <w:szCs w:val="24"/>
              </w:rPr>
              <w:t>年应对油罐进行一次清洗，对清罐清出的油水混合物进行沉淀回收，对无法回收的合格油品及沉淀物，统一放置到规定的容器内妥善保管，油罐区清洗油罐采用干洗法。油罐底渣属于危险废物，危险废物代码为</w:t>
            </w:r>
            <w:r>
              <w:rPr>
                <w:rFonts w:ascii="Times New Roman" w:hAnsi="Times New Roman" w:cs="Times New Roman"/>
                <w:sz w:val="24"/>
                <w:szCs w:val="24"/>
              </w:rPr>
              <w:t>HW08</w:t>
            </w:r>
            <w:r>
              <w:rPr>
                <w:rFonts w:ascii="Times New Roman" w:hAnsi="Times New Roman" w:cs="Times New Roman" w:hint="eastAsia"/>
                <w:sz w:val="24"/>
                <w:szCs w:val="24"/>
              </w:rPr>
              <w:t>，</w:t>
            </w:r>
            <w:r>
              <w:rPr>
                <w:rFonts w:ascii="Times New Roman" w:hAnsi="Times New Roman" w:cs="Times New Roman"/>
                <w:sz w:val="24"/>
                <w:szCs w:val="24"/>
              </w:rPr>
              <w:t>清洗产生的</w:t>
            </w:r>
            <w:r>
              <w:rPr>
                <w:rFonts w:ascii="Times New Roman" w:hAnsi="Times New Roman" w:cs="Times New Roman" w:hint="eastAsia"/>
                <w:sz w:val="24"/>
                <w:szCs w:val="24"/>
              </w:rPr>
              <w:t>油渣</w:t>
            </w:r>
            <w:r>
              <w:rPr>
                <w:rFonts w:ascii="Times New Roman" w:hAnsi="Times New Roman" w:cs="Times New Roman"/>
                <w:sz w:val="24"/>
                <w:szCs w:val="24"/>
              </w:rPr>
              <w:t>产生量约为</w:t>
            </w:r>
            <w:r>
              <w:rPr>
                <w:rFonts w:ascii="Times New Roman" w:hAnsi="Times New Roman" w:cs="Times New Roman"/>
                <w:sz w:val="24"/>
                <w:szCs w:val="24"/>
              </w:rPr>
              <w:t>0.</w:t>
            </w:r>
            <w:r>
              <w:rPr>
                <w:rFonts w:ascii="Times New Roman" w:hAnsi="Times New Roman" w:cs="Times New Roman" w:hint="eastAsia"/>
                <w:sz w:val="24"/>
                <w:szCs w:val="24"/>
              </w:rPr>
              <w:t>5</w:t>
            </w:r>
            <w:r>
              <w:rPr>
                <w:rFonts w:ascii="Times New Roman" w:hAnsi="Times New Roman" w:cs="Times New Roman"/>
                <w:sz w:val="24"/>
                <w:szCs w:val="24"/>
              </w:rPr>
              <w:t>t/</w:t>
            </w:r>
            <w:r>
              <w:rPr>
                <w:rFonts w:ascii="Times New Roman" w:hAnsi="Times New Roman" w:cs="Times New Roman"/>
                <w:sz w:val="24"/>
                <w:szCs w:val="24"/>
              </w:rPr>
              <w:t>次。</w:t>
            </w:r>
            <w:r>
              <w:rPr>
                <w:sz w:val="24"/>
                <w:szCs w:val="24"/>
              </w:rPr>
              <w:t>从防火防爆安全角度考虑，加油站油罐清洗均由</w:t>
            </w:r>
            <w:r>
              <w:rPr>
                <w:rFonts w:hint="eastAsia"/>
                <w:sz w:val="24"/>
                <w:szCs w:val="24"/>
              </w:rPr>
              <w:t>岳阳市安瑞清洗有限公司</w:t>
            </w:r>
            <w:r>
              <w:rPr>
                <w:sz w:val="24"/>
                <w:szCs w:val="24"/>
              </w:rPr>
              <w:t>进行，清洗时产生的油罐废油渣由清洗单位外委</w:t>
            </w:r>
            <w:r>
              <w:rPr>
                <w:rFonts w:hint="eastAsia"/>
                <w:sz w:val="24"/>
                <w:szCs w:val="24"/>
              </w:rPr>
              <w:t>有危废处理资质的单位</w:t>
            </w:r>
            <w:r>
              <w:rPr>
                <w:sz w:val="24"/>
                <w:szCs w:val="24"/>
              </w:rPr>
              <w:t>处置。</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油罐采用干洗法的要求和程序：排除罐内存油；通风排除罐内油气，并测定油气浓度到安全范围；人员进罐清扫油污、水及其它沉淀物；用锯末干洗罐底；清除锯末，用铜制工具除去局部锈蚀；用拖布彻底擦净，其罐内无明显铁锈和其它杂质；干洗质量检查验收。清洗产生的含油锯末产生量约为</w:t>
            </w:r>
            <w:r>
              <w:rPr>
                <w:rFonts w:ascii="Times New Roman" w:hAnsi="Times New Roman" w:cs="Times New Roman"/>
                <w:sz w:val="24"/>
                <w:szCs w:val="24"/>
              </w:rPr>
              <w:t>0.2t/</w:t>
            </w:r>
            <w:r>
              <w:rPr>
                <w:rFonts w:ascii="Times New Roman" w:hAnsi="Times New Roman" w:cs="Times New Roman"/>
                <w:sz w:val="24"/>
                <w:szCs w:val="24"/>
              </w:rPr>
              <w:t>次，清洗时产生的含油锯末由</w:t>
            </w:r>
            <w:r>
              <w:rPr>
                <w:rFonts w:hint="eastAsia"/>
                <w:sz w:val="24"/>
                <w:szCs w:val="24"/>
              </w:rPr>
              <w:t>有危废资质的单位</w:t>
            </w:r>
            <w:r>
              <w:rPr>
                <w:rFonts w:ascii="Times New Roman" w:hAnsi="Times New Roman" w:cs="Times New Roman"/>
                <w:sz w:val="24"/>
                <w:szCs w:val="24"/>
              </w:rPr>
              <w:t>进行处置。</w:t>
            </w:r>
          </w:p>
          <w:p w:rsidR="0027684B" w:rsidRDefault="00861D9D">
            <w:pPr>
              <w:spacing w:line="360" w:lineRule="auto"/>
              <w:ind w:firstLineChars="200" w:firstLine="480"/>
              <w:rPr>
                <w:rFonts w:ascii="Times New Roman" w:eastAsia="宋体" w:hAnsi="Times New Roman" w:cs="Times New Roman"/>
                <w:bCs/>
                <w:sz w:val="24"/>
                <w:szCs w:val="24"/>
              </w:rPr>
            </w:pPr>
            <w:r>
              <w:rPr>
                <w:rFonts w:ascii="Times New Roman" w:hAnsi="Times New Roman" w:cs="Times New Roman"/>
                <w:sz w:val="24"/>
                <w:szCs w:val="24"/>
              </w:rPr>
              <w:t>站区的隔油池会产生一定的油泥，危险废物代码为</w:t>
            </w:r>
            <w:r>
              <w:rPr>
                <w:rFonts w:ascii="Times New Roman" w:hAnsi="Times New Roman" w:cs="Times New Roman"/>
                <w:sz w:val="24"/>
                <w:szCs w:val="24"/>
              </w:rPr>
              <w:t>HW08</w:t>
            </w:r>
            <w:r>
              <w:rPr>
                <w:rFonts w:ascii="Times New Roman" w:hAnsi="Times New Roman" w:cs="Times New Roman"/>
                <w:sz w:val="24"/>
                <w:szCs w:val="24"/>
              </w:rPr>
              <w:t>，产生量为</w:t>
            </w:r>
            <w:r>
              <w:rPr>
                <w:rFonts w:ascii="Times New Roman" w:hAnsi="Times New Roman" w:cs="Times New Roman"/>
                <w:szCs w:val="21"/>
              </w:rPr>
              <w:t>0.000</w:t>
            </w:r>
            <w:r>
              <w:rPr>
                <w:rFonts w:ascii="Times New Roman" w:hAnsi="Times New Roman" w:cs="Times New Roman" w:hint="eastAsia"/>
                <w:szCs w:val="21"/>
              </w:rPr>
              <w:t>16</w:t>
            </w:r>
            <w:r>
              <w:rPr>
                <w:rFonts w:ascii="Times New Roman" w:hAnsi="Times New Roman" w:cs="Times New Roman"/>
                <w:szCs w:val="21"/>
              </w:rPr>
              <w:t>t/a</w:t>
            </w:r>
            <w:r>
              <w:rPr>
                <w:rFonts w:ascii="Times New Roman" w:hAnsi="Times New Roman" w:cs="Times New Roman"/>
                <w:sz w:val="24"/>
                <w:szCs w:val="24"/>
              </w:rPr>
              <w:t>，由</w:t>
            </w:r>
            <w:r>
              <w:rPr>
                <w:rFonts w:hint="eastAsia"/>
                <w:sz w:val="24"/>
                <w:szCs w:val="24"/>
              </w:rPr>
              <w:t>有危废处理资质的单位</w:t>
            </w:r>
            <w:r>
              <w:rPr>
                <w:rFonts w:ascii="Times New Roman" w:hAnsi="Times New Roman" w:cs="Times New Roman"/>
                <w:sz w:val="24"/>
                <w:szCs w:val="24"/>
              </w:rPr>
              <w:t>处理。</w:t>
            </w:r>
            <w:r>
              <w:rPr>
                <w:rFonts w:ascii="Times New Roman" w:eastAsia="宋体" w:hAnsi="Times New Roman" w:cs="Times New Roman"/>
                <w:bCs/>
                <w:sz w:val="24"/>
                <w:szCs w:val="24"/>
              </w:rPr>
              <w:t>综上，项目固体废物均能得到有效治理，对周边环境影响较小。</w:t>
            </w:r>
          </w:p>
          <w:p w:rsidR="0027684B" w:rsidRDefault="00861D9D">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bCs/>
                <w:sz w:val="24"/>
                <w:szCs w:val="24"/>
              </w:rPr>
              <w:t>5</w:t>
            </w:r>
            <w:r>
              <w:rPr>
                <w:rFonts w:ascii="Times New Roman" w:eastAsia="宋体" w:hAnsi="Times New Roman" w:cs="Times New Roman"/>
                <w:bCs/>
                <w:sz w:val="24"/>
                <w:szCs w:val="24"/>
              </w:rPr>
              <w:t>、原有</w:t>
            </w:r>
            <w:r>
              <w:rPr>
                <w:rFonts w:ascii="Times New Roman" w:eastAsia="宋体" w:hAnsi="Times New Roman" w:cs="Times New Roman"/>
                <w:color w:val="000000"/>
                <w:sz w:val="24"/>
                <w:szCs w:val="24"/>
              </w:rPr>
              <w:t>项目无污染物排放总量控制指标。</w:t>
            </w:r>
          </w:p>
          <w:p w:rsidR="0027684B" w:rsidRDefault="00861D9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color w:val="000000"/>
                <w:sz w:val="24"/>
                <w:szCs w:val="24"/>
              </w:rPr>
              <w:t>6</w:t>
            </w:r>
            <w:r>
              <w:rPr>
                <w:rFonts w:ascii="Times New Roman" w:eastAsia="宋体" w:hAnsi="Times New Roman" w:cs="Times New Roman"/>
                <w:color w:val="000000"/>
                <w:sz w:val="24"/>
                <w:szCs w:val="24"/>
              </w:rPr>
              <w:t>、</w:t>
            </w:r>
            <w:r>
              <w:rPr>
                <w:rFonts w:ascii="Times New Roman" w:eastAsia="宋体" w:hAnsi="Times New Roman" w:cs="Times New Roman"/>
                <w:sz w:val="24"/>
                <w:szCs w:val="24"/>
              </w:rPr>
              <w:t>原有工程存在的环境问题</w:t>
            </w:r>
          </w:p>
          <w:p w:rsidR="0027684B" w:rsidRDefault="00861D9D">
            <w:pPr>
              <w:pStyle w:val="5"/>
              <w:spacing w:line="360" w:lineRule="auto"/>
              <w:ind w:firstLineChars="0" w:firstLine="540"/>
              <w:rPr>
                <w:rFonts w:ascii="Times New Roman" w:hAnsi="Times New Roman" w:cs="Times New Roman"/>
                <w:bCs/>
                <w:sz w:val="24"/>
                <w:szCs w:val="24"/>
              </w:rPr>
            </w:pP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bCs/>
                <w:sz w:val="24"/>
                <w:szCs w:val="24"/>
              </w:rPr>
              <w:t>原有项目营运期使用的汽油、柴油在运输、装卸、储存过程中，存在火灾、爆炸环境风险；</w:t>
            </w:r>
            <w:r>
              <w:rPr>
                <w:rFonts w:ascii="Times New Roman" w:hAnsi="Times New Roman" w:cs="Times New Roman"/>
                <w:sz w:val="24"/>
                <w:szCs w:val="24"/>
              </w:rPr>
              <w:t>汽油、柴油储罐存在泄露污染地表水、地下水环境风险。</w:t>
            </w:r>
            <w:r>
              <w:rPr>
                <w:rFonts w:ascii="Times New Roman" w:hAnsi="Times New Roman" w:cs="Times New Roman"/>
                <w:bCs/>
                <w:sz w:val="24"/>
                <w:szCs w:val="24"/>
              </w:rPr>
              <w:t>针对可能存在的安全事故隐患及环境风险，</w:t>
            </w:r>
            <w:r>
              <w:rPr>
                <w:rFonts w:ascii="Times New Roman" w:hAnsi="Times New Roman" w:cs="Times New Roman"/>
                <w:sz w:val="24"/>
                <w:szCs w:val="24"/>
              </w:rPr>
              <w:t>企业</w:t>
            </w:r>
            <w:r>
              <w:rPr>
                <w:rFonts w:ascii="Times New Roman" w:hAnsi="Times New Roman" w:cs="Times New Roman" w:hint="eastAsia"/>
                <w:sz w:val="24"/>
                <w:szCs w:val="24"/>
              </w:rPr>
              <w:t>应该</w:t>
            </w:r>
            <w:r>
              <w:rPr>
                <w:rFonts w:ascii="Times New Roman" w:hAnsi="Times New Roman" w:cs="Times New Roman"/>
                <w:bCs/>
                <w:sz w:val="24"/>
                <w:szCs w:val="24"/>
              </w:rPr>
              <w:t>根据本项目实际情况制定详细的可操作的应急预案。</w:t>
            </w:r>
          </w:p>
          <w:p w:rsidR="0027684B" w:rsidRPr="00680185" w:rsidRDefault="00861D9D">
            <w:pPr>
              <w:spacing w:line="360" w:lineRule="auto"/>
              <w:ind w:firstLineChars="200" w:firstLine="480"/>
              <w:rPr>
                <w:rFonts w:ascii="Times New Roman" w:hAnsi="Times New Roman" w:cs="Times New Roman"/>
                <w:sz w:val="24"/>
                <w:szCs w:val="24"/>
                <w:u w:val="wave"/>
              </w:rPr>
            </w:pPr>
            <w:r w:rsidRPr="00680185">
              <w:rPr>
                <w:rFonts w:ascii="Times New Roman" w:eastAsia="宋体" w:hAnsi="Times New Roman" w:cs="Times New Roman"/>
                <w:sz w:val="24"/>
                <w:szCs w:val="24"/>
                <w:u w:val="wave"/>
              </w:rPr>
              <w:t>2</w:t>
            </w:r>
            <w:r w:rsidRPr="00680185">
              <w:rPr>
                <w:rFonts w:ascii="Times New Roman" w:eastAsia="宋体" w:hAnsi="Times New Roman" w:cs="Times New Roman"/>
                <w:sz w:val="24"/>
                <w:szCs w:val="24"/>
                <w:u w:val="wave"/>
              </w:rPr>
              <w:t>）</w:t>
            </w:r>
            <w:r w:rsidR="00680185" w:rsidRPr="00680185">
              <w:rPr>
                <w:rFonts w:ascii="Times New Roman" w:eastAsia="宋体" w:hAnsi="Times New Roman" w:cs="Times New Roman" w:hint="eastAsia"/>
                <w:sz w:val="24"/>
                <w:szCs w:val="24"/>
                <w:u w:val="wave"/>
              </w:rPr>
              <w:t>经核实，本项目所在地暂未接入城市污水管网，生活污水经处理后直接外排</w:t>
            </w:r>
            <w:r w:rsidRPr="00680185">
              <w:rPr>
                <w:rFonts w:ascii="Times New Roman" w:eastAsia="宋体" w:hAnsi="Times New Roman" w:cs="Times New Roman" w:hint="eastAsia"/>
                <w:sz w:val="24"/>
                <w:szCs w:val="24"/>
                <w:u w:val="wave"/>
              </w:rPr>
              <w:t>。</w:t>
            </w:r>
            <w:r w:rsidR="00680185" w:rsidRPr="00680185">
              <w:rPr>
                <w:rFonts w:ascii="Times New Roman" w:eastAsia="宋体" w:hAnsi="Times New Roman" w:cs="Times New Roman" w:hint="eastAsia"/>
                <w:sz w:val="24"/>
                <w:szCs w:val="24"/>
                <w:u w:val="wave"/>
              </w:rPr>
              <w:t>环评要求建设单位对其进行整改。经协商，建设单位拟采纳生活污水经化</w:t>
            </w:r>
            <w:r w:rsidR="00680185" w:rsidRPr="00680185">
              <w:rPr>
                <w:rFonts w:ascii="Times New Roman" w:eastAsia="宋体" w:hAnsi="Times New Roman" w:cs="Times New Roman" w:hint="eastAsia"/>
                <w:sz w:val="24"/>
                <w:szCs w:val="24"/>
                <w:u w:val="wave"/>
              </w:rPr>
              <w:lastRenderedPageBreak/>
              <w:t>粪池处理后</w:t>
            </w:r>
            <w:r w:rsidR="009A2AF1">
              <w:rPr>
                <w:rFonts w:ascii="Times New Roman" w:eastAsia="宋体" w:hAnsi="Times New Roman" w:cs="Times New Roman" w:hint="eastAsia"/>
                <w:sz w:val="24"/>
                <w:szCs w:val="24"/>
                <w:u w:val="wave"/>
              </w:rPr>
              <w:t>浇灌周边林地，等接通市政污水管网后再排入市政污水管网进入污水厂进行处理</w:t>
            </w:r>
            <w:r w:rsidR="00680185" w:rsidRPr="00680185">
              <w:rPr>
                <w:rFonts w:ascii="Times New Roman" w:eastAsia="宋体" w:hAnsi="Times New Roman" w:cs="Times New Roman" w:hint="eastAsia"/>
                <w:sz w:val="24"/>
                <w:szCs w:val="24"/>
                <w:u w:val="wave"/>
              </w:rPr>
              <w:t>。</w:t>
            </w:r>
          </w:p>
          <w:p w:rsidR="0027684B" w:rsidRDefault="0027684B">
            <w:pPr>
              <w:tabs>
                <w:tab w:val="left" w:pos="1500"/>
              </w:tabs>
              <w:spacing w:line="360" w:lineRule="auto"/>
              <w:rPr>
                <w:rFonts w:ascii="Times New Roman" w:hAnsi="Times New Roman" w:cs="Times New Roman"/>
                <w:sz w:val="24"/>
                <w:szCs w:val="24"/>
              </w:rPr>
            </w:pPr>
          </w:p>
          <w:p w:rsidR="002D6700" w:rsidRDefault="002D6700" w:rsidP="002D6700">
            <w:pPr>
              <w:pStyle w:val="a0"/>
            </w:pPr>
          </w:p>
          <w:p w:rsidR="002D6700" w:rsidRPr="002D6700" w:rsidRDefault="002D6700" w:rsidP="002D6700">
            <w:pPr>
              <w:pStyle w:val="a0"/>
            </w:pPr>
          </w:p>
          <w:p w:rsidR="0027684B" w:rsidRDefault="0027684B">
            <w:pPr>
              <w:tabs>
                <w:tab w:val="left" w:pos="1500"/>
              </w:tabs>
              <w:spacing w:line="360" w:lineRule="auto"/>
              <w:rPr>
                <w:rFonts w:ascii="Times New Roman" w:hAnsi="Times New Roman" w:cs="Times New Roman"/>
                <w:sz w:val="24"/>
                <w:szCs w:val="24"/>
              </w:rPr>
            </w:pPr>
          </w:p>
          <w:p w:rsidR="0027684B" w:rsidRDefault="0027684B">
            <w:pPr>
              <w:tabs>
                <w:tab w:val="left" w:pos="1500"/>
              </w:tabs>
              <w:spacing w:line="360" w:lineRule="auto"/>
              <w:rPr>
                <w:rFonts w:ascii="Times New Roman" w:hAnsi="Times New Roman" w:cs="Times New Roman"/>
                <w:sz w:val="24"/>
                <w:szCs w:val="24"/>
              </w:rPr>
            </w:pPr>
          </w:p>
        </w:tc>
      </w:tr>
    </w:tbl>
    <w:p w:rsidR="0027684B" w:rsidRDefault="00861D9D">
      <w:pPr>
        <w:pStyle w:val="1"/>
        <w:spacing w:before="10" w:after="10" w:line="240" w:lineRule="auto"/>
        <w:rPr>
          <w:rFonts w:ascii="Times New Roman" w:hAnsi="Times New Roman" w:cs="Times New Roman"/>
          <w:sz w:val="32"/>
        </w:rPr>
      </w:pPr>
      <w:bookmarkStart w:id="4" w:name="_Toc26732"/>
      <w:r>
        <w:rPr>
          <w:rFonts w:ascii="Times New Roman" w:hAnsi="Times New Roman" w:cs="Times New Roman"/>
          <w:sz w:val="32"/>
        </w:rPr>
        <w:lastRenderedPageBreak/>
        <w:t>自然环境简况</w:t>
      </w:r>
      <w:bookmarkEnd w:id="4"/>
    </w:p>
    <w:tbl>
      <w:tblPr>
        <w:tblW w:w="8549"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8549"/>
      </w:tblGrid>
      <w:tr w:rsidR="0027684B">
        <w:trPr>
          <w:trHeight w:val="142"/>
        </w:trPr>
        <w:tc>
          <w:tcPr>
            <w:tcW w:w="8549" w:type="dxa"/>
          </w:tcPr>
          <w:p w:rsidR="0027684B" w:rsidRDefault="00861D9D">
            <w:pPr>
              <w:spacing w:line="520" w:lineRule="exact"/>
              <w:rPr>
                <w:rFonts w:ascii="Times New Roman" w:hAnsi="Times New Roman" w:cs="Times New Roman"/>
                <w:b/>
                <w:sz w:val="24"/>
                <w:szCs w:val="24"/>
              </w:rPr>
            </w:pPr>
            <w:r>
              <w:rPr>
                <w:rFonts w:ascii="Times New Roman" w:hAnsi="Times New Roman" w:cs="Times New Roman"/>
                <w:b/>
                <w:sz w:val="24"/>
                <w:szCs w:val="24"/>
              </w:rPr>
              <w:t>自然环境简况（地形、地貌、地质、气候、气象、水文、植被、生物多样性等）：</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）地理位置</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湘阴县行政隶属岳阳市，位于湖南省东北部、</w:t>
            </w:r>
            <w:hyperlink r:id="rId10" w:history="1">
              <w:r>
                <w:rPr>
                  <w:rStyle w:val="af0"/>
                  <w:rFonts w:ascii="Times New Roman" w:hAnsi="Times New Roman" w:cs="Times New Roman"/>
                  <w:color w:val="auto"/>
                  <w:sz w:val="24"/>
                  <w:szCs w:val="24"/>
                  <w:u w:val="none"/>
                </w:rPr>
                <w:t>岳阳</w:t>
              </w:r>
            </w:hyperlink>
            <w:r>
              <w:rPr>
                <w:rFonts w:ascii="Times New Roman" w:hAnsi="Times New Roman" w:cs="Times New Roman"/>
                <w:sz w:val="24"/>
                <w:szCs w:val="24"/>
              </w:rPr>
              <w:t>市西南部，县城南距省会</w:t>
            </w:r>
            <w:hyperlink r:id="rId11" w:history="1">
              <w:r>
                <w:rPr>
                  <w:rStyle w:val="af0"/>
                  <w:rFonts w:ascii="Times New Roman" w:hAnsi="Times New Roman" w:cs="Times New Roman"/>
                  <w:color w:val="auto"/>
                  <w:sz w:val="24"/>
                  <w:szCs w:val="24"/>
                  <w:u w:val="none"/>
                </w:rPr>
                <w:t>长沙</w:t>
              </w:r>
            </w:hyperlink>
            <w:r>
              <w:rPr>
                <w:rFonts w:ascii="Times New Roman" w:hAnsi="Times New Roman" w:cs="Times New Roman"/>
                <w:sz w:val="24"/>
                <w:szCs w:val="24"/>
              </w:rPr>
              <w:t>市</w:t>
            </w:r>
            <w:r>
              <w:rPr>
                <w:rFonts w:ascii="Times New Roman" w:hAnsi="Times New Roman" w:cs="Times New Roman"/>
                <w:sz w:val="24"/>
                <w:szCs w:val="24"/>
              </w:rPr>
              <w:t>60</w:t>
            </w:r>
            <w:r>
              <w:rPr>
                <w:rFonts w:ascii="Times New Roman" w:hAnsi="Times New Roman" w:cs="Times New Roman"/>
                <w:sz w:val="24"/>
                <w:szCs w:val="24"/>
              </w:rPr>
              <w:t>公里，居湘、资两水尾间，濒南洞庭湖。东邻汨罗市、西接益阳市，南界望城县，北抵沅江市、屈原行政区，介于东经</w:t>
            </w:r>
            <w:r>
              <w:rPr>
                <w:rFonts w:ascii="Times New Roman" w:hAnsi="Times New Roman" w:cs="Times New Roman"/>
                <w:sz w:val="24"/>
                <w:szCs w:val="24"/>
              </w:rPr>
              <w:t>112°30′—113°02′</w:t>
            </w:r>
            <w:r>
              <w:rPr>
                <w:rFonts w:ascii="Times New Roman" w:hAnsi="Times New Roman" w:cs="Times New Roman"/>
                <w:sz w:val="24"/>
                <w:szCs w:val="24"/>
              </w:rPr>
              <w:t>，北纬</w:t>
            </w:r>
            <w:r>
              <w:rPr>
                <w:rFonts w:ascii="Times New Roman" w:hAnsi="Times New Roman" w:cs="Times New Roman"/>
                <w:sz w:val="24"/>
                <w:szCs w:val="24"/>
              </w:rPr>
              <w:t>28°30′—29°03′</w:t>
            </w:r>
            <w:r>
              <w:rPr>
                <w:rFonts w:ascii="Times New Roman" w:hAnsi="Times New Roman" w:cs="Times New Roman"/>
                <w:sz w:val="24"/>
                <w:szCs w:val="24"/>
              </w:rPr>
              <w:t>之间。南北长</w:t>
            </w:r>
            <w:r>
              <w:rPr>
                <w:rFonts w:ascii="Times New Roman" w:hAnsi="Times New Roman" w:cs="Times New Roman"/>
                <w:sz w:val="24"/>
                <w:szCs w:val="24"/>
              </w:rPr>
              <w:t>61</w:t>
            </w:r>
            <w:r>
              <w:rPr>
                <w:rFonts w:ascii="Times New Roman" w:hAnsi="Times New Roman" w:cs="Times New Roman"/>
                <w:sz w:val="24"/>
                <w:szCs w:val="24"/>
              </w:rPr>
              <w:t>公里</w:t>
            </w:r>
            <w:r>
              <w:rPr>
                <w:rFonts w:ascii="Times New Roman" w:hAnsi="Times New Roman" w:cs="Times New Roman"/>
                <w:sz w:val="24"/>
                <w:szCs w:val="24"/>
              </w:rPr>
              <w:t>,</w:t>
            </w:r>
            <w:r>
              <w:rPr>
                <w:rFonts w:ascii="Times New Roman" w:hAnsi="Times New Roman" w:cs="Times New Roman"/>
                <w:sz w:val="24"/>
                <w:szCs w:val="24"/>
              </w:rPr>
              <w:t>东西宽</w:t>
            </w:r>
            <w:r>
              <w:rPr>
                <w:rFonts w:ascii="Times New Roman" w:hAnsi="Times New Roman" w:cs="Times New Roman"/>
                <w:sz w:val="24"/>
                <w:szCs w:val="24"/>
              </w:rPr>
              <w:t>51.3</w:t>
            </w:r>
            <w:r>
              <w:rPr>
                <w:rFonts w:ascii="Times New Roman" w:hAnsi="Times New Roman" w:cs="Times New Roman"/>
                <w:sz w:val="24"/>
                <w:szCs w:val="24"/>
              </w:rPr>
              <w:t>公里，面积</w:t>
            </w:r>
            <w:r>
              <w:rPr>
                <w:rFonts w:ascii="Times New Roman" w:hAnsi="Times New Roman" w:cs="Times New Roman"/>
                <w:sz w:val="24"/>
                <w:szCs w:val="24"/>
              </w:rPr>
              <w:t>1581.5</w:t>
            </w:r>
            <w:r>
              <w:rPr>
                <w:rFonts w:ascii="Times New Roman" w:hAnsi="Times New Roman" w:cs="Times New Roman"/>
                <w:sz w:val="24"/>
                <w:szCs w:val="24"/>
              </w:rPr>
              <w:t>平方公里，距益阳市区仅</w:t>
            </w:r>
            <w:r>
              <w:rPr>
                <w:rFonts w:ascii="Times New Roman" w:hAnsi="Times New Roman" w:cs="Times New Roman"/>
                <w:sz w:val="24"/>
                <w:szCs w:val="24"/>
              </w:rPr>
              <w:t>50</w:t>
            </w:r>
            <w:r>
              <w:rPr>
                <w:rFonts w:ascii="Times New Roman" w:hAnsi="Times New Roman" w:cs="Times New Roman"/>
                <w:sz w:val="24"/>
                <w:szCs w:val="24"/>
              </w:rPr>
              <w:t>公里，岳阳市区</w:t>
            </w:r>
            <w:r>
              <w:rPr>
                <w:rFonts w:ascii="Times New Roman" w:hAnsi="Times New Roman" w:cs="Times New Roman"/>
                <w:sz w:val="24"/>
                <w:szCs w:val="24"/>
              </w:rPr>
              <w:t>110</w:t>
            </w:r>
            <w:r>
              <w:rPr>
                <w:rFonts w:ascii="Times New Roman" w:hAnsi="Times New Roman" w:cs="Times New Roman"/>
                <w:sz w:val="24"/>
                <w:szCs w:val="24"/>
              </w:rPr>
              <w:t>公里，经长湘公路至长沙仅</w:t>
            </w:r>
            <w:r>
              <w:rPr>
                <w:rFonts w:ascii="Times New Roman" w:hAnsi="Times New Roman" w:cs="Times New Roman"/>
                <w:sz w:val="24"/>
                <w:szCs w:val="24"/>
              </w:rPr>
              <w:t>45</w:t>
            </w:r>
            <w:r>
              <w:rPr>
                <w:rFonts w:ascii="Times New Roman" w:hAnsi="Times New Roman" w:cs="Times New Roman"/>
                <w:sz w:val="24"/>
                <w:szCs w:val="24"/>
              </w:rPr>
              <w:t>公里，交通十分便利。</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）地形、地貌</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湘阴地块属新华夏构造体系的第二隆起带，所处地质状况，使其地貌呈低山、岗地、平原三种形态，具有如下三个特征：其一、地势东南高、西北低。位居幕阜山余脉走向洞庭湖凹陷处的过渡地带，地势至东南向西北递降，形成一个微向洞庭湖碰盆中心的倾斜面。其二、以滨湖平原为主体，成块状分布。地处湘江大断裂带，其东盘上升，基岩裸露，构成低山、岗地；西盘下降，阶台下切，形成滨湖平源。全县除去江河湖泊及其他水面，滨湖、江河、溪谷三种平原共</w:t>
            </w:r>
            <w:r>
              <w:rPr>
                <w:rFonts w:ascii="Times New Roman" w:hAnsi="Times New Roman" w:cs="Times New Roman"/>
                <w:sz w:val="24"/>
                <w:szCs w:val="24"/>
              </w:rPr>
              <w:t>702.11</w:t>
            </w:r>
            <w:r>
              <w:rPr>
                <w:rFonts w:ascii="Times New Roman" w:hAnsi="Times New Roman" w:cs="Times New Roman"/>
                <w:sz w:val="24"/>
                <w:szCs w:val="24"/>
              </w:rPr>
              <w:t>平方公里，占全县总面积的</w:t>
            </w:r>
            <w:r>
              <w:rPr>
                <w:rFonts w:ascii="Times New Roman" w:hAnsi="Times New Roman" w:cs="Times New Roman"/>
                <w:sz w:val="24"/>
                <w:szCs w:val="24"/>
              </w:rPr>
              <w:t>44.4%</w:t>
            </w:r>
            <w:r>
              <w:rPr>
                <w:rFonts w:ascii="Times New Roman" w:hAnsi="Times New Roman" w:cs="Times New Roman"/>
                <w:sz w:val="24"/>
                <w:szCs w:val="24"/>
              </w:rPr>
              <w:t>；岗地占</w:t>
            </w:r>
            <w:r>
              <w:rPr>
                <w:rFonts w:ascii="Times New Roman" w:hAnsi="Times New Roman" w:cs="Times New Roman"/>
                <w:sz w:val="24"/>
                <w:szCs w:val="24"/>
              </w:rPr>
              <w:t>13.59%</w:t>
            </w:r>
            <w:r>
              <w:rPr>
                <w:rFonts w:ascii="Times New Roman" w:hAnsi="Times New Roman" w:cs="Times New Roman"/>
                <w:sz w:val="24"/>
                <w:szCs w:val="24"/>
              </w:rPr>
              <w:t>；低山占</w:t>
            </w:r>
            <w:r>
              <w:rPr>
                <w:rFonts w:ascii="Times New Roman" w:hAnsi="Times New Roman" w:cs="Times New Roman"/>
                <w:sz w:val="24"/>
                <w:szCs w:val="24"/>
              </w:rPr>
              <w:t>1.51%</w:t>
            </w:r>
            <w:r>
              <w:rPr>
                <w:rFonts w:ascii="Times New Roman" w:hAnsi="Times New Roman" w:cs="Times New Roman"/>
                <w:sz w:val="24"/>
                <w:szCs w:val="24"/>
              </w:rPr>
              <w:t>。其三、河湖交会，水域广阔。湘江自南而北贯穿全景，自然分成东西两部，江东为东乡，为低山岗丘地，岗丘婉蜒，地形起伏；江西为西乡，属滨湖平原地，河渠纵横，湖沼塘堰星罗棋布。全县国土总面积</w:t>
            </w:r>
            <w:r>
              <w:rPr>
                <w:rFonts w:ascii="Times New Roman" w:hAnsi="Times New Roman" w:cs="Times New Roman"/>
                <w:sz w:val="24"/>
                <w:szCs w:val="24"/>
              </w:rPr>
              <w:t>1581.5</w:t>
            </w:r>
            <w:r>
              <w:rPr>
                <w:rFonts w:ascii="Times New Roman" w:hAnsi="Times New Roman" w:cs="Times New Roman"/>
                <w:sz w:val="24"/>
                <w:szCs w:val="24"/>
              </w:rPr>
              <w:t>平方公里，湖区、山丘区、湖洲分别为</w:t>
            </w:r>
            <w:r>
              <w:rPr>
                <w:rFonts w:ascii="Times New Roman" w:hAnsi="Times New Roman" w:cs="Times New Roman"/>
                <w:sz w:val="24"/>
                <w:szCs w:val="24"/>
              </w:rPr>
              <w:t>675.0</w:t>
            </w:r>
            <w:r>
              <w:rPr>
                <w:rFonts w:ascii="Times New Roman" w:hAnsi="Times New Roman" w:cs="Times New Roman"/>
                <w:sz w:val="24"/>
                <w:szCs w:val="24"/>
              </w:rPr>
              <w:t>平方公里、</w:t>
            </w:r>
            <w:r>
              <w:rPr>
                <w:rFonts w:ascii="Times New Roman" w:hAnsi="Times New Roman" w:cs="Times New Roman"/>
                <w:sz w:val="24"/>
                <w:szCs w:val="24"/>
              </w:rPr>
              <w:t>484.6</w:t>
            </w:r>
            <w:r>
              <w:rPr>
                <w:rFonts w:ascii="Times New Roman" w:hAnsi="Times New Roman" w:cs="Times New Roman"/>
                <w:sz w:val="24"/>
                <w:szCs w:val="24"/>
              </w:rPr>
              <w:t>平方公里、</w:t>
            </w:r>
            <w:r>
              <w:rPr>
                <w:rFonts w:ascii="Times New Roman" w:hAnsi="Times New Roman" w:cs="Times New Roman"/>
                <w:sz w:val="24"/>
                <w:szCs w:val="24"/>
              </w:rPr>
              <w:t>421.9</w:t>
            </w:r>
            <w:r>
              <w:rPr>
                <w:rFonts w:ascii="Times New Roman" w:hAnsi="Times New Roman" w:cs="Times New Roman"/>
                <w:sz w:val="24"/>
                <w:szCs w:val="24"/>
              </w:rPr>
              <w:t>平方公里。水域面积</w:t>
            </w:r>
            <w:r>
              <w:rPr>
                <w:rFonts w:ascii="Times New Roman" w:hAnsi="Times New Roman" w:cs="Times New Roman"/>
                <w:sz w:val="24"/>
                <w:szCs w:val="24"/>
              </w:rPr>
              <w:t>98.56</w:t>
            </w:r>
            <w:r>
              <w:rPr>
                <w:rFonts w:ascii="Times New Roman" w:hAnsi="Times New Roman" w:cs="Times New Roman"/>
                <w:sz w:val="24"/>
                <w:szCs w:val="24"/>
              </w:rPr>
              <w:t>万亩，占全县总面积的</w:t>
            </w:r>
            <w:r>
              <w:rPr>
                <w:rFonts w:ascii="Times New Roman" w:hAnsi="Times New Roman" w:cs="Times New Roman"/>
                <w:sz w:val="24"/>
                <w:szCs w:val="24"/>
              </w:rPr>
              <w:t>41.56%</w:t>
            </w:r>
            <w:r>
              <w:rPr>
                <w:rFonts w:ascii="Times New Roman" w:hAnsi="Times New Roman" w:cs="Times New Roman"/>
                <w:sz w:val="24"/>
                <w:szCs w:val="24"/>
              </w:rPr>
              <w:t>。各类地貌中的水面面积占总面积的百分比分别为：滨湖</w:t>
            </w:r>
            <w:r>
              <w:rPr>
                <w:rFonts w:ascii="Times New Roman" w:hAnsi="Times New Roman" w:cs="Times New Roman"/>
                <w:sz w:val="24"/>
                <w:szCs w:val="24"/>
              </w:rPr>
              <w:lastRenderedPageBreak/>
              <w:t>平原为</w:t>
            </w:r>
            <w:r>
              <w:rPr>
                <w:rFonts w:ascii="Times New Roman" w:hAnsi="Times New Roman" w:cs="Times New Roman"/>
                <w:sz w:val="24"/>
                <w:szCs w:val="24"/>
              </w:rPr>
              <w:t>89.06</w:t>
            </w:r>
            <w:r>
              <w:rPr>
                <w:rFonts w:ascii="Times New Roman" w:hAnsi="Times New Roman" w:cs="Times New Roman"/>
                <w:sz w:val="24"/>
                <w:szCs w:val="24"/>
              </w:rPr>
              <w:t>万亩，占</w:t>
            </w:r>
            <w:r>
              <w:rPr>
                <w:rFonts w:ascii="Times New Roman" w:hAnsi="Times New Roman" w:cs="Times New Roman"/>
                <w:sz w:val="24"/>
                <w:szCs w:val="24"/>
              </w:rPr>
              <w:t>53.99%</w:t>
            </w:r>
            <w:r>
              <w:rPr>
                <w:rFonts w:ascii="Times New Roman" w:hAnsi="Times New Roman" w:cs="Times New Roman"/>
                <w:sz w:val="24"/>
                <w:szCs w:val="24"/>
              </w:rPr>
              <w:t>；江河平原为</w:t>
            </w:r>
            <w:r>
              <w:rPr>
                <w:rFonts w:ascii="Times New Roman" w:hAnsi="Times New Roman" w:cs="Times New Roman"/>
                <w:sz w:val="24"/>
                <w:szCs w:val="24"/>
              </w:rPr>
              <w:t>2.37</w:t>
            </w:r>
            <w:r>
              <w:rPr>
                <w:rFonts w:ascii="Times New Roman" w:hAnsi="Times New Roman" w:cs="Times New Roman"/>
                <w:sz w:val="24"/>
                <w:szCs w:val="24"/>
              </w:rPr>
              <w:t>万亩，占</w:t>
            </w:r>
            <w:r>
              <w:rPr>
                <w:rFonts w:ascii="Times New Roman" w:hAnsi="Times New Roman" w:cs="Times New Roman"/>
                <w:sz w:val="24"/>
                <w:szCs w:val="24"/>
              </w:rPr>
              <w:t>21.68%</w:t>
            </w:r>
            <w:r>
              <w:rPr>
                <w:rFonts w:ascii="Times New Roman" w:hAnsi="Times New Roman" w:cs="Times New Roman"/>
                <w:sz w:val="24"/>
                <w:szCs w:val="24"/>
              </w:rPr>
              <w:t>；溪谷平原为</w:t>
            </w:r>
            <w:r>
              <w:rPr>
                <w:rFonts w:ascii="Times New Roman" w:hAnsi="Times New Roman" w:cs="Times New Roman"/>
                <w:sz w:val="24"/>
                <w:szCs w:val="24"/>
              </w:rPr>
              <w:t>3.82</w:t>
            </w:r>
            <w:r>
              <w:rPr>
                <w:rFonts w:ascii="Times New Roman" w:hAnsi="Times New Roman" w:cs="Times New Roman"/>
                <w:sz w:val="24"/>
                <w:szCs w:val="24"/>
              </w:rPr>
              <w:t>万亩，占</w:t>
            </w:r>
            <w:r>
              <w:rPr>
                <w:rFonts w:ascii="Times New Roman" w:hAnsi="Times New Roman" w:cs="Times New Roman"/>
                <w:sz w:val="24"/>
                <w:szCs w:val="24"/>
              </w:rPr>
              <w:t>15.54%</w:t>
            </w:r>
            <w:r>
              <w:rPr>
                <w:rFonts w:ascii="Times New Roman" w:hAnsi="Times New Roman" w:cs="Times New Roman"/>
                <w:sz w:val="24"/>
                <w:szCs w:val="24"/>
              </w:rPr>
              <w:t>；岗地为</w:t>
            </w:r>
            <w:r>
              <w:rPr>
                <w:rFonts w:ascii="Times New Roman" w:hAnsi="Times New Roman" w:cs="Times New Roman"/>
                <w:sz w:val="24"/>
                <w:szCs w:val="24"/>
              </w:rPr>
              <w:t>2.95</w:t>
            </w:r>
            <w:r>
              <w:rPr>
                <w:rFonts w:ascii="Times New Roman" w:hAnsi="Times New Roman" w:cs="Times New Roman"/>
                <w:sz w:val="24"/>
                <w:szCs w:val="24"/>
              </w:rPr>
              <w:t>万亩，占</w:t>
            </w:r>
            <w:r>
              <w:rPr>
                <w:rFonts w:ascii="Times New Roman" w:hAnsi="Times New Roman" w:cs="Times New Roman"/>
                <w:sz w:val="24"/>
                <w:szCs w:val="24"/>
              </w:rPr>
              <w:t>8.92%</w:t>
            </w:r>
            <w:r>
              <w:rPr>
                <w:rFonts w:ascii="Times New Roman" w:hAnsi="Times New Roman" w:cs="Times New Roman"/>
                <w:sz w:val="24"/>
                <w:szCs w:val="24"/>
              </w:rPr>
              <w:t>，低山为</w:t>
            </w:r>
            <w:r>
              <w:rPr>
                <w:rFonts w:ascii="Times New Roman" w:hAnsi="Times New Roman" w:cs="Times New Roman"/>
                <w:sz w:val="24"/>
                <w:szCs w:val="24"/>
              </w:rPr>
              <w:t>3600</w:t>
            </w:r>
            <w:r>
              <w:rPr>
                <w:rFonts w:ascii="Times New Roman" w:hAnsi="Times New Roman" w:cs="Times New Roman"/>
                <w:sz w:val="24"/>
                <w:szCs w:val="24"/>
              </w:rPr>
              <w:t>亩，占</w:t>
            </w:r>
            <w:r>
              <w:rPr>
                <w:rFonts w:ascii="Times New Roman" w:hAnsi="Times New Roman" w:cs="Times New Roman"/>
                <w:sz w:val="24"/>
                <w:szCs w:val="24"/>
              </w:rPr>
              <w:t>10.08%</w:t>
            </w:r>
            <w:r>
              <w:rPr>
                <w:rFonts w:ascii="Times New Roman" w:hAnsi="Times New Roman" w:cs="Times New Roman"/>
                <w:sz w:val="24"/>
                <w:szCs w:val="24"/>
              </w:rPr>
              <w:t>。</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湘阴是湖南省地震监测重点区，具备发生中强地震的地质构造背景，为</w:t>
            </w:r>
            <w:r>
              <w:rPr>
                <w:rFonts w:ascii="Times New Roman" w:hAnsi="Times New Roman" w:cs="Times New Roman"/>
                <w:sz w:val="24"/>
                <w:szCs w:val="24"/>
              </w:rPr>
              <w:t>6.5</w:t>
            </w:r>
            <w:r>
              <w:rPr>
                <w:rFonts w:ascii="Times New Roman" w:hAnsi="Times New Roman" w:cs="Times New Roman"/>
                <w:sz w:val="24"/>
                <w:szCs w:val="24"/>
              </w:rPr>
              <w:t>级潜在震源区。历史上湘阴一带发生过多次有感地震，近期仪器记录到</w:t>
            </w:r>
            <w:r>
              <w:rPr>
                <w:rFonts w:ascii="Times New Roman" w:hAnsi="Times New Roman" w:cs="Times New Roman"/>
                <w:sz w:val="24"/>
                <w:szCs w:val="24"/>
              </w:rPr>
              <w:t>4</w:t>
            </w:r>
            <w:r>
              <w:rPr>
                <w:rFonts w:ascii="Times New Roman" w:hAnsi="Times New Roman" w:cs="Times New Roman"/>
                <w:sz w:val="24"/>
                <w:szCs w:val="24"/>
              </w:rPr>
              <w:t>次小震。根据《建筑抗震设计规范》</w:t>
            </w:r>
            <w:r>
              <w:rPr>
                <w:rFonts w:ascii="Times New Roman" w:hAnsi="Times New Roman" w:cs="Times New Roman"/>
                <w:sz w:val="24"/>
                <w:szCs w:val="24"/>
              </w:rPr>
              <w:t>GB50011—2001</w:t>
            </w:r>
            <w:r>
              <w:rPr>
                <w:rFonts w:ascii="Times New Roman" w:hAnsi="Times New Roman" w:cs="Times New Roman"/>
                <w:sz w:val="24"/>
                <w:szCs w:val="24"/>
              </w:rPr>
              <w:t>附录</w:t>
            </w:r>
            <w:r>
              <w:rPr>
                <w:rFonts w:ascii="Times New Roman" w:hAnsi="Times New Roman" w:cs="Times New Roman"/>
                <w:sz w:val="24"/>
                <w:szCs w:val="24"/>
              </w:rPr>
              <w:t>A</w:t>
            </w:r>
            <w:r>
              <w:rPr>
                <w:rFonts w:ascii="Times New Roman" w:hAnsi="Times New Roman" w:cs="Times New Roman"/>
                <w:sz w:val="24"/>
                <w:szCs w:val="24"/>
              </w:rPr>
              <w:t>及相关规定，湘阴为</w:t>
            </w:r>
            <w:r>
              <w:rPr>
                <w:rFonts w:ascii="Times New Roman" w:hAnsi="Times New Roman" w:cs="Times New Roman" w:hint="eastAsia"/>
                <w:sz w:val="24"/>
                <w:szCs w:val="24"/>
              </w:rPr>
              <w:t>Ⅶ</w:t>
            </w:r>
            <w:r>
              <w:rPr>
                <w:rFonts w:ascii="Times New Roman" w:hAnsi="Times New Roman" w:cs="Times New Roman"/>
                <w:sz w:val="24"/>
                <w:szCs w:val="24"/>
              </w:rPr>
              <w:t>度烈度区。</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本项目区属低丘剥蚀地貌，其地势平坦，工程地质条件简单。项目区没有发现不良工程地质现象。</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）气候、气象</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湘阴县地处中亚热带向北亚热带过渡的季风气候区，县域内地貌类型简单，东西两部分气候差异不显著，气候温和，雨量充沛，光照充足，四季分明。主要灾害性天气有暴雨、干旱、大风、雷雹、低温、冰冻。县气象站记载，</w:t>
            </w:r>
            <w:r>
              <w:rPr>
                <w:rFonts w:ascii="Times New Roman" w:hAnsi="Times New Roman" w:cs="Times New Roman"/>
                <w:sz w:val="24"/>
                <w:szCs w:val="24"/>
              </w:rPr>
              <w:t>1959</w:t>
            </w:r>
            <w:r>
              <w:rPr>
                <w:rFonts w:ascii="Times New Roman" w:hAnsi="Times New Roman" w:cs="Times New Roman"/>
                <w:sz w:val="24"/>
                <w:szCs w:val="24"/>
              </w:rPr>
              <w:t>～</w:t>
            </w:r>
            <w:r>
              <w:rPr>
                <w:rFonts w:ascii="Times New Roman" w:hAnsi="Times New Roman" w:cs="Times New Roman"/>
                <w:sz w:val="24"/>
                <w:szCs w:val="24"/>
              </w:rPr>
              <w:t>1985</w:t>
            </w:r>
            <w:r>
              <w:rPr>
                <w:rFonts w:ascii="Times New Roman" w:hAnsi="Times New Roman" w:cs="Times New Roman"/>
                <w:sz w:val="24"/>
                <w:szCs w:val="24"/>
              </w:rPr>
              <w:t>年的</w:t>
            </w:r>
            <w:r>
              <w:rPr>
                <w:rFonts w:ascii="Times New Roman" w:hAnsi="Times New Roman" w:cs="Times New Roman"/>
                <w:sz w:val="24"/>
                <w:szCs w:val="24"/>
              </w:rPr>
              <w:t>27</w:t>
            </w:r>
            <w:r>
              <w:rPr>
                <w:rFonts w:ascii="Times New Roman" w:hAnsi="Times New Roman" w:cs="Times New Roman"/>
                <w:sz w:val="24"/>
                <w:szCs w:val="24"/>
              </w:rPr>
              <w:t>年间，共发生此类天气</w:t>
            </w:r>
            <w:r>
              <w:rPr>
                <w:rFonts w:ascii="Times New Roman" w:hAnsi="Times New Roman" w:cs="Times New Roman"/>
                <w:sz w:val="24"/>
                <w:szCs w:val="24"/>
              </w:rPr>
              <w:t>141</w:t>
            </w:r>
            <w:r>
              <w:rPr>
                <w:rFonts w:ascii="Times New Roman" w:hAnsi="Times New Roman" w:cs="Times New Roman"/>
                <w:sz w:val="24"/>
                <w:szCs w:val="24"/>
              </w:rPr>
              <w:t>次，年均</w:t>
            </w:r>
            <w:r>
              <w:rPr>
                <w:rFonts w:ascii="Times New Roman" w:hAnsi="Times New Roman" w:cs="Times New Roman"/>
                <w:sz w:val="24"/>
                <w:szCs w:val="24"/>
              </w:rPr>
              <w:t>5.2</w:t>
            </w:r>
            <w:r>
              <w:rPr>
                <w:rFonts w:ascii="Times New Roman" w:hAnsi="Times New Roman" w:cs="Times New Roman"/>
                <w:sz w:val="24"/>
                <w:szCs w:val="24"/>
              </w:rPr>
              <w:t>次。各种灾害性天气发生次数及占此类天气总数的百分比为：暴雨</w:t>
            </w:r>
            <w:r>
              <w:rPr>
                <w:rFonts w:ascii="Times New Roman" w:hAnsi="Times New Roman" w:cs="Times New Roman"/>
                <w:sz w:val="24"/>
                <w:szCs w:val="24"/>
              </w:rPr>
              <w:t>25</w:t>
            </w:r>
            <w:r>
              <w:rPr>
                <w:rFonts w:ascii="Times New Roman" w:hAnsi="Times New Roman" w:cs="Times New Roman"/>
                <w:sz w:val="24"/>
                <w:szCs w:val="24"/>
              </w:rPr>
              <w:t>次，占</w:t>
            </w:r>
            <w:r>
              <w:rPr>
                <w:rFonts w:ascii="Times New Roman" w:hAnsi="Times New Roman" w:cs="Times New Roman"/>
                <w:sz w:val="24"/>
                <w:szCs w:val="24"/>
              </w:rPr>
              <w:t>17.85%</w:t>
            </w:r>
            <w:r>
              <w:rPr>
                <w:rFonts w:ascii="Times New Roman" w:hAnsi="Times New Roman" w:cs="Times New Roman"/>
                <w:sz w:val="24"/>
                <w:szCs w:val="24"/>
              </w:rPr>
              <w:t>；干旱</w:t>
            </w:r>
            <w:r>
              <w:rPr>
                <w:rFonts w:ascii="Times New Roman" w:hAnsi="Times New Roman" w:cs="Times New Roman"/>
                <w:sz w:val="24"/>
                <w:szCs w:val="24"/>
              </w:rPr>
              <w:t>23</w:t>
            </w:r>
            <w:r>
              <w:rPr>
                <w:rFonts w:ascii="Times New Roman" w:hAnsi="Times New Roman" w:cs="Times New Roman"/>
                <w:sz w:val="24"/>
                <w:szCs w:val="24"/>
              </w:rPr>
              <w:t>次，占</w:t>
            </w:r>
            <w:r>
              <w:rPr>
                <w:rFonts w:ascii="Times New Roman" w:hAnsi="Times New Roman" w:cs="Times New Roman"/>
                <w:sz w:val="24"/>
                <w:szCs w:val="24"/>
              </w:rPr>
              <w:t>16.42%</w:t>
            </w:r>
            <w:r>
              <w:rPr>
                <w:rFonts w:ascii="Times New Roman" w:hAnsi="Times New Roman" w:cs="Times New Roman"/>
                <w:sz w:val="24"/>
                <w:szCs w:val="24"/>
              </w:rPr>
              <w:t>，低温</w:t>
            </w:r>
            <w:r>
              <w:rPr>
                <w:rFonts w:ascii="Times New Roman" w:hAnsi="Times New Roman" w:cs="Times New Roman"/>
                <w:sz w:val="24"/>
                <w:szCs w:val="24"/>
              </w:rPr>
              <w:t>31</w:t>
            </w:r>
            <w:r>
              <w:rPr>
                <w:rFonts w:ascii="Times New Roman" w:hAnsi="Times New Roman" w:cs="Times New Roman"/>
                <w:sz w:val="24"/>
                <w:szCs w:val="24"/>
              </w:rPr>
              <w:t>次，占</w:t>
            </w:r>
            <w:r>
              <w:rPr>
                <w:rFonts w:ascii="Times New Roman" w:hAnsi="Times New Roman" w:cs="Times New Roman"/>
                <w:sz w:val="24"/>
                <w:szCs w:val="24"/>
              </w:rPr>
              <w:t>22.17%</w:t>
            </w:r>
            <w:r>
              <w:rPr>
                <w:rFonts w:ascii="Times New Roman" w:hAnsi="Times New Roman" w:cs="Times New Roman"/>
                <w:sz w:val="24"/>
                <w:szCs w:val="24"/>
              </w:rPr>
              <w:t>；大风</w:t>
            </w:r>
            <w:r>
              <w:rPr>
                <w:rFonts w:ascii="Times New Roman" w:hAnsi="Times New Roman" w:cs="Times New Roman"/>
                <w:sz w:val="24"/>
                <w:szCs w:val="24"/>
              </w:rPr>
              <w:t>26</w:t>
            </w:r>
            <w:r>
              <w:rPr>
                <w:rFonts w:ascii="Times New Roman" w:hAnsi="Times New Roman" w:cs="Times New Roman"/>
                <w:sz w:val="24"/>
                <w:szCs w:val="24"/>
              </w:rPr>
              <w:t>次，占</w:t>
            </w:r>
            <w:r>
              <w:rPr>
                <w:rFonts w:ascii="Times New Roman" w:hAnsi="Times New Roman" w:cs="Times New Roman"/>
                <w:sz w:val="24"/>
                <w:szCs w:val="24"/>
              </w:rPr>
              <w:t>18.57%</w:t>
            </w:r>
            <w:r>
              <w:rPr>
                <w:rFonts w:ascii="Times New Roman" w:hAnsi="Times New Roman" w:cs="Times New Roman"/>
                <w:sz w:val="24"/>
                <w:szCs w:val="24"/>
              </w:rPr>
              <w:t>；雷雹</w:t>
            </w:r>
            <w:r>
              <w:rPr>
                <w:rFonts w:ascii="Times New Roman" w:hAnsi="Times New Roman" w:cs="Times New Roman"/>
                <w:sz w:val="24"/>
                <w:szCs w:val="24"/>
              </w:rPr>
              <w:t>13</w:t>
            </w:r>
            <w:r>
              <w:rPr>
                <w:rFonts w:ascii="Times New Roman" w:hAnsi="Times New Roman" w:cs="Times New Roman"/>
                <w:sz w:val="24"/>
                <w:szCs w:val="24"/>
              </w:rPr>
              <w:t>次，占</w:t>
            </w:r>
            <w:r>
              <w:rPr>
                <w:rFonts w:ascii="Times New Roman" w:hAnsi="Times New Roman" w:cs="Times New Roman"/>
                <w:sz w:val="24"/>
                <w:szCs w:val="24"/>
              </w:rPr>
              <w:t>9.28%</w:t>
            </w:r>
            <w:r>
              <w:rPr>
                <w:rFonts w:ascii="Times New Roman" w:hAnsi="Times New Roman" w:cs="Times New Roman"/>
                <w:sz w:val="24"/>
                <w:szCs w:val="24"/>
              </w:rPr>
              <w:t>，冰冻</w:t>
            </w:r>
            <w:r>
              <w:rPr>
                <w:rFonts w:ascii="Times New Roman" w:hAnsi="Times New Roman" w:cs="Times New Roman"/>
                <w:sz w:val="24"/>
                <w:szCs w:val="24"/>
              </w:rPr>
              <w:t>23</w:t>
            </w:r>
            <w:r>
              <w:rPr>
                <w:rFonts w:ascii="Times New Roman" w:hAnsi="Times New Roman" w:cs="Times New Roman"/>
                <w:sz w:val="24"/>
                <w:szCs w:val="24"/>
              </w:rPr>
              <w:t>次，占</w:t>
            </w:r>
            <w:r>
              <w:rPr>
                <w:rFonts w:ascii="Times New Roman" w:hAnsi="Times New Roman" w:cs="Times New Roman"/>
                <w:sz w:val="24"/>
                <w:szCs w:val="24"/>
              </w:rPr>
              <w:t>15.71%</w:t>
            </w:r>
            <w:r>
              <w:rPr>
                <w:rFonts w:ascii="Times New Roman" w:hAnsi="Times New Roman" w:cs="Times New Roman"/>
                <w:sz w:val="24"/>
                <w:szCs w:val="24"/>
              </w:rPr>
              <w:t>。</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湘阴县区域主要气象数据：</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年平均气温</w:t>
            </w:r>
            <w:r>
              <w:rPr>
                <w:rFonts w:ascii="Times New Roman" w:hAnsi="Times New Roman" w:cs="Times New Roman"/>
                <w:sz w:val="24"/>
                <w:szCs w:val="24"/>
              </w:rPr>
              <w:t xml:space="preserve">                     16.9</w:t>
            </w:r>
            <w:r>
              <w:rPr>
                <w:rFonts w:ascii="Times New Roman" w:hAnsi="Times New Roman" w:cs="Times New Roman" w:hint="eastAsia"/>
                <w:sz w:val="24"/>
                <w:szCs w:val="24"/>
              </w:rPr>
              <w:t>℃</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最热月平均气温</w:t>
            </w:r>
            <w:r>
              <w:rPr>
                <w:rFonts w:ascii="Times New Roman" w:hAnsi="Times New Roman" w:cs="Times New Roman"/>
                <w:sz w:val="24"/>
                <w:szCs w:val="24"/>
              </w:rPr>
              <w:t xml:space="preserve">                 29.0</w:t>
            </w:r>
            <w:r>
              <w:rPr>
                <w:rFonts w:ascii="Times New Roman" w:hAnsi="Times New Roman" w:cs="Times New Roman" w:hint="eastAsia"/>
                <w:sz w:val="24"/>
                <w:szCs w:val="24"/>
              </w:rPr>
              <w:t>℃</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最冷月平均气温</w:t>
            </w:r>
            <w:r>
              <w:rPr>
                <w:rFonts w:ascii="Times New Roman" w:hAnsi="Times New Roman" w:cs="Times New Roman"/>
                <w:sz w:val="24"/>
                <w:szCs w:val="24"/>
              </w:rPr>
              <w:t xml:space="preserve">                 4.4</w:t>
            </w:r>
            <w:r>
              <w:rPr>
                <w:rFonts w:ascii="Times New Roman" w:hAnsi="Times New Roman" w:cs="Times New Roman" w:hint="eastAsia"/>
                <w:sz w:val="24"/>
                <w:szCs w:val="24"/>
              </w:rPr>
              <w:t>℃</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极端最高气温</w:t>
            </w:r>
            <w:r>
              <w:rPr>
                <w:rFonts w:ascii="Times New Roman" w:hAnsi="Times New Roman" w:cs="Times New Roman"/>
                <w:sz w:val="24"/>
                <w:szCs w:val="24"/>
              </w:rPr>
              <w:t xml:space="preserve">                   38.4</w:t>
            </w:r>
            <w:r>
              <w:rPr>
                <w:rFonts w:ascii="Times New Roman" w:hAnsi="Times New Roman" w:cs="Times New Roman" w:hint="eastAsia"/>
                <w:sz w:val="24"/>
                <w:szCs w:val="24"/>
              </w:rPr>
              <w:t>℃</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极端最低气温</w:t>
            </w:r>
            <w:r>
              <w:rPr>
                <w:rFonts w:ascii="Times New Roman" w:hAnsi="Times New Roman" w:cs="Times New Roman"/>
                <w:sz w:val="24"/>
                <w:szCs w:val="24"/>
              </w:rPr>
              <w:t xml:space="preserve">                   -12.0</w:t>
            </w:r>
            <w:r>
              <w:rPr>
                <w:rFonts w:ascii="Times New Roman" w:hAnsi="Times New Roman" w:cs="Times New Roman" w:hint="eastAsia"/>
                <w:sz w:val="24"/>
                <w:szCs w:val="24"/>
              </w:rPr>
              <w:t>℃</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年总降水量</w:t>
            </w:r>
            <w:r>
              <w:rPr>
                <w:rFonts w:ascii="Times New Roman" w:hAnsi="Times New Roman" w:cs="Times New Roman"/>
                <w:sz w:val="24"/>
                <w:szCs w:val="24"/>
              </w:rPr>
              <w:t xml:space="preserve">                     1410.8mm</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年总日照</w:t>
            </w:r>
            <w:r>
              <w:rPr>
                <w:rFonts w:ascii="Times New Roman" w:hAnsi="Times New Roman" w:cs="Times New Roman"/>
                <w:sz w:val="24"/>
                <w:szCs w:val="24"/>
              </w:rPr>
              <w:t xml:space="preserve">                       1610.5h</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年总辐射量</w:t>
            </w:r>
            <w:r>
              <w:rPr>
                <w:rFonts w:ascii="Times New Roman" w:hAnsi="Times New Roman" w:cs="Times New Roman"/>
                <w:sz w:val="24"/>
                <w:szCs w:val="24"/>
              </w:rPr>
              <w:t xml:space="preserve">                     1410.4</w:t>
            </w:r>
            <w:r>
              <w:rPr>
                <w:rFonts w:ascii="Times New Roman" w:hAnsi="Times New Roman" w:cs="Times New Roman"/>
                <w:sz w:val="24"/>
                <w:szCs w:val="24"/>
              </w:rPr>
              <w:t>千卡</w:t>
            </w:r>
            <w:r>
              <w:rPr>
                <w:rFonts w:ascii="Times New Roman" w:hAnsi="Times New Roman" w:cs="Times New Roman"/>
                <w:sz w:val="24"/>
                <w:szCs w:val="24"/>
              </w:rPr>
              <w:t>/</w:t>
            </w:r>
            <w:r>
              <w:rPr>
                <w:rFonts w:ascii="Times New Roman" w:hAnsi="Times New Roman" w:cs="Times New Roman"/>
                <w:sz w:val="24"/>
                <w:szCs w:val="24"/>
              </w:rPr>
              <w:t>平方厘米</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年主导风向</w:t>
            </w:r>
            <w:r>
              <w:rPr>
                <w:rFonts w:ascii="Times New Roman" w:hAnsi="Times New Roman" w:cs="Times New Roman"/>
                <w:sz w:val="24"/>
                <w:szCs w:val="24"/>
              </w:rPr>
              <w:t xml:space="preserve">                     </w:t>
            </w:r>
            <w:r>
              <w:rPr>
                <w:rFonts w:ascii="Times New Roman" w:hAnsi="Times New Roman" w:cs="Times New Roman"/>
                <w:sz w:val="24"/>
                <w:szCs w:val="24"/>
              </w:rPr>
              <w:t>西北风</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年平均风速</w:t>
            </w:r>
            <w:r>
              <w:rPr>
                <w:rFonts w:ascii="Times New Roman" w:hAnsi="Times New Roman" w:cs="Times New Roman"/>
                <w:sz w:val="24"/>
                <w:szCs w:val="24"/>
              </w:rPr>
              <w:t xml:space="preserve">                     1.8m/s</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年相对湿度</w:t>
            </w:r>
            <w:r>
              <w:rPr>
                <w:rFonts w:ascii="Times New Roman" w:hAnsi="Times New Roman" w:cs="Times New Roman"/>
                <w:sz w:val="24"/>
                <w:szCs w:val="24"/>
              </w:rPr>
              <w:t xml:space="preserve">                     81%</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年平均降雨量</w:t>
            </w:r>
            <w:r>
              <w:rPr>
                <w:rFonts w:ascii="Times New Roman" w:hAnsi="Times New Roman" w:cs="Times New Roman"/>
                <w:sz w:val="24"/>
                <w:szCs w:val="24"/>
              </w:rPr>
              <w:t xml:space="preserve">                   1383</w:t>
            </w:r>
            <w:r>
              <w:rPr>
                <w:rFonts w:ascii="Times New Roman" w:hAnsi="Times New Roman" w:cs="Times New Roman"/>
                <w:sz w:val="24"/>
                <w:szCs w:val="24"/>
              </w:rPr>
              <w:t>毫米</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年总蒸发量</w:t>
            </w:r>
            <w:r>
              <w:rPr>
                <w:rFonts w:ascii="Times New Roman" w:hAnsi="Times New Roman" w:cs="Times New Roman"/>
                <w:sz w:val="24"/>
                <w:szCs w:val="24"/>
              </w:rPr>
              <w:t xml:space="preserve">                     1329.4mm</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全年无霜期</w:t>
            </w:r>
            <w:r>
              <w:rPr>
                <w:rFonts w:ascii="Times New Roman" w:hAnsi="Times New Roman" w:cs="Times New Roman"/>
                <w:sz w:val="24"/>
                <w:szCs w:val="24"/>
              </w:rPr>
              <w:t xml:space="preserve">                     274</w:t>
            </w:r>
            <w:r>
              <w:rPr>
                <w:rFonts w:ascii="Times New Roman" w:hAnsi="Times New Roman" w:cs="Times New Roman"/>
                <w:sz w:val="24"/>
                <w:szCs w:val="24"/>
              </w:rPr>
              <w:t>天。</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）水文</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湘阴江湖甚多，湘江和资江两水在县内流经长度达</w:t>
            </w:r>
            <w:r>
              <w:rPr>
                <w:rFonts w:ascii="Times New Roman" w:hAnsi="Times New Roman" w:cs="Times New Roman"/>
                <w:sz w:val="24"/>
                <w:szCs w:val="24"/>
              </w:rPr>
              <w:t>250</w:t>
            </w:r>
            <w:r>
              <w:rPr>
                <w:rFonts w:ascii="Times New Roman" w:hAnsi="Times New Roman" w:cs="Times New Roman"/>
                <w:sz w:val="24"/>
                <w:szCs w:val="24"/>
              </w:rPr>
              <w:t>余公里，内江流经长度</w:t>
            </w:r>
            <w:r>
              <w:rPr>
                <w:rFonts w:ascii="Times New Roman" w:hAnsi="Times New Roman" w:cs="Times New Roman"/>
                <w:sz w:val="24"/>
                <w:szCs w:val="24"/>
              </w:rPr>
              <w:t>70</w:t>
            </w:r>
            <w:r>
              <w:rPr>
                <w:rFonts w:ascii="Times New Roman" w:hAnsi="Times New Roman" w:cs="Times New Roman"/>
                <w:sz w:val="24"/>
                <w:szCs w:val="24"/>
              </w:rPr>
              <w:t>余公里，计有外湖</w:t>
            </w:r>
            <w:r>
              <w:rPr>
                <w:rFonts w:ascii="Times New Roman" w:hAnsi="Times New Roman" w:cs="Times New Roman"/>
                <w:sz w:val="24"/>
                <w:szCs w:val="24"/>
              </w:rPr>
              <w:t>81</w:t>
            </w:r>
            <w:r>
              <w:rPr>
                <w:rFonts w:ascii="Times New Roman" w:hAnsi="Times New Roman" w:cs="Times New Roman"/>
                <w:sz w:val="24"/>
                <w:szCs w:val="24"/>
              </w:rPr>
              <w:t>个，内湖</w:t>
            </w:r>
            <w:r>
              <w:rPr>
                <w:rFonts w:ascii="Times New Roman" w:hAnsi="Times New Roman" w:cs="Times New Roman"/>
                <w:sz w:val="24"/>
                <w:szCs w:val="24"/>
              </w:rPr>
              <w:t>78</w:t>
            </w:r>
            <w:r>
              <w:rPr>
                <w:rFonts w:ascii="Times New Roman" w:hAnsi="Times New Roman" w:cs="Times New Roman"/>
                <w:sz w:val="24"/>
                <w:szCs w:val="24"/>
              </w:rPr>
              <w:t>个，塘堰</w:t>
            </w:r>
            <w:r>
              <w:rPr>
                <w:rFonts w:ascii="Times New Roman" w:hAnsi="Times New Roman" w:cs="Times New Roman"/>
                <w:sz w:val="24"/>
                <w:szCs w:val="24"/>
              </w:rPr>
              <w:t>3372</w:t>
            </w:r>
            <w:r>
              <w:rPr>
                <w:rFonts w:ascii="Times New Roman" w:hAnsi="Times New Roman" w:cs="Times New Roman"/>
                <w:sz w:val="24"/>
                <w:szCs w:val="24"/>
              </w:rPr>
              <w:t>个，水坝</w:t>
            </w:r>
            <w:r>
              <w:rPr>
                <w:rFonts w:ascii="Times New Roman" w:hAnsi="Times New Roman" w:cs="Times New Roman"/>
                <w:sz w:val="24"/>
                <w:szCs w:val="24"/>
              </w:rPr>
              <w:t>2249</w:t>
            </w:r>
            <w:r>
              <w:rPr>
                <w:rFonts w:ascii="Times New Roman" w:hAnsi="Times New Roman" w:cs="Times New Roman"/>
                <w:sz w:val="24"/>
                <w:szCs w:val="24"/>
              </w:rPr>
              <w:t>座。主要河流有湘江、资江和白水江，主要外湖有横岭湖、团林湖、淳湖和荷叶湖等，主要内湖有鹤龙湖、洋沙湖、范家坝、白洋湖和南湖垸哑河等。水域面积</w:t>
            </w:r>
            <w:r>
              <w:rPr>
                <w:rFonts w:ascii="Times New Roman" w:hAnsi="Times New Roman" w:cs="Times New Roman"/>
                <w:sz w:val="24"/>
                <w:szCs w:val="24"/>
              </w:rPr>
              <w:t>98.56</w:t>
            </w:r>
            <w:r>
              <w:rPr>
                <w:rFonts w:ascii="Times New Roman" w:hAnsi="Times New Roman" w:cs="Times New Roman"/>
                <w:sz w:val="24"/>
                <w:szCs w:val="24"/>
              </w:rPr>
              <w:t>万亩，占全县总面积的</w:t>
            </w:r>
            <w:r>
              <w:rPr>
                <w:rFonts w:ascii="Times New Roman" w:hAnsi="Times New Roman" w:cs="Times New Roman"/>
                <w:sz w:val="24"/>
                <w:szCs w:val="24"/>
              </w:rPr>
              <w:t>41.56%</w:t>
            </w:r>
            <w:r>
              <w:rPr>
                <w:rFonts w:ascii="Times New Roman" w:hAnsi="Times New Roman" w:cs="Times New Roman"/>
                <w:sz w:val="24"/>
                <w:szCs w:val="24"/>
              </w:rPr>
              <w:t>。其中，江河面积</w:t>
            </w:r>
            <w:r>
              <w:rPr>
                <w:rFonts w:ascii="Times New Roman" w:hAnsi="Times New Roman" w:cs="Times New Roman"/>
                <w:sz w:val="24"/>
                <w:szCs w:val="24"/>
              </w:rPr>
              <w:t>14.55</w:t>
            </w:r>
            <w:r>
              <w:rPr>
                <w:rFonts w:ascii="Times New Roman" w:hAnsi="Times New Roman" w:cs="Times New Roman"/>
                <w:sz w:val="24"/>
                <w:szCs w:val="24"/>
              </w:rPr>
              <w:t>万亩，占水域面积的</w:t>
            </w:r>
            <w:r>
              <w:rPr>
                <w:rFonts w:ascii="Times New Roman" w:hAnsi="Times New Roman" w:cs="Times New Roman"/>
                <w:sz w:val="24"/>
                <w:szCs w:val="24"/>
              </w:rPr>
              <w:t>14.76%</w:t>
            </w:r>
            <w:r>
              <w:rPr>
                <w:rFonts w:ascii="Times New Roman" w:hAnsi="Times New Roman" w:cs="Times New Roman"/>
                <w:sz w:val="24"/>
                <w:szCs w:val="24"/>
              </w:rPr>
              <w:t>；湖泊面积约</w:t>
            </w:r>
            <w:r>
              <w:rPr>
                <w:rFonts w:ascii="Times New Roman" w:hAnsi="Times New Roman" w:cs="Times New Roman"/>
                <w:sz w:val="24"/>
                <w:szCs w:val="24"/>
              </w:rPr>
              <w:t>33.2</w:t>
            </w:r>
            <w:r>
              <w:rPr>
                <w:rFonts w:ascii="Times New Roman" w:hAnsi="Times New Roman" w:cs="Times New Roman"/>
                <w:sz w:val="24"/>
                <w:szCs w:val="24"/>
              </w:rPr>
              <w:t>万亩，占水域面积的</w:t>
            </w:r>
            <w:r>
              <w:rPr>
                <w:rFonts w:ascii="Times New Roman" w:hAnsi="Times New Roman" w:cs="Times New Roman"/>
                <w:sz w:val="24"/>
                <w:szCs w:val="24"/>
              </w:rPr>
              <w:t>33.69%</w:t>
            </w:r>
            <w:r>
              <w:rPr>
                <w:rFonts w:ascii="Times New Roman" w:hAnsi="Times New Roman" w:cs="Times New Roman"/>
                <w:sz w:val="24"/>
                <w:szCs w:val="24"/>
              </w:rPr>
              <w:t>。余为洪水季节是水、枯水季节即洲的湖洲，约占水域的</w:t>
            </w:r>
            <w:r>
              <w:rPr>
                <w:rFonts w:ascii="Times New Roman" w:hAnsi="Times New Roman" w:cs="Times New Roman"/>
                <w:sz w:val="24"/>
                <w:szCs w:val="24"/>
              </w:rPr>
              <w:t>15.55%</w:t>
            </w:r>
            <w:r>
              <w:rPr>
                <w:rFonts w:ascii="Times New Roman" w:hAnsi="Times New Roman" w:cs="Times New Roman"/>
                <w:sz w:val="24"/>
                <w:szCs w:val="24"/>
              </w:rPr>
              <w:t>。</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地下水以沙卵石层含量为最丰富。据湖南地质局勘测，湘阴年平补给地下水的总量为</w:t>
            </w:r>
            <w:r>
              <w:rPr>
                <w:rFonts w:ascii="Times New Roman" w:hAnsi="Times New Roman" w:cs="Times New Roman"/>
                <w:sz w:val="24"/>
                <w:szCs w:val="24"/>
              </w:rPr>
              <w:t>14.03</w:t>
            </w:r>
            <w:r>
              <w:rPr>
                <w:rFonts w:ascii="Times New Roman" w:hAnsi="Times New Roman" w:cs="Times New Roman"/>
                <w:sz w:val="24"/>
                <w:szCs w:val="24"/>
              </w:rPr>
              <w:t>亿立方米。其中，降水补给</w:t>
            </w:r>
            <w:r>
              <w:rPr>
                <w:rFonts w:ascii="Times New Roman" w:hAnsi="Times New Roman" w:cs="Times New Roman"/>
                <w:sz w:val="24"/>
                <w:szCs w:val="24"/>
              </w:rPr>
              <w:t>1.64</w:t>
            </w:r>
            <w:r>
              <w:rPr>
                <w:rFonts w:ascii="Times New Roman" w:hAnsi="Times New Roman" w:cs="Times New Roman"/>
                <w:sz w:val="24"/>
                <w:szCs w:val="24"/>
              </w:rPr>
              <w:t>亿立方米，江湖补给</w:t>
            </w:r>
            <w:r>
              <w:rPr>
                <w:rFonts w:ascii="Times New Roman" w:hAnsi="Times New Roman" w:cs="Times New Roman"/>
                <w:sz w:val="24"/>
                <w:szCs w:val="24"/>
              </w:rPr>
              <w:t>2.39</w:t>
            </w:r>
            <w:r>
              <w:rPr>
                <w:rFonts w:ascii="Times New Roman" w:hAnsi="Times New Roman" w:cs="Times New Roman"/>
                <w:sz w:val="24"/>
                <w:szCs w:val="24"/>
              </w:rPr>
              <w:t>亿立方米。枯水年地下水径流量为</w:t>
            </w:r>
            <w:r>
              <w:rPr>
                <w:rFonts w:ascii="Times New Roman" w:hAnsi="Times New Roman" w:cs="Times New Roman"/>
                <w:sz w:val="24"/>
                <w:szCs w:val="24"/>
              </w:rPr>
              <w:t>0.78</w:t>
            </w:r>
            <w:r>
              <w:rPr>
                <w:rFonts w:ascii="Times New Roman" w:hAnsi="Times New Roman" w:cs="Times New Roman"/>
                <w:sz w:val="24"/>
                <w:szCs w:val="24"/>
              </w:rPr>
              <w:t>亿立方米，孔隙水总储量为</w:t>
            </w:r>
            <w:r>
              <w:rPr>
                <w:rFonts w:ascii="Times New Roman" w:hAnsi="Times New Roman" w:cs="Times New Roman"/>
                <w:sz w:val="24"/>
                <w:szCs w:val="24"/>
              </w:rPr>
              <w:t>131.67</w:t>
            </w:r>
            <w:r>
              <w:rPr>
                <w:rFonts w:ascii="Times New Roman" w:hAnsi="Times New Roman" w:cs="Times New Roman"/>
                <w:sz w:val="24"/>
                <w:szCs w:val="24"/>
              </w:rPr>
              <w:t>亿立方米。年可开采量为</w:t>
            </w:r>
            <w:r>
              <w:rPr>
                <w:rFonts w:ascii="Times New Roman" w:hAnsi="Times New Roman" w:cs="Times New Roman"/>
                <w:sz w:val="24"/>
                <w:szCs w:val="24"/>
              </w:rPr>
              <w:t>3.29</w:t>
            </w:r>
            <w:r>
              <w:rPr>
                <w:rFonts w:ascii="Times New Roman" w:hAnsi="Times New Roman" w:cs="Times New Roman"/>
                <w:sz w:val="24"/>
                <w:szCs w:val="24"/>
              </w:rPr>
              <w:t>亿立方米。县境地下水质良好。</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湘江是我省的最大河流，流经湖南省永州市、衡阳市、株洲市、湘潭市、长沙市，至岳阳市的湘阴县注入长江水系的洞庭湖，于城陵矶入长江，全长</w:t>
            </w:r>
            <w:r>
              <w:rPr>
                <w:rFonts w:ascii="Times New Roman" w:hAnsi="Times New Roman" w:cs="Times New Roman"/>
                <w:sz w:val="24"/>
                <w:szCs w:val="24"/>
              </w:rPr>
              <w:t>856km</w:t>
            </w:r>
            <w:r>
              <w:rPr>
                <w:rFonts w:ascii="Times New Roman" w:hAnsi="Times New Roman" w:cs="Times New Roman"/>
                <w:sz w:val="24"/>
                <w:szCs w:val="24"/>
              </w:rPr>
              <w:t>，是岳阳市的主要供水源。湘江岳阳段全长</w:t>
            </w:r>
            <w:r>
              <w:rPr>
                <w:rFonts w:ascii="Times New Roman" w:hAnsi="Times New Roman" w:cs="Times New Roman"/>
                <w:sz w:val="24"/>
                <w:szCs w:val="24"/>
              </w:rPr>
              <w:t>95km</w:t>
            </w:r>
            <w:r>
              <w:rPr>
                <w:rFonts w:ascii="Times New Roman" w:hAnsi="Times New Roman" w:cs="Times New Roman"/>
                <w:sz w:val="24"/>
                <w:szCs w:val="24"/>
              </w:rPr>
              <w:t>，江面宽</w:t>
            </w:r>
            <w:r>
              <w:rPr>
                <w:rFonts w:ascii="Times New Roman" w:hAnsi="Times New Roman" w:cs="Times New Roman"/>
                <w:sz w:val="24"/>
                <w:szCs w:val="24"/>
              </w:rPr>
              <w:t>500</w:t>
            </w:r>
            <w:r>
              <w:rPr>
                <w:rFonts w:ascii="Times New Roman" w:hAnsi="Times New Roman" w:cs="Times New Roman"/>
                <w:sz w:val="24"/>
                <w:szCs w:val="24"/>
              </w:rPr>
              <w:t>～</w:t>
            </w:r>
            <w:r>
              <w:rPr>
                <w:rFonts w:ascii="Times New Roman" w:hAnsi="Times New Roman" w:cs="Times New Roman"/>
                <w:sz w:val="24"/>
                <w:szCs w:val="24"/>
              </w:rPr>
              <w:t>1500m</w:t>
            </w:r>
            <w:r>
              <w:rPr>
                <w:rFonts w:ascii="Times New Roman" w:hAnsi="Times New Roman" w:cs="Times New Roman"/>
                <w:sz w:val="24"/>
                <w:szCs w:val="24"/>
              </w:rPr>
              <w:t>，一般水深</w:t>
            </w:r>
            <w:r>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15m</w:t>
            </w:r>
            <w:r>
              <w:rPr>
                <w:rFonts w:ascii="Times New Roman" w:hAnsi="Times New Roman" w:cs="Times New Roman"/>
                <w:sz w:val="24"/>
                <w:szCs w:val="24"/>
              </w:rPr>
              <w:t>，河床多砂砾石且坡度平缓，河水流速慢。其流量分平、洪、丰、枯四个水期，有明显的季节变化，洪水期多出现在</w:t>
            </w:r>
            <w:r>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月，枯水期多出现在</w:t>
            </w:r>
            <w:r>
              <w:rPr>
                <w:rFonts w:ascii="Times New Roman" w:hAnsi="Times New Roman" w:cs="Times New Roman"/>
                <w:sz w:val="24"/>
                <w:szCs w:val="24"/>
              </w:rPr>
              <w:t>12</w:t>
            </w:r>
            <w:r>
              <w:rPr>
                <w:rFonts w:ascii="Times New Roman" w:hAnsi="Times New Roman" w:cs="Times New Roman"/>
                <w:sz w:val="24"/>
                <w:szCs w:val="24"/>
              </w:rPr>
              <w:t>～翌年</w:t>
            </w:r>
            <w:r>
              <w:rPr>
                <w:rFonts w:ascii="Times New Roman" w:hAnsi="Times New Roman" w:cs="Times New Roman"/>
                <w:sz w:val="24"/>
                <w:szCs w:val="24"/>
              </w:rPr>
              <w:t>2</w:t>
            </w:r>
            <w:r>
              <w:rPr>
                <w:rFonts w:ascii="Times New Roman" w:hAnsi="Times New Roman" w:cs="Times New Roman"/>
                <w:sz w:val="24"/>
                <w:szCs w:val="24"/>
              </w:rPr>
              <w:t>月。湘江是岳阳市的一条景观河流，既是岳阳市的主要供水水源，又是岳阳市的污水最终受纳水体。保护好湘江岳阳市区段的水环境质量，是保证岳阳市可持续发展战略的重要因素之一。</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其主要水文参数如下：</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年平均水位</w:t>
            </w:r>
            <w:r>
              <w:rPr>
                <w:rFonts w:ascii="Times New Roman" w:hAnsi="Times New Roman" w:cs="Times New Roman"/>
                <w:sz w:val="24"/>
                <w:szCs w:val="24"/>
              </w:rPr>
              <w:t xml:space="preserve">                    27.31m</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平均最高水位</w:t>
            </w:r>
            <w:r>
              <w:rPr>
                <w:rFonts w:ascii="Times New Roman" w:hAnsi="Times New Roman" w:cs="Times New Roman"/>
                <w:sz w:val="24"/>
                <w:szCs w:val="24"/>
              </w:rPr>
              <w:t xml:space="preserve">                  36.65m</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平均最低水位</w:t>
            </w:r>
            <w:r>
              <w:rPr>
                <w:rFonts w:ascii="Times New Roman" w:hAnsi="Times New Roman" w:cs="Times New Roman"/>
                <w:sz w:val="24"/>
                <w:szCs w:val="24"/>
              </w:rPr>
              <w:t xml:space="preserve">                  23.25m</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历史最高洪峰水位</w:t>
            </w:r>
            <w:r>
              <w:rPr>
                <w:rFonts w:ascii="Times New Roman" w:hAnsi="Times New Roman" w:cs="Times New Roman"/>
                <w:sz w:val="24"/>
                <w:szCs w:val="24"/>
              </w:rPr>
              <w:t xml:space="preserve">              37.37m</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平均径流深</w:t>
            </w:r>
            <w:r>
              <w:rPr>
                <w:rFonts w:ascii="Times New Roman" w:hAnsi="Times New Roman" w:cs="Times New Roman"/>
                <w:sz w:val="24"/>
                <w:szCs w:val="24"/>
              </w:rPr>
              <w:t xml:space="preserve">                    7.76m</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年平均流量</w:t>
            </w:r>
            <w:r>
              <w:rPr>
                <w:rFonts w:ascii="Times New Roman" w:hAnsi="Times New Roman" w:cs="Times New Roman"/>
                <w:sz w:val="24"/>
                <w:szCs w:val="24"/>
              </w:rPr>
              <w:t xml:space="preserve">                    2131m</w:t>
            </w:r>
            <w:r>
              <w:rPr>
                <w:rFonts w:ascii="Times New Roman" w:hAnsi="Times New Roman" w:cs="Times New Roman"/>
                <w:sz w:val="24"/>
                <w:szCs w:val="24"/>
                <w:vertAlign w:val="superscript"/>
              </w:rPr>
              <w:t>3</w:t>
            </w:r>
            <w:r>
              <w:rPr>
                <w:rFonts w:ascii="Times New Roman" w:hAnsi="Times New Roman" w:cs="Times New Roman"/>
                <w:sz w:val="24"/>
                <w:szCs w:val="24"/>
              </w:rPr>
              <w:t>/s</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平均最大流量</w:t>
            </w:r>
            <w:r>
              <w:rPr>
                <w:rFonts w:ascii="Times New Roman" w:hAnsi="Times New Roman" w:cs="Times New Roman"/>
                <w:sz w:val="24"/>
                <w:szCs w:val="24"/>
              </w:rPr>
              <w:t xml:space="preserve">                  12900m</w:t>
            </w:r>
            <w:r>
              <w:rPr>
                <w:rFonts w:ascii="Times New Roman" w:hAnsi="Times New Roman" w:cs="Times New Roman"/>
                <w:sz w:val="24"/>
                <w:szCs w:val="24"/>
                <w:vertAlign w:val="superscript"/>
              </w:rPr>
              <w:t>3</w:t>
            </w:r>
            <w:r>
              <w:rPr>
                <w:rFonts w:ascii="Times New Roman" w:hAnsi="Times New Roman" w:cs="Times New Roman"/>
                <w:sz w:val="24"/>
                <w:szCs w:val="24"/>
              </w:rPr>
              <w:t>/s</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历史最大洪峰流量</w:t>
            </w:r>
            <w:r>
              <w:rPr>
                <w:rFonts w:ascii="Times New Roman" w:hAnsi="Times New Roman" w:cs="Times New Roman"/>
                <w:sz w:val="24"/>
                <w:szCs w:val="24"/>
              </w:rPr>
              <w:t xml:space="preserve">              23000m</w:t>
            </w:r>
            <w:r>
              <w:rPr>
                <w:rFonts w:ascii="Times New Roman" w:hAnsi="Times New Roman" w:cs="Times New Roman"/>
                <w:sz w:val="24"/>
                <w:szCs w:val="24"/>
                <w:vertAlign w:val="superscript"/>
              </w:rPr>
              <w:t>3</w:t>
            </w:r>
            <w:r>
              <w:rPr>
                <w:rFonts w:ascii="Times New Roman" w:hAnsi="Times New Roman" w:cs="Times New Roman"/>
                <w:sz w:val="24"/>
                <w:szCs w:val="24"/>
              </w:rPr>
              <w:t>/s</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平均最小流量</w:t>
            </w:r>
            <w:r>
              <w:rPr>
                <w:rFonts w:ascii="Times New Roman" w:hAnsi="Times New Roman" w:cs="Times New Roman"/>
                <w:sz w:val="24"/>
                <w:szCs w:val="24"/>
              </w:rPr>
              <w:t xml:space="preserve">                  248m</w:t>
            </w:r>
            <w:r>
              <w:rPr>
                <w:rFonts w:ascii="Times New Roman" w:hAnsi="Times New Roman" w:cs="Times New Roman"/>
                <w:sz w:val="24"/>
                <w:szCs w:val="24"/>
                <w:vertAlign w:val="superscript"/>
              </w:rPr>
              <w:t>3</w:t>
            </w:r>
            <w:r>
              <w:rPr>
                <w:rFonts w:ascii="Times New Roman" w:hAnsi="Times New Roman" w:cs="Times New Roman"/>
                <w:sz w:val="24"/>
                <w:szCs w:val="24"/>
              </w:rPr>
              <w:t>/s</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枯水期流量（</w:t>
            </w:r>
            <w:r>
              <w:rPr>
                <w:rFonts w:ascii="Times New Roman" w:hAnsi="Times New Roman" w:cs="Times New Roman"/>
                <w:sz w:val="24"/>
                <w:szCs w:val="24"/>
              </w:rPr>
              <w:t>90%</w:t>
            </w:r>
            <w:r>
              <w:rPr>
                <w:rFonts w:ascii="Times New Roman" w:hAnsi="Times New Roman" w:cs="Times New Roman"/>
                <w:sz w:val="24"/>
                <w:szCs w:val="24"/>
              </w:rPr>
              <w:t>保证率）</w:t>
            </w:r>
            <w:r>
              <w:rPr>
                <w:rFonts w:ascii="Times New Roman" w:hAnsi="Times New Roman" w:cs="Times New Roman"/>
                <w:sz w:val="24"/>
                <w:szCs w:val="24"/>
              </w:rPr>
              <w:t xml:space="preserve">       410m</w:t>
            </w:r>
            <w:r>
              <w:rPr>
                <w:rFonts w:ascii="Times New Roman" w:hAnsi="Times New Roman" w:cs="Times New Roman"/>
                <w:sz w:val="24"/>
                <w:szCs w:val="24"/>
                <w:vertAlign w:val="superscript"/>
              </w:rPr>
              <w:t>3</w:t>
            </w:r>
            <w:r>
              <w:rPr>
                <w:rFonts w:ascii="Times New Roman" w:hAnsi="Times New Roman" w:cs="Times New Roman"/>
                <w:sz w:val="24"/>
                <w:szCs w:val="24"/>
              </w:rPr>
              <w:t>/s</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历史最小流量</w:t>
            </w:r>
            <w:r>
              <w:rPr>
                <w:rFonts w:ascii="Times New Roman" w:hAnsi="Times New Roman" w:cs="Times New Roman"/>
                <w:sz w:val="24"/>
                <w:szCs w:val="24"/>
              </w:rPr>
              <w:t xml:space="preserve">                  120m</w:t>
            </w:r>
            <w:r>
              <w:rPr>
                <w:rFonts w:ascii="Times New Roman" w:hAnsi="Times New Roman" w:cs="Times New Roman"/>
                <w:sz w:val="24"/>
                <w:szCs w:val="24"/>
                <w:vertAlign w:val="superscript"/>
              </w:rPr>
              <w:t>3</w:t>
            </w:r>
            <w:r>
              <w:rPr>
                <w:rFonts w:ascii="Times New Roman" w:hAnsi="Times New Roman" w:cs="Times New Roman"/>
                <w:sz w:val="24"/>
                <w:szCs w:val="24"/>
              </w:rPr>
              <w:t>/s</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最大流速</w:t>
            </w:r>
            <w:r>
              <w:rPr>
                <w:rFonts w:ascii="Times New Roman" w:hAnsi="Times New Roman" w:cs="Times New Roman"/>
                <w:sz w:val="24"/>
                <w:szCs w:val="24"/>
              </w:rPr>
              <w:t xml:space="preserve">                      2.6m/s</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年平均流速</w:t>
            </w:r>
            <w:r>
              <w:rPr>
                <w:rFonts w:ascii="Times New Roman" w:hAnsi="Times New Roman" w:cs="Times New Roman"/>
                <w:sz w:val="24"/>
                <w:szCs w:val="24"/>
              </w:rPr>
              <w:t xml:space="preserve">                    0.45m/s</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枯水期平均流速</w:t>
            </w:r>
            <w:r>
              <w:rPr>
                <w:rFonts w:ascii="Times New Roman" w:hAnsi="Times New Roman" w:cs="Times New Roman"/>
                <w:sz w:val="24"/>
                <w:szCs w:val="24"/>
              </w:rPr>
              <w:t xml:space="preserve">                0.18m/s</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平均含砂量</w:t>
            </w:r>
            <w:r>
              <w:rPr>
                <w:rFonts w:ascii="Times New Roman" w:hAnsi="Times New Roman" w:cs="Times New Roman"/>
                <w:sz w:val="24"/>
                <w:szCs w:val="24"/>
              </w:rPr>
              <w:t xml:space="preserve">                    0.1-0.2kg/m</w:t>
            </w:r>
            <w:r>
              <w:rPr>
                <w:rFonts w:ascii="Times New Roman" w:hAnsi="Times New Roman" w:cs="Times New Roman"/>
                <w:sz w:val="24"/>
                <w:szCs w:val="24"/>
                <w:vertAlign w:val="superscript"/>
              </w:rPr>
              <w:t>3</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按《湖南省主要水系地表水环境功能区划》（</w:t>
            </w:r>
            <w:r>
              <w:rPr>
                <w:rFonts w:ascii="Times New Roman" w:hAnsi="Times New Roman" w:cs="Times New Roman"/>
                <w:sz w:val="24"/>
                <w:szCs w:val="24"/>
              </w:rPr>
              <w:t>DB43/023—2005</w:t>
            </w:r>
            <w:r>
              <w:rPr>
                <w:rFonts w:ascii="Times New Roman" w:hAnsi="Times New Roman" w:cs="Times New Roman"/>
                <w:sz w:val="24"/>
                <w:szCs w:val="24"/>
              </w:rPr>
              <w:t>），从湘江长沙段下游至湘阴的水环境功能区划为：</w:t>
            </w:r>
            <w:r>
              <w:rPr>
                <w:rFonts w:ascii="Times New Roman" w:hAnsi="Times New Roman" w:cs="Times New Roman" w:hint="eastAsia"/>
                <w:sz w:val="24"/>
                <w:szCs w:val="24"/>
              </w:rPr>
              <w:t>①</w:t>
            </w:r>
            <w:r>
              <w:rPr>
                <w:rFonts w:ascii="Times New Roman" w:hAnsi="Times New Roman" w:cs="Times New Roman"/>
                <w:sz w:val="24"/>
                <w:szCs w:val="24"/>
              </w:rPr>
              <w:t>沩水河北口端至湘阴樟树港的</w:t>
            </w:r>
            <w:r>
              <w:rPr>
                <w:rFonts w:ascii="Times New Roman" w:hAnsi="Times New Roman" w:cs="Times New Roman"/>
                <w:sz w:val="24"/>
                <w:szCs w:val="24"/>
              </w:rPr>
              <w:t>22.5km</w:t>
            </w:r>
            <w:r>
              <w:rPr>
                <w:rFonts w:ascii="Times New Roman" w:hAnsi="Times New Roman" w:cs="Times New Roman"/>
                <w:sz w:val="24"/>
                <w:szCs w:val="24"/>
              </w:rPr>
              <w:t>为渔业用水区，执行</w:t>
            </w:r>
            <w:r>
              <w:rPr>
                <w:rFonts w:ascii="Times New Roman" w:hAnsi="Times New Roman" w:cs="Times New Roman" w:hint="eastAsia"/>
                <w:sz w:val="24"/>
                <w:szCs w:val="24"/>
              </w:rPr>
              <w:t>Ⅲ</w:t>
            </w:r>
            <w:r>
              <w:rPr>
                <w:rFonts w:ascii="Times New Roman" w:hAnsi="Times New Roman" w:cs="Times New Roman"/>
                <w:sz w:val="24"/>
                <w:szCs w:val="24"/>
              </w:rPr>
              <w:t>类水质标准。</w:t>
            </w:r>
            <w:r>
              <w:rPr>
                <w:rFonts w:ascii="Times New Roman" w:hAnsi="Times New Roman" w:cs="Times New Roman" w:hint="eastAsia"/>
                <w:sz w:val="24"/>
                <w:szCs w:val="24"/>
              </w:rPr>
              <w:t>②</w:t>
            </w:r>
            <w:r>
              <w:rPr>
                <w:rFonts w:ascii="Times New Roman" w:hAnsi="Times New Roman" w:cs="Times New Roman"/>
                <w:sz w:val="24"/>
                <w:szCs w:val="24"/>
              </w:rPr>
              <w:t>樟树港至浩河口的</w:t>
            </w:r>
            <w:r>
              <w:rPr>
                <w:rFonts w:ascii="Times New Roman" w:hAnsi="Times New Roman" w:cs="Times New Roman"/>
                <w:sz w:val="24"/>
                <w:szCs w:val="24"/>
              </w:rPr>
              <w:t>7.4km</w:t>
            </w:r>
            <w:r>
              <w:rPr>
                <w:rFonts w:ascii="Times New Roman" w:hAnsi="Times New Roman" w:cs="Times New Roman"/>
                <w:sz w:val="24"/>
                <w:szCs w:val="24"/>
              </w:rPr>
              <w:t>为渔业用水区，执行</w:t>
            </w:r>
            <w:r>
              <w:rPr>
                <w:rFonts w:ascii="Times New Roman" w:hAnsi="Times New Roman" w:cs="Times New Roman" w:hint="eastAsia"/>
                <w:sz w:val="24"/>
                <w:szCs w:val="24"/>
              </w:rPr>
              <w:t>Ⅲ</w:t>
            </w:r>
            <w:r>
              <w:rPr>
                <w:rFonts w:ascii="Times New Roman" w:hAnsi="Times New Roman" w:cs="Times New Roman"/>
                <w:sz w:val="24"/>
                <w:szCs w:val="24"/>
              </w:rPr>
              <w:t>类水质标准。</w:t>
            </w:r>
            <w:r>
              <w:rPr>
                <w:rFonts w:ascii="Times New Roman" w:hAnsi="Times New Roman" w:cs="Times New Roman" w:hint="eastAsia"/>
                <w:sz w:val="24"/>
                <w:szCs w:val="24"/>
              </w:rPr>
              <w:t>③</w:t>
            </w:r>
            <w:r>
              <w:rPr>
                <w:rFonts w:ascii="Times New Roman" w:hAnsi="Times New Roman" w:cs="Times New Roman"/>
                <w:sz w:val="24"/>
                <w:szCs w:val="24"/>
              </w:rPr>
              <w:t>浩河口至洋沙湖上游</w:t>
            </w:r>
            <w:r>
              <w:rPr>
                <w:rFonts w:ascii="Times New Roman" w:hAnsi="Times New Roman" w:cs="Times New Roman"/>
                <w:sz w:val="24"/>
                <w:szCs w:val="24"/>
              </w:rPr>
              <w:t>1000m</w:t>
            </w:r>
            <w:r>
              <w:rPr>
                <w:rFonts w:ascii="Times New Roman" w:hAnsi="Times New Roman" w:cs="Times New Roman"/>
                <w:sz w:val="24"/>
                <w:szCs w:val="24"/>
              </w:rPr>
              <w:t>（东支）</w:t>
            </w:r>
            <w:r>
              <w:rPr>
                <w:rFonts w:ascii="Times New Roman" w:hAnsi="Times New Roman" w:cs="Times New Roman"/>
                <w:sz w:val="24"/>
                <w:szCs w:val="24"/>
              </w:rPr>
              <w:t>5.2km</w:t>
            </w:r>
            <w:r>
              <w:rPr>
                <w:rFonts w:ascii="Times New Roman" w:hAnsi="Times New Roman" w:cs="Times New Roman"/>
                <w:sz w:val="24"/>
                <w:szCs w:val="24"/>
              </w:rPr>
              <w:t>为二级水源保护区，执行</w:t>
            </w:r>
            <w:r>
              <w:rPr>
                <w:rFonts w:ascii="Times New Roman" w:hAnsi="Times New Roman" w:cs="Times New Roman" w:hint="eastAsia"/>
                <w:sz w:val="24"/>
                <w:szCs w:val="24"/>
              </w:rPr>
              <w:t>Ⅲ</w:t>
            </w:r>
            <w:r>
              <w:rPr>
                <w:rFonts w:ascii="Times New Roman" w:hAnsi="Times New Roman" w:cs="Times New Roman"/>
                <w:sz w:val="24"/>
                <w:szCs w:val="24"/>
              </w:rPr>
              <w:t>类水质标准。</w:t>
            </w:r>
            <w:r>
              <w:rPr>
                <w:rFonts w:ascii="Times New Roman" w:hAnsi="Times New Roman" w:cs="Times New Roman" w:hint="eastAsia"/>
                <w:sz w:val="24"/>
                <w:szCs w:val="24"/>
              </w:rPr>
              <w:t>④</w:t>
            </w:r>
            <w:r>
              <w:rPr>
                <w:rFonts w:ascii="Times New Roman" w:hAnsi="Times New Roman" w:cs="Times New Roman"/>
                <w:sz w:val="24"/>
                <w:szCs w:val="24"/>
              </w:rPr>
              <w:t>洋沙湖上游</w:t>
            </w:r>
            <w:r>
              <w:rPr>
                <w:rFonts w:ascii="Times New Roman" w:hAnsi="Times New Roman" w:cs="Times New Roman"/>
                <w:sz w:val="24"/>
                <w:szCs w:val="24"/>
              </w:rPr>
              <w:t>1000m</w:t>
            </w:r>
            <w:r>
              <w:rPr>
                <w:rFonts w:ascii="Times New Roman" w:hAnsi="Times New Roman" w:cs="Times New Roman"/>
                <w:sz w:val="24"/>
                <w:szCs w:val="24"/>
              </w:rPr>
              <w:t>至下游</w:t>
            </w:r>
            <w:r>
              <w:rPr>
                <w:rFonts w:ascii="Times New Roman" w:hAnsi="Times New Roman" w:cs="Times New Roman"/>
                <w:sz w:val="24"/>
                <w:szCs w:val="24"/>
              </w:rPr>
              <w:t>200m</w:t>
            </w:r>
            <w:r>
              <w:rPr>
                <w:rFonts w:ascii="Times New Roman" w:hAnsi="Times New Roman" w:cs="Times New Roman"/>
                <w:sz w:val="24"/>
                <w:szCs w:val="24"/>
              </w:rPr>
              <w:t>（东支）</w:t>
            </w:r>
            <w:r>
              <w:rPr>
                <w:rFonts w:ascii="Times New Roman" w:hAnsi="Times New Roman" w:cs="Times New Roman"/>
                <w:sz w:val="24"/>
                <w:szCs w:val="24"/>
              </w:rPr>
              <w:t>1.2km</w:t>
            </w:r>
            <w:r>
              <w:rPr>
                <w:rFonts w:ascii="Times New Roman" w:hAnsi="Times New Roman" w:cs="Times New Roman"/>
                <w:sz w:val="24"/>
                <w:szCs w:val="24"/>
              </w:rPr>
              <w:t>为湘阴县一级水源保护区，执行</w:t>
            </w:r>
            <w:r>
              <w:rPr>
                <w:rFonts w:ascii="Times New Roman" w:hAnsi="Times New Roman" w:cs="Times New Roman" w:hint="eastAsia"/>
                <w:sz w:val="24"/>
                <w:szCs w:val="24"/>
              </w:rPr>
              <w:t>Ⅱ</w:t>
            </w:r>
            <w:r>
              <w:rPr>
                <w:rFonts w:ascii="Times New Roman" w:hAnsi="Times New Roman" w:cs="Times New Roman"/>
                <w:sz w:val="24"/>
                <w:szCs w:val="24"/>
              </w:rPr>
              <w:t>类水质标准。</w:t>
            </w:r>
            <w:r>
              <w:rPr>
                <w:rFonts w:ascii="Times New Roman" w:hAnsi="Times New Roman" w:cs="Times New Roman" w:hint="eastAsia"/>
                <w:sz w:val="24"/>
                <w:szCs w:val="24"/>
              </w:rPr>
              <w:t>⑤</w:t>
            </w:r>
            <w:r>
              <w:rPr>
                <w:rFonts w:ascii="Times New Roman" w:hAnsi="Times New Roman" w:cs="Times New Roman"/>
                <w:sz w:val="24"/>
                <w:szCs w:val="24"/>
              </w:rPr>
              <w:t>洋沙湖下游</w:t>
            </w:r>
            <w:r>
              <w:rPr>
                <w:rFonts w:ascii="Times New Roman" w:hAnsi="Times New Roman" w:cs="Times New Roman"/>
                <w:sz w:val="24"/>
                <w:szCs w:val="24"/>
              </w:rPr>
              <w:t>200m</w:t>
            </w:r>
            <w:r>
              <w:rPr>
                <w:rFonts w:ascii="Times New Roman" w:hAnsi="Times New Roman" w:cs="Times New Roman"/>
                <w:sz w:val="24"/>
                <w:szCs w:val="24"/>
              </w:rPr>
              <w:t>至磊石（东支）</w:t>
            </w:r>
            <w:r>
              <w:rPr>
                <w:rFonts w:ascii="Times New Roman" w:hAnsi="Times New Roman" w:cs="Times New Roman"/>
                <w:sz w:val="24"/>
                <w:szCs w:val="24"/>
              </w:rPr>
              <w:t>62.7km</w:t>
            </w:r>
            <w:r>
              <w:rPr>
                <w:rFonts w:ascii="Times New Roman" w:hAnsi="Times New Roman" w:cs="Times New Roman"/>
                <w:sz w:val="24"/>
                <w:szCs w:val="24"/>
              </w:rPr>
              <w:t>为渔业用水区，执行</w:t>
            </w:r>
            <w:r>
              <w:rPr>
                <w:rFonts w:ascii="Times New Roman" w:hAnsi="Times New Roman" w:cs="Times New Roman" w:hint="eastAsia"/>
                <w:sz w:val="24"/>
                <w:szCs w:val="24"/>
              </w:rPr>
              <w:t>Ⅲ</w:t>
            </w:r>
            <w:r>
              <w:rPr>
                <w:rFonts w:ascii="Times New Roman" w:hAnsi="Times New Roman" w:cs="Times New Roman"/>
                <w:sz w:val="24"/>
                <w:szCs w:val="24"/>
              </w:rPr>
              <w:t>类水质标准。</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）生态环境</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湘阴县农业生物资源极为丰富，全县有以水稻、红薯为主的</w:t>
            </w:r>
            <w:r>
              <w:rPr>
                <w:rFonts w:ascii="Times New Roman" w:hAnsi="Times New Roman" w:cs="Times New Roman"/>
                <w:sz w:val="24"/>
                <w:szCs w:val="24"/>
              </w:rPr>
              <w:t>11</w:t>
            </w:r>
            <w:r>
              <w:rPr>
                <w:rFonts w:ascii="Times New Roman" w:hAnsi="Times New Roman" w:cs="Times New Roman"/>
                <w:sz w:val="24"/>
                <w:szCs w:val="24"/>
              </w:rPr>
              <w:t>种粮食作物，有以茶叶、棉花、荞头为主的</w:t>
            </w:r>
            <w:r>
              <w:rPr>
                <w:rFonts w:ascii="Times New Roman" w:hAnsi="Times New Roman" w:cs="Times New Roman"/>
                <w:sz w:val="24"/>
                <w:szCs w:val="24"/>
              </w:rPr>
              <w:t>15</w:t>
            </w:r>
            <w:r>
              <w:rPr>
                <w:rFonts w:ascii="Times New Roman" w:hAnsi="Times New Roman" w:cs="Times New Roman"/>
                <w:sz w:val="24"/>
                <w:szCs w:val="24"/>
              </w:rPr>
              <w:t>种经济作物，有以芦苇、湘莲为主的</w:t>
            </w:r>
            <w:r>
              <w:rPr>
                <w:rFonts w:ascii="Times New Roman" w:hAnsi="Times New Roman" w:cs="Times New Roman"/>
                <w:sz w:val="24"/>
                <w:szCs w:val="24"/>
              </w:rPr>
              <w:t>10</w:t>
            </w:r>
            <w:r>
              <w:rPr>
                <w:rFonts w:ascii="Times New Roman" w:hAnsi="Times New Roman" w:cs="Times New Roman"/>
                <w:sz w:val="24"/>
                <w:szCs w:val="24"/>
              </w:rPr>
              <w:t>余种水生经济作物，有以松、杉、樟、柳为主的</w:t>
            </w:r>
            <w:r>
              <w:rPr>
                <w:rFonts w:ascii="Times New Roman" w:hAnsi="Times New Roman" w:cs="Times New Roman"/>
                <w:sz w:val="24"/>
                <w:szCs w:val="24"/>
              </w:rPr>
              <w:t>228</w:t>
            </w:r>
            <w:r>
              <w:rPr>
                <w:rFonts w:ascii="Times New Roman" w:hAnsi="Times New Roman" w:cs="Times New Roman"/>
                <w:sz w:val="24"/>
                <w:szCs w:val="24"/>
              </w:rPr>
              <w:t>个树种，有以青、草、鲢、鳙、鲤和湘去鲫</w:t>
            </w:r>
            <w:r>
              <w:rPr>
                <w:rFonts w:ascii="Times New Roman" w:hAnsi="Times New Roman" w:cs="Times New Roman"/>
                <w:sz w:val="24"/>
                <w:szCs w:val="24"/>
              </w:rPr>
              <w:t>(</w:t>
            </w:r>
            <w:r>
              <w:rPr>
                <w:rFonts w:ascii="Times New Roman" w:hAnsi="Times New Roman" w:cs="Times New Roman"/>
                <w:sz w:val="24"/>
                <w:szCs w:val="24"/>
              </w:rPr>
              <w:t>鲤</w:t>
            </w:r>
            <w:r>
              <w:rPr>
                <w:rFonts w:ascii="Times New Roman" w:hAnsi="Times New Roman" w:cs="Times New Roman"/>
                <w:sz w:val="24"/>
                <w:szCs w:val="24"/>
              </w:rPr>
              <w:t>)</w:t>
            </w:r>
            <w:r>
              <w:rPr>
                <w:rFonts w:ascii="Times New Roman" w:hAnsi="Times New Roman" w:cs="Times New Roman"/>
                <w:sz w:val="24"/>
                <w:szCs w:val="24"/>
              </w:rPr>
              <w:t>为主的</w:t>
            </w:r>
            <w:r>
              <w:rPr>
                <w:rFonts w:ascii="Times New Roman" w:hAnsi="Times New Roman" w:cs="Times New Roman"/>
                <w:sz w:val="24"/>
                <w:szCs w:val="24"/>
              </w:rPr>
              <w:t>114</w:t>
            </w:r>
            <w:r>
              <w:rPr>
                <w:rFonts w:ascii="Times New Roman" w:hAnsi="Times New Roman" w:cs="Times New Roman"/>
                <w:sz w:val="24"/>
                <w:szCs w:val="24"/>
              </w:rPr>
              <w:t>个鱼类品种，有以猪、牛、山羊、鸡、鸭、鹅为主的</w:t>
            </w:r>
            <w:r>
              <w:rPr>
                <w:rFonts w:ascii="Times New Roman" w:hAnsi="Times New Roman" w:cs="Times New Roman"/>
                <w:sz w:val="24"/>
                <w:szCs w:val="24"/>
              </w:rPr>
              <w:t>9</w:t>
            </w:r>
            <w:r>
              <w:rPr>
                <w:rFonts w:ascii="Times New Roman" w:hAnsi="Times New Roman" w:cs="Times New Roman"/>
                <w:sz w:val="24"/>
                <w:szCs w:val="24"/>
              </w:rPr>
              <w:t>个畜禽种类。</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全县山林</w:t>
            </w:r>
            <w:r>
              <w:rPr>
                <w:rFonts w:ascii="Times New Roman" w:hAnsi="Times New Roman" w:cs="Times New Roman"/>
                <w:sz w:val="24"/>
                <w:szCs w:val="24"/>
              </w:rPr>
              <w:t>24</w:t>
            </w:r>
            <w:r>
              <w:rPr>
                <w:rFonts w:ascii="Times New Roman" w:hAnsi="Times New Roman" w:cs="Times New Roman"/>
                <w:sz w:val="24"/>
                <w:szCs w:val="24"/>
              </w:rPr>
              <w:t>万亩，林业用地占陆地面积的</w:t>
            </w:r>
            <w:r>
              <w:rPr>
                <w:rFonts w:ascii="Times New Roman" w:hAnsi="Times New Roman" w:cs="Times New Roman"/>
                <w:sz w:val="24"/>
                <w:szCs w:val="24"/>
              </w:rPr>
              <w:t>16%</w:t>
            </w:r>
            <w:r>
              <w:rPr>
                <w:rFonts w:ascii="Times New Roman" w:hAnsi="Times New Roman" w:cs="Times New Roman"/>
                <w:sz w:val="24"/>
                <w:szCs w:val="24"/>
              </w:rPr>
              <w:t>，森林覆盖率为</w:t>
            </w:r>
            <w:r>
              <w:rPr>
                <w:rFonts w:ascii="Times New Roman" w:hAnsi="Times New Roman" w:cs="Times New Roman"/>
                <w:sz w:val="24"/>
                <w:szCs w:val="24"/>
              </w:rPr>
              <w:t>12.5%</w:t>
            </w:r>
            <w:r>
              <w:rPr>
                <w:rFonts w:ascii="Times New Roman" w:hAnsi="Times New Roman" w:cs="Times New Roman"/>
                <w:sz w:val="24"/>
                <w:szCs w:val="24"/>
              </w:rPr>
              <w:t>，用林主要分布在东部低山岗地。其中杉木基地分布在界头铺、玉华、长康等乡镇的低山地带及六塘、石塘乡部分岗地。长康等乡镇部分岗地。防护林主要分布在西部平原。从外地引进的意大利杨和美国松分别植于北部湖洲上和东部山岗区，引进的树种生长茂盛，大有发展前途。境内多珍奇生物，珍稀树种有银杏、枫香、杜仲等</w:t>
            </w:r>
            <w:r>
              <w:rPr>
                <w:rFonts w:ascii="Times New Roman" w:hAnsi="Times New Roman" w:cs="Times New Roman"/>
                <w:sz w:val="24"/>
                <w:szCs w:val="24"/>
              </w:rPr>
              <w:t>30</w:t>
            </w:r>
            <w:r>
              <w:rPr>
                <w:rFonts w:ascii="Times New Roman" w:hAnsi="Times New Roman" w:cs="Times New Roman"/>
                <w:sz w:val="24"/>
                <w:szCs w:val="24"/>
              </w:rPr>
              <w:t>余种，珍禽异兽有鹿、獐、獾、锦鸡、鸳鸯等。珍贵的鱼有中华鲟、白鲟、银鱼、胭脂鱼、非洲鲫等，还有特种水产甲鱼、乌龟、泥蛙、龙虾、河蟹、</w:t>
            </w:r>
            <w:r>
              <w:rPr>
                <w:rFonts w:ascii="Times New Roman" w:hAnsi="Times New Roman" w:cs="Times New Roman"/>
                <w:sz w:val="24"/>
                <w:szCs w:val="24"/>
              </w:rPr>
              <w:lastRenderedPageBreak/>
              <w:t>贝类以及世界珍稀的白鳍豚。</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本区域内未发现珍稀动植物物种。</w:t>
            </w:r>
          </w:p>
          <w:p w:rsidR="0027684B" w:rsidRDefault="0027684B">
            <w:pPr>
              <w:autoSpaceDN w:val="0"/>
              <w:spacing w:line="520" w:lineRule="exact"/>
              <w:ind w:firstLineChars="200" w:firstLine="480"/>
              <w:rPr>
                <w:rFonts w:ascii="Times New Roman" w:hAnsi="Times New Roman" w:cs="Times New Roman"/>
                <w:kern w:val="0"/>
                <w:sz w:val="24"/>
              </w:rPr>
            </w:pPr>
          </w:p>
          <w:p w:rsidR="0027684B" w:rsidRDefault="0027684B">
            <w:pPr>
              <w:autoSpaceDN w:val="0"/>
              <w:spacing w:line="520" w:lineRule="exact"/>
              <w:ind w:firstLineChars="200" w:firstLine="480"/>
              <w:rPr>
                <w:kern w:val="0"/>
                <w:sz w:val="24"/>
              </w:rPr>
            </w:pPr>
          </w:p>
          <w:p w:rsidR="0027684B" w:rsidRDefault="0027684B">
            <w:pPr>
              <w:autoSpaceDN w:val="0"/>
              <w:spacing w:line="520" w:lineRule="exact"/>
              <w:ind w:firstLineChars="200" w:firstLine="480"/>
              <w:rPr>
                <w:kern w:val="0"/>
                <w:sz w:val="24"/>
              </w:rPr>
            </w:pPr>
          </w:p>
          <w:p w:rsidR="0027684B" w:rsidRDefault="0027684B">
            <w:pPr>
              <w:autoSpaceDN w:val="0"/>
              <w:spacing w:line="520" w:lineRule="exact"/>
              <w:rPr>
                <w:kern w:val="0"/>
                <w:sz w:val="24"/>
              </w:rPr>
            </w:pPr>
          </w:p>
        </w:tc>
      </w:tr>
    </w:tbl>
    <w:p w:rsidR="0027684B" w:rsidRDefault="0027684B">
      <w:pPr>
        <w:pStyle w:val="1"/>
        <w:rPr>
          <w:rFonts w:ascii="Times New Roman" w:hAnsi="Times New Roman" w:cs="Times New Roman"/>
          <w:sz w:val="32"/>
        </w:rPr>
        <w:sectPr w:rsidR="0027684B">
          <w:footerReference w:type="default" r:id="rId12"/>
          <w:pgSz w:w="11906" w:h="16838"/>
          <w:pgMar w:top="1440" w:right="1797" w:bottom="1440" w:left="1797" w:header="851" w:footer="992" w:gutter="0"/>
          <w:pgNumType w:start="1"/>
          <w:cols w:space="425"/>
          <w:docGrid w:type="linesAndChars" w:linePitch="312"/>
        </w:sectPr>
      </w:pPr>
    </w:p>
    <w:p w:rsidR="0027684B" w:rsidRDefault="00861D9D">
      <w:pPr>
        <w:pStyle w:val="1"/>
        <w:spacing w:before="10" w:after="10" w:line="579" w:lineRule="auto"/>
        <w:rPr>
          <w:rFonts w:ascii="Times New Roman" w:hAnsi="Times New Roman" w:cs="Times New Roman"/>
          <w:color w:val="0D0D0D" w:themeColor="text1" w:themeTint="F2"/>
          <w:sz w:val="32"/>
          <w:szCs w:val="32"/>
        </w:rPr>
      </w:pPr>
      <w:bookmarkStart w:id="5" w:name="_Toc4949"/>
      <w:r>
        <w:rPr>
          <w:rFonts w:ascii="Times New Roman" w:hAnsi="Times New Roman" w:cs="Times New Roman"/>
          <w:color w:val="0D0D0D" w:themeColor="text1" w:themeTint="F2"/>
          <w:sz w:val="32"/>
          <w:szCs w:val="32"/>
        </w:rPr>
        <w:lastRenderedPageBreak/>
        <w:t>环境质量状况</w:t>
      </w:r>
      <w:bookmarkEnd w:id="5"/>
    </w:p>
    <w:tbl>
      <w:tblPr>
        <w:tblStyle w:val="ad"/>
        <w:tblpPr w:leftFromText="180" w:rightFromText="180" w:vertAnchor="text" w:tblpY="1"/>
        <w:tblOverlap w:val="never"/>
        <w:tblW w:w="85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522"/>
      </w:tblGrid>
      <w:tr w:rsidR="0027684B" w:rsidTr="00DF2886">
        <w:tc>
          <w:tcPr>
            <w:tcW w:w="8522" w:type="dxa"/>
          </w:tcPr>
          <w:p w:rsidR="0027684B" w:rsidRDefault="00861D9D">
            <w:pPr>
              <w:spacing w:line="360" w:lineRule="auto"/>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建设项目所在区域环境质量现状及主要环境问题（环境空气、地面水、地下水、声环境、生态环境等）：</w:t>
            </w:r>
          </w:p>
          <w:p w:rsidR="0027684B" w:rsidRDefault="00861D9D">
            <w:pPr>
              <w:spacing w:line="360" w:lineRule="auto"/>
              <w:rPr>
                <w:rFonts w:ascii="Times New Roman" w:hAnsi="Times New Roman"/>
                <w:b/>
                <w:sz w:val="24"/>
                <w:szCs w:val="24"/>
              </w:rPr>
            </w:pPr>
            <w:r>
              <w:rPr>
                <w:rFonts w:ascii="Times New Roman" w:hAnsi="Times New Roman"/>
                <w:b/>
                <w:sz w:val="24"/>
                <w:szCs w:val="24"/>
              </w:rPr>
              <w:t>3.1.1</w:t>
            </w:r>
            <w:r>
              <w:rPr>
                <w:rFonts w:ascii="Times New Roman" w:hAnsi="Times New Roman"/>
                <w:b/>
                <w:sz w:val="24"/>
                <w:szCs w:val="24"/>
              </w:rPr>
              <w:t>选址区域空气环境质量</w:t>
            </w:r>
            <w:r>
              <w:rPr>
                <w:rFonts w:ascii="Times New Roman" w:hAnsi="Times New Roman" w:hint="eastAsia"/>
                <w:b/>
                <w:sz w:val="24"/>
                <w:szCs w:val="24"/>
              </w:rPr>
              <w:t>现状</w:t>
            </w:r>
          </w:p>
          <w:p w:rsidR="0027684B" w:rsidRDefault="00861D9D">
            <w:pPr>
              <w:spacing w:line="360" w:lineRule="auto"/>
              <w:ind w:firstLine="480"/>
              <w:rPr>
                <w:rFonts w:ascii="Times New Roman" w:hAnsi="Times New Roman" w:cs="Times New Roman"/>
                <w:sz w:val="24"/>
                <w:szCs w:val="24"/>
              </w:rPr>
            </w:pPr>
            <w:r>
              <w:rPr>
                <w:rFonts w:ascii="Times New Roman" w:hAnsi="Times New Roman" w:cs="Times New Roman"/>
                <w:sz w:val="24"/>
                <w:szCs w:val="24"/>
              </w:rPr>
              <w:t>项目地位于湘阴县文星镇进港大道（原双桥路）东段南侧</w:t>
            </w:r>
            <w:r>
              <w:rPr>
                <w:rFonts w:ascii="Times New Roman" w:hAnsi="Times New Roman" w:cs="Times New Roman" w:hint="eastAsia"/>
                <w:sz w:val="24"/>
                <w:szCs w:val="24"/>
              </w:rPr>
              <w:t>，</w:t>
            </w:r>
            <w:r>
              <w:rPr>
                <w:rFonts w:ascii="Times New Roman" w:hAnsi="Times New Roman" w:cs="Times New Roman"/>
                <w:sz w:val="24"/>
                <w:szCs w:val="24"/>
              </w:rPr>
              <w:t>为全面了解项目评价范围内环境空气质量现状，项目组</w:t>
            </w:r>
            <w:r w:rsidR="000C4C13">
              <w:rPr>
                <w:rFonts w:ascii="Times New Roman" w:hAnsi="Times New Roman" w:cs="Times New Roman" w:hint="eastAsia"/>
                <w:sz w:val="24"/>
                <w:szCs w:val="24"/>
              </w:rPr>
              <w:t>引用</w:t>
            </w:r>
            <w:r>
              <w:rPr>
                <w:rFonts w:ascii="Times New Roman" w:hAnsi="Times New Roman" w:cs="Times New Roman"/>
                <w:sz w:val="24"/>
                <w:szCs w:val="24"/>
              </w:rPr>
              <w:t>了湖南</w:t>
            </w:r>
            <w:r w:rsidR="000C4C13">
              <w:rPr>
                <w:rFonts w:ascii="Times New Roman" w:hAnsi="Times New Roman" w:cs="Times New Roman" w:hint="eastAsia"/>
                <w:sz w:val="24"/>
                <w:szCs w:val="24"/>
              </w:rPr>
              <w:t>永蓝</w:t>
            </w:r>
            <w:r w:rsidR="000C4C13">
              <w:rPr>
                <w:rFonts w:ascii="Times New Roman" w:hAnsi="Times New Roman" w:cs="Times New Roman"/>
                <w:sz w:val="24"/>
                <w:szCs w:val="24"/>
              </w:rPr>
              <w:t>检测技术</w:t>
            </w:r>
            <w:r w:rsidR="000C4C13">
              <w:rPr>
                <w:rFonts w:ascii="Times New Roman" w:hAnsi="Times New Roman" w:cs="Times New Roman" w:hint="eastAsia"/>
                <w:sz w:val="24"/>
                <w:szCs w:val="24"/>
              </w:rPr>
              <w:t>股份</w:t>
            </w:r>
            <w:r>
              <w:rPr>
                <w:rFonts w:ascii="Times New Roman" w:hAnsi="Times New Roman" w:cs="Times New Roman"/>
                <w:sz w:val="24"/>
                <w:szCs w:val="24"/>
              </w:rPr>
              <w:t>有限公司于</w:t>
            </w:r>
            <w:r>
              <w:rPr>
                <w:rFonts w:ascii="Times New Roman" w:hAnsi="Times New Roman" w:cs="Times New Roman"/>
                <w:sz w:val="24"/>
                <w:szCs w:val="24"/>
              </w:rPr>
              <w:t>201</w:t>
            </w:r>
            <w:r>
              <w:rPr>
                <w:rFonts w:ascii="Times New Roman" w:hAnsi="Times New Roman" w:cs="Times New Roman" w:hint="eastAsia"/>
                <w:sz w:val="24"/>
                <w:szCs w:val="24"/>
              </w:rPr>
              <w:t>9</w:t>
            </w:r>
            <w:r>
              <w:rPr>
                <w:rFonts w:ascii="Times New Roman" w:hAnsi="Times New Roman" w:cs="Times New Roman"/>
                <w:sz w:val="24"/>
                <w:szCs w:val="24"/>
              </w:rPr>
              <w:t>年</w:t>
            </w:r>
            <w:r w:rsidR="000C4C13">
              <w:rPr>
                <w:rFonts w:ascii="Times New Roman" w:hAnsi="Times New Roman" w:cs="Times New Roman" w:hint="eastAsia"/>
                <w:sz w:val="24"/>
                <w:szCs w:val="24"/>
              </w:rPr>
              <w:t>1</w:t>
            </w:r>
            <w:r>
              <w:rPr>
                <w:rFonts w:ascii="Times New Roman" w:hAnsi="Times New Roman" w:cs="Times New Roman"/>
                <w:sz w:val="24"/>
                <w:szCs w:val="24"/>
              </w:rPr>
              <w:t>月</w:t>
            </w:r>
            <w:r w:rsidR="000C4C13">
              <w:rPr>
                <w:rFonts w:ascii="Times New Roman" w:hAnsi="Times New Roman" w:cs="Times New Roman" w:hint="eastAsia"/>
                <w:sz w:val="24"/>
                <w:szCs w:val="24"/>
              </w:rPr>
              <w:t>9</w:t>
            </w:r>
            <w:r>
              <w:rPr>
                <w:rFonts w:ascii="Times New Roman" w:hAnsi="Times New Roman" w:cs="Times New Roman"/>
                <w:sz w:val="24"/>
                <w:szCs w:val="24"/>
              </w:rPr>
              <w:t>日</w:t>
            </w:r>
            <w:r>
              <w:rPr>
                <w:rFonts w:ascii="Times New Roman" w:hAnsi="Times New Roman" w:cs="Times New Roman"/>
                <w:sz w:val="24"/>
                <w:szCs w:val="24"/>
              </w:rPr>
              <w:t>-</w:t>
            </w:r>
            <w:r w:rsidR="000C4C13">
              <w:rPr>
                <w:rFonts w:ascii="Times New Roman" w:hAnsi="Times New Roman" w:cs="Times New Roman" w:hint="eastAsia"/>
                <w:sz w:val="24"/>
                <w:szCs w:val="24"/>
              </w:rPr>
              <w:t>1</w:t>
            </w:r>
            <w:r>
              <w:rPr>
                <w:rFonts w:ascii="Times New Roman" w:hAnsi="Times New Roman" w:cs="Times New Roman"/>
                <w:sz w:val="24"/>
                <w:szCs w:val="24"/>
              </w:rPr>
              <w:t>月</w:t>
            </w:r>
            <w:r>
              <w:rPr>
                <w:rFonts w:ascii="Times New Roman" w:hAnsi="Times New Roman" w:cs="Times New Roman"/>
                <w:sz w:val="24"/>
                <w:szCs w:val="24"/>
              </w:rPr>
              <w:t>1</w:t>
            </w:r>
            <w:r w:rsidR="000C4C13">
              <w:rPr>
                <w:rFonts w:ascii="Times New Roman" w:hAnsi="Times New Roman" w:cs="Times New Roman" w:hint="eastAsia"/>
                <w:sz w:val="24"/>
                <w:szCs w:val="24"/>
              </w:rPr>
              <w:t>0</w:t>
            </w:r>
            <w:r>
              <w:rPr>
                <w:rFonts w:ascii="Times New Roman" w:hAnsi="Times New Roman" w:cs="Times New Roman"/>
                <w:sz w:val="24"/>
                <w:szCs w:val="24"/>
              </w:rPr>
              <w:t>日进行了连续</w:t>
            </w:r>
            <w:r w:rsidR="000C4C13">
              <w:rPr>
                <w:rFonts w:ascii="Times New Roman" w:hAnsi="Times New Roman" w:cs="Times New Roman" w:hint="eastAsia"/>
                <w:sz w:val="24"/>
                <w:szCs w:val="24"/>
              </w:rPr>
              <w:t>2</w:t>
            </w:r>
            <w:r>
              <w:rPr>
                <w:rFonts w:ascii="Times New Roman" w:hAnsi="Times New Roman" w:cs="Times New Roman"/>
                <w:sz w:val="24"/>
                <w:szCs w:val="24"/>
              </w:rPr>
              <w:t>天的环境空气质量现状监测</w:t>
            </w:r>
            <w:r w:rsidR="00DC2698">
              <w:rPr>
                <w:rFonts w:ascii="Times New Roman" w:hAnsi="Times New Roman" w:cs="Times New Roman" w:hint="eastAsia"/>
                <w:sz w:val="24"/>
                <w:szCs w:val="24"/>
              </w:rPr>
              <w:t>（验收监测）</w:t>
            </w:r>
            <w:r>
              <w:rPr>
                <w:rFonts w:ascii="Times New Roman" w:hAnsi="Times New Roman" w:cs="Times New Roman"/>
                <w:sz w:val="24"/>
                <w:szCs w:val="24"/>
              </w:rPr>
              <w:t>。</w:t>
            </w:r>
          </w:p>
          <w:p w:rsidR="0027684B" w:rsidRDefault="00861D9D">
            <w:pPr>
              <w:spacing w:line="360" w:lineRule="auto"/>
              <w:ind w:firstLineChars="200" w:firstLine="480"/>
              <w:jc w:val="left"/>
              <w:rPr>
                <w:rFonts w:ascii="Times New Roman" w:eastAsia="宋体" w:hAnsi="Times New Roman" w:cs="Times New Roman"/>
                <w:sz w:val="24"/>
                <w:szCs w:val="24"/>
              </w:rPr>
            </w:pPr>
            <w:r>
              <w:rPr>
                <w:rFonts w:ascii="Times New Roman" w:eastAsia="宋体" w:hAnsi="宋体" w:cs="Times New Roman" w:hint="eastAsia"/>
                <w:sz w:val="24"/>
                <w:szCs w:val="24"/>
              </w:rPr>
              <w:t>（</w:t>
            </w:r>
            <w:r>
              <w:rPr>
                <w:rFonts w:ascii="Times New Roman" w:eastAsia="宋体" w:hAnsi="Times New Roman" w:cs="Times New Roman" w:hint="eastAsia"/>
                <w:sz w:val="24"/>
                <w:szCs w:val="24"/>
              </w:rPr>
              <w:t>1</w:t>
            </w:r>
            <w:r>
              <w:rPr>
                <w:rFonts w:ascii="Times New Roman" w:eastAsia="宋体" w:hAnsi="宋体" w:cs="Times New Roman" w:hint="eastAsia"/>
                <w:sz w:val="24"/>
                <w:szCs w:val="24"/>
              </w:rPr>
              <w:t>）</w:t>
            </w:r>
            <w:r>
              <w:rPr>
                <w:rFonts w:ascii="Times New Roman" w:eastAsia="宋体" w:hAnsi="宋体" w:cs="Times New Roman"/>
                <w:sz w:val="24"/>
                <w:szCs w:val="24"/>
              </w:rPr>
              <w:t>监测布点、监测内容、评价标准</w:t>
            </w:r>
          </w:p>
          <w:p w:rsidR="0027684B" w:rsidRDefault="00861D9D">
            <w:pPr>
              <w:spacing w:line="360" w:lineRule="auto"/>
              <w:ind w:firstLineChars="200" w:firstLine="480"/>
              <w:jc w:val="left"/>
              <w:rPr>
                <w:rFonts w:ascii="Times New Roman" w:eastAsia="宋体" w:hAnsi="Times New Roman" w:cs="Times New Roman"/>
                <w:sz w:val="24"/>
                <w:szCs w:val="24"/>
              </w:rPr>
            </w:pPr>
            <w:r>
              <w:rPr>
                <w:rFonts w:ascii="Times New Roman" w:eastAsia="宋体" w:hAnsi="宋体" w:cs="Times New Roman"/>
                <w:sz w:val="24"/>
                <w:szCs w:val="24"/>
              </w:rPr>
              <w:t>监测布点：在项目</w:t>
            </w:r>
            <w:r>
              <w:rPr>
                <w:rFonts w:ascii="Times New Roman" w:eastAsia="宋体" w:hAnsi="宋体" w:cs="Times New Roman" w:hint="eastAsia"/>
                <w:sz w:val="24"/>
                <w:szCs w:val="24"/>
              </w:rPr>
              <w:t>所在地东北侧</w:t>
            </w:r>
            <w:r>
              <w:rPr>
                <w:rFonts w:ascii="Times New Roman" w:eastAsia="宋体" w:hAnsi="宋体" w:cs="Times New Roman"/>
                <w:sz w:val="24"/>
                <w:szCs w:val="24"/>
              </w:rPr>
              <w:t>和</w:t>
            </w:r>
            <w:r>
              <w:rPr>
                <w:rFonts w:ascii="Times New Roman" w:eastAsia="宋体" w:hAnsi="宋体" w:cs="Times New Roman" w:hint="eastAsia"/>
                <w:sz w:val="24"/>
                <w:szCs w:val="24"/>
              </w:rPr>
              <w:t>西南侧各设</w:t>
            </w:r>
            <w:r>
              <w:rPr>
                <w:rFonts w:ascii="Times New Roman" w:eastAsia="宋体" w:hAnsi="宋体" w:cs="Times New Roman"/>
                <w:sz w:val="24"/>
                <w:szCs w:val="24"/>
              </w:rPr>
              <w:t>一个监测点位。</w:t>
            </w:r>
          </w:p>
          <w:p w:rsidR="0027684B" w:rsidRDefault="00861D9D">
            <w:pPr>
              <w:spacing w:line="360" w:lineRule="auto"/>
              <w:ind w:firstLineChars="200" w:firstLine="480"/>
              <w:jc w:val="left"/>
              <w:rPr>
                <w:rFonts w:ascii="Times New Roman" w:eastAsia="宋体" w:hAnsi="Times New Roman" w:cs="Times New Roman"/>
                <w:sz w:val="24"/>
                <w:szCs w:val="24"/>
              </w:rPr>
            </w:pPr>
            <w:r>
              <w:rPr>
                <w:rFonts w:ascii="Times New Roman" w:eastAsia="宋体" w:hAnsi="宋体" w:cs="Times New Roman"/>
                <w:sz w:val="24"/>
                <w:szCs w:val="24"/>
              </w:rPr>
              <w:t>监测项目：</w:t>
            </w:r>
            <w:r w:rsidR="00DC2698">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VOCs</w:t>
            </w:r>
            <w:r>
              <w:rPr>
                <w:rFonts w:ascii="Times New Roman" w:eastAsia="宋体" w:hAnsi="宋体" w:cs="Times New Roman"/>
                <w:sz w:val="24"/>
                <w:szCs w:val="24"/>
              </w:rPr>
              <w:t>。</w:t>
            </w:r>
          </w:p>
          <w:p w:rsidR="0027684B" w:rsidRDefault="00861D9D">
            <w:pPr>
              <w:spacing w:line="360" w:lineRule="auto"/>
              <w:ind w:firstLineChars="200" w:firstLine="480"/>
              <w:rPr>
                <w:rFonts w:ascii="Times New Roman" w:eastAsia="宋体" w:hAnsi="Times New Roman" w:cs="Times New Roman"/>
                <w:sz w:val="24"/>
                <w:szCs w:val="24"/>
              </w:rPr>
            </w:pPr>
            <w:r>
              <w:rPr>
                <w:rFonts w:ascii="Times New Roman" w:eastAsia="宋体" w:hAnsi="宋体" w:cs="Times New Roman"/>
                <w:sz w:val="24"/>
                <w:szCs w:val="24"/>
              </w:rPr>
              <w:t>评价标准：</w:t>
            </w:r>
            <w:r w:rsidR="00DC2698">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VOCs</w:t>
            </w:r>
            <w:r>
              <w:rPr>
                <w:rFonts w:ascii="Times New Roman" w:eastAsia="宋体" w:hAnsi="宋体" w:cs="Times New Roman"/>
                <w:sz w:val="24"/>
                <w:szCs w:val="24"/>
              </w:rPr>
              <w:t>执行</w:t>
            </w:r>
            <w:r>
              <w:rPr>
                <w:rFonts w:ascii="Times New Roman" w:eastAsia="宋体" w:hAnsi="宋体" w:cs="Times New Roman" w:hint="eastAsia"/>
                <w:sz w:val="24"/>
                <w:szCs w:val="24"/>
              </w:rPr>
              <w:t>《室内空气质量标准》（</w:t>
            </w:r>
            <w:r>
              <w:rPr>
                <w:rFonts w:ascii="Times New Roman" w:eastAsia="宋体" w:hAnsi="Times New Roman" w:cs="Times New Roman" w:hint="eastAsia"/>
                <w:sz w:val="24"/>
                <w:szCs w:val="24"/>
              </w:rPr>
              <w:t>GB/T18883-2002</w:t>
            </w:r>
            <w:r>
              <w:rPr>
                <w:rFonts w:ascii="Times New Roman" w:eastAsia="宋体" w:hAnsi="宋体" w:cs="Times New Roman" w:hint="eastAsia"/>
                <w:sz w:val="24"/>
                <w:szCs w:val="24"/>
              </w:rPr>
              <w:t>）表</w:t>
            </w:r>
            <w:r>
              <w:rPr>
                <w:rFonts w:ascii="Times New Roman" w:eastAsia="宋体" w:hAnsi="Times New Roman" w:cs="Times New Roman" w:hint="eastAsia"/>
                <w:sz w:val="24"/>
                <w:szCs w:val="24"/>
              </w:rPr>
              <w:t>1</w:t>
            </w:r>
            <w:r>
              <w:rPr>
                <w:rFonts w:ascii="Times New Roman" w:eastAsia="宋体" w:hAnsi="宋体" w:cs="Times New Roman" w:hint="eastAsia"/>
                <w:sz w:val="24"/>
                <w:szCs w:val="24"/>
              </w:rPr>
              <w:t>浓度限值</w:t>
            </w:r>
            <w:r>
              <w:rPr>
                <w:rFonts w:ascii="Times New Roman" w:eastAsia="宋体" w:hAnsi="宋体" w:cs="Times New Roman"/>
                <w:sz w:val="24"/>
                <w:szCs w:val="24"/>
              </w:rPr>
              <w:t>。</w:t>
            </w:r>
          </w:p>
          <w:p w:rsidR="0027684B" w:rsidRDefault="00861D9D">
            <w:pPr>
              <w:spacing w:line="360" w:lineRule="auto"/>
              <w:ind w:firstLineChars="200" w:firstLine="480"/>
              <w:rPr>
                <w:rFonts w:ascii="Times New Roman" w:eastAsia="宋体" w:hAnsi="Times New Roman" w:cs="Times New Roman"/>
                <w:sz w:val="24"/>
                <w:szCs w:val="24"/>
              </w:rPr>
            </w:pPr>
            <w:r>
              <w:rPr>
                <w:rFonts w:ascii="Times New Roman" w:eastAsia="宋体" w:hAnsi="宋体" w:cs="Times New Roman"/>
                <w:sz w:val="24"/>
                <w:szCs w:val="24"/>
              </w:rPr>
              <w:t>（</w:t>
            </w:r>
            <w:r>
              <w:rPr>
                <w:rFonts w:ascii="Times New Roman" w:eastAsia="宋体" w:hAnsi="Times New Roman" w:cs="Times New Roman"/>
                <w:sz w:val="24"/>
                <w:szCs w:val="24"/>
              </w:rPr>
              <w:t>2</w:t>
            </w:r>
            <w:r>
              <w:rPr>
                <w:rFonts w:ascii="Times New Roman" w:eastAsia="宋体" w:hAnsi="宋体" w:cs="Times New Roman"/>
                <w:sz w:val="24"/>
                <w:szCs w:val="24"/>
              </w:rPr>
              <w:t>）大气环境监</w:t>
            </w:r>
            <w:r>
              <w:rPr>
                <w:rFonts w:ascii="宋体" w:eastAsia="宋体" w:hAnsi="宋体" w:cs="Times New Roman"/>
                <w:sz w:val="24"/>
                <w:szCs w:val="24"/>
              </w:rPr>
              <w:t>测结果统计</w:t>
            </w:r>
          </w:p>
          <w:p w:rsidR="0027684B" w:rsidRDefault="00861D9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宋体" w:eastAsia="宋体" w:hAnsi="宋体" w:cs="Times New Roman"/>
                <w:sz w:val="24"/>
                <w:szCs w:val="24"/>
              </w:rPr>
              <w:t>大气环境质量现状监测统计结果见表</w:t>
            </w:r>
            <w:r w:rsidR="008A59B8">
              <w:rPr>
                <w:rFonts w:ascii="宋体" w:eastAsia="宋体" w:hAnsi="宋体" w:cs="Times New Roman" w:hint="eastAsia"/>
                <w:sz w:val="24"/>
                <w:szCs w:val="24"/>
              </w:rPr>
              <w:t>12</w:t>
            </w:r>
            <w:r>
              <w:rPr>
                <w:rFonts w:ascii="宋体" w:eastAsia="宋体" w:hAnsi="宋体" w:cs="Times New Roman"/>
                <w:sz w:val="24"/>
                <w:szCs w:val="24"/>
              </w:rPr>
              <w:t>。</w:t>
            </w:r>
          </w:p>
          <w:p w:rsidR="0027684B" w:rsidRDefault="00861D9D">
            <w:pPr>
              <w:jc w:val="center"/>
              <w:rPr>
                <w:rFonts w:ascii="Times New Roman" w:eastAsia="宋体" w:hAnsi="Times New Roman" w:cs="Times New Roman"/>
                <w:sz w:val="24"/>
                <w:szCs w:val="24"/>
              </w:rPr>
            </w:pPr>
            <w:r>
              <w:rPr>
                <w:rFonts w:ascii="宋体" w:eastAsia="宋体" w:hAnsi="宋体" w:cs="Times New Roman" w:hint="eastAsia"/>
                <w:b/>
                <w:bCs/>
                <w:sz w:val="24"/>
                <w:szCs w:val="24"/>
              </w:rPr>
              <w:t>表12   环境空气质量现状监测数据结果   单位：m</w:t>
            </w:r>
            <w:r>
              <w:rPr>
                <w:rFonts w:ascii="Times New Roman" w:eastAsia="宋体" w:hAnsi="Times New Roman" w:cs="Times New Roman"/>
                <w:b/>
                <w:bCs/>
                <w:sz w:val="24"/>
                <w:szCs w:val="24"/>
              </w:rPr>
              <w:t>g/m</w:t>
            </w:r>
            <w:r>
              <w:rPr>
                <w:rFonts w:ascii="Times New Roman" w:eastAsia="宋体" w:hAnsi="Times New Roman" w:cs="Times New Roman"/>
                <w:b/>
                <w:bCs/>
                <w:sz w:val="24"/>
                <w:szCs w:val="24"/>
                <w:vertAlign w:val="superscript"/>
              </w:rPr>
              <w:t>3</w:t>
            </w:r>
            <w:r>
              <w:rPr>
                <w:rFonts w:ascii="宋体" w:eastAsia="宋体" w:hAnsi="宋体" w:cs="Times New Roman" w:hint="eastAsia"/>
                <w:b/>
                <w:bCs/>
                <w:sz w:val="24"/>
                <w:szCs w:val="24"/>
              </w:rPr>
              <w:t>N</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979"/>
              <w:gridCol w:w="742"/>
              <w:gridCol w:w="1101"/>
              <w:gridCol w:w="991"/>
              <w:gridCol w:w="991"/>
              <w:gridCol w:w="1008"/>
              <w:gridCol w:w="694"/>
              <w:gridCol w:w="1015"/>
              <w:gridCol w:w="755"/>
            </w:tblGrid>
            <w:tr w:rsidR="005506B8" w:rsidRPr="002F33E0" w:rsidTr="00225E52">
              <w:trPr>
                <w:cantSplit/>
                <w:trHeight w:val="20"/>
              </w:trPr>
              <w:tc>
                <w:tcPr>
                  <w:tcW w:w="591" w:type="pct"/>
                  <w:vMerge w:val="restart"/>
                  <w:vAlign w:val="center"/>
                </w:tcPr>
                <w:p w:rsidR="00DF2886" w:rsidRPr="002F33E0" w:rsidRDefault="00DF2886" w:rsidP="00613C48">
                  <w:pPr>
                    <w:framePr w:hSpace="180" w:wrap="around" w:vAnchor="text" w:hAnchor="text" w:y="1"/>
                    <w:suppressOverlap/>
                    <w:jc w:val="center"/>
                    <w:rPr>
                      <w:rFonts w:ascii="Times New Roman" w:eastAsia="宋体" w:hAnsi="Times New Roman" w:cs="Times New Roman"/>
                      <w:b/>
                      <w:bCs/>
                      <w:szCs w:val="21"/>
                    </w:rPr>
                  </w:pPr>
                  <w:r w:rsidRPr="002F33E0">
                    <w:rPr>
                      <w:rFonts w:ascii="Times New Roman" w:eastAsia="宋体" w:hAnsi="Times New Roman" w:cs="Times New Roman"/>
                      <w:b/>
                      <w:bCs/>
                      <w:szCs w:val="21"/>
                    </w:rPr>
                    <w:t>监测点位</w:t>
                  </w:r>
                </w:p>
              </w:tc>
              <w:tc>
                <w:tcPr>
                  <w:tcW w:w="448" w:type="pct"/>
                  <w:vMerge w:val="restart"/>
                  <w:vAlign w:val="center"/>
                </w:tcPr>
                <w:p w:rsidR="00DF2886" w:rsidRPr="002F33E0" w:rsidRDefault="00DF2886" w:rsidP="00613C48">
                  <w:pPr>
                    <w:framePr w:hSpace="180" w:wrap="around" w:vAnchor="text" w:hAnchor="text" w:y="1"/>
                    <w:suppressOverlap/>
                    <w:jc w:val="center"/>
                    <w:rPr>
                      <w:rFonts w:ascii="Times New Roman" w:eastAsia="宋体" w:hAnsi="Times New Roman" w:cs="Times New Roman"/>
                      <w:b/>
                      <w:bCs/>
                      <w:szCs w:val="21"/>
                    </w:rPr>
                  </w:pPr>
                  <w:r w:rsidRPr="002F33E0">
                    <w:rPr>
                      <w:rFonts w:ascii="Times New Roman" w:eastAsia="宋体" w:hAnsi="Times New Roman" w:cs="Times New Roman"/>
                      <w:b/>
                      <w:bCs/>
                      <w:szCs w:val="21"/>
                    </w:rPr>
                    <w:t>监测项目</w:t>
                  </w:r>
                </w:p>
              </w:tc>
              <w:tc>
                <w:tcPr>
                  <w:tcW w:w="665" w:type="pct"/>
                  <w:vMerge w:val="restart"/>
                  <w:vAlign w:val="center"/>
                </w:tcPr>
                <w:p w:rsidR="00DF2886" w:rsidRPr="002F33E0" w:rsidRDefault="00DF2886" w:rsidP="00613C48">
                  <w:pPr>
                    <w:framePr w:hSpace="180" w:wrap="around" w:vAnchor="text" w:hAnchor="text" w:y="1"/>
                    <w:suppressOverlap/>
                    <w:jc w:val="center"/>
                    <w:rPr>
                      <w:rFonts w:ascii="Times New Roman" w:eastAsia="宋体" w:hAnsi="Times New Roman" w:cs="Times New Roman"/>
                      <w:b/>
                      <w:bCs/>
                      <w:szCs w:val="21"/>
                    </w:rPr>
                  </w:pPr>
                  <w:r w:rsidRPr="002F33E0">
                    <w:rPr>
                      <w:rFonts w:ascii="Times New Roman" w:eastAsia="宋体" w:hAnsi="Times New Roman" w:cs="Times New Roman" w:hint="eastAsia"/>
                      <w:b/>
                      <w:bCs/>
                      <w:szCs w:val="21"/>
                    </w:rPr>
                    <w:t>采样时间</w:t>
                  </w:r>
                </w:p>
              </w:tc>
              <w:tc>
                <w:tcPr>
                  <w:tcW w:w="1806" w:type="pct"/>
                  <w:gridSpan w:val="3"/>
                  <w:vAlign w:val="center"/>
                </w:tcPr>
                <w:p w:rsidR="00DF2886" w:rsidRPr="002F33E0" w:rsidRDefault="00DF2886" w:rsidP="00613C48">
                  <w:pPr>
                    <w:framePr w:hSpace="180" w:wrap="around" w:vAnchor="text" w:hAnchor="text" w:y="1"/>
                    <w:suppressOverlap/>
                    <w:jc w:val="center"/>
                    <w:rPr>
                      <w:rFonts w:ascii="Times New Roman" w:eastAsia="宋体" w:hAnsi="Times New Roman" w:cs="Times New Roman"/>
                      <w:b/>
                      <w:bCs/>
                      <w:spacing w:val="6"/>
                      <w:szCs w:val="21"/>
                    </w:rPr>
                  </w:pPr>
                  <w:r w:rsidRPr="002F33E0">
                    <w:rPr>
                      <w:rFonts w:ascii="Times New Roman" w:eastAsia="宋体" w:hAnsi="Times New Roman" w:cs="Times New Roman" w:hint="eastAsia"/>
                      <w:b/>
                      <w:bCs/>
                      <w:spacing w:val="6"/>
                      <w:szCs w:val="21"/>
                    </w:rPr>
                    <w:t>监测结果</w:t>
                  </w:r>
                </w:p>
              </w:tc>
              <w:tc>
                <w:tcPr>
                  <w:tcW w:w="419" w:type="pct"/>
                  <w:vMerge w:val="restart"/>
                  <w:vAlign w:val="center"/>
                </w:tcPr>
                <w:p w:rsidR="00DF2886" w:rsidRPr="002F33E0" w:rsidRDefault="00225E52" w:rsidP="00613C48">
                  <w:pPr>
                    <w:framePr w:hSpace="180" w:wrap="around" w:vAnchor="text" w:hAnchor="text" w:y="1"/>
                    <w:suppressOverlap/>
                    <w:jc w:val="center"/>
                    <w:rPr>
                      <w:rFonts w:ascii="Times New Roman" w:eastAsia="宋体" w:hAnsi="Times New Roman" w:cs="Times New Roman"/>
                      <w:b/>
                      <w:bCs/>
                      <w:szCs w:val="21"/>
                    </w:rPr>
                  </w:pPr>
                  <w:r>
                    <w:rPr>
                      <w:rFonts w:ascii="Times New Roman" w:eastAsia="宋体" w:hAnsi="Times New Roman" w:cs="Times New Roman"/>
                      <w:b/>
                      <w:bCs/>
                      <w:spacing w:val="6"/>
                      <w:szCs w:val="21"/>
                    </w:rPr>
                    <w:t>超标率</w:t>
                  </w:r>
                  <w:r w:rsidR="00DF2886" w:rsidRPr="002F33E0">
                    <w:rPr>
                      <w:rFonts w:ascii="Times New Roman" w:eastAsia="宋体" w:hAnsi="Times New Roman" w:cs="Times New Roman"/>
                      <w:b/>
                      <w:bCs/>
                      <w:spacing w:val="6"/>
                      <w:szCs w:val="21"/>
                    </w:rPr>
                    <w:t>%</w:t>
                  </w:r>
                </w:p>
              </w:tc>
              <w:tc>
                <w:tcPr>
                  <w:tcW w:w="613" w:type="pct"/>
                  <w:vMerge w:val="restart"/>
                  <w:vAlign w:val="center"/>
                </w:tcPr>
                <w:p w:rsidR="00DF2886" w:rsidRPr="002F33E0" w:rsidRDefault="00DF2886" w:rsidP="00613C48">
                  <w:pPr>
                    <w:framePr w:hSpace="180" w:wrap="around" w:vAnchor="text" w:hAnchor="text" w:y="1"/>
                    <w:suppressOverlap/>
                    <w:jc w:val="center"/>
                    <w:rPr>
                      <w:rFonts w:ascii="Times New Roman" w:eastAsia="宋体" w:hAnsi="Times New Roman" w:cs="Times New Roman"/>
                      <w:b/>
                      <w:bCs/>
                      <w:szCs w:val="21"/>
                    </w:rPr>
                  </w:pPr>
                  <w:r w:rsidRPr="002F33E0">
                    <w:rPr>
                      <w:rFonts w:ascii="Times New Roman" w:eastAsia="宋体" w:hAnsi="Times New Roman" w:cs="Times New Roman"/>
                      <w:b/>
                      <w:bCs/>
                      <w:spacing w:val="6"/>
                      <w:szCs w:val="21"/>
                    </w:rPr>
                    <w:t>最大超标倍数</w:t>
                  </w:r>
                </w:p>
              </w:tc>
              <w:tc>
                <w:tcPr>
                  <w:tcW w:w="456" w:type="pct"/>
                  <w:vMerge w:val="restart"/>
                  <w:vAlign w:val="center"/>
                </w:tcPr>
                <w:p w:rsidR="00DF2886" w:rsidRPr="002F33E0" w:rsidRDefault="00DF2886" w:rsidP="00613C48">
                  <w:pPr>
                    <w:framePr w:hSpace="180" w:wrap="around" w:vAnchor="text" w:hAnchor="text" w:y="1"/>
                    <w:suppressOverlap/>
                    <w:jc w:val="center"/>
                    <w:rPr>
                      <w:rFonts w:ascii="Times New Roman" w:eastAsia="宋体" w:hAnsi="Times New Roman" w:cs="Times New Roman"/>
                      <w:b/>
                      <w:bCs/>
                      <w:szCs w:val="21"/>
                    </w:rPr>
                  </w:pPr>
                  <w:r w:rsidRPr="002F33E0">
                    <w:rPr>
                      <w:rFonts w:ascii="Times New Roman" w:eastAsia="宋体" w:hAnsi="Times New Roman" w:cs="Times New Roman"/>
                      <w:b/>
                      <w:bCs/>
                      <w:spacing w:val="6"/>
                      <w:szCs w:val="21"/>
                    </w:rPr>
                    <w:t>标准值</w:t>
                  </w:r>
                </w:p>
              </w:tc>
            </w:tr>
            <w:tr w:rsidR="00225E52" w:rsidRPr="002F33E0" w:rsidTr="00225E52">
              <w:trPr>
                <w:cantSplit/>
                <w:trHeight w:val="20"/>
              </w:trPr>
              <w:tc>
                <w:tcPr>
                  <w:tcW w:w="591" w:type="pct"/>
                  <w:vMerge/>
                  <w:vAlign w:val="center"/>
                </w:tcPr>
                <w:p w:rsidR="00DF2886" w:rsidRPr="002F33E0" w:rsidRDefault="00DF2886" w:rsidP="00613C48">
                  <w:pPr>
                    <w:framePr w:hSpace="180" w:wrap="around" w:vAnchor="text" w:hAnchor="text" w:y="1"/>
                    <w:suppressOverlap/>
                    <w:jc w:val="center"/>
                    <w:rPr>
                      <w:rFonts w:ascii="Times New Roman" w:eastAsia="宋体" w:hAnsi="Times New Roman" w:cs="Times New Roman"/>
                      <w:b/>
                      <w:bCs/>
                      <w:szCs w:val="21"/>
                    </w:rPr>
                  </w:pPr>
                </w:p>
              </w:tc>
              <w:tc>
                <w:tcPr>
                  <w:tcW w:w="448" w:type="pct"/>
                  <w:vMerge/>
                  <w:vAlign w:val="center"/>
                </w:tcPr>
                <w:p w:rsidR="00DF2886" w:rsidRPr="002F33E0" w:rsidRDefault="00DF2886" w:rsidP="00613C48">
                  <w:pPr>
                    <w:framePr w:hSpace="180" w:wrap="around" w:vAnchor="text" w:hAnchor="text" w:y="1"/>
                    <w:suppressOverlap/>
                    <w:jc w:val="center"/>
                    <w:rPr>
                      <w:rFonts w:ascii="Times New Roman" w:eastAsia="宋体" w:hAnsi="Times New Roman" w:cs="Times New Roman"/>
                      <w:b/>
                      <w:bCs/>
                      <w:szCs w:val="21"/>
                    </w:rPr>
                  </w:pPr>
                </w:p>
              </w:tc>
              <w:tc>
                <w:tcPr>
                  <w:tcW w:w="665" w:type="pct"/>
                  <w:vMerge/>
                  <w:vAlign w:val="center"/>
                </w:tcPr>
                <w:p w:rsidR="00DF2886" w:rsidRPr="002F33E0" w:rsidRDefault="00DF2886" w:rsidP="00613C48">
                  <w:pPr>
                    <w:framePr w:hSpace="180" w:wrap="around" w:vAnchor="text" w:hAnchor="text" w:y="1"/>
                    <w:suppressOverlap/>
                    <w:jc w:val="center"/>
                    <w:rPr>
                      <w:rFonts w:ascii="Times New Roman" w:eastAsia="宋体" w:hAnsi="Times New Roman" w:cs="Times New Roman"/>
                      <w:b/>
                      <w:bCs/>
                      <w:szCs w:val="21"/>
                    </w:rPr>
                  </w:pPr>
                </w:p>
              </w:tc>
              <w:tc>
                <w:tcPr>
                  <w:tcW w:w="599" w:type="pct"/>
                  <w:vAlign w:val="center"/>
                </w:tcPr>
                <w:p w:rsidR="00DF2886" w:rsidRPr="002F33E0" w:rsidRDefault="002F33E0" w:rsidP="00613C48">
                  <w:pPr>
                    <w:framePr w:hSpace="180" w:wrap="around" w:vAnchor="text" w:hAnchor="text" w:y="1"/>
                    <w:suppressOverlap/>
                    <w:jc w:val="center"/>
                    <w:rPr>
                      <w:rFonts w:ascii="Times New Roman" w:eastAsia="宋体" w:hAnsi="Times New Roman" w:cs="Times New Roman"/>
                      <w:b/>
                      <w:bCs/>
                      <w:spacing w:val="6"/>
                      <w:szCs w:val="21"/>
                    </w:rPr>
                  </w:pPr>
                  <w:r w:rsidRPr="002F33E0">
                    <w:rPr>
                      <w:rFonts w:ascii="Times New Roman" w:eastAsia="宋体" w:hAnsi="Times New Roman" w:cs="Times New Roman" w:hint="eastAsia"/>
                      <w:b/>
                      <w:bCs/>
                      <w:spacing w:val="6"/>
                      <w:szCs w:val="21"/>
                    </w:rPr>
                    <w:t>第一次</w:t>
                  </w:r>
                </w:p>
              </w:tc>
              <w:tc>
                <w:tcPr>
                  <w:tcW w:w="599" w:type="pct"/>
                  <w:vAlign w:val="center"/>
                </w:tcPr>
                <w:p w:rsidR="00DF2886" w:rsidRPr="002F33E0" w:rsidRDefault="002F33E0" w:rsidP="00613C48">
                  <w:pPr>
                    <w:framePr w:hSpace="180" w:wrap="around" w:vAnchor="text" w:hAnchor="text" w:y="1"/>
                    <w:suppressOverlap/>
                    <w:jc w:val="center"/>
                    <w:rPr>
                      <w:rFonts w:ascii="Times New Roman" w:eastAsia="宋体" w:hAnsi="Times New Roman" w:cs="Times New Roman"/>
                      <w:b/>
                      <w:bCs/>
                      <w:spacing w:val="6"/>
                      <w:szCs w:val="21"/>
                    </w:rPr>
                  </w:pPr>
                  <w:r w:rsidRPr="002F33E0">
                    <w:rPr>
                      <w:rFonts w:ascii="Times New Roman" w:eastAsia="宋体" w:hAnsi="Times New Roman" w:cs="Times New Roman" w:hint="eastAsia"/>
                      <w:b/>
                      <w:bCs/>
                      <w:spacing w:val="6"/>
                      <w:szCs w:val="21"/>
                    </w:rPr>
                    <w:t>第二次</w:t>
                  </w:r>
                </w:p>
              </w:tc>
              <w:tc>
                <w:tcPr>
                  <w:tcW w:w="609" w:type="pct"/>
                  <w:vAlign w:val="center"/>
                </w:tcPr>
                <w:p w:rsidR="00DF2886" w:rsidRPr="002F33E0" w:rsidRDefault="002F33E0" w:rsidP="00613C48">
                  <w:pPr>
                    <w:framePr w:hSpace="180" w:wrap="around" w:vAnchor="text" w:hAnchor="text" w:y="1"/>
                    <w:suppressOverlap/>
                    <w:jc w:val="center"/>
                    <w:rPr>
                      <w:rFonts w:ascii="Times New Roman" w:eastAsia="宋体" w:hAnsi="Times New Roman" w:cs="Times New Roman"/>
                      <w:b/>
                      <w:bCs/>
                      <w:spacing w:val="6"/>
                      <w:szCs w:val="21"/>
                    </w:rPr>
                  </w:pPr>
                  <w:r w:rsidRPr="002F33E0">
                    <w:rPr>
                      <w:rFonts w:ascii="Times New Roman" w:eastAsia="宋体" w:hAnsi="Times New Roman" w:cs="Times New Roman" w:hint="eastAsia"/>
                      <w:b/>
                      <w:bCs/>
                      <w:spacing w:val="6"/>
                      <w:szCs w:val="21"/>
                    </w:rPr>
                    <w:t>第三次</w:t>
                  </w:r>
                </w:p>
              </w:tc>
              <w:tc>
                <w:tcPr>
                  <w:tcW w:w="419" w:type="pct"/>
                  <w:vMerge/>
                  <w:vAlign w:val="center"/>
                </w:tcPr>
                <w:p w:rsidR="00DF2886" w:rsidRPr="002F33E0" w:rsidRDefault="00DF2886" w:rsidP="00613C48">
                  <w:pPr>
                    <w:framePr w:hSpace="180" w:wrap="around" w:vAnchor="text" w:hAnchor="text" w:y="1"/>
                    <w:suppressOverlap/>
                    <w:jc w:val="center"/>
                    <w:rPr>
                      <w:rFonts w:ascii="Times New Roman" w:eastAsia="宋体" w:hAnsi="Times New Roman" w:cs="Times New Roman"/>
                      <w:b/>
                      <w:bCs/>
                      <w:spacing w:val="6"/>
                      <w:szCs w:val="21"/>
                    </w:rPr>
                  </w:pPr>
                </w:p>
              </w:tc>
              <w:tc>
                <w:tcPr>
                  <w:tcW w:w="613" w:type="pct"/>
                  <w:vMerge/>
                  <w:vAlign w:val="center"/>
                </w:tcPr>
                <w:p w:rsidR="00DF2886" w:rsidRPr="002F33E0" w:rsidRDefault="00DF2886" w:rsidP="00613C48">
                  <w:pPr>
                    <w:framePr w:hSpace="180" w:wrap="around" w:vAnchor="text" w:hAnchor="text" w:y="1"/>
                    <w:suppressOverlap/>
                    <w:jc w:val="center"/>
                    <w:rPr>
                      <w:rFonts w:ascii="Times New Roman" w:eastAsia="宋体" w:hAnsi="Times New Roman" w:cs="Times New Roman"/>
                      <w:b/>
                      <w:bCs/>
                      <w:spacing w:val="6"/>
                      <w:szCs w:val="21"/>
                    </w:rPr>
                  </w:pPr>
                </w:p>
              </w:tc>
              <w:tc>
                <w:tcPr>
                  <w:tcW w:w="456" w:type="pct"/>
                  <w:vMerge/>
                  <w:vAlign w:val="center"/>
                </w:tcPr>
                <w:p w:rsidR="00DF2886" w:rsidRPr="002F33E0" w:rsidRDefault="00DF2886" w:rsidP="00613C48">
                  <w:pPr>
                    <w:framePr w:hSpace="180" w:wrap="around" w:vAnchor="text" w:hAnchor="text" w:y="1"/>
                    <w:suppressOverlap/>
                    <w:jc w:val="center"/>
                    <w:rPr>
                      <w:rFonts w:ascii="Times New Roman" w:eastAsia="宋体" w:hAnsi="Times New Roman" w:cs="Times New Roman"/>
                      <w:b/>
                      <w:bCs/>
                      <w:spacing w:val="6"/>
                      <w:szCs w:val="21"/>
                    </w:rPr>
                  </w:pPr>
                </w:p>
              </w:tc>
            </w:tr>
            <w:tr w:rsidR="00BD3095" w:rsidRPr="002F33E0" w:rsidTr="00225E52">
              <w:trPr>
                <w:cantSplit/>
                <w:trHeight w:val="20"/>
              </w:trPr>
              <w:tc>
                <w:tcPr>
                  <w:tcW w:w="591" w:type="pct"/>
                  <w:vMerge w:val="restart"/>
                  <w:vAlign w:val="center"/>
                </w:tcPr>
                <w:p w:rsidR="00BD3095" w:rsidRPr="002F33E0" w:rsidRDefault="00BD3095" w:rsidP="00613C48">
                  <w:pPr>
                    <w:framePr w:hSpace="180" w:wrap="around" w:vAnchor="text" w:hAnchor="text" w:y="1"/>
                    <w:widowControl/>
                    <w:suppressOverlap/>
                    <w:jc w:val="center"/>
                    <w:rPr>
                      <w:rFonts w:ascii="Times New Roman" w:eastAsia="宋体" w:hAnsi="Times New Roman" w:cs="Times New Roman"/>
                      <w:szCs w:val="21"/>
                    </w:rPr>
                  </w:pPr>
                  <w:r w:rsidRPr="002F33E0">
                    <w:rPr>
                      <w:rFonts w:ascii="Times New Roman" w:eastAsia="宋体" w:hAnsi="Times New Roman" w:cs="Times New Roman" w:hint="eastAsia"/>
                      <w:szCs w:val="21"/>
                    </w:rPr>
                    <w:t>1#</w:t>
                  </w:r>
                  <w:r w:rsidRPr="002F33E0">
                    <w:rPr>
                      <w:rFonts w:ascii="Times New Roman" w:eastAsia="宋体" w:hAnsi="Times New Roman" w:cs="Times New Roman" w:hint="eastAsia"/>
                      <w:szCs w:val="21"/>
                    </w:rPr>
                    <w:t>厂界上风向</w:t>
                  </w:r>
                </w:p>
              </w:tc>
              <w:tc>
                <w:tcPr>
                  <w:tcW w:w="448" w:type="pct"/>
                  <w:vMerge w:val="restar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sidRPr="002F33E0">
                    <w:rPr>
                      <w:rFonts w:ascii="Times New Roman" w:eastAsia="宋体" w:hAnsi="Times New Roman" w:cs="Times New Roman" w:hint="eastAsia"/>
                      <w:szCs w:val="21"/>
                    </w:rPr>
                    <w:t>VOCs</w:t>
                  </w:r>
                </w:p>
              </w:tc>
              <w:tc>
                <w:tcPr>
                  <w:tcW w:w="665"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sidRPr="002F33E0">
                    <w:rPr>
                      <w:rFonts w:ascii="Times New Roman" w:eastAsia="宋体" w:hAnsi="Times New Roman" w:cs="Times New Roman" w:hint="eastAsia"/>
                      <w:szCs w:val="21"/>
                    </w:rPr>
                    <w:t>1</w:t>
                  </w:r>
                  <w:r w:rsidRPr="002F33E0">
                    <w:rPr>
                      <w:rFonts w:ascii="Times New Roman" w:eastAsia="宋体" w:hAnsi="Times New Roman" w:cs="Times New Roman" w:hint="eastAsia"/>
                      <w:szCs w:val="21"/>
                    </w:rPr>
                    <w:t>月</w:t>
                  </w:r>
                  <w:r w:rsidRPr="002F33E0">
                    <w:rPr>
                      <w:rFonts w:ascii="Times New Roman" w:eastAsia="宋体" w:hAnsi="Times New Roman" w:cs="Times New Roman" w:hint="eastAsia"/>
                      <w:szCs w:val="21"/>
                    </w:rPr>
                    <w:t>9</w:t>
                  </w:r>
                  <w:r w:rsidRPr="002F33E0">
                    <w:rPr>
                      <w:rFonts w:ascii="Times New Roman" w:eastAsia="宋体" w:hAnsi="Times New Roman" w:cs="Times New Roman" w:hint="eastAsia"/>
                      <w:szCs w:val="21"/>
                    </w:rPr>
                    <w:t>日</w:t>
                  </w:r>
                </w:p>
              </w:tc>
              <w:tc>
                <w:tcPr>
                  <w:tcW w:w="599"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0.54</w:t>
                  </w:r>
                </w:p>
              </w:tc>
              <w:tc>
                <w:tcPr>
                  <w:tcW w:w="599"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sidRPr="002F33E0">
                    <w:rPr>
                      <w:rFonts w:ascii="Times New Roman" w:eastAsia="宋体" w:hAnsi="Times New Roman" w:cs="Times New Roman" w:hint="eastAsia"/>
                      <w:szCs w:val="21"/>
                    </w:rPr>
                    <w:t>0.</w:t>
                  </w:r>
                  <w:r>
                    <w:rPr>
                      <w:rFonts w:ascii="Times New Roman" w:eastAsia="宋体" w:hAnsi="Times New Roman" w:cs="Times New Roman" w:hint="eastAsia"/>
                      <w:szCs w:val="21"/>
                    </w:rPr>
                    <w:t>51</w:t>
                  </w:r>
                </w:p>
              </w:tc>
              <w:tc>
                <w:tcPr>
                  <w:tcW w:w="609"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0.47</w:t>
                  </w:r>
                </w:p>
              </w:tc>
              <w:tc>
                <w:tcPr>
                  <w:tcW w:w="419"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sidRPr="002F33E0">
                    <w:rPr>
                      <w:rFonts w:ascii="Times New Roman" w:eastAsia="宋体" w:hAnsi="Times New Roman" w:cs="Times New Roman"/>
                      <w:szCs w:val="21"/>
                    </w:rPr>
                    <w:t>/</w:t>
                  </w:r>
                </w:p>
              </w:tc>
              <w:tc>
                <w:tcPr>
                  <w:tcW w:w="613"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sidRPr="002F33E0">
                    <w:rPr>
                      <w:rFonts w:ascii="Times New Roman" w:eastAsia="宋体" w:hAnsi="Times New Roman" w:cs="Times New Roman"/>
                      <w:szCs w:val="21"/>
                    </w:rPr>
                    <w:t>/</w:t>
                  </w:r>
                </w:p>
              </w:tc>
              <w:tc>
                <w:tcPr>
                  <w:tcW w:w="456" w:type="pct"/>
                  <w:vMerge w:val="restar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5.0</w:t>
                  </w:r>
                </w:p>
              </w:tc>
            </w:tr>
            <w:tr w:rsidR="00BD3095" w:rsidRPr="002F33E0" w:rsidTr="00225E52">
              <w:trPr>
                <w:cantSplit/>
                <w:trHeight w:val="20"/>
              </w:trPr>
              <w:tc>
                <w:tcPr>
                  <w:tcW w:w="591" w:type="pct"/>
                  <w:vMerge/>
                  <w:vAlign w:val="center"/>
                </w:tcPr>
                <w:p w:rsidR="00BD3095" w:rsidRPr="002F33E0" w:rsidRDefault="00BD3095" w:rsidP="00613C48">
                  <w:pPr>
                    <w:framePr w:hSpace="180" w:wrap="around" w:vAnchor="text" w:hAnchor="text" w:y="1"/>
                    <w:widowControl/>
                    <w:suppressOverlap/>
                    <w:jc w:val="center"/>
                    <w:rPr>
                      <w:rFonts w:ascii="Times New Roman" w:eastAsia="宋体" w:hAnsi="Times New Roman" w:cs="Times New Roman"/>
                      <w:szCs w:val="21"/>
                    </w:rPr>
                  </w:pPr>
                </w:p>
              </w:tc>
              <w:tc>
                <w:tcPr>
                  <w:tcW w:w="448" w:type="pct"/>
                  <w:vMerge/>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p>
              </w:tc>
              <w:tc>
                <w:tcPr>
                  <w:tcW w:w="665"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sidRPr="002F33E0">
                    <w:rPr>
                      <w:rFonts w:ascii="Times New Roman" w:eastAsia="宋体" w:hAnsi="Times New Roman" w:cs="Times New Roman" w:hint="eastAsia"/>
                      <w:szCs w:val="21"/>
                    </w:rPr>
                    <w:t>1</w:t>
                  </w:r>
                  <w:r w:rsidRPr="002F33E0">
                    <w:rPr>
                      <w:rFonts w:ascii="Times New Roman" w:eastAsia="宋体" w:hAnsi="Times New Roman" w:cs="Times New Roman" w:hint="eastAsia"/>
                      <w:szCs w:val="21"/>
                    </w:rPr>
                    <w:t>月</w:t>
                  </w:r>
                  <w:r w:rsidRPr="002F33E0">
                    <w:rPr>
                      <w:rFonts w:ascii="Times New Roman" w:eastAsia="宋体" w:hAnsi="Times New Roman" w:cs="Times New Roman" w:hint="eastAsia"/>
                      <w:szCs w:val="21"/>
                    </w:rPr>
                    <w:t>10</w:t>
                  </w:r>
                  <w:r w:rsidRPr="002F33E0">
                    <w:rPr>
                      <w:rFonts w:ascii="Times New Roman" w:eastAsia="宋体" w:hAnsi="Times New Roman" w:cs="Times New Roman" w:hint="eastAsia"/>
                      <w:szCs w:val="21"/>
                    </w:rPr>
                    <w:t>日</w:t>
                  </w:r>
                </w:p>
              </w:tc>
              <w:tc>
                <w:tcPr>
                  <w:tcW w:w="599"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0.52</w:t>
                  </w:r>
                </w:p>
              </w:tc>
              <w:tc>
                <w:tcPr>
                  <w:tcW w:w="599"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0.50</w:t>
                  </w:r>
                </w:p>
              </w:tc>
              <w:tc>
                <w:tcPr>
                  <w:tcW w:w="609"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0.45</w:t>
                  </w:r>
                </w:p>
              </w:tc>
              <w:tc>
                <w:tcPr>
                  <w:tcW w:w="419"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sidRPr="00BD3095">
                    <w:rPr>
                      <w:rFonts w:ascii="Times New Roman" w:eastAsia="宋体" w:hAnsi="Times New Roman" w:cs="Times New Roman"/>
                      <w:szCs w:val="21"/>
                    </w:rPr>
                    <w:t>/</w:t>
                  </w:r>
                </w:p>
              </w:tc>
              <w:tc>
                <w:tcPr>
                  <w:tcW w:w="613"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sidRPr="00BD3095">
                    <w:rPr>
                      <w:rFonts w:ascii="Times New Roman" w:eastAsia="宋体" w:hAnsi="Times New Roman" w:cs="Times New Roman"/>
                      <w:szCs w:val="21"/>
                    </w:rPr>
                    <w:t>/</w:t>
                  </w:r>
                </w:p>
              </w:tc>
              <w:tc>
                <w:tcPr>
                  <w:tcW w:w="456" w:type="pct"/>
                  <w:vMerge/>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p>
              </w:tc>
            </w:tr>
            <w:tr w:rsidR="00BD3095" w:rsidRPr="002F33E0" w:rsidTr="00225E52">
              <w:trPr>
                <w:cantSplit/>
                <w:trHeight w:val="20"/>
              </w:trPr>
              <w:tc>
                <w:tcPr>
                  <w:tcW w:w="591" w:type="pct"/>
                  <w:vMerge w:val="restart"/>
                  <w:vAlign w:val="center"/>
                </w:tcPr>
                <w:p w:rsidR="00BD3095" w:rsidRPr="002F33E0" w:rsidRDefault="00BD3095" w:rsidP="00613C48">
                  <w:pPr>
                    <w:framePr w:hSpace="180" w:wrap="around" w:vAnchor="text" w:hAnchor="text" w:y="1"/>
                    <w:widowControl/>
                    <w:suppressOverlap/>
                    <w:jc w:val="center"/>
                    <w:rPr>
                      <w:rFonts w:ascii="Times New Roman" w:eastAsia="宋体" w:hAnsi="Times New Roman" w:cs="Times New Roman"/>
                      <w:szCs w:val="21"/>
                    </w:rPr>
                  </w:pPr>
                  <w:r w:rsidRPr="002F33E0">
                    <w:rPr>
                      <w:rFonts w:ascii="Times New Roman" w:eastAsia="宋体" w:hAnsi="Times New Roman" w:cs="Times New Roman" w:hint="eastAsia"/>
                      <w:szCs w:val="21"/>
                    </w:rPr>
                    <w:t>2#</w:t>
                  </w:r>
                  <w:r w:rsidRPr="002F33E0">
                    <w:rPr>
                      <w:rFonts w:ascii="Times New Roman" w:eastAsia="宋体" w:hAnsi="Times New Roman" w:cs="Times New Roman" w:hint="eastAsia"/>
                      <w:szCs w:val="21"/>
                    </w:rPr>
                    <w:t>厂界下风向</w:t>
                  </w:r>
                </w:p>
              </w:tc>
              <w:tc>
                <w:tcPr>
                  <w:tcW w:w="448" w:type="pct"/>
                  <w:vMerge w:val="restar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sidRPr="00827E84">
                    <w:rPr>
                      <w:rFonts w:ascii="Times New Roman" w:eastAsia="宋体" w:hAnsi="Times New Roman" w:cs="Times New Roman" w:hint="eastAsia"/>
                      <w:szCs w:val="21"/>
                    </w:rPr>
                    <w:t xml:space="preserve">VOCs </w:t>
                  </w:r>
                </w:p>
              </w:tc>
              <w:tc>
                <w:tcPr>
                  <w:tcW w:w="665"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sidRPr="00225E52">
                    <w:rPr>
                      <w:rFonts w:ascii="Times New Roman" w:eastAsia="宋体" w:hAnsi="Times New Roman" w:cs="Times New Roman" w:hint="eastAsia"/>
                      <w:szCs w:val="21"/>
                    </w:rPr>
                    <w:t>1</w:t>
                  </w:r>
                  <w:r w:rsidRPr="00225E52">
                    <w:rPr>
                      <w:rFonts w:ascii="Times New Roman" w:eastAsia="宋体" w:hAnsi="Times New Roman" w:cs="Times New Roman" w:hint="eastAsia"/>
                      <w:szCs w:val="21"/>
                    </w:rPr>
                    <w:t>月</w:t>
                  </w:r>
                  <w:r w:rsidRPr="00225E52">
                    <w:rPr>
                      <w:rFonts w:ascii="Times New Roman" w:eastAsia="宋体" w:hAnsi="Times New Roman" w:cs="Times New Roman" w:hint="eastAsia"/>
                      <w:szCs w:val="21"/>
                    </w:rPr>
                    <w:t>9</w:t>
                  </w:r>
                  <w:r w:rsidRPr="00225E52">
                    <w:rPr>
                      <w:rFonts w:ascii="Times New Roman" w:eastAsia="宋体" w:hAnsi="Times New Roman" w:cs="Times New Roman" w:hint="eastAsia"/>
                      <w:szCs w:val="21"/>
                    </w:rPr>
                    <w:t>日</w:t>
                  </w:r>
                </w:p>
              </w:tc>
              <w:tc>
                <w:tcPr>
                  <w:tcW w:w="599"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1.78</w:t>
                  </w:r>
                </w:p>
              </w:tc>
              <w:tc>
                <w:tcPr>
                  <w:tcW w:w="599"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1.82</w:t>
                  </w:r>
                </w:p>
              </w:tc>
              <w:tc>
                <w:tcPr>
                  <w:tcW w:w="609"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1.86</w:t>
                  </w:r>
                </w:p>
              </w:tc>
              <w:tc>
                <w:tcPr>
                  <w:tcW w:w="419"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sidRPr="00BD3095">
                    <w:rPr>
                      <w:rFonts w:ascii="Times New Roman" w:eastAsia="宋体" w:hAnsi="Times New Roman" w:cs="Times New Roman"/>
                      <w:szCs w:val="21"/>
                    </w:rPr>
                    <w:t>/</w:t>
                  </w:r>
                </w:p>
              </w:tc>
              <w:tc>
                <w:tcPr>
                  <w:tcW w:w="613"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sidRPr="00BD3095">
                    <w:rPr>
                      <w:rFonts w:ascii="Times New Roman" w:eastAsia="宋体" w:hAnsi="Times New Roman" w:cs="Times New Roman"/>
                      <w:szCs w:val="21"/>
                    </w:rPr>
                    <w:t>/</w:t>
                  </w:r>
                </w:p>
              </w:tc>
              <w:tc>
                <w:tcPr>
                  <w:tcW w:w="456" w:type="pct"/>
                  <w:vMerge/>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p>
              </w:tc>
            </w:tr>
            <w:tr w:rsidR="00BD3095" w:rsidRPr="002F33E0" w:rsidTr="00225E52">
              <w:trPr>
                <w:cantSplit/>
                <w:trHeight w:val="20"/>
              </w:trPr>
              <w:tc>
                <w:tcPr>
                  <w:tcW w:w="591" w:type="pct"/>
                  <w:vMerge/>
                  <w:vAlign w:val="center"/>
                </w:tcPr>
                <w:p w:rsidR="00BD3095" w:rsidRPr="002F33E0" w:rsidRDefault="00BD3095" w:rsidP="00613C48">
                  <w:pPr>
                    <w:framePr w:hSpace="180" w:wrap="around" w:vAnchor="text" w:hAnchor="text" w:y="1"/>
                    <w:widowControl/>
                    <w:suppressOverlap/>
                    <w:jc w:val="center"/>
                    <w:rPr>
                      <w:rFonts w:ascii="Times New Roman" w:eastAsia="宋体" w:hAnsi="Times New Roman" w:cs="Times New Roman"/>
                      <w:szCs w:val="21"/>
                    </w:rPr>
                  </w:pPr>
                </w:p>
              </w:tc>
              <w:tc>
                <w:tcPr>
                  <w:tcW w:w="448" w:type="pct"/>
                  <w:vMerge/>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p>
              </w:tc>
              <w:tc>
                <w:tcPr>
                  <w:tcW w:w="665"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sidRPr="00225E52">
                    <w:rPr>
                      <w:rFonts w:ascii="Times New Roman" w:eastAsia="宋体" w:hAnsi="Times New Roman" w:cs="Times New Roman" w:hint="eastAsia"/>
                      <w:szCs w:val="21"/>
                    </w:rPr>
                    <w:t>1</w:t>
                  </w:r>
                  <w:r w:rsidRPr="00225E52">
                    <w:rPr>
                      <w:rFonts w:ascii="Times New Roman" w:eastAsia="宋体" w:hAnsi="Times New Roman" w:cs="Times New Roman" w:hint="eastAsia"/>
                      <w:szCs w:val="21"/>
                    </w:rPr>
                    <w:t>月</w:t>
                  </w:r>
                  <w:r w:rsidRPr="00225E52">
                    <w:rPr>
                      <w:rFonts w:ascii="Times New Roman" w:eastAsia="宋体" w:hAnsi="Times New Roman" w:cs="Times New Roman" w:hint="eastAsia"/>
                      <w:szCs w:val="21"/>
                    </w:rPr>
                    <w:t>10</w:t>
                  </w:r>
                  <w:r w:rsidRPr="00225E52">
                    <w:rPr>
                      <w:rFonts w:ascii="Times New Roman" w:eastAsia="宋体" w:hAnsi="Times New Roman" w:cs="Times New Roman" w:hint="eastAsia"/>
                      <w:szCs w:val="21"/>
                    </w:rPr>
                    <w:t>日</w:t>
                  </w:r>
                </w:p>
              </w:tc>
              <w:tc>
                <w:tcPr>
                  <w:tcW w:w="599"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1.59</w:t>
                  </w:r>
                </w:p>
              </w:tc>
              <w:tc>
                <w:tcPr>
                  <w:tcW w:w="599"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1.62</w:t>
                  </w:r>
                </w:p>
              </w:tc>
              <w:tc>
                <w:tcPr>
                  <w:tcW w:w="609"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1.67</w:t>
                  </w:r>
                </w:p>
              </w:tc>
              <w:tc>
                <w:tcPr>
                  <w:tcW w:w="419"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sidRPr="00BD3095">
                    <w:rPr>
                      <w:rFonts w:ascii="Times New Roman" w:eastAsia="宋体" w:hAnsi="Times New Roman" w:cs="Times New Roman"/>
                      <w:szCs w:val="21"/>
                    </w:rPr>
                    <w:t>/</w:t>
                  </w:r>
                </w:p>
              </w:tc>
              <w:tc>
                <w:tcPr>
                  <w:tcW w:w="613"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sidRPr="00BD3095">
                    <w:rPr>
                      <w:rFonts w:ascii="Times New Roman" w:eastAsia="宋体" w:hAnsi="Times New Roman" w:cs="Times New Roman"/>
                      <w:szCs w:val="21"/>
                    </w:rPr>
                    <w:t>/</w:t>
                  </w:r>
                </w:p>
              </w:tc>
              <w:tc>
                <w:tcPr>
                  <w:tcW w:w="456" w:type="pct"/>
                  <w:vMerge/>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p>
              </w:tc>
            </w:tr>
            <w:tr w:rsidR="00BD3095" w:rsidRPr="002F33E0" w:rsidTr="00225E52">
              <w:trPr>
                <w:cantSplit/>
                <w:trHeight w:val="20"/>
              </w:trPr>
              <w:tc>
                <w:tcPr>
                  <w:tcW w:w="591" w:type="pct"/>
                  <w:vMerge w:val="restart"/>
                  <w:vAlign w:val="center"/>
                </w:tcPr>
                <w:p w:rsidR="00BD3095" w:rsidRPr="002F33E0" w:rsidRDefault="00BD3095" w:rsidP="00613C48">
                  <w:pPr>
                    <w:framePr w:hSpace="180" w:wrap="around" w:vAnchor="text" w:hAnchor="text" w:y="1"/>
                    <w:widowControl/>
                    <w:suppressOverlap/>
                    <w:jc w:val="center"/>
                    <w:rPr>
                      <w:rFonts w:ascii="Times New Roman" w:eastAsia="宋体" w:hAnsi="Times New Roman" w:cs="Times New Roman"/>
                      <w:szCs w:val="21"/>
                    </w:rPr>
                  </w:pPr>
                  <w:r w:rsidRPr="002F33E0">
                    <w:rPr>
                      <w:rFonts w:ascii="Times New Roman" w:eastAsia="宋体" w:hAnsi="Times New Roman" w:cs="Times New Roman" w:hint="eastAsia"/>
                      <w:szCs w:val="21"/>
                    </w:rPr>
                    <w:t>3#</w:t>
                  </w:r>
                  <w:r w:rsidRPr="002F33E0">
                    <w:rPr>
                      <w:rFonts w:ascii="Times New Roman" w:eastAsia="宋体" w:hAnsi="Times New Roman" w:cs="Times New Roman" w:hint="eastAsia"/>
                      <w:szCs w:val="21"/>
                    </w:rPr>
                    <w:t>厂界下风向</w:t>
                  </w:r>
                </w:p>
              </w:tc>
              <w:tc>
                <w:tcPr>
                  <w:tcW w:w="448" w:type="pct"/>
                  <w:vMerge w:val="restar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sidRPr="00827E84">
                    <w:rPr>
                      <w:rFonts w:ascii="Times New Roman" w:eastAsia="宋体" w:hAnsi="Times New Roman" w:cs="Times New Roman" w:hint="eastAsia"/>
                      <w:szCs w:val="21"/>
                    </w:rPr>
                    <w:t>VOCs</w:t>
                  </w:r>
                </w:p>
              </w:tc>
              <w:tc>
                <w:tcPr>
                  <w:tcW w:w="665"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sidRPr="00225E52">
                    <w:rPr>
                      <w:rFonts w:ascii="Times New Roman" w:eastAsia="宋体" w:hAnsi="Times New Roman" w:cs="Times New Roman" w:hint="eastAsia"/>
                      <w:szCs w:val="21"/>
                    </w:rPr>
                    <w:t>1</w:t>
                  </w:r>
                  <w:r w:rsidRPr="00225E52">
                    <w:rPr>
                      <w:rFonts w:ascii="Times New Roman" w:eastAsia="宋体" w:hAnsi="Times New Roman" w:cs="Times New Roman" w:hint="eastAsia"/>
                      <w:szCs w:val="21"/>
                    </w:rPr>
                    <w:t>月</w:t>
                  </w:r>
                  <w:r w:rsidRPr="00225E52">
                    <w:rPr>
                      <w:rFonts w:ascii="Times New Roman" w:eastAsia="宋体" w:hAnsi="Times New Roman" w:cs="Times New Roman" w:hint="eastAsia"/>
                      <w:szCs w:val="21"/>
                    </w:rPr>
                    <w:t>9</w:t>
                  </w:r>
                  <w:r w:rsidRPr="00225E52">
                    <w:rPr>
                      <w:rFonts w:ascii="Times New Roman" w:eastAsia="宋体" w:hAnsi="Times New Roman" w:cs="Times New Roman" w:hint="eastAsia"/>
                      <w:szCs w:val="21"/>
                    </w:rPr>
                    <w:t>日</w:t>
                  </w:r>
                </w:p>
              </w:tc>
              <w:tc>
                <w:tcPr>
                  <w:tcW w:w="599"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0.96</w:t>
                  </w:r>
                </w:p>
              </w:tc>
              <w:tc>
                <w:tcPr>
                  <w:tcW w:w="599"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1.01</w:t>
                  </w:r>
                </w:p>
              </w:tc>
              <w:tc>
                <w:tcPr>
                  <w:tcW w:w="609"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1.06</w:t>
                  </w:r>
                </w:p>
              </w:tc>
              <w:tc>
                <w:tcPr>
                  <w:tcW w:w="419"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sidRPr="00BD3095">
                    <w:rPr>
                      <w:rFonts w:ascii="Times New Roman" w:eastAsia="宋体" w:hAnsi="Times New Roman" w:cs="Times New Roman"/>
                      <w:szCs w:val="21"/>
                    </w:rPr>
                    <w:t>/</w:t>
                  </w:r>
                </w:p>
              </w:tc>
              <w:tc>
                <w:tcPr>
                  <w:tcW w:w="613"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sidRPr="00BD3095">
                    <w:rPr>
                      <w:rFonts w:ascii="Times New Roman" w:eastAsia="宋体" w:hAnsi="Times New Roman" w:cs="Times New Roman"/>
                      <w:szCs w:val="21"/>
                    </w:rPr>
                    <w:t>/</w:t>
                  </w:r>
                </w:p>
              </w:tc>
              <w:tc>
                <w:tcPr>
                  <w:tcW w:w="456" w:type="pct"/>
                  <w:vMerge/>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p>
              </w:tc>
            </w:tr>
            <w:tr w:rsidR="00BD3095" w:rsidRPr="002F33E0" w:rsidTr="00225E52">
              <w:trPr>
                <w:cantSplit/>
                <w:trHeight w:val="20"/>
              </w:trPr>
              <w:tc>
                <w:tcPr>
                  <w:tcW w:w="591" w:type="pct"/>
                  <w:vMerge/>
                  <w:vAlign w:val="center"/>
                </w:tcPr>
                <w:p w:rsidR="00BD3095" w:rsidRPr="002F33E0" w:rsidRDefault="00BD3095" w:rsidP="00613C48">
                  <w:pPr>
                    <w:framePr w:hSpace="180" w:wrap="around" w:vAnchor="text" w:hAnchor="text" w:y="1"/>
                    <w:widowControl/>
                    <w:suppressOverlap/>
                    <w:jc w:val="center"/>
                    <w:rPr>
                      <w:rFonts w:ascii="Times New Roman" w:eastAsia="宋体" w:hAnsi="Times New Roman" w:cs="Times New Roman"/>
                      <w:szCs w:val="21"/>
                    </w:rPr>
                  </w:pPr>
                </w:p>
              </w:tc>
              <w:tc>
                <w:tcPr>
                  <w:tcW w:w="448" w:type="pct"/>
                  <w:vMerge/>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p>
              </w:tc>
              <w:tc>
                <w:tcPr>
                  <w:tcW w:w="665"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sidRPr="00225E52">
                    <w:rPr>
                      <w:rFonts w:ascii="Times New Roman" w:eastAsia="宋体" w:hAnsi="Times New Roman" w:cs="Times New Roman" w:hint="eastAsia"/>
                      <w:szCs w:val="21"/>
                    </w:rPr>
                    <w:t>1</w:t>
                  </w:r>
                  <w:r w:rsidRPr="00225E52">
                    <w:rPr>
                      <w:rFonts w:ascii="Times New Roman" w:eastAsia="宋体" w:hAnsi="Times New Roman" w:cs="Times New Roman" w:hint="eastAsia"/>
                      <w:szCs w:val="21"/>
                    </w:rPr>
                    <w:t>月</w:t>
                  </w:r>
                  <w:r w:rsidRPr="00225E52">
                    <w:rPr>
                      <w:rFonts w:ascii="Times New Roman" w:eastAsia="宋体" w:hAnsi="Times New Roman" w:cs="Times New Roman" w:hint="eastAsia"/>
                      <w:szCs w:val="21"/>
                    </w:rPr>
                    <w:t>10</w:t>
                  </w:r>
                  <w:r w:rsidRPr="00225E52">
                    <w:rPr>
                      <w:rFonts w:ascii="Times New Roman" w:eastAsia="宋体" w:hAnsi="Times New Roman" w:cs="Times New Roman" w:hint="eastAsia"/>
                      <w:szCs w:val="21"/>
                    </w:rPr>
                    <w:t>日</w:t>
                  </w:r>
                </w:p>
              </w:tc>
              <w:tc>
                <w:tcPr>
                  <w:tcW w:w="599"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1.12</w:t>
                  </w:r>
                </w:p>
              </w:tc>
              <w:tc>
                <w:tcPr>
                  <w:tcW w:w="599"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1.15</w:t>
                  </w:r>
                </w:p>
              </w:tc>
              <w:tc>
                <w:tcPr>
                  <w:tcW w:w="609"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1.18</w:t>
                  </w:r>
                </w:p>
              </w:tc>
              <w:tc>
                <w:tcPr>
                  <w:tcW w:w="419"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sidRPr="00BD3095">
                    <w:rPr>
                      <w:rFonts w:ascii="Times New Roman" w:eastAsia="宋体" w:hAnsi="Times New Roman" w:cs="Times New Roman"/>
                      <w:szCs w:val="21"/>
                    </w:rPr>
                    <w:t>/</w:t>
                  </w:r>
                </w:p>
              </w:tc>
              <w:tc>
                <w:tcPr>
                  <w:tcW w:w="613" w:type="pct"/>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r w:rsidRPr="00BD3095">
                    <w:rPr>
                      <w:rFonts w:ascii="Times New Roman" w:eastAsia="宋体" w:hAnsi="Times New Roman" w:cs="Times New Roman"/>
                      <w:szCs w:val="21"/>
                    </w:rPr>
                    <w:t>/</w:t>
                  </w:r>
                </w:p>
              </w:tc>
              <w:tc>
                <w:tcPr>
                  <w:tcW w:w="456" w:type="pct"/>
                  <w:vMerge/>
                  <w:vAlign w:val="center"/>
                </w:tcPr>
                <w:p w:rsidR="00BD3095" w:rsidRPr="002F33E0" w:rsidRDefault="00BD3095" w:rsidP="00613C48">
                  <w:pPr>
                    <w:framePr w:hSpace="180" w:wrap="around" w:vAnchor="text" w:hAnchor="text" w:y="1"/>
                    <w:suppressOverlap/>
                    <w:jc w:val="center"/>
                    <w:rPr>
                      <w:rFonts w:ascii="Times New Roman" w:eastAsia="宋体" w:hAnsi="Times New Roman" w:cs="Times New Roman"/>
                      <w:szCs w:val="21"/>
                    </w:rPr>
                  </w:pPr>
                </w:p>
              </w:tc>
            </w:tr>
          </w:tbl>
          <w:p w:rsidR="0027684B" w:rsidRDefault="00861D9D">
            <w:pPr>
              <w:spacing w:line="360" w:lineRule="auto"/>
              <w:ind w:firstLineChars="200" w:firstLine="480"/>
              <w:rPr>
                <w:rFonts w:ascii="Times New Roman" w:eastAsia="宋体" w:hAnsi="Times New Roman" w:cs="Times New Roman"/>
                <w:b/>
                <w:bCs/>
                <w:sz w:val="24"/>
                <w:szCs w:val="24"/>
              </w:rPr>
            </w:pPr>
            <w:r>
              <w:rPr>
                <w:rFonts w:ascii="Times New Roman" w:eastAsia="宋体" w:hAnsi="宋体" w:cs="Times New Roman"/>
                <w:sz w:val="24"/>
                <w:szCs w:val="24"/>
              </w:rPr>
              <w:t>根据上表得知，本项目</w:t>
            </w:r>
            <w:r>
              <w:rPr>
                <w:rFonts w:ascii="Times New Roman" w:eastAsia="宋体" w:hAnsi="宋体" w:cs="Times New Roman" w:hint="eastAsia"/>
                <w:sz w:val="24"/>
                <w:szCs w:val="24"/>
              </w:rPr>
              <w:t>所在地</w:t>
            </w:r>
            <w:r>
              <w:rPr>
                <w:rFonts w:ascii="Times New Roman" w:eastAsia="宋体" w:hAnsi="宋体" w:cs="Times New Roman"/>
                <w:sz w:val="24"/>
                <w:szCs w:val="24"/>
              </w:rPr>
              <w:t>监测的</w:t>
            </w:r>
            <w:r>
              <w:rPr>
                <w:rFonts w:ascii="Times New Roman" w:eastAsia="宋体" w:hAnsi="Times New Roman" w:cs="Times New Roman" w:hint="eastAsia"/>
                <w:sz w:val="24"/>
                <w:szCs w:val="24"/>
              </w:rPr>
              <w:t>VOCs</w:t>
            </w:r>
            <w:r w:rsidR="003974B2">
              <w:rPr>
                <w:rFonts w:ascii="Times New Roman" w:eastAsia="宋体" w:hAnsi="Times New Roman" w:cs="Times New Roman" w:hint="eastAsia"/>
                <w:sz w:val="24"/>
                <w:szCs w:val="24"/>
              </w:rPr>
              <w:t>无组织排放浓度</w:t>
            </w:r>
            <w:r>
              <w:rPr>
                <w:rFonts w:ascii="Times New Roman" w:eastAsia="宋体" w:hAnsi="宋体" w:cs="Times New Roman" w:hint="eastAsia"/>
                <w:sz w:val="24"/>
                <w:szCs w:val="24"/>
              </w:rPr>
              <w:t>能满足</w:t>
            </w:r>
            <w:r w:rsidR="003974B2" w:rsidRPr="003974B2">
              <w:rPr>
                <w:rFonts w:ascii="Times New Roman" w:eastAsia="宋体" w:hAnsi="宋体" w:cs="Times New Roman"/>
                <w:sz w:val="24"/>
                <w:szCs w:val="24"/>
              </w:rPr>
              <w:t>《大气污染物综合排放标准》（</w:t>
            </w:r>
            <w:r w:rsidR="003974B2" w:rsidRPr="003974B2">
              <w:rPr>
                <w:rFonts w:ascii="Times New Roman" w:eastAsia="宋体" w:hAnsi="宋体" w:cs="Times New Roman"/>
                <w:sz w:val="24"/>
                <w:szCs w:val="24"/>
              </w:rPr>
              <w:t>GB16297-1996</w:t>
            </w:r>
            <w:r w:rsidR="003974B2" w:rsidRPr="003974B2">
              <w:rPr>
                <w:rFonts w:ascii="Times New Roman" w:eastAsia="宋体" w:hAnsi="宋体" w:cs="Times New Roman"/>
                <w:sz w:val="24"/>
                <w:szCs w:val="24"/>
              </w:rPr>
              <w:t>）表</w:t>
            </w:r>
            <w:r w:rsidR="003974B2" w:rsidRPr="003974B2">
              <w:rPr>
                <w:rFonts w:ascii="Times New Roman" w:eastAsia="宋体" w:hAnsi="宋体" w:cs="Times New Roman"/>
                <w:sz w:val="24"/>
                <w:szCs w:val="24"/>
              </w:rPr>
              <w:t>2</w:t>
            </w:r>
            <w:r w:rsidR="003974B2" w:rsidRPr="003974B2">
              <w:rPr>
                <w:rFonts w:ascii="Times New Roman" w:eastAsia="宋体" w:hAnsi="宋体" w:cs="Times New Roman"/>
                <w:sz w:val="24"/>
                <w:szCs w:val="24"/>
              </w:rPr>
              <w:t>中二级标准和无组织排放监控浓度限值</w:t>
            </w:r>
            <w:r>
              <w:rPr>
                <w:rFonts w:ascii="Times New Roman" w:eastAsia="宋体" w:hAnsi="宋体" w:cs="Times New Roman" w:hint="eastAsia"/>
                <w:sz w:val="24"/>
                <w:szCs w:val="24"/>
              </w:rPr>
              <w:t>，表明项目</w:t>
            </w:r>
            <w:r w:rsidR="003974B2">
              <w:rPr>
                <w:rFonts w:ascii="Times New Roman" w:eastAsia="宋体" w:hAnsi="宋体" w:cs="Times New Roman" w:hint="eastAsia"/>
                <w:sz w:val="24"/>
                <w:szCs w:val="24"/>
              </w:rPr>
              <w:t>产生的废气处置情况良好，在环境容纳量之内</w:t>
            </w:r>
            <w:r>
              <w:rPr>
                <w:rFonts w:ascii="Times New Roman" w:eastAsia="宋体" w:hAnsi="宋体" w:cs="Times New Roman" w:hint="eastAsia"/>
                <w:sz w:val="24"/>
                <w:szCs w:val="24"/>
              </w:rPr>
              <w:t>。</w:t>
            </w:r>
          </w:p>
          <w:p w:rsidR="0027684B" w:rsidRDefault="00861D9D">
            <w:pPr>
              <w:spacing w:line="360" w:lineRule="auto"/>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地表水环境质量现状监测</w:t>
            </w:r>
          </w:p>
          <w:p w:rsidR="0027684B" w:rsidRDefault="004C0408">
            <w:pPr>
              <w:spacing w:line="360" w:lineRule="auto"/>
              <w:ind w:firstLineChars="200" w:firstLine="480"/>
              <w:rPr>
                <w:rFonts w:ascii="Times New Roman" w:eastAsia="宋体" w:hAnsi="Times New Roman" w:cs="Times New Roman"/>
                <w:sz w:val="24"/>
                <w:szCs w:val="24"/>
              </w:rPr>
            </w:pPr>
            <w:r>
              <w:rPr>
                <w:rFonts w:ascii="宋体" w:eastAsia="宋体" w:hAnsi="宋体" w:cs="Times New Roman" w:hint="eastAsia"/>
                <w:sz w:val="24"/>
                <w:szCs w:val="24"/>
              </w:rPr>
              <w:t>本项目地表水引用验收监测即</w:t>
            </w:r>
            <w:r w:rsidR="008A59B8" w:rsidRPr="008A59B8">
              <w:rPr>
                <w:rFonts w:ascii="宋体" w:eastAsia="宋体" w:hAnsi="宋体" w:cs="Times New Roman"/>
                <w:sz w:val="24"/>
                <w:szCs w:val="24"/>
              </w:rPr>
              <w:t>湖南</w:t>
            </w:r>
            <w:r w:rsidR="008A59B8" w:rsidRPr="008A59B8">
              <w:rPr>
                <w:rFonts w:ascii="宋体" w:eastAsia="宋体" w:hAnsi="宋体" w:cs="Times New Roman" w:hint="eastAsia"/>
                <w:sz w:val="24"/>
                <w:szCs w:val="24"/>
              </w:rPr>
              <w:t>永蓝</w:t>
            </w:r>
            <w:r w:rsidR="008A59B8" w:rsidRPr="008A59B8">
              <w:rPr>
                <w:rFonts w:ascii="宋体" w:eastAsia="宋体" w:hAnsi="宋体" w:cs="Times New Roman"/>
                <w:sz w:val="24"/>
                <w:szCs w:val="24"/>
              </w:rPr>
              <w:t>检测技术</w:t>
            </w:r>
            <w:r w:rsidR="008A59B8" w:rsidRPr="008A59B8">
              <w:rPr>
                <w:rFonts w:ascii="宋体" w:eastAsia="宋体" w:hAnsi="宋体" w:cs="Times New Roman" w:hint="eastAsia"/>
                <w:sz w:val="24"/>
                <w:szCs w:val="24"/>
              </w:rPr>
              <w:t>股份</w:t>
            </w:r>
            <w:r w:rsidR="008A59B8" w:rsidRPr="008A59B8">
              <w:rPr>
                <w:rFonts w:ascii="宋体" w:eastAsia="宋体" w:hAnsi="宋体" w:cs="Times New Roman"/>
                <w:sz w:val="24"/>
                <w:szCs w:val="24"/>
              </w:rPr>
              <w:t>有限公司于201</w:t>
            </w:r>
            <w:r w:rsidR="008A59B8" w:rsidRPr="008A59B8">
              <w:rPr>
                <w:rFonts w:ascii="宋体" w:eastAsia="宋体" w:hAnsi="宋体" w:cs="Times New Roman" w:hint="eastAsia"/>
                <w:sz w:val="24"/>
                <w:szCs w:val="24"/>
              </w:rPr>
              <w:t>9</w:t>
            </w:r>
            <w:r w:rsidR="008A59B8" w:rsidRPr="008A59B8">
              <w:rPr>
                <w:rFonts w:ascii="宋体" w:eastAsia="宋体" w:hAnsi="宋体" w:cs="Times New Roman"/>
                <w:sz w:val="24"/>
                <w:szCs w:val="24"/>
              </w:rPr>
              <w:t>年</w:t>
            </w:r>
            <w:r w:rsidR="008A59B8" w:rsidRPr="008A59B8">
              <w:rPr>
                <w:rFonts w:ascii="宋体" w:eastAsia="宋体" w:hAnsi="宋体" w:cs="Times New Roman" w:hint="eastAsia"/>
                <w:sz w:val="24"/>
                <w:szCs w:val="24"/>
              </w:rPr>
              <w:t>1</w:t>
            </w:r>
            <w:r w:rsidR="008A59B8" w:rsidRPr="008A59B8">
              <w:rPr>
                <w:rFonts w:ascii="宋体" w:eastAsia="宋体" w:hAnsi="宋体" w:cs="Times New Roman"/>
                <w:sz w:val="24"/>
                <w:szCs w:val="24"/>
              </w:rPr>
              <w:t>月</w:t>
            </w:r>
            <w:r w:rsidR="008A59B8" w:rsidRPr="008A59B8">
              <w:rPr>
                <w:rFonts w:ascii="宋体" w:eastAsia="宋体" w:hAnsi="宋体" w:cs="Times New Roman" w:hint="eastAsia"/>
                <w:sz w:val="24"/>
                <w:szCs w:val="24"/>
              </w:rPr>
              <w:t>9</w:t>
            </w:r>
            <w:r w:rsidR="008A59B8" w:rsidRPr="008A59B8">
              <w:rPr>
                <w:rFonts w:ascii="宋体" w:eastAsia="宋体" w:hAnsi="宋体" w:cs="Times New Roman"/>
                <w:sz w:val="24"/>
                <w:szCs w:val="24"/>
              </w:rPr>
              <w:t>日-</w:t>
            </w:r>
            <w:r w:rsidR="008A59B8" w:rsidRPr="008A59B8">
              <w:rPr>
                <w:rFonts w:ascii="宋体" w:eastAsia="宋体" w:hAnsi="宋体" w:cs="Times New Roman" w:hint="eastAsia"/>
                <w:sz w:val="24"/>
                <w:szCs w:val="24"/>
              </w:rPr>
              <w:t>1</w:t>
            </w:r>
            <w:r w:rsidR="008A59B8" w:rsidRPr="008A59B8">
              <w:rPr>
                <w:rFonts w:ascii="宋体" w:eastAsia="宋体" w:hAnsi="宋体" w:cs="Times New Roman"/>
                <w:sz w:val="24"/>
                <w:szCs w:val="24"/>
              </w:rPr>
              <w:t>月1</w:t>
            </w:r>
            <w:r w:rsidR="008A59B8" w:rsidRPr="008A59B8">
              <w:rPr>
                <w:rFonts w:ascii="宋体" w:eastAsia="宋体" w:hAnsi="宋体" w:cs="Times New Roman" w:hint="eastAsia"/>
                <w:sz w:val="24"/>
                <w:szCs w:val="24"/>
              </w:rPr>
              <w:t>0</w:t>
            </w:r>
            <w:r w:rsidR="008A59B8" w:rsidRPr="008A59B8">
              <w:rPr>
                <w:rFonts w:ascii="宋体" w:eastAsia="宋体" w:hAnsi="宋体" w:cs="Times New Roman"/>
                <w:sz w:val="24"/>
                <w:szCs w:val="24"/>
              </w:rPr>
              <w:t>日</w:t>
            </w:r>
            <w:r w:rsidR="00861D9D">
              <w:rPr>
                <w:rFonts w:ascii="宋体" w:eastAsia="宋体" w:hAnsi="宋体" w:cs="Times New Roman"/>
                <w:sz w:val="24"/>
                <w:szCs w:val="24"/>
              </w:rPr>
              <w:t>进行现状监测：</w:t>
            </w:r>
          </w:p>
          <w:p w:rsidR="0027684B" w:rsidRDefault="00861D9D">
            <w:pPr>
              <w:numPr>
                <w:ilvl w:val="0"/>
                <w:numId w:val="2"/>
              </w:numPr>
              <w:spacing w:line="360" w:lineRule="auto"/>
              <w:ind w:firstLineChars="200" w:firstLine="480"/>
              <w:rPr>
                <w:rFonts w:ascii="Times New Roman" w:eastAsia="宋体" w:hAnsi="Times New Roman" w:cs="Times New Roman"/>
                <w:sz w:val="24"/>
                <w:szCs w:val="24"/>
              </w:rPr>
            </w:pPr>
            <w:r>
              <w:rPr>
                <w:rFonts w:ascii="宋体" w:eastAsia="宋体" w:hAnsi="宋体" w:cs="Times New Roman"/>
                <w:sz w:val="24"/>
                <w:szCs w:val="24"/>
              </w:rPr>
              <w:t>监测点位：共布设有</w:t>
            </w:r>
            <w:r>
              <w:rPr>
                <w:rFonts w:ascii="宋体" w:eastAsia="宋体" w:hAnsi="宋体" w:cs="Times New Roman" w:hint="eastAsia"/>
                <w:sz w:val="24"/>
                <w:szCs w:val="24"/>
              </w:rPr>
              <w:t>1</w:t>
            </w:r>
            <w:r>
              <w:rPr>
                <w:rFonts w:ascii="宋体" w:eastAsia="宋体" w:hAnsi="宋体" w:cs="Times New Roman"/>
                <w:sz w:val="24"/>
                <w:szCs w:val="24"/>
              </w:rPr>
              <w:t>个监测</w:t>
            </w:r>
            <w:r>
              <w:rPr>
                <w:rFonts w:ascii="宋体" w:eastAsia="宋体" w:hAnsi="宋体" w:cs="Times New Roman" w:hint="eastAsia"/>
                <w:sz w:val="24"/>
                <w:szCs w:val="24"/>
              </w:rPr>
              <w:t>点位</w:t>
            </w:r>
            <w:r>
              <w:rPr>
                <w:rFonts w:ascii="宋体" w:eastAsia="宋体" w:hAnsi="宋体" w:cs="Times New Roman"/>
                <w:sz w:val="24"/>
                <w:szCs w:val="24"/>
              </w:rPr>
              <w:t>，</w:t>
            </w:r>
            <w:r w:rsidR="004E5A25">
              <w:rPr>
                <w:rFonts w:ascii="宋体" w:eastAsia="宋体" w:hAnsi="宋体" w:cs="Times New Roman" w:hint="eastAsia"/>
                <w:sz w:val="24"/>
                <w:szCs w:val="24"/>
              </w:rPr>
              <w:t>化粪池出口</w:t>
            </w:r>
            <w:r>
              <w:rPr>
                <w:rFonts w:ascii="宋体" w:eastAsia="宋体" w:hAnsi="宋体" w:cs="Times New Roman" w:hint="eastAsia"/>
                <w:sz w:val="24"/>
                <w:szCs w:val="24"/>
              </w:rPr>
              <w:t>；</w:t>
            </w:r>
          </w:p>
          <w:p w:rsidR="0027684B" w:rsidRDefault="00861D9D">
            <w:pPr>
              <w:numPr>
                <w:ilvl w:val="0"/>
                <w:numId w:val="2"/>
              </w:num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监测因子：</w:t>
            </w:r>
            <w:r>
              <w:rPr>
                <w:rFonts w:ascii="Times New Roman" w:eastAsia="宋体" w:hAnsi="Times New Roman" w:cs="Times New Roman"/>
                <w:sz w:val="24"/>
                <w:szCs w:val="24"/>
              </w:rPr>
              <w:t>PH</w:t>
            </w:r>
            <w:r>
              <w:rPr>
                <w:rFonts w:ascii="宋体" w:eastAsia="宋体" w:hAnsi="宋体" w:cs="Times New Roman"/>
                <w:sz w:val="24"/>
                <w:szCs w:val="24"/>
              </w:rPr>
              <w:t>、</w:t>
            </w:r>
            <w:r>
              <w:rPr>
                <w:rFonts w:ascii="Times New Roman" w:eastAsia="宋体" w:hAnsi="Times New Roman" w:cs="Times New Roman"/>
                <w:sz w:val="24"/>
                <w:szCs w:val="24"/>
              </w:rPr>
              <w:t>SS</w:t>
            </w:r>
            <w:r>
              <w:rPr>
                <w:rFonts w:ascii="宋体" w:eastAsia="宋体" w:hAnsi="宋体" w:cs="Times New Roman"/>
                <w:sz w:val="24"/>
                <w:szCs w:val="24"/>
              </w:rPr>
              <w:t>、</w:t>
            </w:r>
            <w:r>
              <w:rPr>
                <w:rFonts w:ascii="Times New Roman" w:eastAsia="宋体" w:hAnsi="Times New Roman" w:cs="Times New Roman"/>
                <w:sz w:val="24"/>
                <w:szCs w:val="24"/>
              </w:rPr>
              <w:t>COD</w:t>
            </w:r>
            <w:r>
              <w:rPr>
                <w:rFonts w:ascii="宋体" w:eastAsia="宋体" w:hAnsi="宋体" w:cs="Times New Roman" w:hint="eastAsia"/>
                <w:sz w:val="24"/>
                <w:szCs w:val="24"/>
              </w:rPr>
              <w:t>cr</w:t>
            </w:r>
            <w:r>
              <w:rPr>
                <w:rFonts w:ascii="宋体" w:eastAsia="宋体" w:hAnsi="宋体" w:cs="Times New Roman"/>
                <w:sz w:val="24"/>
                <w:szCs w:val="24"/>
              </w:rPr>
              <w:t>、</w:t>
            </w:r>
            <w:r>
              <w:rPr>
                <w:rFonts w:ascii="Times New Roman" w:eastAsia="宋体" w:hAnsi="Times New Roman" w:cs="Times New Roman"/>
                <w:sz w:val="24"/>
                <w:szCs w:val="24"/>
              </w:rPr>
              <w:t>BOD</w:t>
            </w:r>
            <w:r>
              <w:rPr>
                <w:rFonts w:ascii="Times New Roman" w:eastAsia="宋体" w:hAnsi="Times New Roman" w:cs="Times New Roman"/>
                <w:sz w:val="24"/>
                <w:szCs w:val="24"/>
                <w:vertAlign w:val="subscript"/>
              </w:rPr>
              <w:t>5</w:t>
            </w:r>
            <w:r>
              <w:rPr>
                <w:rFonts w:ascii="宋体" w:eastAsia="宋体" w:hAnsi="宋体" w:cs="Times New Roman"/>
                <w:sz w:val="24"/>
                <w:szCs w:val="24"/>
              </w:rPr>
              <w:t>、</w:t>
            </w:r>
            <w:r>
              <w:rPr>
                <w:rFonts w:ascii="Times New Roman" w:eastAsia="宋体" w:hAnsi="Times New Roman" w:cs="Times New Roman"/>
                <w:sz w:val="24"/>
                <w:szCs w:val="24"/>
              </w:rPr>
              <w:t>NH</w:t>
            </w:r>
            <w:r>
              <w:rPr>
                <w:rFonts w:ascii="Times New Roman" w:eastAsia="宋体" w:hAnsi="Times New Roman" w:cs="Times New Roman"/>
                <w:sz w:val="24"/>
                <w:szCs w:val="24"/>
                <w:vertAlign w:val="subscript"/>
              </w:rPr>
              <w:t>3</w:t>
            </w:r>
            <w:r>
              <w:rPr>
                <w:rFonts w:ascii="Times New Roman" w:eastAsia="宋体" w:hAnsi="Times New Roman" w:cs="Times New Roman"/>
                <w:sz w:val="24"/>
                <w:szCs w:val="24"/>
              </w:rPr>
              <w:t>-N</w:t>
            </w:r>
            <w:r>
              <w:rPr>
                <w:rFonts w:ascii="宋体" w:eastAsia="宋体" w:hAnsi="宋体" w:cs="Times New Roman"/>
                <w:sz w:val="24"/>
                <w:szCs w:val="24"/>
              </w:rPr>
              <w:t>、石油类</w:t>
            </w:r>
            <w:r>
              <w:rPr>
                <w:rFonts w:ascii="宋体" w:eastAsia="宋体" w:hAnsi="宋体" w:cs="Times New Roman" w:hint="eastAsia"/>
                <w:sz w:val="24"/>
                <w:szCs w:val="24"/>
              </w:rPr>
              <w:t>；</w:t>
            </w:r>
          </w:p>
          <w:p w:rsidR="0027684B" w:rsidRDefault="00861D9D">
            <w:pPr>
              <w:spacing w:line="360" w:lineRule="auto"/>
              <w:ind w:firstLineChars="200" w:firstLine="480"/>
              <w:rPr>
                <w:rFonts w:ascii="Times New Roman" w:eastAsia="宋体" w:hAnsi="Times New Roman" w:cs="Times New Roman"/>
                <w:sz w:val="24"/>
                <w:szCs w:val="24"/>
              </w:rPr>
            </w:pPr>
            <w:r>
              <w:rPr>
                <w:rFonts w:ascii="宋体" w:eastAsia="宋体" w:hAnsi="宋体" w:cs="Times New Roman" w:hint="eastAsia"/>
                <w:sz w:val="24"/>
                <w:szCs w:val="24"/>
              </w:rPr>
              <w:lastRenderedPageBreak/>
              <w:t>（3）监测结果与评价结果：监测结果详见下表13。</w:t>
            </w:r>
          </w:p>
          <w:p w:rsidR="0027684B" w:rsidRDefault="00861D9D">
            <w:pPr>
              <w:jc w:val="center"/>
              <w:rPr>
                <w:rFonts w:ascii="Times New Roman" w:eastAsia="宋体" w:hAnsi="Times New Roman" w:cs="Times New Roman"/>
                <w:b/>
                <w:bCs/>
                <w:sz w:val="24"/>
                <w:szCs w:val="24"/>
              </w:rPr>
            </w:pPr>
            <w:r>
              <w:rPr>
                <w:rFonts w:ascii="宋体" w:eastAsia="宋体" w:hAnsi="宋体" w:cs="Times New Roman" w:hint="eastAsia"/>
                <w:b/>
                <w:bCs/>
                <w:sz w:val="24"/>
                <w:szCs w:val="24"/>
              </w:rPr>
              <w:t>表13   地表水环境质量现状监测结果一览表</w:t>
            </w:r>
          </w:p>
          <w:tbl>
            <w:tblPr>
              <w:tblW w:w="827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688"/>
              <w:gridCol w:w="1082"/>
              <w:gridCol w:w="846"/>
              <w:gridCol w:w="1807"/>
              <w:gridCol w:w="787"/>
              <w:gridCol w:w="786"/>
              <w:gridCol w:w="788"/>
              <w:gridCol w:w="809"/>
              <w:gridCol w:w="683"/>
            </w:tblGrid>
            <w:tr w:rsidR="004E5A25" w:rsidTr="004E5A25">
              <w:trPr>
                <w:trHeight w:val="340"/>
                <w:jc w:val="center"/>
              </w:trPr>
              <w:tc>
                <w:tcPr>
                  <w:tcW w:w="688" w:type="dxa"/>
                  <w:vMerge w:val="restart"/>
                  <w:tcMar>
                    <w:top w:w="0" w:type="dxa"/>
                    <w:left w:w="28" w:type="dxa"/>
                    <w:bottom w:w="0" w:type="dxa"/>
                    <w:right w:w="28" w:type="dxa"/>
                  </w:tcMar>
                  <w:vAlign w:val="center"/>
                </w:tcPr>
                <w:p w:rsidR="004E5A25" w:rsidRDefault="004E5A25" w:rsidP="00613C48">
                  <w:pPr>
                    <w:framePr w:hSpace="180" w:wrap="around" w:vAnchor="text" w:hAnchor="text" w:y="1"/>
                    <w:widowControl/>
                    <w:snapToGrid w:val="0"/>
                    <w:suppressOverlap/>
                    <w:jc w:val="center"/>
                    <w:rPr>
                      <w:rFonts w:ascii="Times New Roman" w:eastAsia="宋体" w:hAnsi="Times New Roman" w:cs="Times New Roman"/>
                      <w:b/>
                      <w:bCs/>
                      <w:szCs w:val="21"/>
                    </w:rPr>
                  </w:pPr>
                  <w:r>
                    <w:rPr>
                      <w:rFonts w:ascii="Times New Roman" w:eastAsia="宋体" w:hAnsi="Times New Roman" w:cs="Times New Roman"/>
                      <w:b/>
                      <w:bCs/>
                      <w:szCs w:val="21"/>
                    </w:rPr>
                    <w:t>采样</w:t>
                  </w:r>
                </w:p>
                <w:p w:rsidR="004E5A25" w:rsidRDefault="004E5A25" w:rsidP="00613C48">
                  <w:pPr>
                    <w:framePr w:hSpace="180" w:wrap="around" w:vAnchor="text" w:hAnchor="text" w:y="1"/>
                    <w:widowControl/>
                    <w:snapToGrid w:val="0"/>
                    <w:suppressOverlap/>
                    <w:jc w:val="center"/>
                    <w:rPr>
                      <w:rFonts w:ascii="Times New Roman" w:eastAsia="宋体" w:hAnsi="Times New Roman" w:cs="Times New Roman"/>
                      <w:b/>
                      <w:bCs/>
                      <w:szCs w:val="21"/>
                    </w:rPr>
                  </w:pPr>
                  <w:r>
                    <w:rPr>
                      <w:rFonts w:ascii="Times New Roman" w:eastAsia="宋体" w:hAnsi="Times New Roman" w:cs="Times New Roman"/>
                      <w:b/>
                      <w:bCs/>
                      <w:szCs w:val="21"/>
                    </w:rPr>
                    <w:t>地点</w:t>
                  </w:r>
                </w:p>
              </w:tc>
              <w:tc>
                <w:tcPr>
                  <w:tcW w:w="1082" w:type="dxa"/>
                  <w:vMerge w:val="restart"/>
                  <w:tcMar>
                    <w:top w:w="0" w:type="dxa"/>
                    <w:left w:w="28" w:type="dxa"/>
                    <w:bottom w:w="0" w:type="dxa"/>
                    <w:right w:w="28" w:type="dxa"/>
                  </w:tcMar>
                  <w:vAlign w:val="center"/>
                </w:tcPr>
                <w:p w:rsidR="004E5A25" w:rsidRDefault="004E5A25" w:rsidP="00613C48">
                  <w:pPr>
                    <w:framePr w:hSpace="180" w:wrap="around" w:vAnchor="text" w:hAnchor="text" w:y="1"/>
                    <w:widowControl/>
                    <w:snapToGrid w:val="0"/>
                    <w:suppressOverlap/>
                    <w:jc w:val="center"/>
                    <w:rPr>
                      <w:rFonts w:ascii="Times New Roman" w:eastAsia="宋体" w:hAnsi="Times New Roman" w:cs="Times New Roman"/>
                      <w:b/>
                      <w:bCs/>
                      <w:szCs w:val="21"/>
                    </w:rPr>
                  </w:pPr>
                  <w:r>
                    <w:rPr>
                      <w:rFonts w:ascii="Times New Roman" w:eastAsia="宋体" w:hAnsi="Times New Roman" w:cs="Times New Roman"/>
                      <w:b/>
                      <w:bCs/>
                      <w:szCs w:val="21"/>
                    </w:rPr>
                    <w:t>监测项目</w:t>
                  </w:r>
                </w:p>
              </w:tc>
              <w:tc>
                <w:tcPr>
                  <w:tcW w:w="846" w:type="dxa"/>
                  <w:vMerge w:val="restart"/>
                  <w:tcMar>
                    <w:top w:w="0" w:type="dxa"/>
                    <w:left w:w="28" w:type="dxa"/>
                    <w:bottom w:w="0" w:type="dxa"/>
                    <w:right w:w="28" w:type="dxa"/>
                  </w:tcMar>
                  <w:vAlign w:val="center"/>
                </w:tcPr>
                <w:p w:rsidR="004E5A25" w:rsidRDefault="004E5A25" w:rsidP="00613C48">
                  <w:pPr>
                    <w:framePr w:hSpace="180" w:wrap="around" w:vAnchor="text" w:hAnchor="text" w:y="1"/>
                    <w:widowControl/>
                    <w:snapToGrid w:val="0"/>
                    <w:suppressOverlap/>
                    <w:jc w:val="center"/>
                    <w:rPr>
                      <w:rFonts w:ascii="Times New Roman" w:eastAsia="宋体" w:hAnsi="Times New Roman" w:cs="Times New Roman"/>
                      <w:b/>
                      <w:bCs/>
                      <w:szCs w:val="21"/>
                    </w:rPr>
                  </w:pPr>
                  <w:r>
                    <w:rPr>
                      <w:rFonts w:ascii="Times New Roman" w:eastAsia="宋体" w:hAnsi="Times New Roman" w:cs="Times New Roman"/>
                      <w:b/>
                      <w:bCs/>
                      <w:szCs w:val="21"/>
                    </w:rPr>
                    <w:t>计量</w:t>
                  </w:r>
                </w:p>
                <w:p w:rsidR="004E5A25" w:rsidRDefault="004E5A25" w:rsidP="00613C48">
                  <w:pPr>
                    <w:framePr w:hSpace="180" w:wrap="around" w:vAnchor="text" w:hAnchor="text" w:y="1"/>
                    <w:widowControl/>
                    <w:snapToGrid w:val="0"/>
                    <w:suppressOverlap/>
                    <w:jc w:val="center"/>
                    <w:rPr>
                      <w:rFonts w:ascii="Times New Roman" w:eastAsia="宋体" w:hAnsi="Times New Roman" w:cs="Times New Roman"/>
                      <w:b/>
                      <w:bCs/>
                      <w:szCs w:val="21"/>
                    </w:rPr>
                  </w:pPr>
                  <w:r>
                    <w:rPr>
                      <w:rFonts w:ascii="Times New Roman" w:eastAsia="宋体" w:hAnsi="Times New Roman" w:cs="Times New Roman"/>
                      <w:b/>
                      <w:bCs/>
                      <w:szCs w:val="21"/>
                    </w:rPr>
                    <w:t>单位</w:t>
                  </w:r>
                </w:p>
              </w:tc>
              <w:tc>
                <w:tcPr>
                  <w:tcW w:w="1807" w:type="dxa"/>
                  <w:vMerge w:val="restart"/>
                  <w:vAlign w:val="center"/>
                </w:tcPr>
                <w:p w:rsidR="004E5A25" w:rsidRDefault="004E5A25" w:rsidP="00613C48">
                  <w:pPr>
                    <w:framePr w:hSpace="180" w:wrap="around" w:vAnchor="text" w:hAnchor="text" w:y="1"/>
                    <w:widowControl/>
                    <w:snapToGrid w:val="0"/>
                    <w:suppressOverlap/>
                    <w:jc w:val="center"/>
                    <w:rPr>
                      <w:rFonts w:ascii="Times New Roman" w:eastAsia="宋体" w:hAnsi="Times New Roman" w:cs="Times New Roman"/>
                      <w:b/>
                      <w:bCs/>
                      <w:szCs w:val="21"/>
                    </w:rPr>
                  </w:pPr>
                  <w:r>
                    <w:rPr>
                      <w:rFonts w:ascii="Times New Roman" w:eastAsia="宋体" w:hAnsi="Times New Roman" w:cs="Times New Roman" w:hint="eastAsia"/>
                      <w:b/>
                      <w:bCs/>
                      <w:szCs w:val="21"/>
                    </w:rPr>
                    <w:t>采样日期</w:t>
                  </w:r>
                </w:p>
              </w:tc>
              <w:tc>
                <w:tcPr>
                  <w:tcW w:w="2361" w:type="dxa"/>
                  <w:gridSpan w:val="3"/>
                  <w:tcMar>
                    <w:top w:w="0" w:type="dxa"/>
                    <w:left w:w="28" w:type="dxa"/>
                    <w:bottom w:w="0" w:type="dxa"/>
                    <w:right w:w="28" w:type="dxa"/>
                  </w:tcMar>
                  <w:vAlign w:val="center"/>
                </w:tcPr>
                <w:p w:rsidR="004E5A25" w:rsidRDefault="004E5A25" w:rsidP="00613C48">
                  <w:pPr>
                    <w:framePr w:hSpace="180" w:wrap="around" w:vAnchor="text" w:hAnchor="text" w:y="1"/>
                    <w:widowControl/>
                    <w:snapToGrid w:val="0"/>
                    <w:suppressOverlap/>
                    <w:jc w:val="center"/>
                    <w:rPr>
                      <w:rFonts w:ascii="Times New Roman" w:eastAsia="宋体" w:hAnsi="Times New Roman" w:cs="Times New Roman"/>
                      <w:b/>
                      <w:bCs/>
                      <w:szCs w:val="21"/>
                    </w:rPr>
                  </w:pPr>
                  <w:r>
                    <w:rPr>
                      <w:rFonts w:ascii="Times New Roman" w:eastAsia="宋体" w:hAnsi="Times New Roman" w:cs="Times New Roman" w:hint="eastAsia"/>
                      <w:b/>
                      <w:bCs/>
                      <w:szCs w:val="21"/>
                    </w:rPr>
                    <w:t>监测结果</w:t>
                  </w:r>
                </w:p>
              </w:tc>
              <w:tc>
                <w:tcPr>
                  <w:tcW w:w="809" w:type="dxa"/>
                  <w:vMerge w:val="restart"/>
                  <w:tcMar>
                    <w:top w:w="0" w:type="dxa"/>
                    <w:left w:w="28" w:type="dxa"/>
                    <w:bottom w:w="0" w:type="dxa"/>
                    <w:right w:w="28" w:type="dxa"/>
                  </w:tcMar>
                  <w:vAlign w:val="center"/>
                </w:tcPr>
                <w:p w:rsidR="004E5A25" w:rsidRDefault="004E5A25" w:rsidP="00613C48">
                  <w:pPr>
                    <w:framePr w:hSpace="180" w:wrap="around" w:vAnchor="text" w:hAnchor="text" w:y="1"/>
                    <w:widowControl/>
                    <w:snapToGrid w:val="0"/>
                    <w:suppressOverlap/>
                    <w:jc w:val="center"/>
                    <w:rPr>
                      <w:rFonts w:ascii="Times New Roman" w:eastAsia="宋体" w:hAnsi="Times New Roman" w:cs="Times New Roman"/>
                      <w:b/>
                      <w:bCs/>
                      <w:szCs w:val="21"/>
                    </w:rPr>
                  </w:pPr>
                  <w:r>
                    <w:rPr>
                      <w:rFonts w:ascii="Times New Roman" w:eastAsia="宋体" w:hAnsi="Times New Roman" w:cs="Times New Roman"/>
                      <w:b/>
                      <w:bCs/>
                      <w:szCs w:val="21"/>
                    </w:rPr>
                    <w:t>标准值</w:t>
                  </w:r>
                </w:p>
              </w:tc>
              <w:tc>
                <w:tcPr>
                  <w:tcW w:w="683" w:type="dxa"/>
                  <w:vMerge w:val="restart"/>
                  <w:tcMar>
                    <w:top w:w="0" w:type="dxa"/>
                    <w:left w:w="28" w:type="dxa"/>
                    <w:bottom w:w="0" w:type="dxa"/>
                    <w:right w:w="28" w:type="dxa"/>
                  </w:tcMar>
                  <w:vAlign w:val="center"/>
                </w:tcPr>
                <w:p w:rsidR="004E5A25" w:rsidRDefault="004E5A25" w:rsidP="00613C48">
                  <w:pPr>
                    <w:framePr w:hSpace="180" w:wrap="around" w:vAnchor="text" w:hAnchor="text" w:y="1"/>
                    <w:widowControl/>
                    <w:snapToGrid w:val="0"/>
                    <w:suppressOverlap/>
                    <w:jc w:val="center"/>
                    <w:rPr>
                      <w:rFonts w:ascii="Times New Roman" w:eastAsia="宋体" w:hAnsi="Times New Roman" w:cs="Times New Roman"/>
                      <w:b/>
                      <w:bCs/>
                      <w:szCs w:val="21"/>
                    </w:rPr>
                  </w:pPr>
                  <w:r>
                    <w:rPr>
                      <w:rFonts w:ascii="Times New Roman" w:eastAsia="宋体" w:hAnsi="Times New Roman" w:cs="Times New Roman"/>
                      <w:b/>
                      <w:bCs/>
                      <w:szCs w:val="21"/>
                    </w:rPr>
                    <w:t>是否达标</w:t>
                  </w:r>
                </w:p>
              </w:tc>
            </w:tr>
            <w:tr w:rsidR="004E5A25" w:rsidTr="004E5A25">
              <w:trPr>
                <w:trHeight w:val="340"/>
                <w:jc w:val="center"/>
              </w:trPr>
              <w:tc>
                <w:tcPr>
                  <w:tcW w:w="688" w:type="dxa"/>
                  <w:vMerge/>
                  <w:vAlign w:val="center"/>
                </w:tcPr>
                <w:p w:rsidR="004E5A25" w:rsidRDefault="004E5A25" w:rsidP="00613C48">
                  <w:pPr>
                    <w:framePr w:hSpace="180" w:wrap="around" w:vAnchor="text" w:hAnchor="text" w:y="1"/>
                    <w:widowControl/>
                    <w:suppressOverlap/>
                    <w:jc w:val="center"/>
                    <w:rPr>
                      <w:rFonts w:ascii="Times New Roman" w:eastAsia="宋体" w:hAnsi="Times New Roman" w:cs="Times New Roman"/>
                      <w:b/>
                      <w:bCs/>
                      <w:szCs w:val="21"/>
                    </w:rPr>
                  </w:pPr>
                </w:p>
              </w:tc>
              <w:tc>
                <w:tcPr>
                  <w:tcW w:w="1082" w:type="dxa"/>
                  <w:vMerge/>
                  <w:vAlign w:val="center"/>
                </w:tcPr>
                <w:p w:rsidR="004E5A25" w:rsidRDefault="004E5A25" w:rsidP="00613C48">
                  <w:pPr>
                    <w:framePr w:hSpace="180" w:wrap="around" w:vAnchor="text" w:hAnchor="text" w:y="1"/>
                    <w:widowControl/>
                    <w:suppressOverlap/>
                    <w:jc w:val="center"/>
                    <w:rPr>
                      <w:rFonts w:ascii="Times New Roman" w:eastAsia="宋体" w:hAnsi="Times New Roman" w:cs="Times New Roman"/>
                      <w:b/>
                      <w:bCs/>
                      <w:szCs w:val="21"/>
                    </w:rPr>
                  </w:pPr>
                </w:p>
              </w:tc>
              <w:tc>
                <w:tcPr>
                  <w:tcW w:w="846" w:type="dxa"/>
                  <w:vMerge/>
                  <w:vAlign w:val="center"/>
                </w:tcPr>
                <w:p w:rsidR="004E5A25" w:rsidRDefault="004E5A25" w:rsidP="00613C48">
                  <w:pPr>
                    <w:framePr w:hSpace="180" w:wrap="around" w:vAnchor="text" w:hAnchor="text" w:y="1"/>
                    <w:widowControl/>
                    <w:suppressOverlap/>
                    <w:jc w:val="center"/>
                    <w:rPr>
                      <w:rFonts w:ascii="Times New Roman" w:eastAsia="宋体" w:hAnsi="Times New Roman" w:cs="Times New Roman"/>
                      <w:b/>
                      <w:bCs/>
                      <w:szCs w:val="21"/>
                    </w:rPr>
                  </w:pPr>
                </w:p>
              </w:tc>
              <w:tc>
                <w:tcPr>
                  <w:tcW w:w="1807" w:type="dxa"/>
                  <w:vMerge/>
                  <w:vAlign w:val="center"/>
                </w:tcPr>
                <w:p w:rsidR="004E5A25" w:rsidRDefault="004E5A25" w:rsidP="00613C48">
                  <w:pPr>
                    <w:framePr w:hSpace="180" w:wrap="around" w:vAnchor="text" w:hAnchor="text" w:y="1"/>
                    <w:suppressOverlap/>
                    <w:jc w:val="center"/>
                    <w:rPr>
                      <w:rFonts w:ascii="Times New Roman" w:eastAsia="宋体" w:hAnsi="Times New Roman" w:cs="Times New Roman"/>
                      <w:szCs w:val="21"/>
                    </w:rPr>
                  </w:pPr>
                </w:p>
              </w:tc>
              <w:tc>
                <w:tcPr>
                  <w:tcW w:w="787" w:type="dxa"/>
                  <w:tcMar>
                    <w:top w:w="0" w:type="dxa"/>
                    <w:left w:w="28" w:type="dxa"/>
                    <w:bottom w:w="0" w:type="dxa"/>
                    <w:right w:w="28" w:type="dxa"/>
                  </w:tcMar>
                  <w:vAlign w:val="center"/>
                </w:tcPr>
                <w:p w:rsidR="004E5A25" w:rsidRDefault="004E5A25"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第一次</w:t>
                  </w:r>
                </w:p>
              </w:tc>
              <w:tc>
                <w:tcPr>
                  <w:tcW w:w="786" w:type="dxa"/>
                  <w:tcMar>
                    <w:top w:w="0" w:type="dxa"/>
                    <w:left w:w="28" w:type="dxa"/>
                    <w:bottom w:w="0" w:type="dxa"/>
                    <w:right w:w="28" w:type="dxa"/>
                  </w:tcMar>
                  <w:vAlign w:val="center"/>
                </w:tcPr>
                <w:p w:rsidR="004E5A25" w:rsidRDefault="004E5A25"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第二次</w:t>
                  </w:r>
                </w:p>
              </w:tc>
              <w:tc>
                <w:tcPr>
                  <w:tcW w:w="788" w:type="dxa"/>
                  <w:tcMar>
                    <w:top w:w="0" w:type="dxa"/>
                    <w:left w:w="28" w:type="dxa"/>
                    <w:bottom w:w="0" w:type="dxa"/>
                    <w:right w:w="28" w:type="dxa"/>
                  </w:tcMar>
                  <w:vAlign w:val="center"/>
                </w:tcPr>
                <w:p w:rsidR="004E5A25" w:rsidRDefault="004E5A25"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第三次</w:t>
                  </w:r>
                </w:p>
              </w:tc>
              <w:tc>
                <w:tcPr>
                  <w:tcW w:w="809" w:type="dxa"/>
                  <w:vMerge/>
                  <w:vAlign w:val="center"/>
                </w:tcPr>
                <w:p w:rsidR="004E5A25" w:rsidRDefault="004E5A25" w:rsidP="00613C48">
                  <w:pPr>
                    <w:framePr w:hSpace="180" w:wrap="around" w:vAnchor="text" w:hAnchor="text" w:y="1"/>
                    <w:widowControl/>
                    <w:suppressOverlap/>
                    <w:jc w:val="center"/>
                    <w:rPr>
                      <w:rFonts w:ascii="Times New Roman" w:eastAsia="宋体" w:hAnsi="Times New Roman" w:cs="Times New Roman"/>
                      <w:b/>
                      <w:bCs/>
                      <w:szCs w:val="21"/>
                    </w:rPr>
                  </w:pPr>
                </w:p>
              </w:tc>
              <w:tc>
                <w:tcPr>
                  <w:tcW w:w="683" w:type="dxa"/>
                  <w:vMerge/>
                  <w:vAlign w:val="center"/>
                </w:tcPr>
                <w:p w:rsidR="004E5A25" w:rsidRDefault="004E5A25" w:rsidP="00613C48">
                  <w:pPr>
                    <w:framePr w:hSpace="180" w:wrap="around" w:vAnchor="text" w:hAnchor="text" w:y="1"/>
                    <w:widowControl/>
                    <w:suppressOverlap/>
                    <w:jc w:val="center"/>
                    <w:rPr>
                      <w:rFonts w:ascii="Times New Roman" w:eastAsia="宋体" w:hAnsi="Times New Roman" w:cs="Times New Roman"/>
                      <w:b/>
                      <w:bCs/>
                      <w:szCs w:val="21"/>
                    </w:rPr>
                  </w:pPr>
                </w:p>
              </w:tc>
            </w:tr>
            <w:tr w:rsidR="003F57AB" w:rsidTr="004E5A25">
              <w:trPr>
                <w:trHeight w:val="340"/>
                <w:jc w:val="center"/>
              </w:trPr>
              <w:tc>
                <w:tcPr>
                  <w:tcW w:w="688" w:type="dxa"/>
                  <w:vMerge w:val="restart"/>
                  <w:tcMar>
                    <w:top w:w="0" w:type="dxa"/>
                    <w:left w:w="28" w:type="dxa"/>
                    <w:bottom w:w="0" w:type="dxa"/>
                    <w:right w:w="28" w:type="dxa"/>
                  </w:tcMar>
                  <w:vAlign w:val="center"/>
                </w:tcPr>
                <w:p w:rsidR="003F57AB" w:rsidRDefault="003F57AB" w:rsidP="00613C48">
                  <w:pPr>
                    <w:framePr w:hSpace="180" w:wrap="around" w:vAnchor="text" w:hAnchor="text" w:y="1"/>
                    <w:widowControl/>
                    <w:snapToGrid w:val="0"/>
                    <w:suppressOverlap/>
                    <w:jc w:val="center"/>
                    <w:rPr>
                      <w:rFonts w:ascii="Times New Roman" w:eastAsia="宋体" w:hAnsi="Times New Roman" w:cs="Times New Roman"/>
                      <w:szCs w:val="21"/>
                    </w:rPr>
                  </w:pPr>
                  <w:r>
                    <w:rPr>
                      <w:rFonts w:ascii="Times New Roman" w:eastAsia="宋体" w:hAnsi="Times New Roman" w:cs="Times New Roman"/>
                      <w:szCs w:val="21"/>
                    </w:rPr>
                    <w:t>项目地</w:t>
                  </w:r>
                  <w:r>
                    <w:rPr>
                      <w:rFonts w:ascii="Times New Roman" w:eastAsia="宋体" w:hAnsi="宋体" w:cs="Times New Roman" w:hint="eastAsia"/>
                      <w:szCs w:val="21"/>
                    </w:rPr>
                    <w:t>东北</w:t>
                  </w:r>
                  <w:r>
                    <w:rPr>
                      <w:rFonts w:ascii="Times New Roman" w:eastAsia="宋体" w:hAnsi="Times New Roman" w:cs="Times New Roman"/>
                      <w:szCs w:val="21"/>
                    </w:rPr>
                    <w:t>侧水塘</w:t>
                  </w:r>
                </w:p>
              </w:tc>
              <w:tc>
                <w:tcPr>
                  <w:tcW w:w="1082" w:type="dxa"/>
                  <w:vMerge w:val="restart"/>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szCs w:val="21"/>
                    </w:rPr>
                    <w:t>PH</w:t>
                  </w:r>
                </w:p>
              </w:tc>
              <w:tc>
                <w:tcPr>
                  <w:tcW w:w="846" w:type="dxa"/>
                  <w:vMerge w:val="restart"/>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szCs w:val="21"/>
                    </w:rPr>
                    <w:t>无量纲</w:t>
                  </w:r>
                </w:p>
              </w:tc>
              <w:tc>
                <w:tcPr>
                  <w:tcW w:w="1807" w:type="dxa"/>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月</w:t>
                  </w:r>
                  <w:r>
                    <w:rPr>
                      <w:rFonts w:ascii="Times New Roman" w:eastAsia="宋体" w:hAnsi="Times New Roman" w:cs="Times New Roman" w:hint="eastAsia"/>
                      <w:szCs w:val="21"/>
                    </w:rPr>
                    <w:t>9</w:t>
                  </w:r>
                  <w:r>
                    <w:rPr>
                      <w:rFonts w:ascii="Times New Roman" w:eastAsia="宋体" w:hAnsi="Times New Roman" w:cs="Times New Roman" w:hint="eastAsia"/>
                      <w:szCs w:val="21"/>
                    </w:rPr>
                    <w:t>日</w:t>
                  </w:r>
                </w:p>
              </w:tc>
              <w:tc>
                <w:tcPr>
                  <w:tcW w:w="787"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szCs w:val="21"/>
                    </w:rPr>
                    <w:t>7.</w:t>
                  </w:r>
                  <w:r>
                    <w:rPr>
                      <w:rFonts w:ascii="Times New Roman" w:eastAsia="宋体" w:hAnsi="Times New Roman" w:cs="Times New Roman" w:hint="eastAsia"/>
                      <w:szCs w:val="21"/>
                    </w:rPr>
                    <w:t>83</w:t>
                  </w:r>
                </w:p>
              </w:tc>
              <w:tc>
                <w:tcPr>
                  <w:tcW w:w="786"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7.80</w:t>
                  </w:r>
                </w:p>
              </w:tc>
              <w:tc>
                <w:tcPr>
                  <w:tcW w:w="788"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7.86</w:t>
                  </w:r>
                </w:p>
              </w:tc>
              <w:tc>
                <w:tcPr>
                  <w:tcW w:w="809" w:type="dxa"/>
                  <w:vMerge w:val="restart"/>
                  <w:tcMar>
                    <w:top w:w="0" w:type="dxa"/>
                    <w:left w:w="28" w:type="dxa"/>
                    <w:bottom w:w="0" w:type="dxa"/>
                    <w:right w:w="28" w:type="dxa"/>
                  </w:tcMar>
                  <w:vAlign w:val="center"/>
                </w:tcPr>
                <w:p w:rsidR="003F57AB" w:rsidRDefault="003F57AB" w:rsidP="00613C48">
                  <w:pPr>
                    <w:framePr w:hSpace="180" w:wrap="around" w:vAnchor="text" w:hAnchor="text" w:y="1"/>
                    <w:widowControl/>
                    <w:snapToGrid w:val="0"/>
                    <w:suppressOverlap/>
                    <w:jc w:val="center"/>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宋体" w:cs="Times New Roman"/>
                      <w:szCs w:val="21"/>
                    </w:rPr>
                    <w:t>～</w:t>
                  </w:r>
                  <w:r>
                    <w:rPr>
                      <w:rFonts w:ascii="Times New Roman" w:eastAsia="宋体" w:hAnsi="Times New Roman" w:cs="Times New Roman"/>
                      <w:szCs w:val="21"/>
                    </w:rPr>
                    <w:t>9</w:t>
                  </w:r>
                </w:p>
              </w:tc>
              <w:tc>
                <w:tcPr>
                  <w:tcW w:w="683" w:type="dxa"/>
                  <w:tcMar>
                    <w:top w:w="0" w:type="dxa"/>
                    <w:left w:w="28" w:type="dxa"/>
                    <w:bottom w:w="0" w:type="dxa"/>
                    <w:right w:w="28" w:type="dxa"/>
                  </w:tcMar>
                  <w:vAlign w:val="center"/>
                </w:tcPr>
                <w:p w:rsidR="003F57AB" w:rsidRDefault="003F57AB" w:rsidP="00613C48">
                  <w:pPr>
                    <w:framePr w:hSpace="180" w:wrap="around" w:vAnchor="text" w:hAnchor="text" w:y="1"/>
                    <w:widowControl/>
                    <w:snapToGrid w:val="0"/>
                    <w:suppressOverlap/>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3F57AB" w:rsidTr="004E5A25">
              <w:trPr>
                <w:trHeight w:val="340"/>
                <w:jc w:val="center"/>
              </w:trPr>
              <w:tc>
                <w:tcPr>
                  <w:tcW w:w="688" w:type="dxa"/>
                  <w:vMerge/>
                  <w:tcMar>
                    <w:top w:w="0" w:type="dxa"/>
                    <w:left w:w="28" w:type="dxa"/>
                    <w:bottom w:w="0" w:type="dxa"/>
                    <w:right w:w="28" w:type="dxa"/>
                  </w:tcMar>
                  <w:vAlign w:val="center"/>
                </w:tcPr>
                <w:p w:rsidR="003F57AB" w:rsidRDefault="003F57AB" w:rsidP="00613C48">
                  <w:pPr>
                    <w:framePr w:hSpace="180" w:wrap="around" w:vAnchor="text" w:hAnchor="text" w:y="1"/>
                    <w:widowControl/>
                    <w:snapToGrid w:val="0"/>
                    <w:suppressOverlap/>
                    <w:jc w:val="center"/>
                    <w:rPr>
                      <w:rFonts w:ascii="Times New Roman" w:eastAsia="宋体" w:hAnsi="Times New Roman" w:cs="Times New Roman"/>
                      <w:szCs w:val="21"/>
                    </w:rPr>
                  </w:pPr>
                </w:p>
              </w:tc>
              <w:tc>
                <w:tcPr>
                  <w:tcW w:w="1082" w:type="dxa"/>
                  <w:vMerge/>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p>
              </w:tc>
              <w:tc>
                <w:tcPr>
                  <w:tcW w:w="846" w:type="dxa"/>
                  <w:vMerge/>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p>
              </w:tc>
              <w:tc>
                <w:tcPr>
                  <w:tcW w:w="1807" w:type="dxa"/>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月</w:t>
                  </w:r>
                  <w:r>
                    <w:rPr>
                      <w:rFonts w:ascii="Times New Roman" w:eastAsia="宋体" w:hAnsi="Times New Roman" w:cs="Times New Roman" w:hint="eastAsia"/>
                      <w:szCs w:val="21"/>
                    </w:rPr>
                    <w:t>10</w:t>
                  </w:r>
                  <w:r>
                    <w:rPr>
                      <w:rFonts w:ascii="Times New Roman" w:eastAsia="宋体" w:hAnsi="Times New Roman" w:cs="Times New Roman" w:hint="eastAsia"/>
                      <w:szCs w:val="21"/>
                    </w:rPr>
                    <w:t>日</w:t>
                  </w:r>
                </w:p>
              </w:tc>
              <w:tc>
                <w:tcPr>
                  <w:tcW w:w="787"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7.69</w:t>
                  </w:r>
                </w:p>
              </w:tc>
              <w:tc>
                <w:tcPr>
                  <w:tcW w:w="786"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7.74</w:t>
                  </w:r>
                </w:p>
              </w:tc>
              <w:tc>
                <w:tcPr>
                  <w:tcW w:w="788"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7.76</w:t>
                  </w:r>
                </w:p>
              </w:tc>
              <w:tc>
                <w:tcPr>
                  <w:tcW w:w="809" w:type="dxa"/>
                  <w:vMerge/>
                  <w:tcMar>
                    <w:top w:w="0" w:type="dxa"/>
                    <w:left w:w="28" w:type="dxa"/>
                    <w:bottom w:w="0" w:type="dxa"/>
                    <w:right w:w="28" w:type="dxa"/>
                  </w:tcMar>
                  <w:vAlign w:val="center"/>
                </w:tcPr>
                <w:p w:rsidR="003F57AB" w:rsidRDefault="003F57AB" w:rsidP="00613C48">
                  <w:pPr>
                    <w:framePr w:hSpace="180" w:wrap="around" w:vAnchor="text" w:hAnchor="text" w:y="1"/>
                    <w:widowControl/>
                    <w:snapToGrid w:val="0"/>
                    <w:suppressOverlap/>
                    <w:jc w:val="center"/>
                    <w:rPr>
                      <w:rFonts w:ascii="Times New Roman" w:eastAsia="宋体" w:hAnsi="Times New Roman" w:cs="Times New Roman"/>
                      <w:szCs w:val="21"/>
                    </w:rPr>
                  </w:pPr>
                </w:p>
              </w:tc>
              <w:tc>
                <w:tcPr>
                  <w:tcW w:w="683" w:type="dxa"/>
                  <w:tcMar>
                    <w:top w:w="0" w:type="dxa"/>
                    <w:left w:w="28" w:type="dxa"/>
                    <w:bottom w:w="0" w:type="dxa"/>
                    <w:right w:w="28" w:type="dxa"/>
                  </w:tcMar>
                  <w:vAlign w:val="center"/>
                </w:tcPr>
                <w:p w:rsidR="003F57AB" w:rsidRDefault="00990903" w:rsidP="00613C48">
                  <w:pPr>
                    <w:framePr w:hSpace="180" w:wrap="around" w:vAnchor="text" w:hAnchor="text" w:y="1"/>
                    <w:widowControl/>
                    <w:snapToGrid w:val="0"/>
                    <w:suppressOverlap/>
                    <w:jc w:val="center"/>
                    <w:rPr>
                      <w:rFonts w:ascii="Times New Roman" w:eastAsia="宋体" w:hAnsi="Times New Roman" w:cs="Times New Roman"/>
                      <w:szCs w:val="21"/>
                    </w:rPr>
                  </w:pPr>
                  <w:r w:rsidRPr="00990903">
                    <w:rPr>
                      <w:rFonts w:ascii="Times New Roman" w:eastAsia="宋体" w:hAnsi="Times New Roman" w:cs="Times New Roman"/>
                      <w:szCs w:val="21"/>
                    </w:rPr>
                    <w:t>达标</w:t>
                  </w:r>
                </w:p>
              </w:tc>
            </w:tr>
            <w:tr w:rsidR="003F57AB" w:rsidTr="004E5A25">
              <w:trPr>
                <w:trHeight w:val="306"/>
                <w:jc w:val="center"/>
              </w:trPr>
              <w:tc>
                <w:tcPr>
                  <w:tcW w:w="688" w:type="dxa"/>
                  <w:vMerge/>
                  <w:vAlign w:val="center"/>
                </w:tcPr>
                <w:p w:rsidR="003F57AB" w:rsidRDefault="003F57AB" w:rsidP="00613C48">
                  <w:pPr>
                    <w:framePr w:hSpace="180" w:wrap="around" w:vAnchor="text" w:hAnchor="text" w:y="1"/>
                    <w:widowControl/>
                    <w:suppressOverlap/>
                    <w:jc w:val="center"/>
                    <w:rPr>
                      <w:rFonts w:ascii="Times New Roman" w:eastAsia="宋体" w:hAnsi="Times New Roman" w:cs="Times New Roman"/>
                      <w:szCs w:val="21"/>
                    </w:rPr>
                  </w:pPr>
                </w:p>
              </w:tc>
              <w:tc>
                <w:tcPr>
                  <w:tcW w:w="1082" w:type="dxa"/>
                  <w:vMerge w:val="restart"/>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szCs w:val="21"/>
                    </w:rPr>
                    <w:t>SS</w:t>
                  </w:r>
                </w:p>
              </w:tc>
              <w:tc>
                <w:tcPr>
                  <w:tcW w:w="846" w:type="dxa"/>
                  <w:vMerge w:val="restart"/>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szCs w:val="21"/>
                    </w:rPr>
                    <w:t>mg/L</w:t>
                  </w:r>
                </w:p>
              </w:tc>
              <w:tc>
                <w:tcPr>
                  <w:tcW w:w="1807" w:type="dxa"/>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sidRPr="00EE1593">
                    <w:rPr>
                      <w:rFonts w:ascii="Times New Roman" w:eastAsia="宋体" w:hAnsi="Times New Roman" w:cs="Times New Roman" w:hint="eastAsia"/>
                      <w:szCs w:val="21"/>
                    </w:rPr>
                    <w:t>1</w:t>
                  </w:r>
                  <w:r w:rsidRPr="00EE1593">
                    <w:rPr>
                      <w:rFonts w:ascii="Times New Roman" w:eastAsia="宋体" w:hAnsi="Times New Roman" w:cs="Times New Roman" w:hint="eastAsia"/>
                      <w:szCs w:val="21"/>
                    </w:rPr>
                    <w:t>月</w:t>
                  </w:r>
                  <w:r w:rsidRPr="00EE1593">
                    <w:rPr>
                      <w:rFonts w:ascii="Times New Roman" w:eastAsia="宋体" w:hAnsi="Times New Roman" w:cs="Times New Roman" w:hint="eastAsia"/>
                      <w:szCs w:val="21"/>
                    </w:rPr>
                    <w:t>9</w:t>
                  </w:r>
                  <w:r w:rsidRPr="00EE1593">
                    <w:rPr>
                      <w:rFonts w:ascii="Times New Roman" w:eastAsia="宋体" w:hAnsi="Times New Roman" w:cs="Times New Roman" w:hint="eastAsia"/>
                      <w:szCs w:val="21"/>
                    </w:rPr>
                    <w:t>日</w:t>
                  </w:r>
                </w:p>
              </w:tc>
              <w:tc>
                <w:tcPr>
                  <w:tcW w:w="787"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117</w:t>
                  </w:r>
                </w:p>
              </w:tc>
              <w:tc>
                <w:tcPr>
                  <w:tcW w:w="786"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119</w:t>
                  </w:r>
                </w:p>
              </w:tc>
              <w:tc>
                <w:tcPr>
                  <w:tcW w:w="788"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116</w:t>
                  </w:r>
                </w:p>
              </w:tc>
              <w:tc>
                <w:tcPr>
                  <w:tcW w:w="809" w:type="dxa"/>
                  <w:vMerge w:val="restart"/>
                  <w:tcMar>
                    <w:top w:w="0" w:type="dxa"/>
                    <w:left w:w="28" w:type="dxa"/>
                    <w:bottom w:w="0" w:type="dxa"/>
                    <w:right w:w="28" w:type="dxa"/>
                  </w:tcMar>
                  <w:vAlign w:val="center"/>
                </w:tcPr>
                <w:p w:rsidR="003F57AB" w:rsidRDefault="003F57AB" w:rsidP="00613C48">
                  <w:pPr>
                    <w:framePr w:hSpace="180" w:wrap="around" w:vAnchor="text" w:hAnchor="text" w:y="1"/>
                    <w:widowControl/>
                    <w:snapToGrid w:val="0"/>
                    <w:suppressOverlap/>
                    <w:jc w:val="center"/>
                    <w:rPr>
                      <w:rFonts w:ascii="Times New Roman" w:eastAsia="宋体" w:hAnsi="Times New Roman" w:cs="Times New Roman"/>
                      <w:szCs w:val="21"/>
                    </w:rPr>
                  </w:pPr>
                  <w:r w:rsidRPr="003F57AB">
                    <w:rPr>
                      <w:rFonts w:ascii="Times New Roman" w:eastAsia="宋体" w:hAnsi="Times New Roman" w:cs="Times New Roman"/>
                      <w:szCs w:val="21"/>
                    </w:rPr>
                    <w:t>≤</w:t>
                  </w:r>
                  <w:r>
                    <w:rPr>
                      <w:rFonts w:ascii="Times New Roman" w:eastAsia="宋体" w:hAnsi="Times New Roman" w:cs="Times New Roman" w:hint="eastAsia"/>
                      <w:szCs w:val="21"/>
                    </w:rPr>
                    <w:t>400</w:t>
                  </w:r>
                </w:p>
              </w:tc>
              <w:tc>
                <w:tcPr>
                  <w:tcW w:w="683" w:type="dxa"/>
                  <w:tcMar>
                    <w:top w:w="0" w:type="dxa"/>
                    <w:left w:w="28" w:type="dxa"/>
                    <w:bottom w:w="0" w:type="dxa"/>
                    <w:right w:w="28" w:type="dxa"/>
                  </w:tcMar>
                  <w:vAlign w:val="center"/>
                </w:tcPr>
                <w:p w:rsidR="003F57AB" w:rsidRDefault="00990903" w:rsidP="00613C48">
                  <w:pPr>
                    <w:framePr w:hSpace="180" w:wrap="around" w:vAnchor="text" w:hAnchor="text" w:y="1"/>
                    <w:widowControl/>
                    <w:snapToGrid w:val="0"/>
                    <w:suppressOverlap/>
                    <w:jc w:val="center"/>
                    <w:rPr>
                      <w:rFonts w:ascii="Times New Roman" w:eastAsia="宋体" w:hAnsi="Times New Roman" w:cs="Times New Roman"/>
                      <w:szCs w:val="21"/>
                    </w:rPr>
                  </w:pPr>
                  <w:r w:rsidRPr="00990903">
                    <w:rPr>
                      <w:rFonts w:ascii="Times New Roman" w:eastAsia="宋体" w:hAnsi="Times New Roman" w:cs="Times New Roman"/>
                      <w:szCs w:val="21"/>
                    </w:rPr>
                    <w:t>达标</w:t>
                  </w:r>
                </w:p>
              </w:tc>
            </w:tr>
            <w:tr w:rsidR="003F57AB" w:rsidTr="004E5A25">
              <w:trPr>
                <w:trHeight w:val="306"/>
                <w:jc w:val="center"/>
              </w:trPr>
              <w:tc>
                <w:tcPr>
                  <w:tcW w:w="688" w:type="dxa"/>
                  <w:vMerge/>
                  <w:vAlign w:val="center"/>
                </w:tcPr>
                <w:p w:rsidR="003F57AB" w:rsidRDefault="003F57AB" w:rsidP="00613C48">
                  <w:pPr>
                    <w:framePr w:hSpace="180" w:wrap="around" w:vAnchor="text" w:hAnchor="text" w:y="1"/>
                    <w:widowControl/>
                    <w:suppressOverlap/>
                    <w:jc w:val="center"/>
                    <w:rPr>
                      <w:rFonts w:ascii="Times New Roman" w:eastAsia="宋体" w:hAnsi="Times New Roman" w:cs="Times New Roman"/>
                      <w:szCs w:val="21"/>
                    </w:rPr>
                  </w:pPr>
                </w:p>
              </w:tc>
              <w:tc>
                <w:tcPr>
                  <w:tcW w:w="1082" w:type="dxa"/>
                  <w:vMerge/>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p>
              </w:tc>
              <w:tc>
                <w:tcPr>
                  <w:tcW w:w="846" w:type="dxa"/>
                  <w:vMerge/>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p>
              </w:tc>
              <w:tc>
                <w:tcPr>
                  <w:tcW w:w="1807" w:type="dxa"/>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sidRPr="00EE1593">
                    <w:rPr>
                      <w:rFonts w:ascii="Times New Roman" w:eastAsia="宋体" w:hAnsi="Times New Roman" w:cs="Times New Roman" w:hint="eastAsia"/>
                      <w:szCs w:val="21"/>
                    </w:rPr>
                    <w:t>1</w:t>
                  </w:r>
                  <w:r w:rsidRPr="00EE1593">
                    <w:rPr>
                      <w:rFonts w:ascii="Times New Roman" w:eastAsia="宋体" w:hAnsi="Times New Roman" w:cs="Times New Roman" w:hint="eastAsia"/>
                      <w:szCs w:val="21"/>
                    </w:rPr>
                    <w:t>月</w:t>
                  </w:r>
                  <w:r w:rsidRPr="00EE1593">
                    <w:rPr>
                      <w:rFonts w:ascii="Times New Roman" w:eastAsia="宋体" w:hAnsi="Times New Roman" w:cs="Times New Roman" w:hint="eastAsia"/>
                      <w:szCs w:val="21"/>
                    </w:rPr>
                    <w:t>10</w:t>
                  </w:r>
                  <w:r w:rsidRPr="00EE1593">
                    <w:rPr>
                      <w:rFonts w:ascii="Times New Roman" w:eastAsia="宋体" w:hAnsi="Times New Roman" w:cs="Times New Roman" w:hint="eastAsia"/>
                      <w:szCs w:val="21"/>
                    </w:rPr>
                    <w:t>日</w:t>
                  </w:r>
                </w:p>
              </w:tc>
              <w:tc>
                <w:tcPr>
                  <w:tcW w:w="787"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114</w:t>
                  </w:r>
                </w:p>
              </w:tc>
              <w:tc>
                <w:tcPr>
                  <w:tcW w:w="786"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118</w:t>
                  </w:r>
                </w:p>
              </w:tc>
              <w:tc>
                <w:tcPr>
                  <w:tcW w:w="788"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117</w:t>
                  </w:r>
                </w:p>
              </w:tc>
              <w:tc>
                <w:tcPr>
                  <w:tcW w:w="809" w:type="dxa"/>
                  <w:vMerge/>
                  <w:tcMar>
                    <w:top w:w="0" w:type="dxa"/>
                    <w:left w:w="28" w:type="dxa"/>
                    <w:bottom w:w="0" w:type="dxa"/>
                    <w:right w:w="28" w:type="dxa"/>
                  </w:tcMar>
                  <w:vAlign w:val="center"/>
                </w:tcPr>
                <w:p w:rsidR="003F57AB" w:rsidRDefault="003F57AB" w:rsidP="00613C48">
                  <w:pPr>
                    <w:framePr w:hSpace="180" w:wrap="around" w:vAnchor="text" w:hAnchor="text" w:y="1"/>
                    <w:widowControl/>
                    <w:snapToGrid w:val="0"/>
                    <w:suppressOverlap/>
                    <w:jc w:val="center"/>
                    <w:rPr>
                      <w:rFonts w:ascii="Times New Roman" w:eastAsia="宋体" w:hAnsi="Times New Roman" w:cs="Times New Roman"/>
                      <w:szCs w:val="21"/>
                    </w:rPr>
                  </w:pPr>
                </w:p>
              </w:tc>
              <w:tc>
                <w:tcPr>
                  <w:tcW w:w="683" w:type="dxa"/>
                  <w:tcMar>
                    <w:top w:w="0" w:type="dxa"/>
                    <w:left w:w="28" w:type="dxa"/>
                    <w:bottom w:w="0" w:type="dxa"/>
                    <w:right w:w="28" w:type="dxa"/>
                  </w:tcMar>
                  <w:vAlign w:val="center"/>
                </w:tcPr>
                <w:p w:rsidR="003F57AB" w:rsidRDefault="00990903" w:rsidP="00613C48">
                  <w:pPr>
                    <w:framePr w:hSpace="180" w:wrap="around" w:vAnchor="text" w:hAnchor="text" w:y="1"/>
                    <w:widowControl/>
                    <w:snapToGrid w:val="0"/>
                    <w:suppressOverlap/>
                    <w:jc w:val="center"/>
                    <w:rPr>
                      <w:rFonts w:ascii="Times New Roman" w:eastAsia="宋体" w:hAnsi="Times New Roman" w:cs="Times New Roman"/>
                      <w:szCs w:val="21"/>
                    </w:rPr>
                  </w:pPr>
                  <w:r w:rsidRPr="00990903">
                    <w:rPr>
                      <w:rFonts w:ascii="Times New Roman" w:eastAsia="宋体" w:hAnsi="Times New Roman" w:cs="Times New Roman"/>
                      <w:szCs w:val="21"/>
                    </w:rPr>
                    <w:t>达标</w:t>
                  </w:r>
                </w:p>
              </w:tc>
            </w:tr>
            <w:tr w:rsidR="003F57AB" w:rsidTr="004E5A25">
              <w:trPr>
                <w:trHeight w:val="340"/>
                <w:jc w:val="center"/>
              </w:trPr>
              <w:tc>
                <w:tcPr>
                  <w:tcW w:w="688" w:type="dxa"/>
                  <w:vMerge/>
                  <w:vAlign w:val="center"/>
                </w:tcPr>
                <w:p w:rsidR="003F57AB" w:rsidRDefault="003F57AB" w:rsidP="00613C48">
                  <w:pPr>
                    <w:framePr w:hSpace="180" w:wrap="around" w:vAnchor="text" w:hAnchor="text" w:y="1"/>
                    <w:widowControl/>
                    <w:suppressOverlap/>
                    <w:jc w:val="center"/>
                    <w:rPr>
                      <w:rFonts w:ascii="Times New Roman" w:eastAsia="宋体" w:hAnsi="Times New Roman" w:cs="Times New Roman"/>
                      <w:szCs w:val="21"/>
                    </w:rPr>
                  </w:pPr>
                </w:p>
              </w:tc>
              <w:tc>
                <w:tcPr>
                  <w:tcW w:w="1082" w:type="dxa"/>
                  <w:vMerge w:val="restart"/>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szCs w:val="21"/>
                    </w:rPr>
                    <w:t>COD</w:t>
                  </w:r>
                </w:p>
              </w:tc>
              <w:tc>
                <w:tcPr>
                  <w:tcW w:w="846" w:type="dxa"/>
                  <w:vMerge w:val="restart"/>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szCs w:val="21"/>
                    </w:rPr>
                    <w:t>mg/L</w:t>
                  </w:r>
                </w:p>
              </w:tc>
              <w:tc>
                <w:tcPr>
                  <w:tcW w:w="1807" w:type="dxa"/>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sidRPr="00EE1593">
                    <w:rPr>
                      <w:rFonts w:ascii="Times New Roman" w:eastAsia="宋体" w:hAnsi="Times New Roman" w:cs="Times New Roman" w:hint="eastAsia"/>
                      <w:szCs w:val="21"/>
                    </w:rPr>
                    <w:t>1</w:t>
                  </w:r>
                  <w:r w:rsidRPr="00EE1593">
                    <w:rPr>
                      <w:rFonts w:ascii="Times New Roman" w:eastAsia="宋体" w:hAnsi="Times New Roman" w:cs="Times New Roman" w:hint="eastAsia"/>
                      <w:szCs w:val="21"/>
                    </w:rPr>
                    <w:t>月</w:t>
                  </w:r>
                  <w:r w:rsidRPr="00EE1593">
                    <w:rPr>
                      <w:rFonts w:ascii="Times New Roman" w:eastAsia="宋体" w:hAnsi="Times New Roman" w:cs="Times New Roman" w:hint="eastAsia"/>
                      <w:szCs w:val="21"/>
                    </w:rPr>
                    <w:t>9</w:t>
                  </w:r>
                  <w:r w:rsidRPr="00EE1593">
                    <w:rPr>
                      <w:rFonts w:ascii="Times New Roman" w:eastAsia="宋体" w:hAnsi="Times New Roman" w:cs="Times New Roman" w:hint="eastAsia"/>
                      <w:szCs w:val="21"/>
                    </w:rPr>
                    <w:t>日</w:t>
                  </w:r>
                </w:p>
              </w:tc>
              <w:tc>
                <w:tcPr>
                  <w:tcW w:w="787"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213</w:t>
                  </w:r>
                </w:p>
              </w:tc>
              <w:tc>
                <w:tcPr>
                  <w:tcW w:w="786"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215</w:t>
                  </w:r>
                </w:p>
              </w:tc>
              <w:tc>
                <w:tcPr>
                  <w:tcW w:w="788"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212</w:t>
                  </w:r>
                </w:p>
              </w:tc>
              <w:tc>
                <w:tcPr>
                  <w:tcW w:w="809" w:type="dxa"/>
                  <w:vMerge w:val="restart"/>
                  <w:tcMar>
                    <w:top w:w="0" w:type="dxa"/>
                    <w:left w:w="28" w:type="dxa"/>
                    <w:bottom w:w="0" w:type="dxa"/>
                    <w:right w:w="28" w:type="dxa"/>
                  </w:tcMar>
                  <w:vAlign w:val="center"/>
                </w:tcPr>
                <w:p w:rsidR="003F57AB" w:rsidRDefault="003F57AB" w:rsidP="00613C48">
                  <w:pPr>
                    <w:framePr w:hSpace="180" w:wrap="around" w:vAnchor="text" w:hAnchor="text" w:y="1"/>
                    <w:widowControl/>
                    <w:snapToGrid w:val="0"/>
                    <w:suppressOverlap/>
                    <w:jc w:val="center"/>
                    <w:rPr>
                      <w:rFonts w:ascii="Times New Roman" w:eastAsia="宋体" w:hAnsi="Times New Roman" w:cs="Times New Roman"/>
                      <w:szCs w:val="21"/>
                    </w:rPr>
                  </w:pPr>
                  <w:r>
                    <w:rPr>
                      <w:rFonts w:ascii="Times New Roman" w:eastAsia="宋体" w:hAnsi="Times New Roman" w:cs="Times New Roman"/>
                      <w:szCs w:val="21"/>
                    </w:rPr>
                    <w:t>≤</w:t>
                  </w:r>
                  <w:r w:rsidR="00990903">
                    <w:rPr>
                      <w:rFonts w:ascii="Times New Roman" w:eastAsia="宋体" w:hAnsi="Times New Roman" w:cs="Times New Roman" w:hint="eastAsia"/>
                      <w:szCs w:val="21"/>
                    </w:rPr>
                    <w:t>500</w:t>
                  </w:r>
                </w:p>
              </w:tc>
              <w:tc>
                <w:tcPr>
                  <w:tcW w:w="683" w:type="dxa"/>
                  <w:tcMar>
                    <w:top w:w="0" w:type="dxa"/>
                    <w:left w:w="28" w:type="dxa"/>
                    <w:bottom w:w="0" w:type="dxa"/>
                    <w:right w:w="28" w:type="dxa"/>
                  </w:tcMar>
                  <w:vAlign w:val="center"/>
                </w:tcPr>
                <w:p w:rsidR="003F57AB" w:rsidRDefault="003F57AB" w:rsidP="00613C48">
                  <w:pPr>
                    <w:framePr w:hSpace="180" w:wrap="around" w:vAnchor="text" w:hAnchor="text" w:y="1"/>
                    <w:widowControl/>
                    <w:snapToGrid w:val="0"/>
                    <w:suppressOverlap/>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3F57AB" w:rsidTr="004E5A25">
              <w:trPr>
                <w:trHeight w:val="340"/>
                <w:jc w:val="center"/>
              </w:trPr>
              <w:tc>
                <w:tcPr>
                  <w:tcW w:w="688" w:type="dxa"/>
                  <w:vMerge/>
                  <w:vAlign w:val="center"/>
                </w:tcPr>
                <w:p w:rsidR="003F57AB" w:rsidRDefault="003F57AB" w:rsidP="00613C48">
                  <w:pPr>
                    <w:framePr w:hSpace="180" w:wrap="around" w:vAnchor="text" w:hAnchor="text" w:y="1"/>
                    <w:widowControl/>
                    <w:suppressOverlap/>
                    <w:jc w:val="center"/>
                    <w:rPr>
                      <w:rFonts w:ascii="Times New Roman" w:eastAsia="宋体" w:hAnsi="Times New Roman" w:cs="Times New Roman"/>
                      <w:szCs w:val="21"/>
                    </w:rPr>
                  </w:pPr>
                </w:p>
              </w:tc>
              <w:tc>
                <w:tcPr>
                  <w:tcW w:w="1082" w:type="dxa"/>
                  <w:vMerge/>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p>
              </w:tc>
              <w:tc>
                <w:tcPr>
                  <w:tcW w:w="846" w:type="dxa"/>
                  <w:vMerge/>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p>
              </w:tc>
              <w:tc>
                <w:tcPr>
                  <w:tcW w:w="1807" w:type="dxa"/>
                  <w:vAlign w:val="center"/>
                </w:tcPr>
                <w:p w:rsidR="003F57AB" w:rsidRPr="00EE1593" w:rsidRDefault="003F57AB" w:rsidP="00613C48">
                  <w:pPr>
                    <w:framePr w:hSpace="180" w:wrap="around" w:vAnchor="text" w:hAnchor="text" w:y="1"/>
                    <w:suppressOverlap/>
                    <w:jc w:val="center"/>
                    <w:rPr>
                      <w:rFonts w:ascii="Times New Roman" w:eastAsia="宋体" w:hAnsi="Times New Roman" w:cs="Times New Roman"/>
                      <w:szCs w:val="21"/>
                    </w:rPr>
                  </w:pPr>
                  <w:r w:rsidRPr="00EE1593">
                    <w:rPr>
                      <w:rFonts w:ascii="Times New Roman" w:eastAsia="宋体" w:hAnsi="Times New Roman" w:cs="Times New Roman" w:hint="eastAsia"/>
                      <w:szCs w:val="21"/>
                    </w:rPr>
                    <w:t>1</w:t>
                  </w:r>
                  <w:r w:rsidRPr="00EE1593">
                    <w:rPr>
                      <w:rFonts w:ascii="Times New Roman" w:eastAsia="宋体" w:hAnsi="Times New Roman" w:cs="Times New Roman" w:hint="eastAsia"/>
                      <w:szCs w:val="21"/>
                    </w:rPr>
                    <w:t>月</w:t>
                  </w:r>
                  <w:r w:rsidRPr="00EE1593">
                    <w:rPr>
                      <w:rFonts w:ascii="Times New Roman" w:eastAsia="宋体" w:hAnsi="Times New Roman" w:cs="Times New Roman" w:hint="eastAsia"/>
                      <w:szCs w:val="21"/>
                    </w:rPr>
                    <w:t>10</w:t>
                  </w:r>
                  <w:r w:rsidRPr="00EE1593">
                    <w:rPr>
                      <w:rFonts w:ascii="Times New Roman" w:eastAsia="宋体" w:hAnsi="Times New Roman" w:cs="Times New Roman" w:hint="eastAsia"/>
                      <w:szCs w:val="21"/>
                    </w:rPr>
                    <w:t>日</w:t>
                  </w:r>
                </w:p>
              </w:tc>
              <w:tc>
                <w:tcPr>
                  <w:tcW w:w="787"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211</w:t>
                  </w:r>
                </w:p>
              </w:tc>
              <w:tc>
                <w:tcPr>
                  <w:tcW w:w="786"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214</w:t>
                  </w:r>
                </w:p>
              </w:tc>
              <w:tc>
                <w:tcPr>
                  <w:tcW w:w="788"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215</w:t>
                  </w:r>
                </w:p>
              </w:tc>
              <w:tc>
                <w:tcPr>
                  <w:tcW w:w="809" w:type="dxa"/>
                  <w:vMerge/>
                  <w:tcMar>
                    <w:top w:w="0" w:type="dxa"/>
                    <w:left w:w="28" w:type="dxa"/>
                    <w:bottom w:w="0" w:type="dxa"/>
                    <w:right w:w="28" w:type="dxa"/>
                  </w:tcMar>
                  <w:vAlign w:val="center"/>
                </w:tcPr>
                <w:p w:rsidR="003F57AB" w:rsidRDefault="003F57AB" w:rsidP="00613C48">
                  <w:pPr>
                    <w:framePr w:hSpace="180" w:wrap="around" w:vAnchor="text" w:hAnchor="text" w:y="1"/>
                    <w:widowControl/>
                    <w:snapToGrid w:val="0"/>
                    <w:suppressOverlap/>
                    <w:jc w:val="center"/>
                    <w:rPr>
                      <w:rFonts w:ascii="Times New Roman" w:eastAsia="宋体" w:hAnsi="Times New Roman" w:cs="Times New Roman"/>
                      <w:szCs w:val="21"/>
                    </w:rPr>
                  </w:pPr>
                </w:p>
              </w:tc>
              <w:tc>
                <w:tcPr>
                  <w:tcW w:w="683" w:type="dxa"/>
                  <w:tcMar>
                    <w:top w:w="0" w:type="dxa"/>
                    <w:left w:w="28" w:type="dxa"/>
                    <w:bottom w:w="0" w:type="dxa"/>
                    <w:right w:w="28" w:type="dxa"/>
                  </w:tcMar>
                  <w:vAlign w:val="center"/>
                </w:tcPr>
                <w:p w:rsidR="003F57AB" w:rsidRDefault="00990903" w:rsidP="00613C48">
                  <w:pPr>
                    <w:framePr w:hSpace="180" w:wrap="around" w:vAnchor="text" w:hAnchor="text" w:y="1"/>
                    <w:widowControl/>
                    <w:snapToGrid w:val="0"/>
                    <w:suppressOverlap/>
                    <w:jc w:val="center"/>
                    <w:rPr>
                      <w:rFonts w:ascii="Times New Roman" w:eastAsia="宋体" w:hAnsi="Times New Roman" w:cs="Times New Roman"/>
                      <w:szCs w:val="21"/>
                    </w:rPr>
                  </w:pPr>
                  <w:r w:rsidRPr="00990903">
                    <w:rPr>
                      <w:rFonts w:ascii="Times New Roman" w:eastAsia="宋体" w:hAnsi="Times New Roman" w:cs="Times New Roman"/>
                      <w:szCs w:val="21"/>
                    </w:rPr>
                    <w:t>达标</w:t>
                  </w:r>
                </w:p>
              </w:tc>
            </w:tr>
            <w:tr w:rsidR="003F57AB" w:rsidTr="004E5A25">
              <w:trPr>
                <w:trHeight w:val="340"/>
                <w:jc w:val="center"/>
              </w:trPr>
              <w:tc>
                <w:tcPr>
                  <w:tcW w:w="688" w:type="dxa"/>
                  <w:vMerge/>
                  <w:vAlign w:val="center"/>
                </w:tcPr>
                <w:p w:rsidR="003F57AB" w:rsidRDefault="003F57AB" w:rsidP="00613C48">
                  <w:pPr>
                    <w:framePr w:hSpace="180" w:wrap="around" w:vAnchor="text" w:hAnchor="text" w:y="1"/>
                    <w:widowControl/>
                    <w:suppressOverlap/>
                    <w:jc w:val="center"/>
                    <w:rPr>
                      <w:rFonts w:ascii="Times New Roman" w:eastAsia="宋体" w:hAnsi="Times New Roman" w:cs="Times New Roman"/>
                      <w:szCs w:val="21"/>
                    </w:rPr>
                  </w:pPr>
                </w:p>
              </w:tc>
              <w:tc>
                <w:tcPr>
                  <w:tcW w:w="1082" w:type="dxa"/>
                  <w:vMerge w:val="restart"/>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szCs w:val="21"/>
                    </w:rPr>
                    <w:t>BOD</w:t>
                  </w:r>
                  <w:r>
                    <w:rPr>
                      <w:rFonts w:ascii="Times New Roman" w:eastAsia="宋体" w:hAnsi="Times New Roman" w:cs="Times New Roman"/>
                      <w:szCs w:val="21"/>
                      <w:vertAlign w:val="subscript"/>
                    </w:rPr>
                    <w:t>5</w:t>
                  </w:r>
                </w:p>
              </w:tc>
              <w:tc>
                <w:tcPr>
                  <w:tcW w:w="846" w:type="dxa"/>
                  <w:vMerge w:val="restart"/>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szCs w:val="21"/>
                    </w:rPr>
                    <w:t>mg/L</w:t>
                  </w:r>
                </w:p>
              </w:tc>
              <w:tc>
                <w:tcPr>
                  <w:tcW w:w="1807" w:type="dxa"/>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sidRPr="00EE1593">
                    <w:rPr>
                      <w:rFonts w:ascii="Times New Roman" w:eastAsia="宋体" w:hAnsi="Times New Roman" w:cs="Times New Roman" w:hint="eastAsia"/>
                      <w:szCs w:val="21"/>
                    </w:rPr>
                    <w:t>1</w:t>
                  </w:r>
                  <w:r w:rsidRPr="00EE1593">
                    <w:rPr>
                      <w:rFonts w:ascii="Times New Roman" w:eastAsia="宋体" w:hAnsi="Times New Roman" w:cs="Times New Roman" w:hint="eastAsia"/>
                      <w:szCs w:val="21"/>
                    </w:rPr>
                    <w:t>月</w:t>
                  </w:r>
                  <w:r w:rsidRPr="00EE1593">
                    <w:rPr>
                      <w:rFonts w:ascii="Times New Roman" w:eastAsia="宋体" w:hAnsi="Times New Roman" w:cs="Times New Roman" w:hint="eastAsia"/>
                      <w:szCs w:val="21"/>
                    </w:rPr>
                    <w:t>9</w:t>
                  </w:r>
                  <w:r w:rsidRPr="00EE1593">
                    <w:rPr>
                      <w:rFonts w:ascii="Times New Roman" w:eastAsia="宋体" w:hAnsi="Times New Roman" w:cs="Times New Roman" w:hint="eastAsia"/>
                      <w:szCs w:val="21"/>
                    </w:rPr>
                    <w:t>日</w:t>
                  </w:r>
                </w:p>
              </w:tc>
              <w:tc>
                <w:tcPr>
                  <w:tcW w:w="787"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42.7</w:t>
                  </w:r>
                </w:p>
              </w:tc>
              <w:tc>
                <w:tcPr>
                  <w:tcW w:w="786"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43.3</w:t>
                  </w:r>
                </w:p>
              </w:tc>
              <w:tc>
                <w:tcPr>
                  <w:tcW w:w="788"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41.6</w:t>
                  </w:r>
                </w:p>
              </w:tc>
              <w:tc>
                <w:tcPr>
                  <w:tcW w:w="809" w:type="dxa"/>
                  <w:vMerge w:val="restart"/>
                  <w:tcMar>
                    <w:top w:w="0" w:type="dxa"/>
                    <w:left w:w="28" w:type="dxa"/>
                    <w:bottom w:w="0" w:type="dxa"/>
                    <w:right w:w="28" w:type="dxa"/>
                  </w:tcMar>
                  <w:vAlign w:val="center"/>
                </w:tcPr>
                <w:p w:rsidR="003F57AB" w:rsidRDefault="003F57AB" w:rsidP="00613C48">
                  <w:pPr>
                    <w:framePr w:hSpace="180" w:wrap="around" w:vAnchor="text" w:hAnchor="text" w:y="1"/>
                    <w:widowControl/>
                    <w:snapToGrid w:val="0"/>
                    <w:suppressOverlap/>
                    <w:jc w:val="center"/>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300</w:t>
                  </w:r>
                </w:p>
              </w:tc>
              <w:tc>
                <w:tcPr>
                  <w:tcW w:w="683" w:type="dxa"/>
                  <w:tcMar>
                    <w:top w:w="0" w:type="dxa"/>
                    <w:left w:w="28" w:type="dxa"/>
                    <w:bottom w:w="0" w:type="dxa"/>
                    <w:right w:w="28" w:type="dxa"/>
                  </w:tcMar>
                  <w:vAlign w:val="center"/>
                </w:tcPr>
                <w:p w:rsidR="003F57AB" w:rsidRDefault="003F57AB" w:rsidP="00613C48">
                  <w:pPr>
                    <w:framePr w:hSpace="180" w:wrap="around" w:vAnchor="text" w:hAnchor="text" w:y="1"/>
                    <w:widowControl/>
                    <w:snapToGrid w:val="0"/>
                    <w:suppressOverlap/>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3F57AB" w:rsidTr="004E5A25">
              <w:trPr>
                <w:trHeight w:val="340"/>
                <w:jc w:val="center"/>
              </w:trPr>
              <w:tc>
                <w:tcPr>
                  <w:tcW w:w="688" w:type="dxa"/>
                  <w:vMerge/>
                  <w:vAlign w:val="center"/>
                </w:tcPr>
                <w:p w:rsidR="003F57AB" w:rsidRDefault="003F57AB" w:rsidP="00613C48">
                  <w:pPr>
                    <w:framePr w:hSpace="180" w:wrap="around" w:vAnchor="text" w:hAnchor="text" w:y="1"/>
                    <w:widowControl/>
                    <w:suppressOverlap/>
                    <w:jc w:val="center"/>
                    <w:rPr>
                      <w:rFonts w:ascii="Times New Roman" w:eastAsia="宋体" w:hAnsi="Times New Roman" w:cs="Times New Roman"/>
                      <w:szCs w:val="21"/>
                    </w:rPr>
                  </w:pPr>
                </w:p>
              </w:tc>
              <w:tc>
                <w:tcPr>
                  <w:tcW w:w="1082" w:type="dxa"/>
                  <w:vMerge/>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p>
              </w:tc>
              <w:tc>
                <w:tcPr>
                  <w:tcW w:w="846" w:type="dxa"/>
                  <w:vMerge/>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p>
              </w:tc>
              <w:tc>
                <w:tcPr>
                  <w:tcW w:w="1807" w:type="dxa"/>
                  <w:vAlign w:val="center"/>
                </w:tcPr>
                <w:p w:rsidR="003F57AB" w:rsidRPr="00EE1593" w:rsidRDefault="003F57AB" w:rsidP="00613C48">
                  <w:pPr>
                    <w:framePr w:hSpace="180" w:wrap="around" w:vAnchor="text" w:hAnchor="text" w:y="1"/>
                    <w:suppressOverlap/>
                    <w:jc w:val="center"/>
                    <w:rPr>
                      <w:rFonts w:ascii="Times New Roman" w:eastAsia="宋体" w:hAnsi="Times New Roman" w:cs="Times New Roman"/>
                      <w:szCs w:val="21"/>
                    </w:rPr>
                  </w:pPr>
                  <w:r w:rsidRPr="00EE1593">
                    <w:rPr>
                      <w:rFonts w:ascii="Times New Roman" w:eastAsia="宋体" w:hAnsi="Times New Roman" w:cs="Times New Roman" w:hint="eastAsia"/>
                      <w:szCs w:val="21"/>
                    </w:rPr>
                    <w:t>1</w:t>
                  </w:r>
                  <w:r w:rsidRPr="00EE1593">
                    <w:rPr>
                      <w:rFonts w:ascii="Times New Roman" w:eastAsia="宋体" w:hAnsi="Times New Roman" w:cs="Times New Roman" w:hint="eastAsia"/>
                      <w:szCs w:val="21"/>
                    </w:rPr>
                    <w:t>月</w:t>
                  </w:r>
                  <w:r w:rsidRPr="00EE1593">
                    <w:rPr>
                      <w:rFonts w:ascii="Times New Roman" w:eastAsia="宋体" w:hAnsi="Times New Roman" w:cs="Times New Roman" w:hint="eastAsia"/>
                      <w:szCs w:val="21"/>
                    </w:rPr>
                    <w:t>10</w:t>
                  </w:r>
                  <w:r w:rsidRPr="00EE1593">
                    <w:rPr>
                      <w:rFonts w:ascii="Times New Roman" w:eastAsia="宋体" w:hAnsi="Times New Roman" w:cs="Times New Roman" w:hint="eastAsia"/>
                      <w:szCs w:val="21"/>
                    </w:rPr>
                    <w:t>日</w:t>
                  </w:r>
                </w:p>
              </w:tc>
              <w:tc>
                <w:tcPr>
                  <w:tcW w:w="787"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42.5</w:t>
                  </w:r>
                </w:p>
              </w:tc>
              <w:tc>
                <w:tcPr>
                  <w:tcW w:w="786"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43.3</w:t>
                  </w:r>
                </w:p>
              </w:tc>
              <w:tc>
                <w:tcPr>
                  <w:tcW w:w="788"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41.6</w:t>
                  </w:r>
                </w:p>
              </w:tc>
              <w:tc>
                <w:tcPr>
                  <w:tcW w:w="809" w:type="dxa"/>
                  <w:vMerge/>
                  <w:tcMar>
                    <w:top w:w="0" w:type="dxa"/>
                    <w:left w:w="28" w:type="dxa"/>
                    <w:bottom w:w="0" w:type="dxa"/>
                    <w:right w:w="28" w:type="dxa"/>
                  </w:tcMar>
                  <w:vAlign w:val="center"/>
                </w:tcPr>
                <w:p w:rsidR="003F57AB" w:rsidRDefault="003F57AB" w:rsidP="00613C48">
                  <w:pPr>
                    <w:framePr w:hSpace="180" w:wrap="around" w:vAnchor="text" w:hAnchor="text" w:y="1"/>
                    <w:widowControl/>
                    <w:snapToGrid w:val="0"/>
                    <w:suppressOverlap/>
                    <w:jc w:val="center"/>
                    <w:rPr>
                      <w:rFonts w:ascii="Times New Roman" w:eastAsia="宋体" w:hAnsi="Times New Roman" w:cs="Times New Roman"/>
                      <w:szCs w:val="21"/>
                    </w:rPr>
                  </w:pPr>
                </w:p>
              </w:tc>
              <w:tc>
                <w:tcPr>
                  <w:tcW w:w="683" w:type="dxa"/>
                  <w:tcMar>
                    <w:top w:w="0" w:type="dxa"/>
                    <w:left w:w="28" w:type="dxa"/>
                    <w:bottom w:w="0" w:type="dxa"/>
                    <w:right w:w="28" w:type="dxa"/>
                  </w:tcMar>
                  <w:vAlign w:val="center"/>
                </w:tcPr>
                <w:p w:rsidR="003F57AB" w:rsidRDefault="00990903" w:rsidP="00613C48">
                  <w:pPr>
                    <w:framePr w:hSpace="180" w:wrap="around" w:vAnchor="text" w:hAnchor="text" w:y="1"/>
                    <w:widowControl/>
                    <w:snapToGrid w:val="0"/>
                    <w:suppressOverlap/>
                    <w:jc w:val="center"/>
                    <w:rPr>
                      <w:rFonts w:ascii="Times New Roman" w:eastAsia="宋体" w:hAnsi="Times New Roman" w:cs="Times New Roman"/>
                      <w:szCs w:val="21"/>
                    </w:rPr>
                  </w:pPr>
                  <w:r w:rsidRPr="00990903">
                    <w:rPr>
                      <w:rFonts w:ascii="Times New Roman" w:eastAsia="宋体" w:hAnsi="Times New Roman" w:cs="Times New Roman"/>
                      <w:szCs w:val="21"/>
                    </w:rPr>
                    <w:t>达标</w:t>
                  </w:r>
                </w:p>
              </w:tc>
            </w:tr>
            <w:tr w:rsidR="003F57AB" w:rsidTr="004E5A25">
              <w:trPr>
                <w:trHeight w:val="340"/>
                <w:jc w:val="center"/>
              </w:trPr>
              <w:tc>
                <w:tcPr>
                  <w:tcW w:w="688" w:type="dxa"/>
                  <w:vMerge/>
                  <w:vAlign w:val="center"/>
                </w:tcPr>
                <w:p w:rsidR="003F57AB" w:rsidRDefault="003F57AB" w:rsidP="00613C48">
                  <w:pPr>
                    <w:framePr w:hSpace="180" w:wrap="around" w:vAnchor="text" w:hAnchor="text" w:y="1"/>
                    <w:widowControl/>
                    <w:suppressOverlap/>
                    <w:jc w:val="center"/>
                    <w:rPr>
                      <w:rFonts w:ascii="Times New Roman" w:eastAsia="宋体" w:hAnsi="Times New Roman" w:cs="Times New Roman"/>
                      <w:szCs w:val="21"/>
                    </w:rPr>
                  </w:pPr>
                </w:p>
              </w:tc>
              <w:tc>
                <w:tcPr>
                  <w:tcW w:w="1082" w:type="dxa"/>
                  <w:vMerge w:val="restart"/>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szCs w:val="21"/>
                    </w:rPr>
                    <w:t>NH</w:t>
                  </w:r>
                  <w:r>
                    <w:rPr>
                      <w:rFonts w:ascii="Times New Roman" w:eastAsia="宋体" w:hAnsi="Times New Roman" w:cs="Times New Roman"/>
                      <w:szCs w:val="21"/>
                      <w:vertAlign w:val="subscript"/>
                    </w:rPr>
                    <w:t>3</w:t>
                  </w:r>
                  <w:r>
                    <w:rPr>
                      <w:rFonts w:ascii="Times New Roman" w:eastAsia="宋体" w:hAnsi="Times New Roman" w:cs="Times New Roman"/>
                      <w:szCs w:val="21"/>
                    </w:rPr>
                    <w:t>-N</w:t>
                  </w:r>
                </w:p>
              </w:tc>
              <w:tc>
                <w:tcPr>
                  <w:tcW w:w="846" w:type="dxa"/>
                  <w:vMerge w:val="restart"/>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szCs w:val="21"/>
                    </w:rPr>
                    <w:t>mg/L</w:t>
                  </w:r>
                </w:p>
              </w:tc>
              <w:tc>
                <w:tcPr>
                  <w:tcW w:w="1807" w:type="dxa"/>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sidRPr="00EE1593">
                    <w:rPr>
                      <w:rFonts w:ascii="Times New Roman" w:eastAsia="宋体" w:hAnsi="Times New Roman" w:cs="Times New Roman" w:hint="eastAsia"/>
                      <w:szCs w:val="21"/>
                    </w:rPr>
                    <w:t>1</w:t>
                  </w:r>
                  <w:r w:rsidRPr="00EE1593">
                    <w:rPr>
                      <w:rFonts w:ascii="Times New Roman" w:eastAsia="宋体" w:hAnsi="Times New Roman" w:cs="Times New Roman" w:hint="eastAsia"/>
                      <w:szCs w:val="21"/>
                    </w:rPr>
                    <w:t>月</w:t>
                  </w:r>
                  <w:r w:rsidRPr="00EE1593">
                    <w:rPr>
                      <w:rFonts w:ascii="Times New Roman" w:eastAsia="宋体" w:hAnsi="Times New Roman" w:cs="Times New Roman" w:hint="eastAsia"/>
                      <w:szCs w:val="21"/>
                    </w:rPr>
                    <w:t>9</w:t>
                  </w:r>
                  <w:r w:rsidRPr="00EE1593">
                    <w:rPr>
                      <w:rFonts w:ascii="Times New Roman" w:eastAsia="宋体" w:hAnsi="Times New Roman" w:cs="Times New Roman" w:hint="eastAsia"/>
                      <w:szCs w:val="21"/>
                    </w:rPr>
                    <w:t>日</w:t>
                  </w:r>
                </w:p>
              </w:tc>
              <w:tc>
                <w:tcPr>
                  <w:tcW w:w="787"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4.54</w:t>
                  </w:r>
                </w:p>
              </w:tc>
              <w:tc>
                <w:tcPr>
                  <w:tcW w:w="786"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4.57</w:t>
                  </w:r>
                </w:p>
              </w:tc>
              <w:tc>
                <w:tcPr>
                  <w:tcW w:w="788"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4.52</w:t>
                  </w:r>
                </w:p>
              </w:tc>
              <w:tc>
                <w:tcPr>
                  <w:tcW w:w="809" w:type="dxa"/>
                  <w:vMerge w:val="restart"/>
                  <w:tcMar>
                    <w:top w:w="0" w:type="dxa"/>
                    <w:left w:w="28" w:type="dxa"/>
                    <w:bottom w:w="0" w:type="dxa"/>
                    <w:right w:w="28" w:type="dxa"/>
                  </w:tcMar>
                  <w:vAlign w:val="center"/>
                </w:tcPr>
                <w:p w:rsidR="003F57AB" w:rsidRDefault="00990903" w:rsidP="00613C48">
                  <w:pPr>
                    <w:framePr w:hSpace="180" w:wrap="around" w:vAnchor="text" w:hAnchor="text" w:y="1"/>
                    <w:widowControl/>
                    <w:snapToGrid w:val="0"/>
                    <w:suppressOverlap/>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683" w:type="dxa"/>
                  <w:tcMar>
                    <w:top w:w="0" w:type="dxa"/>
                    <w:left w:w="28" w:type="dxa"/>
                    <w:bottom w:w="0" w:type="dxa"/>
                    <w:right w:w="28" w:type="dxa"/>
                  </w:tcMar>
                  <w:vAlign w:val="center"/>
                </w:tcPr>
                <w:p w:rsidR="003F57AB" w:rsidRDefault="003F57AB" w:rsidP="00613C48">
                  <w:pPr>
                    <w:framePr w:hSpace="180" w:wrap="around" w:vAnchor="text" w:hAnchor="text" w:y="1"/>
                    <w:widowControl/>
                    <w:snapToGrid w:val="0"/>
                    <w:suppressOverlap/>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3F57AB" w:rsidTr="004E5A25">
              <w:trPr>
                <w:trHeight w:val="340"/>
                <w:jc w:val="center"/>
              </w:trPr>
              <w:tc>
                <w:tcPr>
                  <w:tcW w:w="688" w:type="dxa"/>
                  <w:vMerge/>
                  <w:vAlign w:val="center"/>
                </w:tcPr>
                <w:p w:rsidR="003F57AB" w:rsidRDefault="003F57AB" w:rsidP="00613C48">
                  <w:pPr>
                    <w:framePr w:hSpace="180" w:wrap="around" w:vAnchor="text" w:hAnchor="text" w:y="1"/>
                    <w:widowControl/>
                    <w:suppressOverlap/>
                    <w:jc w:val="center"/>
                    <w:rPr>
                      <w:rFonts w:ascii="Times New Roman" w:eastAsia="宋体" w:hAnsi="Times New Roman" w:cs="Times New Roman"/>
                      <w:szCs w:val="21"/>
                    </w:rPr>
                  </w:pPr>
                </w:p>
              </w:tc>
              <w:tc>
                <w:tcPr>
                  <w:tcW w:w="1082" w:type="dxa"/>
                  <w:vMerge/>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p>
              </w:tc>
              <w:tc>
                <w:tcPr>
                  <w:tcW w:w="846" w:type="dxa"/>
                  <w:vMerge/>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p>
              </w:tc>
              <w:tc>
                <w:tcPr>
                  <w:tcW w:w="1807" w:type="dxa"/>
                  <w:vAlign w:val="center"/>
                </w:tcPr>
                <w:p w:rsidR="003F57AB" w:rsidRPr="00EE1593" w:rsidRDefault="003F57AB" w:rsidP="00613C48">
                  <w:pPr>
                    <w:framePr w:hSpace="180" w:wrap="around" w:vAnchor="text" w:hAnchor="text" w:y="1"/>
                    <w:suppressOverlap/>
                    <w:jc w:val="center"/>
                    <w:rPr>
                      <w:rFonts w:ascii="Times New Roman" w:eastAsia="宋体" w:hAnsi="Times New Roman" w:cs="Times New Roman"/>
                      <w:szCs w:val="21"/>
                    </w:rPr>
                  </w:pPr>
                  <w:r w:rsidRPr="00EE1593">
                    <w:rPr>
                      <w:rFonts w:ascii="Times New Roman" w:eastAsia="宋体" w:hAnsi="Times New Roman" w:cs="Times New Roman" w:hint="eastAsia"/>
                      <w:szCs w:val="21"/>
                    </w:rPr>
                    <w:t>1</w:t>
                  </w:r>
                  <w:r w:rsidRPr="00EE1593">
                    <w:rPr>
                      <w:rFonts w:ascii="Times New Roman" w:eastAsia="宋体" w:hAnsi="Times New Roman" w:cs="Times New Roman" w:hint="eastAsia"/>
                      <w:szCs w:val="21"/>
                    </w:rPr>
                    <w:t>月</w:t>
                  </w:r>
                  <w:r w:rsidRPr="00EE1593">
                    <w:rPr>
                      <w:rFonts w:ascii="Times New Roman" w:eastAsia="宋体" w:hAnsi="Times New Roman" w:cs="Times New Roman" w:hint="eastAsia"/>
                      <w:szCs w:val="21"/>
                    </w:rPr>
                    <w:t>10</w:t>
                  </w:r>
                  <w:r w:rsidRPr="00EE1593">
                    <w:rPr>
                      <w:rFonts w:ascii="Times New Roman" w:eastAsia="宋体" w:hAnsi="Times New Roman" w:cs="Times New Roman" w:hint="eastAsia"/>
                      <w:szCs w:val="21"/>
                    </w:rPr>
                    <w:t>日</w:t>
                  </w:r>
                </w:p>
              </w:tc>
              <w:tc>
                <w:tcPr>
                  <w:tcW w:w="787"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4.51</w:t>
                  </w:r>
                </w:p>
              </w:tc>
              <w:tc>
                <w:tcPr>
                  <w:tcW w:w="786"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4.54</w:t>
                  </w:r>
                </w:p>
              </w:tc>
              <w:tc>
                <w:tcPr>
                  <w:tcW w:w="788" w:type="dxa"/>
                  <w:tcMar>
                    <w:top w:w="0" w:type="dxa"/>
                    <w:left w:w="28" w:type="dxa"/>
                    <w:bottom w:w="0" w:type="dxa"/>
                    <w:right w:w="28" w:type="dxa"/>
                  </w:tcMar>
                  <w:vAlign w:val="center"/>
                </w:tcPr>
                <w:p w:rsidR="003F57AB" w:rsidRDefault="003F57A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4.51</w:t>
                  </w:r>
                </w:p>
              </w:tc>
              <w:tc>
                <w:tcPr>
                  <w:tcW w:w="809" w:type="dxa"/>
                  <w:vMerge/>
                  <w:tcMar>
                    <w:top w:w="0" w:type="dxa"/>
                    <w:left w:w="28" w:type="dxa"/>
                    <w:bottom w:w="0" w:type="dxa"/>
                    <w:right w:w="28" w:type="dxa"/>
                  </w:tcMar>
                  <w:vAlign w:val="center"/>
                </w:tcPr>
                <w:p w:rsidR="003F57AB" w:rsidRDefault="003F57AB" w:rsidP="00613C48">
                  <w:pPr>
                    <w:framePr w:hSpace="180" w:wrap="around" w:vAnchor="text" w:hAnchor="text" w:y="1"/>
                    <w:widowControl/>
                    <w:snapToGrid w:val="0"/>
                    <w:suppressOverlap/>
                    <w:jc w:val="center"/>
                    <w:rPr>
                      <w:rFonts w:ascii="Times New Roman" w:eastAsia="宋体" w:hAnsi="Times New Roman" w:cs="Times New Roman"/>
                      <w:szCs w:val="21"/>
                    </w:rPr>
                  </w:pPr>
                </w:p>
              </w:tc>
              <w:tc>
                <w:tcPr>
                  <w:tcW w:w="683" w:type="dxa"/>
                  <w:tcMar>
                    <w:top w:w="0" w:type="dxa"/>
                    <w:left w:w="28" w:type="dxa"/>
                    <w:bottom w:w="0" w:type="dxa"/>
                    <w:right w:w="28" w:type="dxa"/>
                  </w:tcMar>
                  <w:vAlign w:val="center"/>
                </w:tcPr>
                <w:p w:rsidR="003F57AB" w:rsidRDefault="00990903" w:rsidP="00613C48">
                  <w:pPr>
                    <w:framePr w:hSpace="180" w:wrap="around" w:vAnchor="text" w:hAnchor="text" w:y="1"/>
                    <w:widowControl/>
                    <w:snapToGrid w:val="0"/>
                    <w:suppressOverlap/>
                    <w:jc w:val="center"/>
                    <w:rPr>
                      <w:rFonts w:ascii="Times New Roman" w:eastAsia="宋体" w:hAnsi="Times New Roman" w:cs="Times New Roman"/>
                      <w:szCs w:val="21"/>
                    </w:rPr>
                  </w:pPr>
                  <w:r w:rsidRPr="00990903">
                    <w:rPr>
                      <w:rFonts w:ascii="Times New Roman" w:eastAsia="宋体" w:hAnsi="Times New Roman" w:cs="Times New Roman"/>
                      <w:szCs w:val="21"/>
                    </w:rPr>
                    <w:t>达标</w:t>
                  </w:r>
                </w:p>
              </w:tc>
            </w:tr>
            <w:tr w:rsidR="001647CB" w:rsidTr="004E5A25">
              <w:trPr>
                <w:trHeight w:val="318"/>
                <w:jc w:val="center"/>
              </w:trPr>
              <w:tc>
                <w:tcPr>
                  <w:tcW w:w="688" w:type="dxa"/>
                  <w:vMerge/>
                  <w:vAlign w:val="center"/>
                </w:tcPr>
                <w:p w:rsidR="001647CB" w:rsidRDefault="001647CB" w:rsidP="00613C48">
                  <w:pPr>
                    <w:framePr w:hSpace="180" w:wrap="around" w:vAnchor="text" w:hAnchor="text" w:y="1"/>
                    <w:widowControl/>
                    <w:suppressOverlap/>
                    <w:jc w:val="center"/>
                    <w:rPr>
                      <w:rFonts w:ascii="Times New Roman" w:eastAsia="宋体" w:hAnsi="Times New Roman" w:cs="Times New Roman"/>
                      <w:szCs w:val="21"/>
                    </w:rPr>
                  </w:pPr>
                </w:p>
              </w:tc>
              <w:tc>
                <w:tcPr>
                  <w:tcW w:w="1082" w:type="dxa"/>
                  <w:vMerge w:val="restart"/>
                  <w:tcMar>
                    <w:top w:w="0" w:type="dxa"/>
                    <w:left w:w="28" w:type="dxa"/>
                    <w:bottom w:w="0" w:type="dxa"/>
                    <w:right w:w="28" w:type="dxa"/>
                  </w:tcMar>
                  <w:vAlign w:val="center"/>
                </w:tcPr>
                <w:p w:rsidR="001647CB" w:rsidRDefault="001647C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szCs w:val="21"/>
                    </w:rPr>
                    <w:t>石油类</w:t>
                  </w:r>
                </w:p>
              </w:tc>
              <w:tc>
                <w:tcPr>
                  <w:tcW w:w="846" w:type="dxa"/>
                  <w:vMerge w:val="restart"/>
                  <w:tcMar>
                    <w:top w:w="0" w:type="dxa"/>
                    <w:left w:w="28" w:type="dxa"/>
                    <w:bottom w:w="0" w:type="dxa"/>
                    <w:right w:w="28" w:type="dxa"/>
                  </w:tcMar>
                  <w:vAlign w:val="center"/>
                </w:tcPr>
                <w:p w:rsidR="001647CB" w:rsidRDefault="001647C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szCs w:val="21"/>
                    </w:rPr>
                    <w:t>mg/L</w:t>
                  </w:r>
                </w:p>
              </w:tc>
              <w:tc>
                <w:tcPr>
                  <w:tcW w:w="1807" w:type="dxa"/>
                  <w:vAlign w:val="center"/>
                </w:tcPr>
                <w:p w:rsidR="001647CB" w:rsidRDefault="001647CB" w:rsidP="00613C48">
                  <w:pPr>
                    <w:framePr w:hSpace="180" w:wrap="around" w:vAnchor="text" w:hAnchor="text" w:y="1"/>
                    <w:suppressOverlap/>
                    <w:jc w:val="center"/>
                    <w:rPr>
                      <w:rFonts w:ascii="Times New Roman" w:eastAsia="宋体" w:hAnsi="Times New Roman" w:cs="Times New Roman"/>
                      <w:szCs w:val="21"/>
                    </w:rPr>
                  </w:pPr>
                  <w:r w:rsidRPr="00EE1593">
                    <w:rPr>
                      <w:rFonts w:ascii="Times New Roman" w:eastAsia="宋体" w:hAnsi="Times New Roman" w:cs="Times New Roman" w:hint="eastAsia"/>
                      <w:szCs w:val="21"/>
                    </w:rPr>
                    <w:t>1</w:t>
                  </w:r>
                  <w:r w:rsidRPr="00EE1593">
                    <w:rPr>
                      <w:rFonts w:ascii="Times New Roman" w:eastAsia="宋体" w:hAnsi="Times New Roman" w:cs="Times New Roman" w:hint="eastAsia"/>
                      <w:szCs w:val="21"/>
                    </w:rPr>
                    <w:t>月</w:t>
                  </w:r>
                  <w:r w:rsidRPr="00EE1593">
                    <w:rPr>
                      <w:rFonts w:ascii="Times New Roman" w:eastAsia="宋体" w:hAnsi="Times New Roman" w:cs="Times New Roman" w:hint="eastAsia"/>
                      <w:szCs w:val="21"/>
                    </w:rPr>
                    <w:t>9</w:t>
                  </w:r>
                  <w:r w:rsidRPr="00EE1593">
                    <w:rPr>
                      <w:rFonts w:ascii="Times New Roman" w:eastAsia="宋体" w:hAnsi="Times New Roman" w:cs="Times New Roman" w:hint="eastAsia"/>
                      <w:szCs w:val="21"/>
                    </w:rPr>
                    <w:t>日</w:t>
                  </w:r>
                </w:p>
              </w:tc>
              <w:tc>
                <w:tcPr>
                  <w:tcW w:w="787" w:type="dxa"/>
                  <w:tcMar>
                    <w:top w:w="0" w:type="dxa"/>
                    <w:left w:w="28" w:type="dxa"/>
                    <w:bottom w:w="0" w:type="dxa"/>
                    <w:right w:w="28" w:type="dxa"/>
                  </w:tcMar>
                  <w:vAlign w:val="center"/>
                </w:tcPr>
                <w:p w:rsidR="001647CB" w:rsidRDefault="001647C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ND</w:t>
                  </w:r>
                </w:p>
              </w:tc>
              <w:tc>
                <w:tcPr>
                  <w:tcW w:w="786" w:type="dxa"/>
                  <w:tcMar>
                    <w:top w:w="0" w:type="dxa"/>
                    <w:left w:w="28" w:type="dxa"/>
                    <w:bottom w:w="0" w:type="dxa"/>
                    <w:right w:w="28" w:type="dxa"/>
                  </w:tcMar>
                  <w:vAlign w:val="center"/>
                </w:tcPr>
                <w:p w:rsidR="001647CB" w:rsidRDefault="001647C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ND</w:t>
                  </w:r>
                </w:p>
              </w:tc>
              <w:tc>
                <w:tcPr>
                  <w:tcW w:w="788" w:type="dxa"/>
                  <w:tcMar>
                    <w:top w:w="0" w:type="dxa"/>
                    <w:left w:w="28" w:type="dxa"/>
                    <w:bottom w:w="0" w:type="dxa"/>
                    <w:right w:w="28" w:type="dxa"/>
                  </w:tcMar>
                  <w:vAlign w:val="center"/>
                </w:tcPr>
                <w:p w:rsidR="001647CB" w:rsidRDefault="001647CB" w:rsidP="00613C48">
                  <w:pPr>
                    <w:framePr w:hSpace="180" w:wrap="around" w:vAnchor="text" w:hAnchor="text" w:y="1"/>
                    <w:suppressOverlap/>
                    <w:jc w:val="center"/>
                    <w:rPr>
                      <w:rFonts w:ascii="Times New Roman" w:eastAsia="宋体" w:hAnsi="Times New Roman" w:cs="Times New Roman"/>
                      <w:szCs w:val="21"/>
                    </w:rPr>
                  </w:pPr>
                  <w:r>
                    <w:rPr>
                      <w:rFonts w:ascii="Times New Roman" w:eastAsia="宋体" w:hAnsi="Times New Roman" w:cs="Times New Roman" w:hint="eastAsia"/>
                      <w:szCs w:val="21"/>
                    </w:rPr>
                    <w:t>ND</w:t>
                  </w:r>
                </w:p>
              </w:tc>
              <w:tc>
                <w:tcPr>
                  <w:tcW w:w="809" w:type="dxa"/>
                  <w:vMerge w:val="restart"/>
                  <w:tcMar>
                    <w:top w:w="0" w:type="dxa"/>
                    <w:left w:w="28" w:type="dxa"/>
                    <w:bottom w:w="0" w:type="dxa"/>
                    <w:right w:w="28" w:type="dxa"/>
                  </w:tcMar>
                  <w:vAlign w:val="center"/>
                </w:tcPr>
                <w:p w:rsidR="001647CB" w:rsidRDefault="001647CB" w:rsidP="00613C48">
                  <w:pPr>
                    <w:framePr w:hSpace="180" w:wrap="around" w:vAnchor="text" w:hAnchor="text" w:y="1"/>
                    <w:widowControl/>
                    <w:snapToGrid w:val="0"/>
                    <w:suppressOverlap/>
                    <w:jc w:val="center"/>
                    <w:rPr>
                      <w:rFonts w:ascii="Times New Roman" w:eastAsia="宋体" w:hAnsi="Times New Roman" w:cs="Times New Roman"/>
                      <w:szCs w:val="21"/>
                    </w:rPr>
                  </w:pPr>
                  <w:r>
                    <w:rPr>
                      <w:rFonts w:ascii="Times New Roman" w:eastAsia="宋体" w:hAnsi="Times New Roman" w:cs="Times New Roman"/>
                      <w:szCs w:val="21"/>
                    </w:rPr>
                    <w:t>≤</w:t>
                  </w:r>
                  <w:r w:rsidR="00990903">
                    <w:rPr>
                      <w:rFonts w:ascii="Times New Roman" w:eastAsia="宋体" w:hAnsi="Times New Roman" w:cs="Times New Roman" w:hint="eastAsia"/>
                      <w:szCs w:val="21"/>
                    </w:rPr>
                    <w:t>20</w:t>
                  </w:r>
                </w:p>
              </w:tc>
              <w:tc>
                <w:tcPr>
                  <w:tcW w:w="683" w:type="dxa"/>
                  <w:tcMar>
                    <w:top w:w="0" w:type="dxa"/>
                    <w:left w:w="28" w:type="dxa"/>
                    <w:bottom w:w="0" w:type="dxa"/>
                    <w:right w:w="28" w:type="dxa"/>
                  </w:tcMar>
                  <w:vAlign w:val="center"/>
                </w:tcPr>
                <w:p w:rsidR="001647CB" w:rsidRDefault="001647CB" w:rsidP="00613C48">
                  <w:pPr>
                    <w:framePr w:hSpace="180" w:wrap="around" w:vAnchor="text" w:hAnchor="text" w:y="1"/>
                    <w:widowControl/>
                    <w:snapToGrid w:val="0"/>
                    <w:suppressOverlap/>
                    <w:jc w:val="center"/>
                    <w:rPr>
                      <w:rFonts w:ascii="Times New Roman" w:eastAsia="宋体" w:hAnsi="Times New Roman" w:cs="Times New Roman"/>
                      <w:szCs w:val="21"/>
                    </w:rPr>
                  </w:pPr>
                  <w:r>
                    <w:rPr>
                      <w:rFonts w:ascii="Times New Roman" w:eastAsia="宋体" w:hAnsi="Times New Roman" w:cs="Times New Roman"/>
                      <w:szCs w:val="21"/>
                    </w:rPr>
                    <w:t>达标</w:t>
                  </w:r>
                </w:p>
              </w:tc>
            </w:tr>
            <w:tr w:rsidR="001647CB" w:rsidTr="004E5A25">
              <w:trPr>
                <w:trHeight w:val="318"/>
                <w:jc w:val="center"/>
              </w:trPr>
              <w:tc>
                <w:tcPr>
                  <w:tcW w:w="688" w:type="dxa"/>
                  <w:vMerge/>
                  <w:vAlign w:val="center"/>
                </w:tcPr>
                <w:p w:rsidR="001647CB" w:rsidRDefault="001647CB" w:rsidP="00613C48">
                  <w:pPr>
                    <w:framePr w:hSpace="180" w:wrap="around" w:vAnchor="text" w:hAnchor="text" w:y="1"/>
                    <w:widowControl/>
                    <w:suppressOverlap/>
                    <w:jc w:val="center"/>
                    <w:rPr>
                      <w:rFonts w:ascii="Times New Roman" w:eastAsia="宋体" w:hAnsi="Times New Roman" w:cs="Times New Roman"/>
                      <w:szCs w:val="21"/>
                    </w:rPr>
                  </w:pPr>
                </w:p>
              </w:tc>
              <w:tc>
                <w:tcPr>
                  <w:tcW w:w="1082" w:type="dxa"/>
                  <w:vMerge/>
                  <w:tcMar>
                    <w:top w:w="0" w:type="dxa"/>
                    <w:left w:w="28" w:type="dxa"/>
                    <w:bottom w:w="0" w:type="dxa"/>
                    <w:right w:w="28" w:type="dxa"/>
                  </w:tcMar>
                  <w:vAlign w:val="center"/>
                </w:tcPr>
                <w:p w:rsidR="001647CB" w:rsidRDefault="001647CB" w:rsidP="00613C48">
                  <w:pPr>
                    <w:framePr w:hSpace="180" w:wrap="around" w:vAnchor="text" w:hAnchor="text" w:y="1"/>
                    <w:suppressOverlap/>
                    <w:jc w:val="center"/>
                    <w:rPr>
                      <w:rFonts w:ascii="Times New Roman" w:eastAsia="宋体" w:hAnsi="Times New Roman" w:cs="Times New Roman"/>
                      <w:szCs w:val="21"/>
                    </w:rPr>
                  </w:pPr>
                </w:p>
              </w:tc>
              <w:tc>
                <w:tcPr>
                  <w:tcW w:w="846" w:type="dxa"/>
                  <w:vMerge/>
                  <w:tcMar>
                    <w:top w:w="0" w:type="dxa"/>
                    <w:left w:w="28" w:type="dxa"/>
                    <w:bottom w:w="0" w:type="dxa"/>
                    <w:right w:w="28" w:type="dxa"/>
                  </w:tcMar>
                  <w:vAlign w:val="center"/>
                </w:tcPr>
                <w:p w:rsidR="001647CB" w:rsidRDefault="001647CB" w:rsidP="00613C48">
                  <w:pPr>
                    <w:framePr w:hSpace="180" w:wrap="around" w:vAnchor="text" w:hAnchor="text" w:y="1"/>
                    <w:suppressOverlap/>
                    <w:jc w:val="center"/>
                    <w:rPr>
                      <w:rFonts w:ascii="Times New Roman" w:eastAsia="宋体" w:hAnsi="Times New Roman" w:cs="Times New Roman"/>
                      <w:szCs w:val="21"/>
                    </w:rPr>
                  </w:pPr>
                </w:p>
              </w:tc>
              <w:tc>
                <w:tcPr>
                  <w:tcW w:w="1807" w:type="dxa"/>
                  <w:vAlign w:val="center"/>
                </w:tcPr>
                <w:p w:rsidR="001647CB" w:rsidRPr="00EE1593" w:rsidRDefault="001647CB" w:rsidP="00613C48">
                  <w:pPr>
                    <w:framePr w:hSpace="180" w:wrap="around" w:vAnchor="text" w:hAnchor="text" w:y="1"/>
                    <w:suppressOverlap/>
                    <w:jc w:val="center"/>
                    <w:rPr>
                      <w:rFonts w:ascii="Times New Roman" w:eastAsia="宋体" w:hAnsi="Times New Roman" w:cs="Times New Roman"/>
                      <w:szCs w:val="21"/>
                    </w:rPr>
                  </w:pPr>
                  <w:r w:rsidRPr="001647CB">
                    <w:rPr>
                      <w:rFonts w:ascii="Times New Roman" w:eastAsia="宋体" w:hAnsi="Times New Roman" w:cs="Times New Roman" w:hint="eastAsia"/>
                      <w:szCs w:val="21"/>
                    </w:rPr>
                    <w:t>1</w:t>
                  </w:r>
                  <w:r w:rsidRPr="001647CB">
                    <w:rPr>
                      <w:rFonts w:ascii="Times New Roman" w:eastAsia="宋体" w:hAnsi="Times New Roman" w:cs="Times New Roman" w:hint="eastAsia"/>
                      <w:szCs w:val="21"/>
                    </w:rPr>
                    <w:t>月</w:t>
                  </w:r>
                  <w:r w:rsidRPr="001647CB">
                    <w:rPr>
                      <w:rFonts w:ascii="Times New Roman" w:eastAsia="宋体" w:hAnsi="Times New Roman" w:cs="Times New Roman" w:hint="eastAsia"/>
                      <w:szCs w:val="21"/>
                    </w:rPr>
                    <w:t>10</w:t>
                  </w:r>
                  <w:r w:rsidRPr="001647CB">
                    <w:rPr>
                      <w:rFonts w:ascii="Times New Roman" w:eastAsia="宋体" w:hAnsi="Times New Roman" w:cs="Times New Roman" w:hint="eastAsia"/>
                      <w:szCs w:val="21"/>
                    </w:rPr>
                    <w:t>日</w:t>
                  </w:r>
                </w:p>
              </w:tc>
              <w:tc>
                <w:tcPr>
                  <w:tcW w:w="787" w:type="dxa"/>
                  <w:tcMar>
                    <w:top w:w="0" w:type="dxa"/>
                    <w:left w:w="28" w:type="dxa"/>
                    <w:bottom w:w="0" w:type="dxa"/>
                    <w:right w:w="28" w:type="dxa"/>
                  </w:tcMar>
                  <w:vAlign w:val="center"/>
                </w:tcPr>
                <w:p w:rsidR="001647CB" w:rsidRDefault="001647CB" w:rsidP="00613C48">
                  <w:pPr>
                    <w:framePr w:hSpace="180" w:wrap="around" w:vAnchor="text" w:hAnchor="text" w:y="1"/>
                    <w:suppressOverlap/>
                    <w:jc w:val="center"/>
                    <w:rPr>
                      <w:rFonts w:ascii="Times New Roman" w:eastAsia="宋体" w:hAnsi="Times New Roman" w:cs="Times New Roman"/>
                      <w:szCs w:val="21"/>
                    </w:rPr>
                  </w:pPr>
                  <w:r w:rsidRPr="001647CB">
                    <w:rPr>
                      <w:rFonts w:ascii="Times New Roman" w:eastAsia="宋体" w:hAnsi="Times New Roman" w:cs="Times New Roman" w:hint="eastAsia"/>
                      <w:szCs w:val="21"/>
                    </w:rPr>
                    <w:t>ND</w:t>
                  </w:r>
                </w:p>
              </w:tc>
              <w:tc>
                <w:tcPr>
                  <w:tcW w:w="786" w:type="dxa"/>
                  <w:tcMar>
                    <w:top w:w="0" w:type="dxa"/>
                    <w:left w:w="28" w:type="dxa"/>
                    <w:bottom w:w="0" w:type="dxa"/>
                    <w:right w:w="28" w:type="dxa"/>
                  </w:tcMar>
                  <w:vAlign w:val="center"/>
                </w:tcPr>
                <w:p w:rsidR="001647CB" w:rsidRDefault="001647CB" w:rsidP="00613C48">
                  <w:pPr>
                    <w:framePr w:hSpace="180" w:wrap="around" w:vAnchor="text" w:hAnchor="text" w:y="1"/>
                    <w:suppressOverlap/>
                    <w:jc w:val="center"/>
                    <w:rPr>
                      <w:rFonts w:ascii="Times New Roman" w:eastAsia="宋体" w:hAnsi="Times New Roman" w:cs="Times New Roman"/>
                      <w:szCs w:val="21"/>
                    </w:rPr>
                  </w:pPr>
                  <w:r w:rsidRPr="001647CB">
                    <w:rPr>
                      <w:rFonts w:ascii="Times New Roman" w:eastAsia="宋体" w:hAnsi="Times New Roman" w:cs="Times New Roman" w:hint="eastAsia"/>
                      <w:szCs w:val="21"/>
                    </w:rPr>
                    <w:t>ND</w:t>
                  </w:r>
                </w:p>
              </w:tc>
              <w:tc>
                <w:tcPr>
                  <w:tcW w:w="788" w:type="dxa"/>
                  <w:tcMar>
                    <w:top w:w="0" w:type="dxa"/>
                    <w:left w:w="28" w:type="dxa"/>
                    <w:bottom w:w="0" w:type="dxa"/>
                    <w:right w:w="28" w:type="dxa"/>
                  </w:tcMar>
                  <w:vAlign w:val="center"/>
                </w:tcPr>
                <w:p w:rsidR="001647CB" w:rsidRDefault="001647CB" w:rsidP="00613C48">
                  <w:pPr>
                    <w:framePr w:hSpace="180" w:wrap="around" w:vAnchor="text" w:hAnchor="text" w:y="1"/>
                    <w:suppressOverlap/>
                    <w:jc w:val="center"/>
                    <w:rPr>
                      <w:rFonts w:ascii="Times New Roman" w:eastAsia="宋体" w:hAnsi="Times New Roman" w:cs="Times New Roman"/>
                      <w:szCs w:val="21"/>
                    </w:rPr>
                  </w:pPr>
                  <w:r w:rsidRPr="001647CB">
                    <w:rPr>
                      <w:rFonts w:ascii="Times New Roman" w:eastAsia="宋体" w:hAnsi="Times New Roman" w:cs="Times New Roman" w:hint="eastAsia"/>
                      <w:szCs w:val="21"/>
                    </w:rPr>
                    <w:t>ND</w:t>
                  </w:r>
                </w:p>
              </w:tc>
              <w:tc>
                <w:tcPr>
                  <w:tcW w:w="809" w:type="dxa"/>
                  <w:vMerge/>
                  <w:tcMar>
                    <w:top w:w="0" w:type="dxa"/>
                    <w:left w:w="28" w:type="dxa"/>
                    <w:bottom w:w="0" w:type="dxa"/>
                    <w:right w:w="28" w:type="dxa"/>
                  </w:tcMar>
                  <w:vAlign w:val="center"/>
                </w:tcPr>
                <w:p w:rsidR="001647CB" w:rsidRDefault="001647CB" w:rsidP="00613C48">
                  <w:pPr>
                    <w:framePr w:hSpace="180" w:wrap="around" w:vAnchor="text" w:hAnchor="text" w:y="1"/>
                    <w:widowControl/>
                    <w:snapToGrid w:val="0"/>
                    <w:suppressOverlap/>
                    <w:jc w:val="center"/>
                    <w:rPr>
                      <w:rFonts w:ascii="Times New Roman" w:eastAsia="宋体" w:hAnsi="Times New Roman" w:cs="Times New Roman"/>
                      <w:szCs w:val="21"/>
                    </w:rPr>
                  </w:pPr>
                </w:p>
              </w:tc>
              <w:tc>
                <w:tcPr>
                  <w:tcW w:w="683" w:type="dxa"/>
                  <w:tcMar>
                    <w:top w:w="0" w:type="dxa"/>
                    <w:left w:w="28" w:type="dxa"/>
                    <w:bottom w:w="0" w:type="dxa"/>
                    <w:right w:w="28" w:type="dxa"/>
                  </w:tcMar>
                  <w:vAlign w:val="center"/>
                </w:tcPr>
                <w:p w:rsidR="001647CB" w:rsidRDefault="00990903" w:rsidP="00613C48">
                  <w:pPr>
                    <w:framePr w:hSpace="180" w:wrap="around" w:vAnchor="text" w:hAnchor="text" w:y="1"/>
                    <w:widowControl/>
                    <w:snapToGrid w:val="0"/>
                    <w:suppressOverlap/>
                    <w:jc w:val="center"/>
                    <w:rPr>
                      <w:rFonts w:ascii="Times New Roman" w:eastAsia="宋体" w:hAnsi="Times New Roman" w:cs="Times New Roman"/>
                      <w:szCs w:val="21"/>
                    </w:rPr>
                  </w:pPr>
                  <w:r w:rsidRPr="00990903">
                    <w:rPr>
                      <w:rFonts w:ascii="Times New Roman" w:eastAsia="宋体" w:hAnsi="Times New Roman" w:cs="Times New Roman"/>
                      <w:szCs w:val="21"/>
                    </w:rPr>
                    <w:t>达标</w:t>
                  </w:r>
                </w:p>
              </w:tc>
            </w:tr>
          </w:tbl>
          <w:p w:rsidR="0027684B" w:rsidRDefault="00861D9D">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备注：</w:t>
            </w:r>
            <w:r>
              <w:rPr>
                <w:rFonts w:ascii="Times New Roman" w:eastAsia="宋体" w:hAnsi="Times New Roman" w:cs="Times New Roman"/>
                <w:szCs w:val="21"/>
              </w:rPr>
              <w:t>“</w:t>
            </w:r>
            <w:r>
              <w:rPr>
                <w:rFonts w:ascii="宋体" w:eastAsia="宋体" w:hAnsi="宋体" w:cs="Times New Roman" w:hint="eastAsia"/>
                <w:szCs w:val="21"/>
              </w:rPr>
              <w:t>ND</w:t>
            </w:r>
            <w:r>
              <w:rPr>
                <w:rFonts w:ascii="Times New Roman" w:eastAsia="宋体" w:hAnsi="Times New Roman" w:cs="Times New Roman"/>
                <w:szCs w:val="21"/>
              </w:rPr>
              <w:t>”</w:t>
            </w:r>
            <w:r>
              <w:rPr>
                <w:rFonts w:ascii="宋体" w:eastAsia="宋体" w:hAnsi="宋体" w:cs="Times New Roman" w:hint="eastAsia"/>
                <w:szCs w:val="21"/>
              </w:rPr>
              <w:t>表示低于该方法检出限。</w:t>
            </w:r>
          </w:p>
          <w:p w:rsidR="0027684B" w:rsidRDefault="00861D9D">
            <w:pPr>
              <w:spacing w:line="360" w:lineRule="auto"/>
              <w:ind w:firstLineChars="200" w:firstLine="480"/>
              <w:rPr>
                <w:rFonts w:ascii="Times New Roman" w:eastAsia="宋体" w:hAnsi="Times New Roman" w:cs="Times New Roman"/>
                <w:szCs w:val="21"/>
              </w:rPr>
            </w:pPr>
            <w:r>
              <w:rPr>
                <w:rFonts w:ascii="Times New Roman" w:eastAsia="宋体" w:hAnsi="宋体" w:cs="Times New Roman"/>
                <w:sz w:val="24"/>
                <w:szCs w:val="24"/>
              </w:rPr>
              <w:t>监测数据表明：项目地东北侧水塘各监测因子均能满足</w:t>
            </w:r>
            <w:r w:rsidR="00990903" w:rsidRPr="00990903">
              <w:rPr>
                <w:rFonts w:ascii="Times New Roman" w:eastAsia="宋体" w:hAnsi="宋体" w:cs="Times New Roman"/>
                <w:sz w:val="24"/>
                <w:szCs w:val="24"/>
              </w:rPr>
              <w:t>《污水综合排放标准》（</w:t>
            </w:r>
            <w:r w:rsidR="00990903" w:rsidRPr="00990903">
              <w:rPr>
                <w:rFonts w:ascii="Times New Roman" w:eastAsia="宋体" w:hAnsi="宋体" w:cs="Times New Roman"/>
                <w:sz w:val="24"/>
                <w:szCs w:val="24"/>
              </w:rPr>
              <w:t>GB8978-1996</w:t>
            </w:r>
            <w:r w:rsidR="00990903" w:rsidRPr="00990903">
              <w:rPr>
                <w:rFonts w:ascii="Times New Roman" w:eastAsia="宋体" w:hAnsi="宋体" w:cs="Times New Roman"/>
                <w:sz w:val="24"/>
                <w:szCs w:val="24"/>
              </w:rPr>
              <w:t>）</w:t>
            </w:r>
            <w:r w:rsidR="00990903" w:rsidRPr="00990903">
              <w:rPr>
                <w:rFonts w:ascii="Times New Roman" w:eastAsia="宋体" w:hAnsi="宋体" w:cs="Times New Roman" w:hint="eastAsia"/>
                <w:sz w:val="24"/>
                <w:szCs w:val="24"/>
              </w:rPr>
              <w:t>表</w:t>
            </w:r>
            <w:r w:rsidR="00990903" w:rsidRPr="00990903">
              <w:rPr>
                <w:rFonts w:ascii="Times New Roman" w:eastAsia="宋体" w:hAnsi="宋体" w:cs="Times New Roman" w:hint="eastAsia"/>
                <w:sz w:val="24"/>
                <w:szCs w:val="24"/>
              </w:rPr>
              <w:t>4</w:t>
            </w:r>
            <w:r w:rsidR="00990903" w:rsidRPr="00990903">
              <w:rPr>
                <w:rFonts w:ascii="Times New Roman" w:eastAsia="宋体" w:hAnsi="宋体" w:cs="Times New Roman" w:hint="eastAsia"/>
                <w:sz w:val="24"/>
                <w:szCs w:val="24"/>
              </w:rPr>
              <w:t>中的</w:t>
            </w:r>
            <w:r w:rsidR="00990903" w:rsidRPr="00990903">
              <w:rPr>
                <w:rFonts w:ascii="Times New Roman" w:eastAsia="宋体" w:hAnsi="宋体" w:cs="Times New Roman"/>
                <w:sz w:val="24"/>
                <w:szCs w:val="24"/>
              </w:rPr>
              <w:t>三级标准；</w:t>
            </w:r>
            <w:r w:rsidR="00CC61EA">
              <w:rPr>
                <w:rFonts w:ascii="Times New Roman" w:eastAsia="宋体" w:hAnsi="宋体" w:cs="Times New Roman" w:hint="eastAsia"/>
                <w:sz w:val="24"/>
                <w:szCs w:val="24"/>
              </w:rPr>
              <w:t>说明本项目化粪池处理能力足够</w:t>
            </w:r>
            <w:r>
              <w:rPr>
                <w:rFonts w:ascii="Times New Roman" w:eastAsia="宋体" w:hAnsi="Times New Roman" w:cs="Times New Roman"/>
                <w:sz w:val="24"/>
                <w:szCs w:val="24"/>
              </w:rPr>
              <w:t>。</w:t>
            </w:r>
          </w:p>
          <w:p w:rsidR="0027684B" w:rsidRDefault="00861D9D">
            <w:pPr>
              <w:spacing w:line="360" w:lineRule="auto"/>
              <w:rPr>
                <w:rFonts w:ascii="Times New Roman" w:hAnsi="Times New Roman" w:cs="Times New Roman"/>
                <w:b/>
                <w:sz w:val="24"/>
                <w:szCs w:val="24"/>
              </w:rPr>
            </w:pPr>
            <w:r>
              <w:rPr>
                <w:rFonts w:ascii="Times New Roman" w:hAnsi="Times New Roman" w:cs="Times New Roman"/>
                <w:b/>
                <w:sz w:val="24"/>
                <w:szCs w:val="24"/>
              </w:rPr>
              <w:t>3.1.3</w:t>
            </w:r>
            <w:r>
              <w:rPr>
                <w:rFonts w:ascii="Times New Roman" w:hAnsi="Times New Roman" w:cs="Times New Roman"/>
                <w:b/>
                <w:sz w:val="24"/>
                <w:szCs w:val="24"/>
              </w:rPr>
              <w:t>噪声环境质量现状</w:t>
            </w:r>
          </w:p>
          <w:p w:rsidR="0027684B" w:rsidRDefault="00861D9D">
            <w:pPr>
              <w:spacing w:line="360" w:lineRule="auto"/>
              <w:ind w:firstLine="588"/>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、现状监测</w:t>
            </w:r>
          </w:p>
          <w:p w:rsidR="0027684B" w:rsidRDefault="00861D9D">
            <w:pPr>
              <w:spacing w:line="360" w:lineRule="auto"/>
              <w:ind w:firstLine="480"/>
              <w:rPr>
                <w:rFonts w:ascii="Times New Roman" w:hAnsi="Times New Roman" w:cs="Times New Roman"/>
                <w:sz w:val="24"/>
                <w:szCs w:val="24"/>
              </w:rPr>
            </w:pPr>
            <w:r>
              <w:rPr>
                <w:rFonts w:ascii="Times New Roman" w:hAnsi="Times New Roman" w:cs="Times New Roman"/>
                <w:sz w:val="24"/>
                <w:szCs w:val="24"/>
              </w:rPr>
              <w:t>为了全面了解项目评价范围内声环境质量现状，项目组</w:t>
            </w:r>
            <w:r w:rsidR="004C0408" w:rsidRPr="004C0408">
              <w:rPr>
                <w:rFonts w:ascii="Times New Roman" w:hAnsi="Times New Roman" w:cs="Times New Roman" w:hint="eastAsia"/>
                <w:sz w:val="24"/>
                <w:szCs w:val="24"/>
              </w:rPr>
              <w:t>引用验收监测即</w:t>
            </w:r>
            <w:r w:rsidR="004C0408" w:rsidRPr="004C0408">
              <w:rPr>
                <w:rFonts w:ascii="Times New Roman" w:hAnsi="Times New Roman" w:cs="Times New Roman"/>
                <w:sz w:val="24"/>
                <w:szCs w:val="24"/>
              </w:rPr>
              <w:t>湖南</w:t>
            </w:r>
            <w:r w:rsidR="004C0408" w:rsidRPr="004C0408">
              <w:rPr>
                <w:rFonts w:ascii="Times New Roman" w:hAnsi="Times New Roman" w:cs="Times New Roman" w:hint="eastAsia"/>
                <w:sz w:val="24"/>
                <w:szCs w:val="24"/>
              </w:rPr>
              <w:t>永蓝</w:t>
            </w:r>
            <w:r w:rsidR="004C0408" w:rsidRPr="004C0408">
              <w:rPr>
                <w:rFonts w:ascii="Times New Roman" w:hAnsi="Times New Roman" w:cs="Times New Roman"/>
                <w:sz w:val="24"/>
                <w:szCs w:val="24"/>
              </w:rPr>
              <w:t>检测技术</w:t>
            </w:r>
            <w:r w:rsidR="004C0408" w:rsidRPr="004C0408">
              <w:rPr>
                <w:rFonts w:ascii="Times New Roman" w:hAnsi="Times New Roman" w:cs="Times New Roman" w:hint="eastAsia"/>
                <w:sz w:val="24"/>
                <w:szCs w:val="24"/>
              </w:rPr>
              <w:t>股份</w:t>
            </w:r>
            <w:r w:rsidR="004C0408" w:rsidRPr="004C0408">
              <w:rPr>
                <w:rFonts w:ascii="Times New Roman" w:hAnsi="Times New Roman" w:cs="Times New Roman"/>
                <w:sz w:val="24"/>
                <w:szCs w:val="24"/>
              </w:rPr>
              <w:t>有限公司于</w:t>
            </w:r>
            <w:r w:rsidR="004C0408" w:rsidRPr="004C0408">
              <w:rPr>
                <w:rFonts w:ascii="Times New Roman" w:hAnsi="Times New Roman" w:cs="Times New Roman"/>
                <w:sz w:val="24"/>
                <w:szCs w:val="24"/>
              </w:rPr>
              <w:t>201</w:t>
            </w:r>
            <w:r w:rsidR="004C0408" w:rsidRPr="004C0408">
              <w:rPr>
                <w:rFonts w:ascii="Times New Roman" w:hAnsi="Times New Roman" w:cs="Times New Roman" w:hint="eastAsia"/>
                <w:sz w:val="24"/>
                <w:szCs w:val="24"/>
              </w:rPr>
              <w:t>9</w:t>
            </w:r>
            <w:r w:rsidR="004C0408" w:rsidRPr="004C0408">
              <w:rPr>
                <w:rFonts w:ascii="Times New Roman" w:hAnsi="Times New Roman" w:cs="Times New Roman"/>
                <w:sz w:val="24"/>
                <w:szCs w:val="24"/>
              </w:rPr>
              <w:t>年</w:t>
            </w:r>
            <w:r w:rsidR="004C0408" w:rsidRPr="004C0408">
              <w:rPr>
                <w:rFonts w:ascii="Times New Roman" w:hAnsi="Times New Roman" w:cs="Times New Roman" w:hint="eastAsia"/>
                <w:sz w:val="24"/>
                <w:szCs w:val="24"/>
              </w:rPr>
              <w:t>1</w:t>
            </w:r>
            <w:r w:rsidR="004C0408" w:rsidRPr="004C0408">
              <w:rPr>
                <w:rFonts w:ascii="Times New Roman" w:hAnsi="Times New Roman" w:cs="Times New Roman"/>
                <w:sz w:val="24"/>
                <w:szCs w:val="24"/>
              </w:rPr>
              <w:t>月</w:t>
            </w:r>
            <w:r w:rsidR="004C0408" w:rsidRPr="004C0408">
              <w:rPr>
                <w:rFonts w:ascii="Times New Roman" w:hAnsi="Times New Roman" w:cs="Times New Roman" w:hint="eastAsia"/>
                <w:sz w:val="24"/>
                <w:szCs w:val="24"/>
              </w:rPr>
              <w:t>9</w:t>
            </w:r>
            <w:r w:rsidR="004C0408" w:rsidRPr="004C0408">
              <w:rPr>
                <w:rFonts w:ascii="Times New Roman" w:hAnsi="Times New Roman" w:cs="Times New Roman"/>
                <w:sz w:val="24"/>
                <w:szCs w:val="24"/>
              </w:rPr>
              <w:t>日</w:t>
            </w:r>
            <w:r w:rsidR="004C0408" w:rsidRPr="004C0408">
              <w:rPr>
                <w:rFonts w:ascii="Times New Roman" w:hAnsi="Times New Roman" w:cs="Times New Roman"/>
                <w:sz w:val="24"/>
                <w:szCs w:val="24"/>
              </w:rPr>
              <w:t>-</w:t>
            </w:r>
            <w:r w:rsidR="004C0408" w:rsidRPr="004C0408">
              <w:rPr>
                <w:rFonts w:ascii="Times New Roman" w:hAnsi="Times New Roman" w:cs="Times New Roman" w:hint="eastAsia"/>
                <w:sz w:val="24"/>
                <w:szCs w:val="24"/>
              </w:rPr>
              <w:t>1</w:t>
            </w:r>
            <w:r w:rsidR="004C0408" w:rsidRPr="004C0408">
              <w:rPr>
                <w:rFonts w:ascii="Times New Roman" w:hAnsi="Times New Roman" w:cs="Times New Roman"/>
                <w:sz w:val="24"/>
                <w:szCs w:val="24"/>
              </w:rPr>
              <w:t>月</w:t>
            </w:r>
            <w:r w:rsidR="004C0408" w:rsidRPr="004C0408">
              <w:rPr>
                <w:rFonts w:ascii="Times New Roman" w:hAnsi="Times New Roman" w:cs="Times New Roman"/>
                <w:sz w:val="24"/>
                <w:szCs w:val="24"/>
              </w:rPr>
              <w:t>1</w:t>
            </w:r>
            <w:r w:rsidR="004C0408" w:rsidRPr="004C0408">
              <w:rPr>
                <w:rFonts w:ascii="Times New Roman" w:hAnsi="Times New Roman" w:cs="Times New Roman" w:hint="eastAsia"/>
                <w:sz w:val="24"/>
                <w:szCs w:val="24"/>
              </w:rPr>
              <w:t>0</w:t>
            </w:r>
            <w:r w:rsidR="004C0408" w:rsidRPr="004C0408">
              <w:rPr>
                <w:rFonts w:ascii="Times New Roman" w:hAnsi="Times New Roman" w:cs="Times New Roman"/>
                <w:sz w:val="24"/>
                <w:szCs w:val="24"/>
              </w:rPr>
              <w:t>日</w:t>
            </w:r>
            <w:r>
              <w:rPr>
                <w:rFonts w:ascii="Times New Roman" w:hAnsi="Times New Roman" w:cs="Times New Roman"/>
                <w:sz w:val="24"/>
                <w:szCs w:val="24"/>
              </w:rPr>
              <w:t>进行了连续</w:t>
            </w:r>
            <w:r>
              <w:rPr>
                <w:rFonts w:ascii="Times New Roman" w:hAnsi="Times New Roman" w:cs="Times New Roman"/>
                <w:sz w:val="24"/>
                <w:szCs w:val="24"/>
              </w:rPr>
              <w:t>2</w:t>
            </w:r>
            <w:r>
              <w:rPr>
                <w:rFonts w:ascii="Times New Roman" w:hAnsi="Times New Roman" w:cs="Times New Roman"/>
                <w:sz w:val="24"/>
                <w:szCs w:val="24"/>
              </w:rPr>
              <w:t>天的声环境质量监测工作。监测时该项目正常运营。</w:t>
            </w:r>
          </w:p>
          <w:p w:rsidR="0027684B" w:rsidRDefault="00861D9D">
            <w:pPr>
              <w:spacing w:line="360" w:lineRule="auto"/>
              <w:ind w:firstLine="480"/>
              <w:rPr>
                <w:rFonts w:ascii="Times New Roman" w:hAnsi="Times New Roman" w:cs="Times New Roman"/>
                <w:sz w:val="24"/>
                <w:szCs w:val="24"/>
              </w:rPr>
            </w:pPr>
            <w:r>
              <w:rPr>
                <w:rFonts w:ascii="Times New Roman" w:hAnsi="Times New Roman" w:cs="Times New Roman"/>
                <w:sz w:val="24"/>
                <w:szCs w:val="24"/>
              </w:rPr>
              <w:t>监测时间及频次：连续监测</w:t>
            </w:r>
            <w:r>
              <w:rPr>
                <w:rFonts w:ascii="Times New Roman" w:hAnsi="Times New Roman" w:cs="Times New Roman"/>
                <w:sz w:val="24"/>
                <w:szCs w:val="24"/>
              </w:rPr>
              <w:t>2</w:t>
            </w:r>
            <w:r>
              <w:rPr>
                <w:rFonts w:ascii="Times New Roman" w:hAnsi="Times New Roman" w:cs="Times New Roman"/>
                <w:sz w:val="24"/>
                <w:szCs w:val="24"/>
              </w:rPr>
              <w:t>天，各监测点按昼、夜分段监测。昼间：</w:t>
            </w:r>
            <w:r>
              <w:rPr>
                <w:rFonts w:ascii="Times New Roman" w:hAnsi="Times New Roman" w:cs="Times New Roman"/>
                <w:sz w:val="24"/>
                <w:szCs w:val="24"/>
              </w:rPr>
              <w:t>6:00</w:t>
            </w:r>
            <w:r>
              <w:rPr>
                <w:rFonts w:ascii="Times New Roman" w:hAnsi="Times New Roman" w:cs="Times New Roman"/>
                <w:sz w:val="24"/>
                <w:szCs w:val="24"/>
              </w:rPr>
              <w:t>～</w:t>
            </w:r>
            <w:r>
              <w:rPr>
                <w:rFonts w:ascii="Times New Roman" w:hAnsi="Times New Roman" w:cs="Times New Roman"/>
                <w:sz w:val="24"/>
                <w:szCs w:val="24"/>
              </w:rPr>
              <w:t xml:space="preserve">22:00 </w:t>
            </w:r>
            <w:r>
              <w:rPr>
                <w:rFonts w:ascii="Times New Roman" w:hAnsi="Times New Roman" w:cs="Times New Roman"/>
                <w:sz w:val="24"/>
                <w:szCs w:val="24"/>
              </w:rPr>
              <w:t>；夜间：</w:t>
            </w:r>
            <w:r>
              <w:rPr>
                <w:rFonts w:ascii="Times New Roman" w:hAnsi="Times New Roman" w:cs="Times New Roman"/>
                <w:sz w:val="24"/>
                <w:szCs w:val="24"/>
              </w:rPr>
              <w:t>22:00</w:t>
            </w:r>
            <w:r>
              <w:rPr>
                <w:rFonts w:ascii="Times New Roman" w:hAnsi="Times New Roman" w:cs="Times New Roman"/>
                <w:sz w:val="24"/>
                <w:szCs w:val="24"/>
              </w:rPr>
              <w:t>～次日</w:t>
            </w:r>
            <w:r>
              <w:rPr>
                <w:rFonts w:ascii="Times New Roman" w:hAnsi="Times New Roman" w:cs="Times New Roman"/>
                <w:sz w:val="24"/>
                <w:szCs w:val="24"/>
              </w:rPr>
              <w:t>6:00</w:t>
            </w:r>
            <w:r>
              <w:rPr>
                <w:rFonts w:ascii="Times New Roman" w:hAnsi="Times New Roman" w:cs="Times New Roman"/>
                <w:sz w:val="24"/>
                <w:szCs w:val="24"/>
              </w:rPr>
              <w:t>。监测以昼间为主，昼间选取有代表性的时间监测一次，每次连续监测</w:t>
            </w:r>
            <w:r>
              <w:rPr>
                <w:rFonts w:ascii="Times New Roman" w:hAnsi="Times New Roman" w:cs="Times New Roman"/>
                <w:sz w:val="24"/>
                <w:szCs w:val="24"/>
              </w:rPr>
              <w:t>20min</w:t>
            </w:r>
            <w:r>
              <w:rPr>
                <w:rFonts w:ascii="Times New Roman" w:hAnsi="Times New Roman" w:cs="Times New Roman"/>
                <w:sz w:val="24"/>
                <w:szCs w:val="24"/>
              </w:rPr>
              <w:t>，夜间选取有代表性的时间监测一次。</w:t>
            </w:r>
          </w:p>
          <w:p w:rsidR="0027684B" w:rsidRDefault="00861D9D">
            <w:pPr>
              <w:spacing w:line="360" w:lineRule="auto"/>
              <w:ind w:firstLine="588"/>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、现状评价</w:t>
            </w:r>
          </w:p>
          <w:p w:rsidR="0027684B" w:rsidRDefault="00861D9D">
            <w:pPr>
              <w:spacing w:line="360" w:lineRule="auto"/>
              <w:ind w:firstLine="480"/>
              <w:rPr>
                <w:rFonts w:ascii="Times New Roman" w:hAnsi="Times New Roman" w:cs="Times New Roman"/>
                <w:sz w:val="24"/>
                <w:szCs w:val="24"/>
              </w:rPr>
            </w:pPr>
            <w:r>
              <w:rPr>
                <w:rFonts w:ascii="Times New Roman" w:hAnsi="Times New Roman" w:cs="Times New Roman"/>
                <w:sz w:val="24"/>
                <w:szCs w:val="24"/>
              </w:rPr>
              <w:t>声环境质量监测及评价结果见下表。</w:t>
            </w:r>
          </w:p>
          <w:p w:rsidR="0027684B" w:rsidRDefault="00861D9D">
            <w:pPr>
              <w:ind w:firstLine="482"/>
              <w:jc w:val="center"/>
              <w:rPr>
                <w:rFonts w:ascii="Times New Roman" w:hAnsi="Times New Roman" w:cs="Times New Roman"/>
                <w:b/>
                <w:bCs/>
                <w:sz w:val="24"/>
                <w:szCs w:val="24"/>
              </w:rPr>
            </w:pPr>
            <w:r>
              <w:rPr>
                <w:rFonts w:ascii="Times New Roman" w:hAnsi="Times New Roman" w:cs="Times New Roman"/>
                <w:b/>
                <w:bCs/>
                <w:sz w:val="24"/>
                <w:szCs w:val="24"/>
              </w:rPr>
              <w:t>表</w:t>
            </w:r>
            <w:r>
              <w:rPr>
                <w:rFonts w:ascii="Times New Roman" w:hAnsi="Times New Roman" w:cs="Times New Roman" w:hint="eastAsia"/>
                <w:b/>
                <w:bCs/>
                <w:sz w:val="24"/>
                <w:szCs w:val="24"/>
              </w:rPr>
              <w:t>14</w:t>
            </w:r>
            <w:r>
              <w:rPr>
                <w:rFonts w:ascii="Times New Roman" w:hAnsi="Times New Roman" w:cs="Times New Roman"/>
                <w:b/>
                <w:bCs/>
                <w:sz w:val="24"/>
                <w:szCs w:val="24"/>
              </w:rPr>
              <w:t xml:space="preserve">  </w:t>
            </w:r>
            <w:r>
              <w:rPr>
                <w:rFonts w:ascii="Times New Roman" w:hAnsi="Times New Roman" w:cs="Times New Roman"/>
                <w:b/>
                <w:bCs/>
                <w:sz w:val="24"/>
                <w:szCs w:val="24"/>
              </w:rPr>
              <w:t>环境噪声监测结果</w:t>
            </w:r>
            <w:r>
              <w:rPr>
                <w:rFonts w:ascii="Times New Roman" w:hAnsi="Times New Roman" w:cs="Times New Roman"/>
                <w:b/>
                <w:bCs/>
                <w:sz w:val="24"/>
                <w:szCs w:val="24"/>
              </w:rPr>
              <w:t xml:space="preserve"> </w:t>
            </w:r>
            <w:r>
              <w:rPr>
                <w:rFonts w:ascii="Times New Roman" w:hAnsi="Times New Roman" w:cs="Times New Roman"/>
                <w:b/>
                <w:bCs/>
                <w:sz w:val="24"/>
                <w:szCs w:val="24"/>
              </w:rPr>
              <w:t>单位：</w:t>
            </w:r>
            <w:r>
              <w:rPr>
                <w:rFonts w:ascii="Times New Roman" w:hAnsi="Times New Roman" w:cs="Times New Roman"/>
                <w:b/>
                <w:bCs/>
                <w:sz w:val="24"/>
                <w:szCs w:val="24"/>
              </w:rPr>
              <w:t>dB(A)</w:t>
            </w:r>
          </w:p>
          <w:tbl>
            <w:tblPr>
              <w:tblW w:w="82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350"/>
              <w:gridCol w:w="1968"/>
              <w:gridCol w:w="1989"/>
              <w:gridCol w:w="1989"/>
            </w:tblGrid>
            <w:tr w:rsidR="0027684B" w:rsidTr="00DF2886">
              <w:trPr>
                <w:trHeight w:val="20"/>
                <w:jc w:val="center"/>
              </w:trPr>
              <w:tc>
                <w:tcPr>
                  <w:tcW w:w="2350" w:type="dxa"/>
                  <w:vMerge w:val="restart"/>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rPr>
                  </w:pPr>
                  <w:r>
                    <w:rPr>
                      <w:rFonts w:ascii="Times New Roman" w:hAnsi="Times New Roman" w:cs="Times New Roman"/>
                    </w:rPr>
                    <w:t>测点名称</w:t>
                  </w:r>
                </w:p>
              </w:tc>
              <w:tc>
                <w:tcPr>
                  <w:tcW w:w="1968" w:type="dxa"/>
                  <w:vMerge w:val="restart"/>
                  <w:vAlign w:val="center"/>
                </w:tcPr>
                <w:p w:rsidR="0027684B" w:rsidRDefault="00861D9D"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rPr>
                    <w:t>测试时间</w:t>
                  </w:r>
                </w:p>
              </w:tc>
              <w:tc>
                <w:tcPr>
                  <w:tcW w:w="3978" w:type="dxa"/>
                  <w:gridSpan w:val="2"/>
                  <w:vAlign w:val="center"/>
                </w:tcPr>
                <w:p w:rsidR="0027684B" w:rsidRDefault="00861D9D"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rPr>
                    <w:t>测试结果</w:t>
                  </w:r>
                  <w:r>
                    <w:rPr>
                      <w:rFonts w:ascii="Times New Roman" w:hAnsi="Times New Roman" w:cs="Times New Roman"/>
                    </w:rPr>
                    <w:t>/Leq</w:t>
                  </w:r>
                  <w:r>
                    <w:rPr>
                      <w:rFonts w:ascii="Times New Roman" w:hAnsi="Times New Roman" w:cs="Times New Roman"/>
                    </w:rPr>
                    <w:t>〔</w:t>
                  </w:r>
                  <w:r>
                    <w:rPr>
                      <w:rFonts w:ascii="Times New Roman" w:hAnsi="Times New Roman" w:cs="Times New Roman"/>
                    </w:rPr>
                    <w:t>dB(A)</w:t>
                  </w:r>
                  <w:r>
                    <w:rPr>
                      <w:rFonts w:ascii="Times New Roman" w:hAnsi="Times New Roman" w:cs="Times New Roman"/>
                    </w:rPr>
                    <w:t>〕</w:t>
                  </w:r>
                </w:p>
              </w:tc>
            </w:tr>
            <w:tr w:rsidR="0027684B" w:rsidTr="00DF2886">
              <w:trPr>
                <w:trHeight w:val="20"/>
                <w:jc w:val="center"/>
              </w:trPr>
              <w:tc>
                <w:tcPr>
                  <w:tcW w:w="2350" w:type="dxa"/>
                  <w:vMerge/>
                  <w:vAlign w:val="center"/>
                </w:tcPr>
                <w:p w:rsidR="0027684B" w:rsidRDefault="0027684B" w:rsidP="00613C48">
                  <w:pPr>
                    <w:framePr w:hSpace="180" w:wrap="around" w:vAnchor="text" w:hAnchor="text" w:y="1"/>
                    <w:suppressOverlap/>
                    <w:jc w:val="center"/>
                    <w:rPr>
                      <w:rFonts w:ascii="Times New Roman" w:hAnsi="Times New Roman" w:cs="Times New Roman"/>
                    </w:rPr>
                  </w:pPr>
                </w:p>
              </w:tc>
              <w:tc>
                <w:tcPr>
                  <w:tcW w:w="1968" w:type="dxa"/>
                  <w:vMerge/>
                  <w:vAlign w:val="center"/>
                </w:tcPr>
                <w:p w:rsidR="0027684B" w:rsidRDefault="0027684B" w:rsidP="00613C48">
                  <w:pPr>
                    <w:framePr w:hSpace="180" w:wrap="around" w:vAnchor="text" w:hAnchor="text" w:y="1"/>
                    <w:suppressOverlap/>
                    <w:jc w:val="center"/>
                    <w:rPr>
                      <w:rFonts w:ascii="Times New Roman" w:hAnsi="Times New Roman" w:cs="Times New Roman"/>
                    </w:rPr>
                  </w:pPr>
                </w:p>
              </w:tc>
              <w:tc>
                <w:tcPr>
                  <w:tcW w:w="1989" w:type="dxa"/>
                  <w:vAlign w:val="center"/>
                </w:tcPr>
                <w:p w:rsidR="0027684B" w:rsidRDefault="00861D9D"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rPr>
                    <w:t>昼间</w:t>
                  </w:r>
                </w:p>
              </w:tc>
              <w:tc>
                <w:tcPr>
                  <w:tcW w:w="1989" w:type="dxa"/>
                  <w:vAlign w:val="center"/>
                </w:tcPr>
                <w:p w:rsidR="0027684B" w:rsidRDefault="00861D9D"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rPr>
                    <w:t>夜间</w:t>
                  </w:r>
                </w:p>
              </w:tc>
            </w:tr>
            <w:tr w:rsidR="0027684B" w:rsidTr="00DF2886">
              <w:trPr>
                <w:trHeight w:val="20"/>
                <w:jc w:val="center"/>
              </w:trPr>
              <w:tc>
                <w:tcPr>
                  <w:tcW w:w="2350" w:type="dxa"/>
                  <w:vMerge w:val="restart"/>
                  <w:vAlign w:val="center"/>
                </w:tcPr>
                <w:p w:rsidR="0027684B" w:rsidRDefault="00861D9D" w:rsidP="00613C48">
                  <w:pPr>
                    <w:framePr w:hSpace="180" w:wrap="around" w:vAnchor="text" w:hAnchor="text" w:y="1"/>
                    <w:spacing w:line="440" w:lineRule="exact"/>
                    <w:suppressOverlap/>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场界</w:t>
                  </w:r>
                  <w:r>
                    <w:rPr>
                      <w:rFonts w:ascii="Times New Roman" w:hAnsi="Times New Roman" w:cs="Times New Roman" w:hint="eastAsia"/>
                    </w:rPr>
                    <w:t>东面</w:t>
                  </w:r>
                  <w:r>
                    <w:rPr>
                      <w:rFonts w:ascii="Times New Roman" w:hAnsi="Times New Roman" w:cs="Times New Roman"/>
                    </w:rPr>
                    <w:t xml:space="preserve">          </w:t>
                  </w:r>
                </w:p>
              </w:tc>
              <w:tc>
                <w:tcPr>
                  <w:tcW w:w="1968" w:type="dxa"/>
                  <w:vAlign w:val="center"/>
                </w:tcPr>
                <w:p w:rsidR="0027684B" w:rsidRDefault="00861D9D"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rPr>
                    <w:t>201</w:t>
                  </w:r>
                  <w:r>
                    <w:rPr>
                      <w:rFonts w:ascii="Times New Roman" w:hAnsi="Times New Roman" w:cs="Times New Roman" w:hint="eastAsia"/>
                    </w:rPr>
                    <w:t>9</w:t>
                  </w:r>
                  <w:r>
                    <w:rPr>
                      <w:rFonts w:ascii="Times New Roman" w:hAnsi="Times New Roman" w:cs="Times New Roman"/>
                    </w:rPr>
                    <w:t>.0</w:t>
                  </w:r>
                  <w:r w:rsidR="00EB6344">
                    <w:rPr>
                      <w:rFonts w:ascii="Times New Roman" w:hAnsi="Times New Roman" w:cs="Times New Roman" w:hint="eastAsia"/>
                    </w:rPr>
                    <w:t>1</w:t>
                  </w:r>
                  <w:r>
                    <w:rPr>
                      <w:rFonts w:ascii="Times New Roman" w:hAnsi="Times New Roman" w:cs="Times New Roman" w:hint="eastAsia"/>
                    </w:rPr>
                    <w:t>.</w:t>
                  </w:r>
                  <w:r w:rsidR="00EB6344">
                    <w:rPr>
                      <w:rFonts w:ascii="Times New Roman" w:hAnsi="Times New Roman" w:cs="Times New Roman" w:hint="eastAsia"/>
                    </w:rPr>
                    <w:t>09</w:t>
                  </w:r>
                </w:p>
              </w:tc>
              <w:tc>
                <w:tcPr>
                  <w:tcW w:w="1989" w:type="dxa"/>
                  <w:vAlign w:val="center"/>
                </w:tcPr>
                <w:p w:rsidR="0027684B" w:rsidRDefault="00807FF7"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hint="eastAsia"/>
                    </w:rPr>
                    <w:t>57.5</w:t>
                  </w:r>
                </w:p>
              </w:tc>
              <w:tc>
                <w:tcPr>
                  <w:tcW w:w="1989" w:type="dxa"/>
                  <w:vAlign w:val="center"/>
                </w:tcPr>
                <w:p w:rsidR="0027684B" w:rsidRDefault="00807FF7"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hint="eastAsia"/>
                    </w:rPr>
                    <w:t>42.8</w:t>
                  </w:r>
                </w:p>
              </w:tc>
            </w:tr>
            <w:tr w:rsidR="0027684B" w:rsidTr="00DF2886">
              <w:trPr>
                <w:trHeight w:val="20"/>
                <w:jc w:val="center"/>
              </w:trPr>
              <w:tc>
                <w:tcPr>
                  <w:tcW w:w="2350" w:type="dxa"/>
                  <w:vMerge/>
                  <w:vAlign w:val="center"/>
                </w:tcPr>
                <w:p w:rsidR="0027684B" w:rsidRDefault="0027684B" w:rsidP="00613C48">
                  <w:pPr>
                    <w:framePr w:hSpace="180" w:wrap="around" w:vAnchor="text" w:hAnchor="text" w:y="1"/>
                    <w:spacing w:line="360" w:lineRule="exact"/>
                    <w:suppressOverlap/>
                    <w:jc w:val="center"/>
                    <w:rPr>
                      <w:rFonts w:ascii="Times New Roman" w:hAnsi="Times New Roman" w:cs="Times New Roman"/>
                    </w:rPr>
                  </w:pPr>
                </w:p>
              </w:tc>
              <w:tc>
                <w:tcPr>
                  <w:tcW w:w="1968" w:type="dxa"/>
                  <w:vAlign w:val="center"/>
                </w:tcPr>
                <w:p w:rsidR="0027684B" w:rsidRDefault="00861D9D"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rPr>
                    <w:t>201</w:t>
                  </w:r>
                  <w:r>
                    <w:rPr>
                      <w:rFonts w:ascii="Times New Roman" w:hAnsi="Times New Roman" w:cs="Times New Roman" w:hint="eastAsia"/>
                    </w:rPr>
                    <w:t>9</w:t>
                  </w:r>
                  <w:r>
                    <w:rPr>
                      <w:rFonts w:ascii="Times New Roman" w:hAnsi="Times New Roman" w:cs="Times New Roman"/>
                    </w:rPr>
                    <w:t>.0</w:t>
                  </w:r>
                  <w:r w:rsidR="00EB6344">
                    <w:rPr>
                      <w:rFonts w:ascii="Times New Roman" w:hAnsi="Times New Roman" w:cs="Times New Roman" w:hint="eastAsia"/>
                    </w:rPr>
                    <w:t>1</w:t>
                  </w:r>
                  <w:r>
                    <w:rPr>
                      <w:rFonts w:ascii="Times New Roman" w:hAnsi="Times New Roman" w:cs="Times New Roman" w:hint="eastAsia"/>
                    </w:rPr>
                    <w:t>.1</w:t>
                  </w:r>
                  <w:r w:rsidR="00EB6344">
                    <w:rPr>
                      <w:rFonts w:ascii="Times New Roman" w:hAnsi="Times New Roman" w:cs="Times New Roman" w:hint="eastAsia"/>
                    </w:rPr>
                    <w:t>0</w:t>
                  </w:r>
                </w:p>
              </w:tc>
              <w:tc>
                <w:tcPr>
                  <w:tcW w:w="1989" w:type="dxa"/>
                  <w:vAlign w:val="center"/>
                </w:tcPr>
                <w:p w:rsidR="0027684B" w:rsidRDefault="00807FF7"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hint="eastAsia"/>
                    </w:rPr>
                    <w:t>57.9</w:t>
                  </w:r>
                </w:p>
              </w:tc>
              <w:tc>
                <w:tcPr>
                  <w:tcW w:w="1989" w:type="dxa"/>
                  <w:vAlign w:val="center"/>
                </w:tcPr>
                <w:p w:rsidR="0027684B" w:rsidRDefault="00807FF7"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hint="eastAsia"/>
                    </w:rPr>
                    <w:t>43.0</w:t>
                  </w:r>
                </w:p>
              </w:tc>
            </w:tr>
            <w:tr w:rsidR="0027684B" w:rsidTr="00DF2886">
              <w:trPr>
                <w:trHeight w:val="20"/>
                <w:jc w:val="center"/>
              </w:trPr>
              <w:tc>
                <w:tcPr>
                  <w:tcW w:w="2350" w:type="dxa"/>
                  <w:vMerge w:val="restart"/>
                  <w:vAlign w:val="center"/>
                </w:tcPr>
                <w:p w:rsidR="0027684B" w:rsidRDefault="00861D9D" w:rsidP="00613C48">
                  <w:pPr>
                    <w:framePr w:hSpace="180" w:wrap="around" w:vAnchor="text" w:hAnchor="text" w:y="1"/>
                    <w:spacing w:line="440" w:lineRule="exact"/>
                    <w:suppressOverlap/>
                    <w:jc w:val="cente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场界</w:t>
                  </w:r>
                  <w:r>
                    <w:rPr>
                      <w:rFonts w:ascii="Times New Roman" w:hAnsi="Times New Roman" w:cs="Times New Roman" w:hint="eastAsia"/>
                    </w:rPr>
                    <w:t>南</w:t>
                  </w:r>
                  <w:r>
                    <w:rPr>
                      <w:rFonts w:ascii="Times New Roman" w:hAnsi="Times New Roman" w:cs="Times New Roman"/>
                    </w:rPr>
                    <w:t>面</w:t>
                  </w:r>
                </w:p>
              </w:tc>
              <w:tc>
                <w:tcPr>
                  <w:tcW w:w="1968" w:type="dxa"/>
                  <w:vAlign w:val="center"/>
                </w:tcPr>
                <w:p w:rsidR="0027684B" w:rsidRDefault="00EB6344" w:rsidP="00613C48">
                  <w:pPr>
                    <w:framePr w:hSpace="180" w:wrap="around" w:vAnchor="text" w:hAnchor="text" w:y="1"/>
                    <w:suppressOverlap/>
                    <w:jc w:val="center"/>
                    <w:rPr>
                      <w:rFonts w:ascii="Times New Roman" w:hAnsi="Times New Roman" w:cs="Times New Roman"/>
                    </w:rPr>
                  </w:pPr>
                  <w:r w:rsidRPr="00EB6344">
                    <w:rPr>
                      <w:rFonts w:ascii="Times New Roman" w:hAnsi="Times New Roman" w:cs="Times New Roman"/>
                    </w:rPr>
                    <w:t>201</w:t>
                  </w:r>
                  <w:r w:rsidRPr="00EB6344">
                    <w:rPr>
                      <w:rFonts w:ascii="Times New Roman" w:hAnsi="Times New Roman" w:cs="Times New Roman" w:hint="eastAsia"/>
                    </w:rPr>
                    <w:t>9</w:t>
                  </w:r>
                  <w:r w:rsidRPr="00EB6344">
                    <w:rPr>
                      <w:rFonts w:ascii="Times New Roman" w:hAnsi="Times New Roman" w:cs="Times New Roman"/>
                    </w:rPr>
                    <w:t>.0</w:t>
                  </w:r>
                  <w:r w:rsidRPr="00EB6344">
                    <w:rPr>
                      <w:rFonts w:ascii="Times New Roman" w:hAnsi="Times New Roman" w:cs="Times New Roman" w:hint="eastAsia"/>
                    </w:rPr>
                    <w:t>1.09</w:t>
                  </w:r>
                </w:p>
              </w:tc>
              <w:tc>
                <w:tcPr>
                  <w:tcW w:w="1989" w:type="dxa"/>
                  <w:vAlign w:val="center"/>
                </w:tcPr>
                <w:p w:rsidR="0027684B" w:rsidRDefault="00807FF7"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hint="eastAsia"/>
                    </w:rPr>
                    <w:t>57.1</w:t>
                  </w:r>
                </w:p>
              </w:tc>
              <w:tc>
                <w:tcPr>
                  <w:tcW w:w="1989" w:type="dxa"/>
                  <w:vAlign w:val="center"/>
                </w:tcPr>
                <w:p w:rsidR="0027684B" w:rsidRDefault="00807FF7"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hint="eastAsia"/>
                    </w:rPr>
                    <w:t>40.5</w:t>
                  </w:r>
                </w:p>
              </w:tc>
            </w:tr>
            <w:tr w:rsidR="0027684B" w:rsidTr="00DF2886">
              <w:trPr>
                <w:trHeight w:val="20"/>
                <w:jc w:val="center"/>
              </w:trPr>
              <w:tc>
                <w:tcPr>
                  <w:tcW w:w="2350" w:type="dxa"/>
                  <w:vMerge/>
                  <w:vAlign w:val="center"/>
                </w:tcPr>
                <w:p w:rsidR="0027684B" w:rsidRDefault="0027684B" w:rsidP="00613C48">
                  <w:pPr>
                    <w:framePr w:hSpace="180" w:wrap="around" w:vAnchor="text" w:hAnchor="text" w:y="1"/>
                    <w:spacing w:line="360" w:lineRule="exact"/>
                    <w:suppressOverlap/>
                    <w:jc w:val="center"/>
                    <w:rPr>
                      <w:rFonts w:ascii="Times New Roman" w:hAnsi="Times New Roman" w:cs="Times New Roman"/>
                    </w:rPr>
                  </w:pPr>
                </w:p>
              </w:tc>
              <w:tc>
                <w:tcPr>
                  <w:tcW w:w="1968" w:type="dxa"/>
                  <w:vAlign w:val="center"/>
                </w:tcPr>
                <w:p w:rsidR="0027684B" w:rsidRDefault="00EB6344" w:rsidP="00613C48">
                  <w:pPr>
                    <w:framePr w:hSpace="180" w:wrap="around" w:vAnchor="text" w:hAnchor="text" w:y="1"/>
                    <w:suppressOverlap/>
                    <w:jc w:val="center"/>
                    <w:rPr>
                      <w:rFonts w:ascii="Times New Roman" w:hAnsi="Times New Roman" w:cs="Times New Roman"/>
                    </w:rPr>
                  </w:pPr>
                  <w:r w:rsidRPr="00EB6344">
                    <w:rPr>
                      <w:rFonts w:ascii="Times New Roman" w:hAnsi="Times New Roman" w:cs="Times New Roman"/>
                    </w:rPr>
                    <w:t>201</w:t>
                  </w:r>
                  <w:r w:rsidRPr="00EB6344">
                    <w:rPr>
                      <w:rFonts w:ascii="Times New Roman" w:hAnsi="Times New Roman" w:cs="Times New Roman" w:hint="eastAsia"/>
                    </w:rPr>
                    <w:t>9</w:t>
                  </w:r>
                  <w:r w:rsidRPr="00EB6344">
                    <w:rPr>
                      <w:rFonts w:ascii="Times New Roman" w:hAnsi="Times New Roman" w:cs="Times New Roman"/>
                    </w:rPr>
                    <w:t>.0</w:t>
                  </w:r>
                  <w:r w:rsidRPr="00EB6344">
                    <w:rPr>
                      <w:rFonts w:ascii="Times New Roman" w:hAnsi="Times New Roman" w:cs="Times New Roman" w:hint="eastAsia"/>
                    </w:rPr>
                    <w:t>1.10</w:t>
                  </w:r>
                </w:p>
              </w:tc>
              <w:tc>
                <w:tcPr>
                  <w:tcW w:w="1989" w:type="dxa"/>
                  <w:vAlign w:val="center"/>
                </w:tcPr>
                <w:p w:rsidR="0027684B" w:rsidRDefault="00807FF7"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hint="eastAsia"/>
                    </w:rPr>
                    <w:t>56.8</w:t>
                  </w:r>
                </w:p>
              </w:tc>
              <w:tc>
                <w:tcPr>
                  <w:tcW w:w="1989" w:type="dxa"/>
                  <w:vAlign w:val="center"/>
                </w:tcPr>
                <w:p w:rsidR="0027684B" w:rsidRDefault="00807FF7"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hint="eastAsia"/>
                    </w:rPr>
                    <w:t>40.6</w:t>
                  </w:r>
                </w:p>
              </w:tc>
            </w:tr>
            <w:tr w:rsidR="0027684B" w:rsidTr="00DF2886">
              <w:trPr>
                <w:trHeight w:val="20"/>
                <w:jc w:val="center"/>
              </w:trPr>
              <w:tc>
                <w:tcPr>
                  <w:tcW w:w="2350" w:type="dxa"/>
                  <w:vMerge w:val="restart"/>
                  <w:vAlign w:val="center"/>
                </w:tcPr>
                <w:p w:rsidR="0027684B" w:rsidRDefault="006E0E8D" w:rsidP="00613C48">
                  <w:pPr>
                    <w:framePr w:hSpace="180" w:wrap="around" w:vAnchor="text" w:hAnchor="text" w:y="1"/>
                    <w:spacing w:line="360" w:lineRule="exact"/>
                    <w:suppressOverlap/>
                    <w:jc w:val="center"/>
                    <w:rPr>
                      <w:rFonts w:ascii="Times New Roman" w:hAnsi="Times New Roman" w:cs="Times New Roman"/>
                    </w:rPr>
                  </w:pPr>
                  <w:r w:rsidRPr="006E0E8D">
                    <w:rPr>
                      <w:rFonts w:ascii="Times New Roman" w:hAnsi="Times New Roman" w:cs="Times New Roman" w:hint="eastAsia"/>
                    </w:rPr>
                    <w:t>3#</w:t>
                  </w:r>
                  <w:r w:rsidRPr="006E0E8D">
                    <w:rPr>
                      <w:rFonts w:ascii="Times New Roman" w:hAnsi="Times New Roman" w:cs="Times New Roman" w:hint="eastAsia"/>
                    </w:rPr>
                    <w:t>场界西面</w:t>
                  </w:r>
                </w:p>
              </w:tc>
              <w:tc>
                <w:tcPr>
                  <w:tcW w:w="1968" w:type="dxa"/>
                  <w:vAlign w:val="center"/>
                </w:tcPr>
                <w:p w:rsidR="0027684B" w:rsidRDefault="00EB6344" w:rsidP="00613C48">
                  <w:pPr>
                    <w:framePr w:hSpace="180" w:wrap="around" w:vAnchor="text" w:hAnchor="text" w:y="1"/>
                    <w:suppressOverlap/>
                    <w:jc w:val="center"/>
                    <w:rPr>
                      <w:rFonts w:ascii="Times New Roman" w:hAnsi="Times New Roman" w:cs="Times New Roman"/>
                    </w:rPr>
                  </w:pPr>
                  <w:r w:rsidRPr="00EB6344">
                    <w:rPr>
                      <w:rFonts w:ascii="Times New Roman" w:hAnsi="Times New Roman" w:cs="Times New Roman"/>
                    </w:rPr>
                    <w:t>201</w:t>
                  </w:r>
                  <w:r w:rsidRPr="00EB6344">
                    <w:rPr>
                      <w:rFonts w:ascii="Times New Roman" w:hAnsi="Times New Roman" w:cs="Times New Roman" w:hint="eastAsia"/>
                    </w:rPr>
                    <w:t>9</w:t>
                  </w:r>
                  <w:r w:rsidRPr="00EB6344">
                    <w:rPr>
                      <w:rFonts w:ascii="Times New Roman" w:hAnsi="Times New Roman" w:cs="Times New Roman"/>
                    </w:rPr>
                    <w:t>.0</w:t>
                  </w:r>
                  <w:r w:rsidRPr="00EB6344">
                    <w:rPr>
                      <w:rFonts w:ascii="Times New Roman" w:hAnsi="Times New Roman" w:cs="Times New Roman" w:hint="eastAsia"/>
                    </w:rPr>
                    <w:t>1.09</w:t>
                  </w:r>
                </w:p>
              </w:tc>
              <w:tc>
                <w:tcPr>
                  <w:tcW w:w="1989" w:type="dxa"/>
                  <w:vAlign w:val="center"/>
                </w:tcPr>
                <w:p w:rsidR="0027684B" w:rsidRDefault="00807FF7"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hint="eastAsia"/>
                    </w:rPr>
                    <w:t>58.0</w:t>
                  </w:r>
                </w:p>
              </w:tc>
              <w:tc>
                <w:tcPr>
                  <w:tcW w:w="1989" w:type="dxa"/>
                  <w:vAlign w:val="center"/>
                </w:tcPr>
                <w:p w:rsidR="0027684B" w:rsidRDefault="00807FF7"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hint="eastAsia"/>
                    </w:rPr>
                    <w:t>43.2</w:t>
                  </w:r>
                </w:p>
              </w:tc>
            </w:tr>
            <w:tr w:rsidR="0027684B" w:rsidTr="00DF2886">
              <w:trPr>
                <w:trHeight w:val="20"/>
                <w:jc w:val="center"/>
              </w:trPr>
              <w:tc>
                <w:tcPr>
                  <w:tcW w:w="2350" w:type="dxa"/>
                  <w:vMerge/>
                  <w:vAlign w:val="center"/>
                </w:tcPr>
                <w:p w:rsidR="0027684B" w:rsidRDefault="0027684B" w:rsidP="00613C48">
                  <w:pPr>
                    <w:framePr w:hSpace="180" w:wrap="around" w:vAnchor="text" w:hAnchor="text" w:y="1"/>
                    <w:suppressOverlap/>
                    <w:jc w:val="center"/>
                    <w:rPr>
                      <w:rFonts w:ascii="Times New Roman" w:hAnsi="Times New Roman" w:cs="Times New Roman"/>
                    </w:rPr>
                  </w:pPr>
                </w:p>
              </w:tc>
              <w:tc>
                <w:tcPr>
                  <w:tcW w:w="1968" w:type="dxa"/>
                  <w:vAlign w:val="center"/>
                </w:tcPr>
                <w:p w:rsidR="0027684B" w:rsidRDefault="00EB6344" w:rsidP="00613C48">
                  <w:pPr>
                    <w:framePr w:hSpace="180" w:wrap="around" w:vAnchor="text" w:hAnchor="text" w:y="1"/>
                    <w:suppressOverlap/>
                    <w:jc w:val="center"/>
                    <w:rPr>
                      <w:rFonts w:ascii="Times New Roman" w:hAnsi="Times New Roman" w:cs="Times New Roman"/>
                    </w:rPr>
                  </w:pPr>
                  <w:r w:rsidRPr="00EB6344">
                    <w:rPr>
                      <w:rFonts w:ascii="Times New Roman" w:hAnsi="Times New Roman" w:cs="Times New Roman"/>
                    </w:rPr>
                    <w:t>201</w:t>
                  </w:r>
                  <w:r w:rsidRPr="00EB6344">
                    <w:rPr>
                      <w:rFonts w:ascii="Times New Roman" w:hAnsi="Times New Roman" w:cs="Times New Roman" w:hint="eastAsia"/>
                    </w:rPr>
                    <w:t>9</w:t>
                  </w:r>
                  <w:r w:rsidRPr="00EB6344">
                    <w:rPr>
                      <w:rFonts w:ascii="Times New Roman" w:hAnsi="Times New Roman" w:cs="Times New Roman"/>
                    </w:rPr>
                    <w:t>.0</w:t>
                  </w:r>
                  <w:r w:rsidRPr="00EB6344">
                    <w:rPr>
                      <w:rFonts w:ascii="Times New Roman" w:hAnsi="Times New Roman" w:cs="Times New Roman" w:hint="eastAsia"/>
                    </w:rPr>
                    <w:t>1.10</w:t>
                  </w:r>
                </w:p>
              </w:tc>
              <w:tc>
                <w:tcPr>
                  <w:tcW w:w="1989" w:type="dxa"/>
                  <w:vAlign w:val="center"/>
                </w:tcPr>
                <w:p w:rsidR="0027684B" w:rsidRDefault="00DE6894"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hint="eastAsia"/>
                    </w:rPr>
                    <w:t>58.1</w:t>
                  </w:r>
                </w:p>
              </w:tc>
              <w:tc>
                <w:tcPr>
                  <w:tcW w:w="1989" w:type="dxa"/>
                  <w:vAlign w:val="center"/>
                </w:tcPr>
                <w:p w:rsidR="0027684B" w:rsidRDefault="00DE6894"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hint="eastAsia"/>
                    </w:rPr>
                    <w:t>43.4</w:t>
                  </w:r>
                </w:p>
              </w:tc>
            </w:tr>
            <w:tr w:rsidR="0027684B" w:rsidTr="00DF2886">
              <w:trPr>
                <w:trHeight w:val="20"/>
                <w:jc w:val="center"/>
              </w:trPr>
              <w:tc>
                <w:tcPr>
                  <w:tcW w:w="4318" w:type="dxa"/>
                  <w:gridSpan w:val="2"/>
                  <w:vAlign w:val="center"/>
                </w:tcPr>
                <w:p w:rsidR="0027684B" w:rsidRDefault="00861D9D"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rPr>
                    <w:t>《声环境质量标准》（</w:t>
                  </w:r>
                  <w:r>
                    <w:rPr>
                      <w:rFonts w:ascii="Times New Roman" w:hAnsi="Times New Roman" w:cs="Times New Roman"/>
                    </w:rPr>
                    <w:t>GB3096-2008</w:t>
                  </w:r>
                  <w:r>
                    <w:rPr>
                      <w:rFonts w:ascii="Times New Roman" w:hAnsi="Times New Roman" w:cs="Times New Roman"/>
                    </w:rPr>
                    <w:t>）中</w:t>
                  </w:r>
                  <w:r>
                    <w:rPr>
                      <w:rFonts w:ascii="Times New Roman" w:hAnsi="Times New Roman" w:cs="Times New Roman"/>
                    </w:rPr>
                    <w:t>2</w:t>
                  </w:r>
                  <w:r>
                    <w:rPr>
                      <w:rFonts w:ascii="Times New Roman" w:hAnsi="Times New Roman" w:cs="Times New Roman"/>
                    </w:rPr>
                    <w:t>类标准</w:t>
                  </w:r>
                </w:p>
              </w:tc>
              <w:tc>
                <w:tcPr>
                  <w:tcW w:w="1989" w:type="dxa"/>
                  <w:vAlign w:val="center"/>
                </w:tcPr>
                <w:p w:rsidR="0027684B" w:rsidRDefault="00861D9D"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rPr>
                    <w:t>60</w:t>
                  </w:r>
                </w:p>
              </w:tc>
              <w:tc>
                <w:tcPr>
                  <w:tcW w:w="1989" w:type="dxa"/>
                  <w:vAlign w:val="center"/>
                </w:tcPr>
                <w:p w:rsidR="0027684B" w:rsidRDefault="00861D9D"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rPr>
                    <w:t>50</w:t>
                  </w:r>
                </w:p>
              </w:tc>
            </w:tr>
            <w:tr w:rsidR="0027684B" w:rsidTr="00DF2886">
              <w:trPr>
                <w:trHeight w:val="20"/>
                <w:jc w:val="center"/>
              </w:trPr>
              <w:tc>
                <w:tcPr>
                  <w:tcW w:w="2350" w:type="dxa"/>
                  <w:vMerge w:val="restart"/>
                  <w:vAlign w:val="center"/>
                </w:tcPr>
                <w:p w:rsidR="0027684B" w:rsidRDefault="006E0E8D"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场界</w:t>
                  </w:r>
                  <w:r>
                    <w:rPr>
                      <w:rFonts w:ascii="Times New Roman" w:hAnsi="Times New Roman" w:cs="Times New Roman" w:hint="eastAsia"/>
                    </w:rPr>
                    <w:t>北</w:t>
                  </w:r>
                  <w:r>
                    <w:rPr>
                      <w:rFonts w:ascii="Times New Roman" w:hAnsi="Times New Roman" w:cs="Times New Roman"/>
                    </w:rPr>
                    <w:t>面</w:t>
                  </w:r>
                </w:p>
              </w:tc>
              <w:tc>
                <w:tcPr>
                  <w:tcW w:w="1968" w:type="dxa"/>
                  <w:vAlign w:val="center"/>
                </w:tcPr>
                <w:p w:rsidR="0027684B" w:rsidRDefault="00EB6344" w:rsidP="00613C48">
                  <w:pPr>
                    <w:framePr w:hSpace="180" w:wrap="around" w:vAnchor="text" w:hAnchor="text" w:y="1"/>
                    <w:suppressOverlap/>
                    <w:jc w:val="center"/>
                    <w:rPr>
                      <w:rFonts w:ascii="Times New Roman" w:hAnsi="Times New Roman" w:cs="Times New Roman"/>
                    </w:rPr>
                  </w:pPr>
                  <w:r w:rsidRPr="00EB6344">
                    <w:rPr>
                      <w:rFonts w:ascii="Times New Roman" w:hAnsi="Times New Roman" w:cs="Times New Roman"/>
                    </w:rPr>
                    <w:t>201</w:t>
                  </w:r>
                  <w:r w:rsidRPr="00EB6344">
                    <w:rPr>
                      <w:rFonts w:ascii="Times New Roman" w:hAnsi="Times New Roman" w:cs="Times New Roman" w:hint="eastAsia"/>
                    </w:rPr>
                    <w:t>9</w:t>
                  </w:r>
                  <w:r w:rsidRPr="00EB6344">
                    <w:rPr>
                      <w:rFonts w:ascii="Times New Roman" w:hAnsi="Times New Roman" w:cs="Times New Roman"/>
                    </w:rPr>
                    <w:t>.0</w:t>
                  </w:r>
                  <w:r w:rsidRPr="00EB6344">
                    <w:rPr>
                      <w:rFonts w:ascii="Times New Roman" w:hAnsi="Times New Roman" w:cs="Times New Roman" w:hint="eastAsia"/>
                    </w:rPr>
                    <w:t>1.09</w:t>
                  </w:r>
                </w:p>
              </w:tc>
              <w:tc>
                <w:tcPr>
                  <w:tcW w:w="1989" w:type="dxa"/>
                  <w:vAlign w:val="center"/>
                </w:tcPr>
                <w:p w:rsidR="0027684B" w:rsidRDefault="00DE6894"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hint="eastAsia"/>
                    </w:rPr>
                    <w:t>62.2</w:t>
                  </w:r>
                </w:p>
              </w:tc>
              <w:tc>
                <w:tcPr>
                  <w:tcW w:w="1989" w:type="dxa"/>
                  <w:vAlign w:val="center"/>
                </w:tcPr>
                <w:p w:rsidR="0027684B" w:rsidRDefault="00DE6894"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hint="eastAsia"/>
                    </w:rPr>
                    <w:t>46.7</w:t>
                  </w:r>
                </w:p>
              </w:tc>
            </w:tr>
            <w:tr w:rsidR="0027684B" w:rsidTr="00DF2886">
              <w:trPr>
                <w:trHeight w:val="20"/>
                <w:jc w:val="center"/>
              </w:trPr>
              <w:tc>
                <w:tcPr>
                  <w:tcW w:w="2350" w:type="dxa"/>
                  <w:vMerge/>
                  <w:vAlign w:val="center"/>
                </w:tcPr>
                <w:p w:rsidR="0027684B" w:rsidRDefault="0027684B" w:rsidP="00613C48">
                  <w:pPr>
                    <w:framePr w:hSpace="180" w:wrap="around" w:vAnchor="text" w:hAnchor="text" w:y="1"/>
                    <w:spacing w:line="360" w:lineRule="exact"/>
                    <w:suppressOverlap/>
                    <w:jc w:val="center"/>
                    <w:rPr>
                      <w:rFonts w:ascii="Times New Roman" w:hAnsi="Times New Roman" w:cs="Times New Roman"/>
                    </w:rPr>
                  </w:pPr>
                </w:p>
              </w:tc>
              <w:tc>
                <w:tcPr>
                  <w:tcW w:w="1968" w:type="dxa"/>
                  <w:vAlign w:val="center"/>
                </w:tcPr>
                <w:p w:rsidR="0027684B" w:rsidRDefault="00EB6344" w:rsidP="00613C48">
                  <w:pPr>
                    <w:framePr w:hSpace="180" w:wrap="around" w:vAnchor="text" w:hAnchor="text" w:y="1"/>
                    <w:suppressOverlap/>
                    <w:jc w:val="center"/>
                    <w:rPr>
                      <w:rFonts w:ascii="Times New Roman" w:hAnsi="Times New Roman" w:cs="Times New Roman"/>
                    </w:rPr>
                  </w:pPr>
                  <w:r w:rsidRPr="00EB6344">
                    <w:rPr>
                      <w:rFonts w:ascii="Times New Roman" w:hAnsi="Times New Roman" w:cs="Times New Roman"/>
                    </w:rPr>
                    <w:t>201</w:t>
                  </w:r>
                  <w:r w:rsidRPr="00EB6344">
                    <w:rPr>
                      <w:rFonts w:ascii="Times New Roman" w:hAnsi="Times New Roman" w:cs="Times New Roman" w:hint="eastAsia"/>
                    </w:rPr>
                    <w:t>9</w:t>
                  </w:r>
                  <w:r w:rsidRPr="00EB6344">
                    <w:rPr>
                      <w:rFonts w:ascii="Times New Roman" w:hAnsi="Times New Roman" w:cs="Times New Roman"/>
                    </w:rPr>
                    <w:t>.0</w:t>
                  </w:r>
                  <w:r w:rsidRPr="00EB6344">
                    <w:rPr>
                      <w:rFonts w:ascii="Times New Roman" w:hAnsi="Times New Roman" w:cs="Times New Roman" w:hint="eastAsia"/>
                    </w:rPr>
                    <w:t>1.10</w:t>
                  </w:r>
                </w:p>
              </w:tc>
              <w:tc>
                <w:tcPr>
                  <w:tcW w:w="1989" w:type="dxa"/>
                  <w:vAlign w:val="center"/>
                </w:tcPr>
                <w:p w:rsidR="0027684B" w:rsidRDefault="00DE6894"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hint="eastAsia"/>
                    </w:rPr>
                    <w:t>61.9</w:t>
                  </w:r>
                </w:p>
              </w:tc>
              <w:tc>
                <w:tcPr>
                  <w:tcW w:w="1989" w:type="dxa"/>
                  <w:vAlign w:val="center"/>
                </w:tcPr>
                <w:p w:rsidR="0027684B" w:rsidRDefault="00DE6894"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hint="eastAsia"/>
                    </w:rPr>
                    <w:t>46.3</w:t>
                  </w:r>
                </w:p>
              </w:tc>
            </w:tr>
            <w:tr w:rsidR="0027684B" w:rsidTr="00DF2886">
              <w:trPr>
                <w:trHeight w:val="20"/>
                <w:jc w:val="center"/>
              </w:trPr>
              <w:tc>
                <w:tcPr>
                  <w:tcW w:w="4318" w:type="dxa"/>
                  <w:gridSpan w:val="2"/>
                  <w:vAlign w:val="center"/>
                </w:tcPr>
                <w:p w:rsidR="0027684B" w:rsidRDefault="00861D9D"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rPr>
                    <w:t>《声环境质量标准》（</w:t>
                  </w:r>
                  <w:r>
                    <w:rPr>
                      <w:rFonts w:ascii="Times New Roman" w:hAnsi="Times New Roman" w:cs="Times New Roman"/>
                    </w:rPr>
                    <w:t>GB3096-2008</w:t>
                  </w:r>
                  <w:r>
                    <w:rPr>
                      <w:rFonts w:ascii="Times New Roman" w:hAnsi="Times New Roman" w:cs="Times New Roman"/>
                    </w:rPr>
                    <w:t>）中</w:t>
                  </w:r>
                  <w:r>
                    <w:rPr>
                      <w:rFonts w:ascii="Times New Roman" w:hAnsi="Times New Roman" w:cs="Times New Roman"/>
                    </w:rPr>
                    <w:t>4a</w:t>
                  </w:r>
                  <w:r>
                    <w:rPr>
                      <w:rFonts w:ascii="Times New Roman" w:hAnsi="Times New Roman" w:cs="Times New Roman"/>
                    </w:rPr>
                    <w:t>类标准</w:t>
                  </w:r>
                </w:p>
              </w:tc>
              <w:tc>
                <w:tcPr>
                  <w:tcW w:w="1989" w:type="dxa"/>
                  <w:vAlign w:val="center"/>
                </w:tcPr>
                <w:p w:rsidR="0027684B" w:rsidRDefault="00861D9D"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rPr>
                    <w:t>70</w:t>
                  </w:r>
                </w:p>
              </w:tc>
              <w:tc>
                <w:tcPr>
                  <w:tcW w:w="1989" w:type="dxa"/>
                  <w:vAlign w:val="center"/>
                </w:tcPr>
                <w:p w:rsidR="0027684B" w:rsidRDefault="00861D9D"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rPr>
                    <w:t>55</w:t>
                  </w:r>
                </w:p>
              </w:tc>
            </w:tr>
          </w:tbl>
          <w:p w:rsidR="0027684B" w:rsidRDefault="00861D9D">
            <w:pPr>
              <w:spacing w:line="360" w:lineRule="auto"/>
              <w:ind w:right="100" w:firstLine="480"/>
              <w:rPr>
                <w:rFonts w:ascii="Times New Roman" w:hAnsi="Times New Roman" w:cs="Times New Roman"/>
                <w:sz w:val="24"/>
                <w:szCs w:val="24"/>
              </w:rPr>
            </w:pPr>
            <w:r>
              <w:rPr>
                <w:rFonts w:ascii="Times New Roman" w:hAnsi="Times New Roman" w:cs="Times New Roman"/>
                <w:sz w:val="24"/>
                <w:szCs w:val="24"/>
              </w:rPr>
              <w:t>通过上述监测数据表明，</w:t>
            </w:r>
            <w:r w:rsidR="00014BA5">
              <w:rPr>
                <w:rFonts w:ascii="Times New Roman" w:hAnsi="Times New Roman" w:cs="Times New Roman" w:hint="eastAsia"/>
                <w:sz w:val="24"/>
                <w:szCs w:val="24"/>
              </w:rPr>
              <w:t>本</w:t>
            </w:r>
            <w:r>
              <w:rPr>
                <w:rFonts w:ascii="Times New Roman" w:hAnsi="Times New Roman" w:cs="Times New Roman"/>
                <w:sz w:val="24"/>
                <w:szCs w:val="24"/>
              </w:rPr>
              <w:t>项目</w:t>
            </w:r>
            <w:r w:rsidR="00014BA5">
              <w:rPr>
                <w:rFonts w:ascii="Times New Roman" w:hAnsi="Times New Roman" w:cs="Times New Roman" w:hint="eastAsia"/>
                <w:sz w:val="24"/>
                <w:szCs w:val="24"/>
              </w:rPr>
              <w:t>运营期间，噪声</w:t>
            </w:r>
            <w:r>
              <w:rPr>
                <w:rFonts w:ascii="Times New Roman" w:hAnsi="Times New Roman" w:cs="Times New Roman"/>
                <w:sz w:val="24"/>
                <w:szCs w:val="24"/>
              </w:rPr>
              <w:t>符合</w:t>
            </w:r>
            <w:r w:rsidR="00DE6894" w:rsidRPr="00DE6894">
              <w:rPr>
                <w:rFonts w:ascii="Times New Roman" w:hAnsi="Times New Roman" w:cs="Times New Roman"/>
                <w:sz w:val="24"/>
                <w:szCs w:val="24"/>
              </w:rPr>
              <w:t>《工业企业厂界环境噪声排放标准》（</w:t>
            </w:r>
            <w:r w:rsidR="00DE6894" w:rsidRPr="00DE6894">
              <w:rPr>
                <w:rFonts w:ascii="Times New Roman" w:hAnsi="Times New Roman" w:cs="Times New Roman"/>
                <w:sz w:val="24"/>
                <w:szCs w:val="24"/>
              </w:rPr>
              <w:t>GB12348-2008</w:t>
            </w:r>
            <w:r w:rsidR="00DE6894" w:rsidRPr="00DE6894">
              <w:rPr>
                <w:rFonts w:ascii="Times New Roman" w:hAnsi="Times New Roman" w:cs="Times New Roman"/>
                <w:sz w:val="24"/>
                <w:szCs w:val="24"/>
              </w:rPr>
              <w:t>）</w:t>
            </w:r>
            <w:r w:rsidR="00DE6894" w:rsidRPr="00DE6894">
              <w:rPr>
                <w:rFonts w:ascii="Times New Roman" w:hAnsi="Times New Roman" w:cs="Times New Roman"/>
                <w:sz w:val="24"/>
                <w:szCs w:val="24"/>
              </w:rPr>
              <w:t>2</w:t>
            </w:r>
            <w:r w:rsidR="00DE6894">
              <w:rPr>
                <w:rFonts w:ascii="Times New Roman" w:hAnsi="Times New Roman" w:cs="Times New Roman"/>
                <w:sz w:val="24"/>
                <w:szCs w:val="24"/>
              </w:rPr>
              <w:t>类标准</w:t>
            </w:r>
            <w:r>
              <w:rPr>
                <w:rFonts w:ascii="Times New Roman" w:hAnsi="Times New Roman" w:cs="Times New Roman"/>
                <w:sz w:val="24"/>
                <w:szCs w:val="24"/>
              </w:rPr>
              <w:t>，临近交通干道一侧声环境符合</w:t>
            </w:r>
            <w:r w:rsidR="00DE6894" w:rsidRPr="00DE6894">
              <w:rPr>
                <w:rFonts w:ascii="Times New Roman" w:hAnsi="Times New Roman" w:cs="Times New Roman"/>
                <w:sz w:val="24"/>
                <w:szCs w:val="24"/>
              </w:rPr>
              <w:t>《工业企业厂界环境噪声排放标准》（</w:t>
            </w:r>
            <w:r w:rsidR="00DE6894" w:rsidRPr="00DE6894">
              <w:rPr>
                <w:rFonts w:ascii="Times New Roman" w:hAnsi="Times New Roman" w:cs="Times New Roman"/>
                <w:sz w:val="24"/>
                <w:szCs w:val="24"/>
              </w:rPr>
              <w:t>GB12348-2008</w:t>
            </w:r>
            <w:r w:rsidR="00DE6894" w:rsidRPr="00DE6894">
              <w:rPr>
                <w:rFonts w:ascii="Times New Roman" w:hAnsi="Times New Roman" w:cs="Times New Roman"/>
                <w:sz w:val="24"/>
                <w:szCs w:val="24"/>
              </w:rPr>
              <w:t>）</w:t>
            </w:r>
            <w:r>
              <w:rPr>
                <w:rFonts w:ascii="Times New Roman" w:hAnsi="Times New Roman" w:cs="Times New Roman"/>
                <w:sz w:val="24"/>
                <w:szCs w:val="24"/>
              </w:rPr>
              <w:t>的</w:t>
            </w:r>
            <w:r w:rsidR="00DE6894">
              <w:rPr>
                <w:rFonts w:ascii="Times New Roman" w:hAnsi="Times New Roman" w:cs="Times New Roman"/>
                <w:sz w:val="24"/>
                <w:szCs w:val="24"/>
              </w:rPr>
              <w:t>4</w:t>
            </w:r>
            <w:r w:rsidR="00DE6894">
              <w:rPr>
                <w:rFonts w:ascii="Times New Roman" w:hAnsi="Times New Roman" w:cs="Times New Roman" w:hint="eastAsia"/>
                <w:sz w:val="24"/>
                <w:szCs w:val="24"/>
              </w:rPr>
              <w:t>a</w:t>
            </w:r>
            <w:r>
              <w:rPr>
                <w:rFonts w:ascii="Times New Roman" w:hAnsi="Times New Roman" w:cs="Times New Roman"/>
                <w:sz w:val="24"/>
                <w:szCs w:val="24"/>
              </w:rPr>
              <w:t>类标准</w:t>
            </w:r>
            <w:r w:rsidR="00014BA5">
              <w:rPr>
                <w:rFonts w:ascii="Times New Roman" w:hAnsi="Times New Roman" w:cs="Times New Roman" w:hint="eastAsia"/>
                <w:sz w:val="24"/>
                <w:szCs w:val="24"/>
              </w:rPr>
              <w:t>，能做到达标排放</w:t>
            </w:r>
            <w:r>
              <w:rPr>
                <w:rFonts w:ascii="Times New Roman" w:hAnsi="Times New Roman" w:cs="Times New Roman"/>
                <w:sz w:val="24"/>
                <w:szCs w:val="24"/>
              </w:rPr>
              <w:t>。</w:t>
            </w:r>
          </w:p>
          <w:p w:rsidR="0027684B" w:rsidRDefault="00861D9D">
            <w:pPr>
              <w:spacing w:line="360" w:lineRule="auto"/>
              <w:ind w:right="100"/>
              <w:rPr>
                <w:rFonts w:ascii="Times New Roman" w:hAnsi="Times New Roman" w:cs="Times New Roman"/>
                <w:b/>
                <w:color w:val="000000"/>
                <w:sz w:val="24"/>
              </w:rPr>
            </w:pPr>
            <w:r>
              <w:rPr>
                <w:rFonts w:ascii="Times New Roman" w:hAnsi="Times New Roman" w:cs="Times New Roman"/>
                <w:b/>
                <w:bCs/>
                <w:sz w:val="24"/>
                <w:szCs w:val="24"/>
              </w:rPr>
              <w:t>3.1.4</w:t>
            </w:r>
            <w:r>
              <w:rPr>
                <w:rFonts w:ascii="Times New Roman" w:hAnsi="Times New Roman" w:cs="Times New Roman"/>
                <w:b/>
                <w:bCs/>
                <w:color w:val="000000"/>
                <w:sz w:val="24"/>
              </w:rPr>
              <w:t>地</w:t>
            </w:r>
            <w:r>
              <w:rPr>
                <w:rFonts w:ascii="Times New Roman" w:hAnsi="Times New Roman" w:cs="Times New Roman"/>
                <w:b/>
                <w:color w:val="000000"/>
                <w:sz w:val="24"/>
              </w:rPr>
              <w:t>下水环境质量现状评价</w:t>
            </w:r>
          </w:p>
          <w:p w:rsidR="0027684B" w:rsidRDefault="00861D9D">
            <w:pPr>
              <w:spacing w:line="360" w:lineRule="auto"/>
              <w:ind w:firstLine="588"/>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、现状监测</w:t>
            </w:r>
          </w:p>
          <w:p w:rsidR="0027684B" w:rsidRDefault="00861D9D">
            <w:pPr>
              <w:spacing w:line="360" w:lineRule="auto"/>
              <w:ind w:firstLine="480"/>
              <w:rPr>
                <w:rFonts w:ascii="Times New Roman" w:hAnsi="Times New Roman" w:cs="Times New Roman"/>
                <w:color w:val="FF0000"/>
                <w:sz w:val="24"/>
                <w:szCs w:val="24"/>
              </w:rPr>
            </w:pPr>
            <w:r>
              <w:rPr>
                <w:rFonts w:ascii="Times New Roman" w:hAnsi="Times New Roman" w:cs="Times New Roman"/>
                <w:sz w:val="24"/>
                <w:szCs w:val="24"/>
              </w:rPr>
              <w:t>为了全面了解项目评价范围内</w:t>
            </w:r>
            <w:r>
              <w:rPr>
                <w:rFonts w:ascii="Times New Roman" w:hAnsi="Times New Roman" w:cs="Times New Roman" w:hint="eastAsia"/>
                <w:sz w:val="24"/>
                <w:szCs w:val="24"/>
              </w:rPr>
              <w:t>地下水环境</w:t>
            </w:r>
            <w:r>
              <w:rPr>
                <w:rFonts w:ascii="Times New Roman" w:hAnsi="Times New Roman" w:cs="Times New Roman"/>
                <w:sz w:val="24"/>
                <w:szCs w:val="24"/>
              </w:rPr>
              <w:t>质量现状，</w:t>
            </w:r>
            <w:r w:rsidR="001033FC" w:rsidRPr="001033FC">
              <w:rPr>
                <w:rFonts w:ascii="Times New Roman" w:hAnsi="Times New Roman" w:cs="Times New Roman"/>
                <w:sz w:val="24"/>
                <w:szCs w:val="24"/>
              </w:rPr>
              <w:t>项目组</w:t>
            </w:r>
            <w:r w:rsidR="001033FC" w:rsidRPr="001033FC">
              <w:rPr>
                <w:rFonts w:ascii="Times New Roman" w:hAnsi="Times New Roman" w:cs="Times New Roman" w:hint="eastAsia"/>
                <w:sz w:val="24"/>
                <w:szCs w:val="24"/>
              </w:rPr>
              <w:t>引用验收监测即</w:t>
            </w:r>
            <w:r w:rsidR="001033FC" w:rsidRPr="001033FC">
              <w:rPr>
                <w:rFonts w:ascii="Times New Roman" w:hAnsi="Times New Roman" w:cs="Times New Roman"/>
                <w:sz w:val="24"/>
                <w:szCs w:val="24"/>
              </w:rPr>
              <w:t>湖南</w:t>
            </w:r>
            <w:r w:rsidR="001033FC" w:rsidRPr="001033FC">
              <w:rPr>
                <w:rFonts w:ascii="Times New Roman" w:hAnsi="Times New Roman" w:cs="Times New Roman" w:hint="eastAsia"/>
                <w:sz w:val="24"/>
                <w:szCs w:val="24"/>
              </w:rPr>
              <w:t>永蓝</w:t>
            </w:r>
            <w:r w:rsidR="001033FC" w:rsidRPr="001033FC">
              <w:rPr>
                <w:rFonts w:ascii="Times New Roman" w:hAnsi="Times New Roman" w:cs="Times New Roman"/>
                <w:sz w:val="24"/>
                <w:szCs w:val="24"/>
              </w:rPr>
              <w:t>检测技术</w:t>
            </w:r>
            <w:r w:rsidR="001033FC" w:rsidRPr="001033FC">
              <w:rPr>
                <w:rFonts w:ascii="Times New Roman" w:hAnsi="Times New Roman" w:cs="Times New Roman" w:hint="eastAsia"/>
                <w:sz w:val="24"/>
                <w:szCs w:val="24"/>
              </w:rPr>
              <w:t>股份</w:t>
            </w:r>
            <w:r w:rsidR="001033FC" w:rsidRPr="001033FC">
              <w:rPr>
                <w:rFonts w:ascii="Times New Roman" w:hAnsi="Times New Roman" w:cs="Times New Roman"/>
                <w:sz w:val="24"/>
                <w:szCs w:val="24"/>
              </w:rPr>
              <w:t>有限公司于</w:t>
            </w:r>
            <w:r w:rsidR="001033FC" w:rsidRPr="001033FC">
              <w:rPr>
                <w:rFonts w:ascii="Times New Roman" w:hAnsi="Times New Roman" w:cs="Times New Roman"/>
                <w:sz w:val="24"/>
                <w:szCs w:val="24"/>
              </w:rPr>
              <w:t>201</w:t>
            </w:r>
            <w:r w:rsidR="001033FC" w:rsidRPr="001033FC">
              <w:rPr>
                <w:rFonts w:ascii="Times New Roman" w:hAnsi="Times New Roman" w:cs="Times New Roman" w:hint="eastAsia"/>
                <w:sz w:val="24"/>
                <w:szCs w:val="24"/>
              </w:rPr>
              <w:t>9</w:t>
            </w:r>
            <w:r w:rsidR="001033FC" w:rsidRPr="001033FC">
              <w:rPr>
                <w:rFonts w:ascii="Times New Roman" w:hAnsi="Times New Roman" w:cs="Times New Roman"/>
                <w:sz w:val="24"/>
                <w:szCs w:val="24"/>
              </w:rPr>
              <w:t>年</w:t>
            </w:r>
            <w:r w:rsidR="001033FC" w:rsidRPr="001033FC">
              <w:rPr>
                <w:rFonts w:ascii="Times New Roman" w:hAnsi="Times New Roman" w:cs="Times New Roman" w:hint="eastAsia"/>
                <w:sz w:val="24"/>
                <w:szCs w:val="24"/>
              </w:rPr>
              <w:t>1</w:t>
            </w:r>
            <w:r w:rsidR="001033FC" w:rsidRPr="001033FC">
              <w:rPr>
                <w:rFonts w:ascii="Times New Roman" w:hAnsi="Times New Roman" w:cs="Times New Roman"/>
                <w:sz w:val="24"/>
                <w:szCs w:val="24"/>
              </w:rPr>
              <w:t>月</w:t>
            </w:r>
            <w:r w:rsidR="001033FC" w:rsidRPr="001033FC">
              <w:rPr>
                <w:rFonts w:ascii="Times New Roman" w:hAnsi="Times New Roman" w:cs="Times New Roman" w:hint="eastAsia"/>
                <w:sz w:val="24"/>
                <w:szCs w:val="24"/>
              </w:rPr>
              <w:t>9</w:t>
            </w:r>
            <w:r w:rsidR="001033FC" w:rsidRPr="001033FC">
              <w:rPr>
                <w:rFonts w:ascii="Times New Roman" w:hAnsi="Times New Roman" w:cs="Times New Roman"/>
                <w:sz w:val="24"/>
                <w:szCs w:val="24"/>
              </w:rPr>
              <w:t>日</w:t>
            </w:r>
            <w:r>
              <w:rPr>
                <w:rFonts w:ascii="Times New Roman" w:hAnsi="Times New Roman" w:cs="Times New Roman" w:hint="eastAsia"/>
                <w:sz w:val="24"/>
                <w:szCs w:val="24"/>
              </w:rPr>
              <w:t>对项目油罐区观测井进行了地下水环境质量监测。</w:t>
            </w:r>
          </w:p>
          <w:p w:rsidR="0027684B" w:rsidRDefault="00861D9D">
            <w:pPr>
              <w:spacing w:line="360" w:lineRule="auto"/>
              <w:ind w:firstLine="480"/>
              <w:rPr>
                <w:rFonts w:ascii="Times New Roman" w:hAnsi="Times New Roman" w:cs="Times New Roman"/>
                <w:color w:val="000000"/>
                <w:sz w:val="24"/>
                <w:szCs w:val="24"/>
              </w:rPr>
            </w:pPr>
            <w:r>
              <w:rPr>
                <w:rFonts w:ascii="Times New Roman" w:hAnsi="Times New Roman" w:cs="Times New Roman"/>
                <w:color w:val="000000"/>
                <w:sz w:val="24"/>
                <w:szCs w:val="24"/>
              </w:rPr>
              <w:t>监测布点：共设</w:t>
            </w:r>
            <w:r>
              <w:rPr>
                <w:rFonts w:ascii="Times New Roman" w:hAnsi="Times New Roman" w:cs="Times New Roman"/>
                <w:color w:val="000000"/>
                <w:sz w:val="24"/>
                <w:szCs w:val="24"/>
              </w:rPr>
              <w:t>1</w:t>
            </w:r>
            <w:r>
              <w:rPr>
                <w:rFonts w:ascii="Times New Roman" w:hAnsi="Times New Roman" w:cs="Times New Roman"/>
                <w:color w:val="000000"/>
                <w:sz w:val="24"/>
                <w:szCs w:val="24"/>
              </w:rPr>
              <w:t>个监测点，即项目所在地观测井。见</w:t>
            </w:r>
            <w:r>
              <w:rPr>
                <w:rFonts w:ascii="Times New Roman" w:hAnsi="Times New Roman" w:cs="Times New Roman"/>
                <w:sz w:val="24"/>
                <w:szCs w:val="24"/>
              </w:rPr>
              <w:t>表</w:t>
            </w:r>
            <w:r>
              <w:rPr>
                <w:rFonts w:ascii="Times New Roman" w:hAnsi="Times New Roman" w:cs="Times New Roman" w:hint="eastAsia"/>
                <w:sz w:val="24"/>
                <w:szCs w:val="24"/>
              </w:rPr>
              <w:t>15</w:t>
            </w:r>
            <w:r>
              <w:rPr>
                <w:rFonts w:ascii="Times New Roman" w:hAnsi="Times New Roman" w:cs="Times New Roman"/>
                <w:sz w:val="24"/>
                <w:szCs w:val="24"/>
              </w:rPr>
              <w:t>。</w:t>
            </w:r>
          </w:p>
          <w:p w:rsidR="0027684B" w:rsidRDefault="00861D9D">
            <w:pPr>
              <w:spacing w:line="360" w:lineRule="auto"/>
              <w:ind w:firstLine="480"/>
              <w:rPr>
                <w:rFonts w:ascii="Times New Roman" w:hAnsi="Times New Roman" w:cs="Times New Roman"/>
                <w:color w:val="000000"/>
                <w:sz w:val="24"/>
                <w:szCs w:val="24"/>
              </w:rPr>
            </w:pPr>
            <w:r>
              <w:rPr>
                <w:rFonts w:ascii="Times New Roman" w:hAnsi="Times New Roman" w:cs="Times New Roman"/>
                <w:color w:val="000000"/>
                <w:sz w:val="24"/>
                <w:szCs w:val="24"/>
              </w:rPr>
              <w:t>监测项目：色度、浊度、砷、铅等</w:t>
            </w:r>
            <w:r>
              <w:rPr>
                <w:rFonts w:ascii="Times New Roman" w:hAnsi="Times New Roman" w:cs="Times New Roman"/>
                <w:color w:val="000000"/>
                <w:sz w:val="24"/>
                <w:szCs w:val="24"/>
              </w:rPr>
              <w:t>9</w:t>
            </w:r>
            <w:r>
              <w:rPr>
                <w:rFonts w:ascii="Times New Roman" w:hAnsi="Times New Roman" w:cs="Times New Roman"/>
                <w:color w:val="000000"/>
                <w:sz w:val="24"/>
                <w:szCs w:val="24"/>
              </w:rPr>
              <w:t>项项目。</w:t>
            </w:r>
          </w:p>
          <w:p w:rsidR="0027684B" w:rsidRDefault="00861D9D">
            <w:pPr>
              <w:numPr>
                <w:ilvl w:val="0"/>
                <w:numId w:val="3"/>
              </w:numPr>
              <w:spacing w:line="360" w:lineRule="auto"/>
              <w:ind w:firstLine="588"/>
              <w:rPr>
                <w:rFonts w:ascii="Times New Roman" w:hAnsi="Times New Roman" w:cs="Times New Roman"/>
                <w:color w:val="000000"/>
                <w:sz w:val="24"/>
                <w:szCs w:val="24"/>
              </w:rPr>
            </w:pPr>
            <w:r>
              <w:rPr>
                <w:rFonts w:ascii="Times New Roman" w:hAnsi="Times New Roman" w:cs="Times New Roman"/>
                <w:color w:val="000000"/>
                <w:sz w:val="24"/>
                <w:szCs w:val="24"/>
              </w:rPr>
              <w:t>现状评价</w:t>
            </w:r>
          </w:p>
          <w:p w:rsidR="0027684B" w:rsidRDefault="00861D9D">
            <w:pPr>
              <w:spacing w:line="360" w:lineRule="auto"/>
              <w:ind w:firstLine="480"/>
              <w:rPr>
                <w:rFonts w:ascii="Times New Roman" w:hAnsi="Times New Roman" w:cs="Times New Roman"/>
                <w:color w:val="000000"/>
                <w:sz w:val="24"/>
                <w:szCs w:val="24"/>
              </w:rPr>
            </w:pPr>
            <w:r>
              <w:rPr>
                <w:rFonts w:ascii="Times New Roman" w:hAnsi="Times New Roman" w:cs="Times New Roman"/>
                <w:color w:val="000000"/>
                <w:sz w:val="24"/>
                <w:szCs w:val="24"/>
              </w:rPr>
              <w:t>地表水环境质量监测及评价结果见下表。</w:t>
            </w:r>
          </w:p>
          <w:p w:rsidR="0027684B" w:rsidRDefault="00861D9D">
            <w:pPr>
              <w:spacing w:line="360" w:lineRule="auto"/>
              <w:ind w:firstLine="480"/>
              <w:jc w:val="center"/>
              <w:rPr>
                <w:rFonts w:ascii="Times New Roman" w:hAnsi="Times New Roman" w:cs="Times New Roman"/>
                <w:b/>
              </w:rPr>
            </w:pPr>
            <w:r>
              <w:rPr>
                <w:rFonts w:ascii="Times New Roman" w:hAnsi="Times New Roman" w:cs="Times New Roman"/>
                <w:b/>
              </w:rPr>
              <w:t>表</w:t>
            </w:r>
            <w:r>
              <w:rPr>
                <w:rFonts w:ascii="Times New Roman" w:hAnsi="Times New Roman" w:cs="Times New Roman" w:hint="eastAsia"/>
                <w:b/>
              </w:rPr>
              <w:t>15</w:t>
            </w:r>
            <w:r>
              <w:rPr>
                <w:rFonts w:ascii="Times New Roman" w:hAnsi="Times New Roman" w:cs="Times New Roman"/>
                <w:b/>
              </w:rPr>
              <w:t xml:space="preserve">  </w:t>
            </w:r>
            <w:r>
              <w:rPr>
                <w:rFonts w:ascii="Times New Roman" w:hAnsi="Times New Roman" w:cs="Times New Roman"/>
                <w:b/>
              </w:rPr>
              <w:t>地下水监测结果统计一览表</w:t>
            </w:r>
          </w:p>
          <w:tbl>
            <w:tblPr>
              <w:tblW w:w="8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1"/>
              <w:gridCol w:w="2415"/>
              <w:gridCol w:w="2227"/>
              <w:gridCol w:w="2227"/>
            </w:tblGrid>
            <w:tr w:rsidR="0027684B" w:rsidTr="00DF2886">
              <w:trPr>
                <w:trHeight w:val="462"/>
              </w:trPr>
              <w:tc>
                <w:tcPr>
                  <w:tcW w:w="1331" w:type="dxa"/>
                  <w:vMerge w:val="restart"/>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
                    </w:rPr>
                  </w:pPr>
                  <w:r>
                    <w:rPr>
                      <w:rFonts w:ascii="Times New Roman" w:hAnsi="Times New Roman" w:cs="Times New Roman"/>
                      <w:b/>
                    </w:rPr>
                    <w:t>采样日期</w:t>
                  </w:r>
                </w:p>
              </w:tc>
              <w:tc>
                <w:tcPr>
                  <w:tcW w:w="2415" w:type="dxa"/>
                  <w:vMerge w:val="restart"/>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
                    </w:rPr>
                  </w:pPr>
                  <w:r>
                    <w:rPr>
                      <w:rFonts w:ascii="Times New Roman" w:hAnsi="Times New Roman" w:cs="Times New Roman"/>
                      <w:b/>
                    </w:rPr>
                    <w:t>检测项目</w:t>
                  </w:r>
                </w:p>
              </w:tc>
              <w:tc>
                <w:tcPr>
                  <w:tcW w:w="2227"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
                    </w:rPr>
                  </w:pPr>
                  <w:r>
                    <w:rPr>
                      <w:rFonts w:ascii="Times New Roman" w:hAnsi="Times New Roman" w:cs="Times New Roman"/>
                      <w:b/>
                    </w:rPr>
                    <w:t>采样点位及检测结果</w:t>
                  </w:r>
                </w:p>
              </w:tc>
              <w:tc>
                <w:tcPr>
                  <w:tcW w:w="2227" w:type="dxa"/>
                  <w:vMerge w:val="restart"/>
                  <w:vAlign w:val="center"/>
                </w:tcPr>
                <w:p w:rsidR="0027684B" w:rsidRDefault="00861D9D" w:rsidP="00613C48">
                  <w:pPr>
                    <w:framePr w:hSpace="180" w:wrap="around" w:vAnchor="text" w:hAnchor="text" w:y="1"/>
                    <w:suppressOverlap/>
                    <w:jc w:val="center"/>
                    <w:rPr>
                      <w:rFonts w:ascii="Times New Roman" w:hAnsi="Times New Roman" w:cs="Times New Roman"/>
                      <w:b/>
                    </w:rPr>
                  </w:pPr>
                  <w:r>
                    <w:rPr>
                      <w:rFonts w:ascii="Times New Roman" w:hAnsi="Times New Roman" w:cs="Times New Roman"/>
                      <w:b/>
                    </w:rPr>
                    <w:t>《地下水质量标准》</w:t>
                  </w:r>
                  <w:r>
                    <w:rPr>
                      <w:rFonts w:ascii="Times New Roman" w:hAnsi="Times New Roman" w:cs="Times New Roman"/>
                      <w:b/>
                    </w:rPr>
                    <w:t>(GB/T 14848-93 ) </w:t>
                  </w:r>
                  <w:r>
                    <w:rPr>
                      <w:rFonts w:ascii="Times New Roman" w:hAnsi="Times New Roman" w:cs="Times New Roman"/>
                      <w:b/>
                    </w:rPr>
                    <w:t>中</w:t>
                  </w:r>
                  <w:r>
                    <w:rPr>
                      <w:rFonts w:ascii="Times New Roman" w:hAnsi="Times New Roman" w:cs="Times New Roman"/>
                      <w:b/>
                    </w:rPr>
                    <w:t>Ⅲ</w:t>
                  </w:r>
                  <w:r>
                    <w:rPr>
                      <w:rFonts w:ascii="Times New Roman" w:hAnsi="Times New Roman" w:cs="Times New Roman"/>
                      <w:b/>
                    </w:rPr>
                    <w:t>类水质标准</w:t>
                  </w:r>
                </w:p>
              </w:tc>
            </w:tr>
            <w:tr w:rsidR="0027684B" w:rsidTr="00DF2886">
              <w:trPr>
                <w:trHeight w:val="462"/>
              </w:trPr>
              <w:tc>
                <w:tcPr>
                  <w:tcW w:w="1331" w:type="dxa"/>
                  <w:vMerge/>
                  <w:vAlign w:val="center"/>
                </w:tcPr>
                <w:p w:rsidR="0027684B" w:rsidRDefault="0027684B" w:rsidP="00613C48">
                  <w:pPr>
                    <w:framePr w:hSpace="180" w:wrap="around" w:vAnchor="text" w:hAnchor="text" w:y="1"/>
                    <w:spacing w:line="360" w:lineRule="auto"/>
                    <w:suppressOverlap/>
                    <w:jc w:val="center"/>
                    <w:rPr>
                      <w:rFonts w:ascii="Times New Roman" w:hAnsi="Times New Roman" w:cs="Times New Roman"/>
                      <w:b/>
                    </w:rPr>
                  </w:pPr>
                </w:p>
              </w:tc>
              <w:tc>
                <w:tcPr>
                  <w:tcW w:w="2415" w:type="dxa"/>
                  <w:vMerge/>
                  <w:vAlign w:val="center"/>
                </w:tcPr>
                <w:p w:rsidR="0027684B" w:rsidRDefault="0027684B" w:rsidP="00613C48">
                  <w:pPr>
                    <w:framePr w:hSpace="180" w:wrap="around" w:vAnchor="text" w:hAnchor="text" w:y="1"/>
                    <w:spacing w:line="360" w:lineRule="auto"/>
                    <w:suppressOverlap/>
                    <w:jc w:val="center"/>
                    <w:rPr>
                      <w:rFonts w:ascii="Times New Roman" w:hAnsi="Times New Roman" w:cs="Times New Roman"/>
                      <w:b/>
                    </w:rPr>
                  </w:pPr>
                </w:p>
              </w:tc>
              <w:tc>
                <w:tcPr>
                  <w:tcW w:w="2227"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
                    </w:rPr>
                  </w:pPr>
                  <w:r>
                    <w:rPr>
                      <w:rFonts w:ascii="Times New Roman" w:hAnsi="Times New Roman" w:cs="Times New Roman"/>
                      <w:b/>
                    </w:rPr>
                    <w:t>项目所在地观测井</w:t>
                  </w:r>
                </w:p>
              </w:tc>
              <w:tc>
                <w:tcPr>
                  <w:tcW w:w="2227" w:type="dxa"/>
                  <w:vMerge/>
                  <w:vAlign w:val="center"/>
                </w:tcPr>
                <w:p w:rsidR="0027684B" w:rsidRDefault="0027684B" w:rsidP="00613C48">
                  <w:pPr>
                    <w:framePr w:hSpace="180" w:wrap="around" w:vAnchor="text" w:hAnchor="text" w:y="1"/>
                    <w:spacing w:line="360" w:lineRule="auto"/>
                    <w:suppressOverlap/>
                    <w:jc w:val="center"/>
                    <w:rPr>
                      <w:rFonts w:ascii="Times New Roman" w:hAnsi="Times New Roman" w:cs="Times New Roman"/>
                      <w:b/>
                    </w:rPr>
                  </w:pPr>
                </w:p>
              </w:tc>
            </w:tr>
            <w:tr w:rsidR="0027684B" w:rsidTr="00DF2886">
              <w:trPr>
                <w:trHeight w:val="462"/>
              </w:trPr>
              <w:tc>
                <w:tcPr>
                  <w:tcW w:w="1331" w:type="dxa"/>
                  <w:vMerge w:val="restart"/>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201</w:t>
                  </w:r>
                  <w:r>
                    <w:rPr>
                      <w:rFonts w:ascii="Times New Roman" w:hAnsi="Times New Roman" w:cs="Times New Roman" w:hint="eastAsia"/>
                      <w:bCs/>
                    </w:rPr>
                    <w:t>9</w:t>
                  </w:r>
                  <w:r>
                    <w:rPr>
                      <w:rFonts w:ascii="Times New Roman" w:hAnsi="Times New Roman" w:cs="Times New Roman"/>
                      <w:bCs/>
                    </w:rPr>
                    <w:t>.0</w:t>
                  </w:r>
                  <w:r w:rsidR="00EB49D5">
                    <w:rPr>
                      <w:rFonts w:ascii="Times New Roman" w:hAnsi="Times New Roman" w:cs="Times New Roman" w:hint="eastAsia"/>
                      <w:bCs/>
                    </w:rPr>
                    <w:t>1</w:t>
                  </w:r>
                  <w:r>
                    <w:rPr>
                      <w:rFonts w:ascii="Times New Roman" w:hAnsi="Times New Roman" w:cs="Times New Roman"/>
                      <w:bCs/>
                    </w:rPr>
                    <w:t>.</w:t>
                  </w:r>
                  <w:r w:rsidR="00EB49D5">
                    <w:rPr>
                      <w:rFonts w:ascii="Times New Roman" w:hAnsi="Times New Roman" w:cs="Times New Roman" w:hint="eastAsia"/>
                      <w:bCs/>
                    </w:rPr>
                    <w:t>9</w:t>
                  </w:r>
                </w:p>
              </w:tc>
              <w:tc>
                <w:tcPr>
                  <w:tcW w:w="2415"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样品状态</w:t>
                  </w:r>
                </w:p>
              </w:tc>
              <w:tc>
                <w:tcPr>
                  <w:tcW w:w="2227"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无色无味透明</w:t>
                  </w:r>
                </w:p>
              </w:tc>
              <w:tc>
                <w:tcPr>
                  <w:tcW w:w="2227"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w:t>
                  </w:r>
                </w:p>
              </w:tc>
            </w:tr>
            <w:tr w:rsidR="0027684B" w:rsidTr="00DF2886">
              <w:trPr>
                <w:trHeight w:val="462"/>
              </w:trPr>
              <w:tc>
                <w:tcPr>
                  <w:tcW w:w="1331" w:type="dxa"/>
                  <w:vMerge/>
                  <w:vAlign w:val="center"/>
                </w:tcPr>
                <w:p w:rsidR="0027684B" w:rsidRDefault="0027684B" w:rsidP="00613C48">
                  <w:pPr>
                    <w:framePr w:hSpace="180" w:wrap="around" w:vAnchor="text" w:hAnchor="text" w:y="1"/>
                    <w:spacing w:line="360" w:lineRule="auto"/>
                    <w:suppressOverlap/>
                    <w:jc w:val="center"/>
                    <w:rPr>
                      <w:rFonts w:ascii="Times New Roman" w:hAnsi="Times New Roman" w:cs="Times New Roman"/>
                      <w:bCs/>
                    </w:rPr>
                  </w:pPr>
                </w:p>
              </w:tc>
              <w:tc>
                <w:tcPr>
                  <w:tcW w:w="2415"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色度（倍）</w:t>
                  </w:r>
                </w:p>
              </w:tc>
              <w:tc>
                <w:tcPr>
                  <w:tcW w:w="2227"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1</w:t>
                  </w:r>
                </w:p>
              </w:tc>
              <w:tc>
                <w:tcPr>
                  <w:tcW w:w="2227"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≤15</w:t>
                  </w:r>
                </w:p>
              </w:tc>
            </w:tr>
            <w:tr w:rsidR="0027684B" w:rsidTr="00DF2886">
              <w:trPr>
                <w:trHeight w:val="462"/>
              </w:trPr>
              <w:tc>
                <w:tcPr>
                  <w:tcW w:w="1331" w:type="dxa"/>
                  <w:vMerge/>
                  <w:vAlign w:val="center"/>
                </w:tcPr>
                <w:p w:rsidR="0027684B" w:rsidRDefault="0027684B" w:rsidP="00613C48">
                  <w:pPr>
                    <w:framePr w:hSpace="180" w:wrap="around" w:vAnchor="text" w:hAnchor="text" w:y="1"/>
                    <w:spacing w:line="360" w:lineRule="auto"/>
                    <w:suppressOverlap/>
                    <w:jc w:val="center"/>
                    <w:rPr>
                      <w:rFonts w:ascii="Times New Roman" w:hAnsi="Times New Roman" w:cs="Times New Roman"/>
                      <w:bCs/>
                    </w:rPr>
                  </w:pPr>
                </w:p>
              </w:tc>
              <w:tc>
                <w:tcPr>
                  <w:tcW w:w="2415"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浊度（</w:t>
                  </w:r>
                  <w:r>
                    <w:rPr>
                      <w:rFonts w:ascii="Times New Roman" w:hAnsi="Times New Roman" w:cs="Times New Roman"/>
                      <w:bCs/>
                    </w:rPr>
                    <w:t>NTU</w:t>
                  </w:r>
                  <w:r>
                    <w:rPr>
                      <w:rFonts w:ascii="Times New Roman" w:hAnsi="Times New Roman" w:cs="Times New Roman"/>
                      <w:bCs/>
                    </w:rPr>
                    <w:t>）</w:t>
                  </w:r>
                </w:p>
              </w:tc>
              <w:tc>
                <w:tcPr>
                  <w:tcW w:w="2227"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0</w:t>
                  </w:r>
                </w:p>
              </w:tc>
              <w:tc>
                <w:tcPr>
                  <w:tcW w:w="2227"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≤3</w:t>
                  </w:r>
                </w:p>
              </w:tc>
            </w:tr>
            <w:tr w:rsidR="0027684B" w:rsidTr="00DF2886">
              <w:trPr>
                <w:trHeight w:val="462"/>
              </w:trPr>
              <w:tc>
                <w:tcPr>
                  <w:tcW w:w="1331" w:type="dxa"/>
                  <w:vMerge/>
                  <w:vAlign w:val="center"/>
                </w:tcPr>
                <w:p w:rsidR="0027684B" w:rsidRDefault="0027684B" w:rsidP="00613C48">
                  <w:pPr>
                    <w:framePr w:hSpace="180" w:wrap="around" w:vAnchor="text" w:hAnchor="text" w:y="1"/>
                    <w:spacing w:line="360" w:lineRule="auto"/>
                    <w:suppressOverlap/>
                    <w:jc w:val="center"/>
                    <w:rPr>
                      <w:rFonts w:ascii="Times New Roman" w:hAnsi="Times New Roman" w:cs="Times New Roman"/>
                      <w:bCs/>
                    </w:rPr>
                  </w:pPr>
                </w:p>
              </w:tc>
              <w:tc>
                <w:tcPr>
                  <w:tcW w:w="2415"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高锰酸盐指数（</w:t>
                  </w:r>
                  <w:r>
                    <w:rPr>
                      <w:rFonts w:ascii="Times New Roman" w:hAnsi="Times New Roman" w:cs="Times New Roman"/>
                      <w:bCs/>
                    </w:rPr>
                    <w:t>mg/L</w:t>
                  </w:r>
                  <w:r>
                    <w:rPr>
                      <w:rFonts w:ascii="Times New Roman" w:hAnsi="Times New Roman" w:cs="Times New Roman"/>
                      <w:bCs/>
                    </w:rPr>
                    <w:t>）</w:t>
                  </w:r>
                </w:p>
              </w:tc>
              <w:tc>
                <w:tcPr>
                  <w:tcW w:w="2227"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1.</w:t>
                  </w:r>
                  <w:r>
                    <w:rPr>
                      <w:rFonts w:ascii="Times New Roman" w:hAnsi="Times New Roman" w:cs="Times New Roman" w:hint="eastAsia"/>
                      <w:bCs/>
                    </w:rPr>
                    <w:t>0</w:t>
                  </w:r>
                </w:p>
              </w:tc>
              <w:tc>
                <w:tcPr>
                  <w:tcW w:w="2227"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≤3.0</w:t>
                  </w:r>
                </w:p>
              </w:tc>
            </w:tr>
            <w:tr w:rsidR="0027684B" w:rsidTr="00DF2886">
              <w:trPr>
                <w:trHeight w:val="462"/>
              </w:trPr>
              <w:tc>
                <w:tcPr>
                  <w:tcW w:w="1331" w:type="dxa"/>
                  <w:vMerge/>
                  <w:vAlign w:val="center"/>
                </w:tcPr>
                <w:p w:rsidR="0027684B" w:rsidRDefault="0027684B" w:rsidP="00613C48">
                  <w:pPr>
                    <w:framePr w:hSpace="180" w:wrap="around" w:vAnchor="text" w:hAnchor="text" w:y="1"/>
                    <w:spacing w:line="360" w:lineRule="auto"/>
                    <w:suppressOverlap/>
                    <w:jc w:val="center"/>
                    <w:rPr>
                      <w:rFonts w:ascii="Times New Roman" w:hAnsi="Times New Roman" w:cs="Times New Roman"/>
                      <w:bCs/>
                    </w:rPr>
                  </w:pPr>
                </w:p>
              </w:tc>
              <w:tc>
                <w:tcPr>
                  <w:tcW w:w="2415"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亚硝酸盐（</w:t>
                  </w:r>
                  <w:r>
                    <w:rPr>
                      <w:rFonts w:ascii="Times New Roman" w:hAnsi="Times New Roman" w:cs="Times New Roman"/>
                      <w:bCs/>
                    </w:rPr>
                    <w:t>mg/L</w:t>
                  </w:r>
                  <w:r>
                    <w:rPr>
                      <w:rFonts w:ascii="Times New Roman" w:hAnsi="Times New Roman" w:cs="Times New Roman"/>
                      <w:bCs/>
                    </w:rPr>
                    <w:t>）</w:t>
                  </w:r>
                </w:p>
              </w:tc>
              <w:tc>
                <w:tcPr>
                  <w:tcW w:w="2227"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ND</w:t>
                  </w:r>
                </w:p>
              </w:tc>
              <w:tc>
                <w:tcPr>
                  <w:tcW w:w="2227"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≤0.02</w:t>
                  </w:r>
                </w:p>
              </w:tc>
            </w:tr>
            <w:tr w:rsidR="0027684B" w:rsidTr="00DF2886">
              <w:trPr>
                <w:trHeight w:val="462"/>
              </w:trPr>
              <w:tc>
                <w:tcPr>
                  <w:tcW w:w="1331" w:type="dxa"/>
                  <w:vMerge/>
                  <w:vAlign w:val="center"/>
                </w:tcPr>
                <w:p w:rsidR="0027684B" w:rsidRDefault="0027684B" w:rsidP="00613C48">
                  <w:pPr>
                    <w:framePr w:hSpace="180" w:wrap="around" w:vAnchor="text" w:hAnchor="text" w:y="1"/>
                    <w:spacing w:line="360" w:lineRule="auto"/>
                    <w:suppressOverlap/>
                    <w:jc w:val="center"/>
                    <w:rPr>
                      <w:rFonts w:ascii="Times New Roman" w:hAnsi="Times New Roman" w:cs="Times New Roman"/>
                      <w:bCs/>
                    </w:rPr>
                  </w:pPr>
                </w:p>
              </w:tc>
              <w:tc>
                <w:tcPr>
                  <w:tcW w:w="2415"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砷（</w:t>
                  </w:r>
                  <w:r>
                    <w:rPr>
                      <w:rFonts w:ascii="Times New Roman" w:hAnsi="Times New Roman" w:cs="Times New Roman"/>
                      <w:bCs/>
                    </w:rPr>
                    <w:t>mg/L</w:t>
                  </w:r>
                  <w:r>
                    <w:rPr>
                      <w:rFonts w:ascii="Times New Roman" w:hAnsi="Times New Roman" w:cs="Times New Roman"/>
                      <w:bCs/>
                    </w:rPr>
                    <w:t>）</w:t>
                  </w:r>
                </w:p>
              </w:tc>
              <w:tc>
                <w:tcPr>
                  <w:tcW w:w="2227"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0.00</w:t>
                  </w:r>
                  <w:r>
                    <w:rPr>
                      <w:rFonts w:ascii="Times New Roman" w:hAnsi="Times New Roman" w:cs="Times New Roman" w:hint="eastAsia"/>
                      <w:bCs/>
                    </w:rPr>
                    <w:t>09</w:t>
                  </w:r>
                </w:p>
              </w:tc>
              <w:tc>
                <w:tcPr>
                  <w:tcW w:w="2227"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≤0.05</w:t>
                  </w:r>
                </w:p>
              </w:tc>
            </w:tr>
            <w:tr w:rsidR="0027684B" w:rsidTr="00DF2886">
              <w:trPr>
                <w:trHeight w:val="462"/>
              </w:trPr>
              <w:tc>
                <w:tcPr>
                  <w:tcW w:w="1331" w:type="dxa"/>
                  <w:vMerge/>
                  <w:vAlign w:val="center"/>
                </w:tcPr>
                <w:p w:rsidR="0027684B" w:rsidRDefault="0027684B" w:rsidP="00613C48">
                  <w:pPr>
                    <w:framePr w:hSpace="180" w:wrap="around" w:vAnchor="text" w:hAnchor="text" w:y="1"/>
                    <w:spacing w:line="360" w:lineRule="auto"/>
                    <w:suppressOverlap/>
                    <w:jc w:val="center"/>
                    <w:rPr>
                      <w:rFonts w:ascii="Times New Roman" w:hAnsi="Times New Roman" w:cs="Times New Roman"/>
                      <w:bCs/>
                    </w:rPr>
                  </w:pPr>
                </w:p>
              </w:tc>
              <w:tc>
                <w:tcPr>
                  <w:tcW w:w="2415"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铅（</w:t>
                  </w:r>
                  <w:r>
                    <w:rPr>
                      <w:rFonts w:ascii="Times New Roman" w:hAnsi="Times New Roman" w:cs="Times New Roman"/>
                      <w:bCs/>
                    </w:rPr>
                    <w:t>mg/L</w:t>
                  </w:r>
                  <w:r>
                    <w:rPr>
                      <w:rFonts w:ascii="Times New Roman" w:hAnsi="Times New Roman" w:cs="Times New Roman"/>
                      <w:bCs/>
                    </w:rPr>
                    <w:t>）</w:t>
                  </w:r>
                </w:p>
              </w:tc>
              <w:tc>
                <w:tcPr>
                  <w:tcW w:w="2227"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ND</w:t>
                  </w:r>
                </w:p>
              </w:tc>
              <w:tc>
                <w:tcPr>
                  <w:tcW w:w="2227"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≤0.05</w:t>
                  </w:r>
                </w:p>
              </w:tc>
            </w:tr>
            <w:tr w:rsidR="0027684B" w:rsidTr="00DF2886">
              <w:trPr>
                <w:trHeight w:val="462"/>
              </w:trPr>
              <w:tc>
                <w:tcPr>
                  <w:tcW w:w="1331" w:type="dxa"/>
                  <w:vMerge/>
                  <w:vAlign w:val="center"/>
                </w:tcPr>
                <w:p w:rsidR="0027684B" w:rsidRDefault="0027684B" w:rsidP="00613C48">
                  <w:pPr>
                    <w:framePr w:hSpace="180" w:wrap="around" w:vAnchor="text" w:hAnchor="text" w:y="1"/>
                    <w:spacing w:line="360" w:lineRule="auto"/>
                    <w:suppressOverlap/>
                    <w:jc w:val="center"/>
                    <w:rPr>
                      <w:rFonts w:ascii="Times New Roman" w:hAnsi="Times New Roman" w:cs="Times New Roman"/>
                      <w:bCs/>
                    </w:rPr>
                  </w:pPr>
                </w:p>
              </w:tc>
              <w:tc>
                <w:tcPr>
                  <w:tcW w:w="2415"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硫酸盐（</w:t>
                  </w:r>
                  <w:r>
                    <w:rPr>
                      <w:rFonts w:ascii="Times New Roman" w:hAnsi="Times New Roman" w:cs="Times New Roman"/>
                      <w:bCs/>
                    </w:rPr>
                    <w:t>mg/L</w:t>
                  </w:r>
                  <w:r>
                    <w:rPr>
                      <w:rFonts w:ascii="Times New Roman" w:hAnsi="Times New Roman" w:cs="Times New Roman"/>
                      <w:bCs/>
                    </w:rPr>
                    <w:t>）</w:t>
                  </w:r>
                </w:p>
              </w:tc>
              <w:tc>
                <w:tcPr>
                  <w:tcW w:w="2227"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19.</w:t>
                  </w:r>
                  <w:r>
                    <w:rPr>
                      <w:rFonts w:ascii="Times New Roman" w:hAnsi="Times New Roman" w:cs="Times New Roman" w:hint="eastAsia"/>
                      <w:bCs/>
                    </w:rPr>
                    <w:t>9</w:t>
                  </w:r>
                </w:p>
              </w:tc>
              <w:tc>
                <w:tcPr>
                  <w:tcW w:w="2227"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≤250</w:t>
                  </w:r>
                </w:p>
              </w:tc>
            </w:tr>
            <w:tr w:rsidR="0027684B" w:rsidTr="00DF2886">
              <w:trPr>
                <w:trHeight w:val="462"/>
              </w:trPr>
              <w:tc>
                <w:tcPr>
                  <w:tcW w:w="1331" w:type="dxa"/>
                  <w:vMerge/>
                  <w:vAlign w:val="center"/>
                </w:tcPr>
                <w:p w:rsidR="0027684B" w:rsidRDefault="0027684B" w:rsidP="00613C48">
                  <w:pPr>
                    <w:framePr w:hSpace="180" w:wrap="around" w:vAnchor="text" w:hAnchor="text" w:y="1"/>
                    <w:spacing w:line="360" w:lineRule="auto"/>
                    <w:suppressOverlap/>
                    <w:jc w:val="center"/>
                    <w:rPr>
                      <w:rFonts w:ascii="Times New Roman" w:hAnsi="Times New Roman" w:cs="Times New Roman"/>
                      <w:bCs/>
                    </w:rPr>
                  </w:pPr>
                </w:p>
              </w:tc>
              <w:tc>
                <w:tcPr>
                  <w:tcW w:w="2415"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pH</w:t>
                  </w:r>
                  <w:r>
                    <w:rPr>
                      <w:rFonts w:ascii="Times New Roman" w:hAnsi="Times New Roman" w:cs="Times New Roman"/>
                      <w:bCs/>
                    </w:rPr>
                    <w:t>值（无量纲）</w:t>
                  </w:r>
                </w:p>
              </w:tc>
              <w:tc>
                <w:tcPr>
                  <w:tcW w:w="2227"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7.2</w:t>
                  </w:r>
                  <w:r>
                    <w:rPr>
                      <w:rFonts w:ascii="Times New Roman" w:hAnsi="Times New Roman" w:cs="Times New Roman" w:hint="eastAsia"/>
                      <w:bCs/>
                    </w:rPr>
                    <w:t>9</w:t>
                  </w:r>
                </w:p>
              </w:tc>
              <w:tc>
                <w:tcPr>
                  <w:tcW w:w="2227"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6.5-8.5</w:t>
                  </w:r>
                </w:p>
              </w:tc>
            </w:tr>
            <w:tr w:rsidR="0027684B" w:rsidTr="00DF2886">
              <w:trPr>
                <w:trHeight w:val="472"/>
              </w:trPr>
              <w:tc>
                <w:tcPr>
                  <w:tcW w:w="1331" w:type="dxa"/>
                  <w:vMerge/>
                  <w:vAlign w:val="center"/>
                </w:tcPr>
                <w:p w:rsidR="0027684B" w:rsidRDefault="0027684B" w:rsidP="00613C48">
                  <w:pPr>
                    <w:framePr w:hSpace="180" w:wrap="around" w:vAnchor="text" w:hAnchor="text" w:y="1"/>
                    <w:spacing w:line="360" w:lineRule="auto"/>
                    <w:suppressOverlap/>
                    <w:jc w:val="center"/>
                    <w:rPr>
                      <w:rFonts w:ascii="Times New Roman" w:hAnsi="Times New Roman" w:cs="Times New Roman"/>
                      <w:bCs/>
                    </w:rPr>
                  </w:pPr>
                </w:p>
              </w:tc>
              <w:tc>
                <w:tcPr>
                  <w:tcW w:w="2415"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石油类（</w:t>
                  </w:r>
                  <w:r>
                    <w:rPr>
                      <w:rFonts w:ascii="Times New Roman" w:hAnsi="Times New Roman" w:cs="Times New Roman"/>
                      <w:bCs/>
                    </w:rPr>
                    <w:t>mg/L</w:t>
                  </w:r>
                  <w:r>
                    <w:rPr>
                      <w:rFonts w:ascii="Times New Roman" w:hAnsi="Times New Roman" w:cs="Times New Roman"/>
                      <w:bCs/>
                    </w:rPr>
                    <w:t>）</w:t>
                  </w:r>
                </w:p>
              </w:tc>
              <w:tc>
                <w:tcPr>
                  <w:tcW w:w="2227"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ND</w:t>
                  </w:r>
                </w:p>
              </w:tc>
              <w:tc>
                <w:tcPr>
                  <w:tcW w:w="2227" w:type="dxa"/>
                  <w:vAlign w:val="center"/>
                </w:tcPr>
                <w:p w:rsidR="0027684B" w:rsidRDefault="00861D9D" w:rsidP="00613C48">
                  <w:pPr>
                    <w:framePr w:hSpace="180" w:wrap="around" w:vAnchor="text" w:hAnchor="text" w:y="1"/>
                    <w:spacing w:line="360" w:lineRule="auto"/>
                    <w:suppressOverlap/>
                    <w:jc w:val="center"/>
                    <w:rPr>
                      <w:rFonts w:ascii="Times New Roman" w:hAnsi="Times New Roman" w:cs="Times New Roman"/>
                      <w:bCs/>
                    </w:rPr>
                  </w:pPr>
                  <w:r>
                    <w:rPr>
                      <w:rFonts w:ascii="Times New Roman" w:hAnsi="Times New Roman" w:cs="Times New Roman"/>
                      <w:bCs/>
                    </w:rPr>
                    <w:t>/</w:t>
                  </w:r>
                </w:p>
              </w:tc>
            </w:tr>
          </w:tbl>
          <w:p w:rsidR="0027684B" w:rsidRDefault="00861D9D">
            <w:pPr>
              <w:spacing w:line="360" w:lineRule="auto"/>
              <w:ind w:firstLine="480"/>
              <w:rPr>
                <w:rFonts w:ascii="Times New Roman" w:hAnsi="Times New Roman" w:cs="Times New Roman"/>
                <w:b/>
                <w:color w:val="000000"/>
                <w:sz w:val="24"/>
              </w:rPr>
            </w:pPr>
            <w:r>
              <w:rPr>
                <w:rFonts w:ascii="Times New Roman" w:hAnsi="Times New Roman" w:cs="Times New Roman"/>
                <w:color w:val="000000"/>
                <w:sz w:val="24"/>
                <w:szCs w:val="24"/>
              </w:rPr>
              <w:t>监测结果表明，该项目涉及水域水环境质量现状良好，地</w:t>
            </w:r>
            <w:r>
              <w:rPr>
                <w:rFonts w:ascii="Times New Roman" w:hAnsi="Times New Roman" w:cs="Times New Roman" w:hint="eastAsia"/>
                <w:color w:val="000000"/>
                <w:sz w:val="24"/>
                <w:szCs w:val="24"/>
              </w:rPr>
              <w:t>下</w:t>
            </w:r>
            <w:r>
              <w:rPr>
                <w:rFonts w:ascii="Times New Roman" w:hAnsi="Times New Roman" w:cs="Times New Roman"/>
                <w:color w:val="000000"/>
                <w:sz w:val="24"/>
                <w:szCs w:val="24"/>
              </w:rPr>
              <w:t>水水质达到《地下水质量标准》</w:t>
            </w:r>
            <w:r>
              <w:rPr>
                <w:rFonts w:ascii="Times New Roman" w:hAnsi="Times New Roman" w:cs="Times New Roman"/>
                <w:color w:val="000000"/>
                <w:sz w:val="24"/>
                <w:szCs w:val="24"/>
              </w:rPr>
              <w:t>(GB/T 14848-93 )</w:t>
            </w:r>
            <w:r>
              <w:rPr>
                <w:rFonts w:ascii="Times New Roman" w:hAnsi="Times New Roman" w:cs="Times New Roman"/>
                <w:color w:val="000000"/>
                <w:sz w:val="24"/>
                <w:szCs w:val="24"/>
              </w:rPr>
              <w:t>中</w:t>
            </w:r>
            <w:r>
              <w:rPr>
                <w:rFonts w:ascii="Times New Roman" w:hAnsi="Times New Roman" w:cs="Times New Roman"/>
                <w:color w:val="000000"/>
                <w:sz w:val="24"/>
                <w:szCs w:val="24"/>
              </w:rPr>
              <w:t>Ⅲ</w:t>
            </w:r>
            <w:r>
              <w:rPr>
                <w:rFonts w:ascii="Times New Roman" w:hAnsi="Times New Roman" w:cs="Times New Roman"/>
                <w:color w:val="000000"/>
                <w:sz w:val="24"/>
                <w:szCs w:val="24"/>
              </w:rPr>
              <w:t>类水质标准要求</w:t>
            </w:r>
            <w:r w:rsidR="00EB49D5">
              <w:rPr>
                <w:rFonts w:ascii="Times New Roman" w:hAnsi="Times New Roman" w:cs="Times New Roman" w:hint="eastAsia"/>
                <w:color w:val="000000"/>
                <w:sz w:val="24"/>
                <w:szCs w:val="24"/>
              </w:rPr>
              <w:t>，说明本项目防渗漏措施到位，无油品泄漏</w:t>
            </w:r>
            <w:r>
              <w:rPr>
                <w:rFonts w:ascii="Times New Roman" w:hAnsi="Times New Roman" w:cs="Times New Roman"/>
                <w:color w:val="000000"/>
                <w:sz w:val="24"/>
                <w:szCs w:val="24"/>
              </w:rPr>
              <w:t>。</w:t>
            </w:r>
          </w:p>
          <w:p w:rsidR="0027684B" w:rsidRDefault="00861D9D">
            <w:pPr>
              <w:spacing w:line="360" w:lineRule="auto"/>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hint="eastAsia"/>
                <w:b/>
                <w:sz w:val="24"/>
                <w:szCs w:val="24"/>
              </w:rPr>
              <w:t>5</w:t>
            </w:r>
            <w:r>
              <w:rPr>
                <w:rFonts w:ascii="Times New Roman" w:hAnsi="Times New Roman" w:cs="Times New Roman"/>
                <w:b/>
                <w:sz w:val="24"/>
                <w:szCs w:val="24"/>
              </w:rPr>
              <w:t>生态环境质量状况</w:t>
            </w:r>
          </w:p>
          <w:p w:rsidR="0027684B" w:rsidRDefault="00861D9D">
            <w:pPr>
              <w:spacing w:line="360" w:lineRule="auto"/>
              <w:ind w:right="100" w:firstLineChars="200" w:firstLine="480"/>
              <w:rPr>
                <w:rFonts w:ascii="Times New Roman" w:hAnsi="Times New Roman" w:cs="Times New Roman"/>
                <w:sz w:val="24"/>
                <w:szCs w:val="24"/>
              </w:rPr>
            </w:pPr>
            <w:r>
              <w:rPr>
                <w:rFonts w:ascii="Times New Roman" w:hAnsi="Times New Roman" w:cs="Times New Roman"/>
                <w:sz w:val="24"/>
                <w:szCs w:val="24"/>
              </w:rPr>
              <w:t>经现场踏勘，项目位于</w:t>
            </w:r>
            <w:r>
              <w:rPr>
                <w:rFonts w:ascii="Times New Roman" w:hAnsi="Times New Roman" w:cs="Times New Roman" w:hint="eastAsia"/>
                <w:sz w:val="24"/>
                <w:szCs w:val="24"/>
              </w:rPr>
              <w:t>湘阴县文星镇进港大道（原双桥路）</w:t>
            </w:r>
            <w:r>
              <w:rPr>
                <w:rFonts w:ascii="Times New Roman" w:hAnsi="Times New Roman" w:cs="Times New Roman"/>
                <w:sz w:val="24"/>
                <w:szCs w:val="24"/>
              </w:rPr>
              <w:t>，项目周边主要为其他企业及居民点，项目周边无珍稀动植物和文物保护区。</w:t>
            </w:r>
          </w:p>
          <w:p w:rsidR="0027684B" w:rsidRDefault="00861D9D">
            <w:pPr>
              <w:rPr>
                <w:rFonts w:ascii="Times New Roman" w:hAnsi="Times New Roman"/>
                <w:b/>
                <w:sz w:val="28"/>
                <w:szCs w:val="28"/>
              </w:rPr>
            </w:pPr>
            <w:r>
              <w:rPr>
                <w:rFonts w:ascii="Times New Roman" w:hAnsi="Times New Roman"/>
                <w:b/>
                <w:sz w:val="28"/>
                <w:szCs w:val="28"/>
              </w:rPr>
              <w:t>3.2</w:t>
            </w:r>
            <w:r>
              <w:rPr>
                <w:rFonts w:ascii="Times New Roman" w:hAnsi="Times New Roman"/>
                <w:b/>
                <w:sz w:val="28"/>
                <w:szCs w:val="28"/>
              </w:rPr>
              <w:t>主要环境保护目标（列出各单位及保护级别）：</w:t>
            </w:r>
          </w:p>
          <w:p w:rsidR="0027684B" w:rsidRDefault="00861D9D">
            <w:pPr>
              <w:spacing w:line="360" w:lineRule="auto"/>
              <w:ind w:firstLineChars="200" w:firstLine="480"/>
              <w:rPr>
                <w:rFonts w:ascii="Times New Roman" w:hAnsi="Times New Roman" w:cs="Times New Roman"/>
                <w:kern w:val="0"/>
                <w:sz w:val="24"/>
                <w:szCs w:val="20"/>
              </w:rPr>
            </w:pPr>
            <w:r>
              <w:rPr>
                <w:rFonts w:ascii="Times New Roman" w:hAnsi="Times New Roman" w:cs="Times New Roman"/>
                <w:bCs/>
                <w:sz w:val="24"/>
                <w:szCs w:val="24"/>
              </w:rPr>
              <w:t>项目所在地区域开发建设部分在进行，造成一定植被破坏和水体流失；区域内植被以人工绿化带为主。经现场踏勘，项目周围没有文物、历史名胜古迹及有价值的自然景观和珍稀动植物物种等需要特殊保护的对象。项目环境敏感点分布情况详见表</w:t>
            </w:r>
            <w:r>
              <w:rPr>
                <w:rFonts w:ascii="Times New Roman" w:hAnsi="Times New Roman" w:cs="Times New Roman" w:hint="eastAsia"/>
                <w:kern w:val="0"/>
                <w:sz w:val="24"/>
                <w:szCs w:val="20"/>
              </w:rPr>
              <w:t>16</w:t>
            </w:r>
            <w:r>
              <w:rPr>
                <w:rFonts w:ascii="Times New Roman" w:hAnsi="Times New Roman" w:cs="Times New Roman"/>
                <w:kern w:val="0"/>
                <w:sz w:val="24"/>
                <w:szCs w:val="20"/>
              </w:rPr>
              <w:t>。</w:t>
            </w:r>
          </w:p>
          <w:p w:rsidR="000916F3" w:rsidRDefault="000916F3" w:rsidP="000916F3">
            <w:pPr>
              <w:pStyle w:val="a0"/>
            </w:pPr>
          </w:p>
          <w:p w:rsidR="000916F3" w:rsidRDefault="000916F3" w:rsidP="000916F3">
            <w:pPr>
              <w:pStyle w:val="a0"/>
            </w:pPr>
          </w:p>
          <w:p w:rsidR="000916F3" w:rsidRDefault="000916F3" w:rsidP="000916F3">
            <w:pPr>
              <w:pStyle w:val="a0"/>
            </w:pPr>
          </w:p>
          <w:p w:rsidR="000916F3" w:rsidRDefault="000916F3" w:rsidP="000916F3">
            <w:pPr>
              <w:pStyle w:val="a0"/>
            </w:pPr>
          </w:p>
          <w:p w:rsidR="000916F3" w:rsidRDefault="000916F3" w:rsidP="000916F3">
            <w:pPr>
              <w:pStyle w:val="a0"/>
            </w:pPr>
          </w:p>
          <w:p w:rsidR="000916F3" w:rsidRDefault="000916F3" w:rsidP="000916F3">
            <w:pPr>
              <w:pStyle w:val="a0"/>
            </w:pPr>
          </w:p>
          <w:p w:rsidR="000916F3" w:rsidRDefault="000916F3" w:rsidP="000916F3">
            <w:pPr>
              <w:pStyle w:val="a0"/>
            </w:pPr>
          </w:p>
          <w:p w:rsidR="000916F3" w:rsidRDefault="000916F3" w:rsidP="000916F3">
            <w:pPr>
              <w:pStyle w:val="a0"/>
            </w:pPr>
          </w:p>
          <w:p w:rsidR="000916F3" w:rsidRDefault="000916F3" w:rsidP="000916F3">
            <w:pPr>
              <w:pStyle w:val="a0"/>
            </w:pPr>
          </w:p>
          <w:p w:rsidR="000916F3" w:rsidRDefault="000916F3" w:rsidP="000916F3">
            <w:pPr>
              <w:pStyle w:val="a0"/>
            </w:pPr>
          </w:p>
          <w:p w:rsidR="000916F3" w:rsidRDefault="000916F3" w:rsidP="000916F3">
            <w:pPr>
              <w:pStyle w:val="a0"/>
            </w:pPr>
          </w:p>
          <w:p w:rsidR="000916F3" w:rsidRDefault="000916F3" w:rsidP="000916F3">
            <w:pPr>
              <w:pStyle w:val="a0"/>
            </w:pPr>
          </w:p>
          <w:p w:rsidR="000916F3" w:rsidRDefault="000916F3" w:rsidP="000916F3">
            <w:pPr>
              <w:pStyle w:val="a0"/>
            </w:pPr>
          </w:p>
          <w:p w:rsidR="000916F3" w:rsidRDefault="000916F3" w:rsidP="000916F3">
            <w:pPr>
              <w:pStyle w:val="a0"/>
            </w:pPr>
          </w:p>
          <w:p w:rsidR="000916F3" w:rsidRDefault="000916F3" w:rsidP="000916F3">
            <w:pPr>
              <w:pStyle w:val="a0"/>
            </w:pPr>
          </w:p>
          <w:p w:rsidR="000916F3" w:rsidRPr="000916F3" w:rsidRDefault="000916F3" w:rsidP="000916F3">
            <w:pPr>
              <w:pStyle w:val="a0"/>
            </w:pPr>
          </w:p>
          <w:p w:rsidR="0027684B" w:rsidRDefault="00861D9D">
            <w:pPr>
              <w:spacing w:line="360" w:lineRule="auto"/>
              <w:jc w:val="center"/>
              <w:rPr>
                <w:rFonts w:ascii="Times New Roman" w:hAnsi="Times New Roman" w:cs="Times New Roman"/>
                <w:b/>
                <w:bCs/>
                <w:szCs w:val="21"/>
              </w:rPr>
            </w:pPr>
            <w:r>
              <w:rPr>
                <w:rFonts w:ascii="Times New Roman" w:hAnsi="Times New Roman" w:cs="Times New Roman"/>
                <w:b/>
                <w:bCs/>
                <w:szCs w:val="21"/>
              </w:rPr>
              <w:lastRenderedPageBreak/>
              <w:t>表</w:t>
            </w:r>
            <w:r>
              <w:rPr>
                <w:rFonts w:ascii="Times New Roman" w:hAnsi="Times New Roman" w:cs="Times New Roman" w:hint="eastAsia"/>
                <w:b/>
                <w:bCs/>
                <w:szCs w:val="21"/>
              </w:rPr>
              <w:t xml:space="preserve">16   </w:t>
            </w:r>
            <w:r>
              <w:rPr>
                <w:rFonts w:ascii="Times New Roman" w:hAnsi="Times New Roman" w:cs="Times New Roman"/>
                <w:b/>
                <w:bCs/>
                <w:szCs w:val="21"/>
              </w:rPr>
              <w:t>项目主要环境敏感点</w:t>
            </w:r>
          </w:p>
          <w:tbl>
            <w:tblPr>
              <w:tblW w:w="827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001"/>
              <w:gridCol w:w="1437"/>
              <w:gridCol w:w="1429"/>
              <w:gridCol w:w="1647"/>
              <w:gridCol w:w="924"/>
              <w:gridCol w:w="1838"/>
            </w:tblGrid>
            <w:tr w:rsidR="00C70A0A" w:rsidTr="00CB2478">
              <w:trPr>
                <w:trHeight w:val="397"/>
                <w:jc w:val="center"/>
              </w:trPr>
              <w:tc>
                <w:tcPr>
                  <w:tcW w:w="1001" w:type="dxa"/>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环境</w:t>
                  </w:r>
                </w:p>
                <w:p w:rsidR="00C70A0A" w:rsidRDefault="00C70A0A" w:rsidP="00613C4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要素</w:t>
                  </w:r>
                </w:p>
              </w:tc>
              <w:tc>
                <w:tcPr>
                  <w:tcW w:w="1437" w:type="dxa"/>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环境敏感点</w:t>
                  </w:r>
                </w:p>
              </w:tc>
              <w:tc>
                <w:tcPr>
                  <w:tcW w:w="1429" w:type="dxa"/>
                  <w:tcBorders>
                    <w:tl2br w:val="nil"/>
                    <w:tr2bl w:val="nil"/>
                  </w:tcBorders>
                  <w:vAlign w:val="center"/>
                </w:tcPr>
                <w:p w:rsidR="00C70A0A" w:rsidRDefault="00C70A0A" w:rsidP="00613C48">
                  <w:pPr>
                    <w:framePr w:hSpace="180" w:wrap="around" w:vAnchor="text" w:hAnchor="text" w:y="1"/>
                    <w:ind w:firstLineChars="50" w:firstLine="105"/>
                    <w:suppressOverlap/>
                    <w:jc w:val="center"/>
                    <w:rPr>
                      <w:rFonts w:ascii="Times New Roman" w:hAnsi="Times New Roman" w:cs="Times New Roman"/>
                      <w:szCs w:val="21"/>
                    </w:rPr>
                  </w:pPr>
                  <w:r>
                    <w:rPr>
                      <w:rFonts w:ascii="Times New Roman" w:hAnsi="Times New Roman" w:cs="Times New Roman"/>
                      <w:szCs w:val="21"/>
                    </w:rPr>
                    <w:t>方位距离</w:t>
                  </w:r>
                </w:p>
              </w:tc>
              <w:tc>
                <w:tcPr>
                  <w:tcW w:w="1647" w:type="dxa"/>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坐标</w:t>
                  </w:r>
                </w:p>
              </w:tc>
              <w:tc>
                <w:tcPr>
                  <w:tcW w:w="924" w:type="dxa"/>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功能</w:t>
                  </w:r>
                </w:p>
              </w:tc>
              <w:tc>
                <w:tcPr>
                  <w:tcW w:w="1838" w:type="dxa"/>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环境保护区域标准</w:t>
                  </w:r>
                </w:p>
              </w:tc>
            </w:tr>
            <w:tr w:rsidR="00C70A0A" w:rsidTr="00CB2478">
              <w:trPr>
                <w:trHeight w:val="412"/>
                <w:jc w:val="center"/>
              </w:trPr>
              <w:tc>
                <w:tcPr>
                  <w:tcW w:w="1001" w:type="dxa"/>
                  <w:vMerge w:val="restart"/>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大气</w:t>
                  </w:r>
                </w:p>
                <w:p w:rsidR="00C70A0A" w:rsidRDefault="00C70A0A" w:rsidP="00613C4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环境</w:t>
                  </w:r>
                </w:p>
              </w:tc>
              <w:tc>
                <w:tcPr>
                  <w:tcW w:w="1437" w:type="dxa"/>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hint="eastAsia"/>
                    </w:rPr>
                    <w:t>西面居民（双桥村）</w:t>
                  </w:r>
                </w:p>
              </w:tc>
              <w:tc>
                <w:tcPr>
                  <w:tcW w:w="1429" w:type="dxa"/>
                  <w:tcBorders>
                    <w:tl2br w:val="nil"/>
                    <w:tr2bl w:val="nil"/>
                  </w:tcBorders>
                  <w:vAlign w:val="center"/>
                </w:tcPr>
                <w:p w:rsidR="00C70A0A" w:rsidRDefault="00C70A0A" w:rsidP="00613C48">
                  <w:pPr>
                    <w:framePr w:hSpace="180" w:wrap="around" w:vAnchor="text" w:hAnchor="text" w:y="1"/>
                    <w:tabs>
                      <w:tab w:val="left" w:pos="7335"/>
                    </w:tabs>
                    <w:suppressOverlap/>
                    <w:jc w:val="center"/>
                    <w:rPr>
                      <w:rFonts w:ascii="Times New Roman" w:hAnsi="Times New Roman" w:cs="Times New Roman"/>
                      <w:szCs w:val="21"/>
                    </w:rPr>
                  </w:pPr>
                  <w:r>
                    <w:rPr>
                      <w:rFonts w:ascii="Times New Roman" w:hAnsi="Times New Roman" w:cs="Times New Roman" w:hint="eastAsia"/>
                      <w:szCs w:val="21"/>
                    </w:rPr>
                    <w:t>W</w:t>
                  </w:r>
                  <w:r>
                    <w:rPr>
                      <w:rFonts w:ascii="Times New Roman" w:hAnsi="Times New Roman" w:cs="Times New Roman" w:hint="eastAsia"/>
                      <w:szCs w:val="21"/>
                    </w:rPr>
                    <w:t>，</w:t>
                  </w:r>
                  <w:r>
                    <w:rPr>
                      <w:rFonts w:ascii="Times New Roman" w:hAnsi="Times New Roman" w:cs="Times New Roman" w:hint="eastAsia"/>
                      <w:szCs w:val="21"/>
                    </w:rPr>
                    <w:t>45~285m</w:t>
                  </w:r>
                </w:p>
              </w:tc>
              <w:tc>
                <w:tcPr>
                  <w:tcW w:w="1647" w:type="dxa"/>
                  <w:tcBorders>
                    <w:tl2br w:val="nil"/>
                    <w:tr2bl w:val="nil"/>
                  </w:tcBorders>
                  <w:vAlign w:val="center"/>
                </w:tcPr>
                <w:p w:rsidR="00C70A0A" w:rsidRDefault="00991FA1" w:rsidP="00613C4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112</w:t>
                  </w:r>
                  <w:r>
                    <w:rPr>
                      <w:rFonts w:ascii="Times New Roman" w:hAnsi="Times New Roman" w:cs="Times New Roman" w:hint="eastAsia"/>
                      <w:szCs w:val="21"/>
                    </w:rPr>
                    <w:t>°</w:t>
                  </w:r>
                  <w:r>
                    <w:rPr>
                      <w:rFonts w:ascii="Times New Roman" w:hAnsi="Times New Roman" w:cs="Times New Roman" w:hint="eastAsia"/>
                      <w:szCs w:val="21"/>
                    </w:rPr>
                    <w:t>53</w:t>
                  </w:r>
                  <w:r>
                    <w:rPr>
                      <w:rFonts w:ascii="Times New Roman" w:hAnsi="Times New Roman" w:cs="Times New Roman" w:hint="eastAsia"/>
                      <w:szCs w:val="21"/>
                    </w:rPr>
                    <w:t>′</w:t>
                  </w:r>
                  <w:r>
                    <w:rPr>
                      <w:rFonts w:ascii="Times New Roman" w:hAnsi="Times New Roman" w:cs="Times New Roman" w:hint="eastAsia"/>
                      <w:szCs w:val="21"/>
                    </w:rPr>
                    <w:t>58.27</w:t>
                  </w:r>
                  <w:r>
                    <w:rPr>
                      <w:rFonts w:ascii="Times New Roman" w:hAnsi="Times New Roman" w:cs="Times New Roman" w:hint="eastAsia"/>
                      <w:szCs w:val="21"/>
                    </w:rPr>
                    <w:t>″</w:t>
                  </w:r>
                  <w:r>
                    <w:rPr>
                      <w:rFonts w:ascii="Times New Roman" w:hAnsi="Times New Roman" w:cs="Times New Roman" w:hint="eastAsia"/>
                      <w:szCs w:val="21"/>
                    </w:rPr>
                    <w:t>E</w:t>
                  </w:r>
                  <w:r>
                    <w:rPr>
                      <w:rFonts w:ascii="Times New Roman" w:hAnsi="Times New Roman" w:cs="Times New Roman" w:hint="eastAsia"/>
                      <w:szCs w:val="21"/>
                    </w:rPr>
                    <w:t>、</w:t>
                  </w:r>
                  <w:r>
                    <w:rPr>
                      <w:rFonts w:ascii="Times New Roman" w:hAnsi="Times New Roman" w:cs="Times New Roman" w:hint="eastAsia"/>
                      <w:szCs w:val="21"/>
                    </w:rPr>
                    <w:t>28</w:t>
                  </w:r>
                  <w:r w:rsidRPr="00991FA1">
                    <w:rPr>
                      <w:rFonts w:ascii="Times New Roman" w:hAnsi="Times New Roman" w:cs="Times New Roman" w:hint="eastAsia"/>
                      <w:szCs w:val="21"/>
                    </w:rPr>
                    <w:t>°</w:t>
                  </w:r>
                  <w:r>
                    <w:rPr>
                      <w:rFonts w:ascii="Times New Roman" w:hAnsi="Times New Roman" w:cs="Times New Roman" w:hint="eastAsia"/>
                      <w:szCs w:val="21"/>
                    </w:rPr>
                    <w:t>41</w:t>
                  </w:r>
                  <w:r w:rsidRPr="00991FA1">
                    <w:rPr>
                      <w:rFonts w:ascii="Times New Roman" w:hAnsi="Times New Roman" w:cs="Times New Roman" w:hint="eastAsia"/>
                      <w:szCs w:val="21"/>
                    </w:rPr>
                    <w:t>′</w:t>
                  </w:r>
                  <w:r>
                    <w:rPr>
                      <w:rFonts w:ascii="Times New Roman" w:hAnsi="Times New Roman" w:cs="Times New Roman" w:hint="eastAsia"/>
                      <w:szCs w:val="21"/>
                    </w:rPr>
                    <w:t>55.18</w:t>
                  </w:r>
                  <w:r w:rsidRPr="00991FA1">
                    <w:rPr>
                      <w:rFonts w:ascii="Times New Roman" w:hAnsi="Times New Roman" w:cs="Times New Roman" w:hint="eastAsia"/>
                      <w:szCs w:val="21"/>
                    </w:rPr>
                    <w:t>″</w:t>
                  </w:r>
                  <w:r>
                    <w:rPr>
                      <w:rFonts w:ascii="Times New Roman" w:hAnsi="Times New Roman" w:cs="Times New Roman" w:hint="eastAsia"/>
                      <w:szCs w:val="21"/>
                    </w:rPr>
                    <w:t>N</w:t>
                  </w:r>
                </w:p>
              </w:tc>
              <w:tc>
                <w:tcPr>
                  <w:tcW w:w="924" w:type="dxa"/>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居住，约</w:t>
                  </w:r>
                  <w:r>
                    <w:rPr>
                      <w:rFonts w:ascii="Times New Roman" w:hAnsi="Times New Roman" w:cs="Times New Roman" w:hint="eastAsia"/>
                      <w:szCs w:val="21"/>
                    </w:rPr>
                    <w:t>12</w:t>
                  </w:r>
                  <w:r>
                    <w:rPr>
                      <w:rFonts w:ascii="Times New Roman" w:hAnsi="Times New Roman" w:cs="Times New Roman" w:hint="eastAsia"/>
                      <w:szCs w:val="21"/>
                    </w:rPr>
                    <w:t>户</w:t>
                  </w:r>
                </w:p>
              </w:tc>
              <w:tc>
                <w:tcPr>
                  <w:tcW w:w="1838" w:type="dxa"/>
                  <w:vMerge w:val="restart"/>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《环境空气质量标准》（</w:t>
                  </w:r>
                  <w:r>
                    <w:rPr>
                      <w:rFonts w:ascii="Times New Roman" w:hAnsi="Times New Roman" w:cs="Times New Roman"/>
                      <w:szCs w:val="21"/>
                    </w:rPr>
                    <w:t>GB3095-2012</w:t>
                  </w:r>
                  <w:r>
                    <w:rPr>
                      <w:rFonts w:ascii="Times New Roman" w:hAnsi="Times New Roman" w:cs="Times New Roman"/>
                      <w:szCs w:val="21"/>
                    </w:rPr>
                    <w:t>）中二级标准</w:t>
                  </w:r>
                </w:p>
              </w:tc>
            </w:tr>
            <w:tr w:rsidR="00C70A0A" w:rsidTr="00CB2478">
              <w:trPr>
                <w:trHeight w:val="153"/>
                <w:jc w:val="center"/>
              </w:trPr>
              <w:tc>
                <w:tcPr>
                  <w:tcW w:w="1001" w:type="dxa"/>
                  <w:vMerge/>
                  <w:tcBorders>
                    <w:tl2br w:val="nil"/>
                    <w:tr2bl w:val="nil"/>
                  </w:tcBorders>
                  <w:vAlign w:val="center"/>
                </w:tcPr>
                <w:p w:rsidR="00C70A0A" w:rsidRDefault="00C70A0A" w:rsidP="00613C48">
                  <w:pPr>
                    <w:framePr w:hSpace="180" w:wrap="around" w:vAnchor="text" w:hAnchor="text" w:y="1"/>
                    <w:suppressOverlap/>
                    <w:jc w:val="center"/>
                  </w:pPr>
                </w:p>
              </w:tc>
              <w:tc>
                <w:tcPr>
                  <w:tcW w:w="1437" w:type="dxa"/>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hint="eastAsia"/>
                    </w:rPr>
                    <w:t>东面居民（双桥村）</w:t>
                  </w:r>
                </w:p>
              </w:tc>
              <w:tc>
                <w:tcPr>
                  <w:tcW w:w="1429" w:type="dxa"/>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hint="eastAsia"/>
                    </w:rPr>
                    <w:t>E</w:t>
                  </w:r>
                  <w:r>
                    <w:rPr>
                      <w:rFonts w:ascii="Times New Roman" w:hAnsi="Times New Roman" w:cs="Times New Roman" w:hint="eastAsia"/>
                    </w:rPr>
                    <w:t>，</w:t>
                  </w:r>
                  <w:r>
                    <w:rPr>
                      <w:rFonts w:ascii="Times New Roman" w:hAnsi="Times New Roman" w:cs="Times New Roman" w:hint="eastAsia"/>
                    </w:rPr>
                    <w:t>97~495m</w:t>
                  </w:r>
                </w:p>
              </w:tc>
              <w:tc>
                <w:tcPr>
                  <w:tcW w:w="1647" w:type="dxa"/>
                  <w:tcBorders>
                    <w:tl2br w:val="nil"/>
                    <w:tr2bl w:val="nil"/>
                  </w:tcBorders>
                  <w:vAlign w:val="center"/>
                </w:tcPr>
                <w:p w:rsidR="00C70A0A" w:rsidRDefault="000D1471" w:rsidP="00613C48">
                  <w:pPr>
                    <w:framePr w:hSpace="180" w:wrap="around" w:vAnchor="text" w:hAnchor="text" w:y="1"/>
                    <w:suppressOverlap/>
                    <w:jc w:val="center"/>
                    <w:rPr>
                      <w:rFonts w:ascii="Times New Roman" w:hAnsi="Times New Roman" w:cs="Times New Roman"/>
                    </w:rPr>
                  </w:pPr>
                  <w:r w:rsidRPr="000D1471">
                    <w:rPr>
                      <w:rFonts w:ascii="Times New Roman" w:hAnsi="Times New Roman" w:cs="Times New Roman" w:hint="eastAsia"/>
                    </w:rPr>
                    <w:t>112</w:t>
                  </w:r>
                  <w:r w:rsidRPr="000D1471">
                    <w:rPr>
                      <w:rFonts w:ascii="Times New Roman" w:hAnsi="Times New Roman" w:cs="Times New Roman" w:hint="eastAsia"/>
                    </w:rPr>
                    <w:t>°</w:t>
                  </w:r>
                  <w:r w:rsidRPr="000D1471">
                    <w:rPr>
                      <w:rFonts w:ascii="Times New Roman" w:hAnsi="Times New Roman" w:cs="Times New Roman" w:hint="eastAsia"/>
                    </w:rPr>
                    <w:t>5</w:t>
                  </w:r>
                  <w:r w:rsidR="00B233E7">
                    <w:rPr>
                      <w:rFonts w:ascii="Times New Roman" w:hAnsi="Times New Roman" w:cs="Times New Roman" w:hint="eastAsia"/>
                    </w:rPr>
                    <w:t>4</w:t>
                  </w:r>
                  <w:r w:rsidRPr="000D1471">
                    <w:rPr>
                      <w:rFonts w:ascii="Times New Roman" w:hAnsi="Times New Roman" w:cs="Times New Roman" w:hint="eastAsia"/>
                    </w:rPr>
                    <w:t>′</w:t>
                  </w:r>
                  <w:r w:rsidR="00B233E7">
                    <w:rPr>
                      <w:rFonts w:ascii="Times New Roman" w:hAnsi="Times New Roman" w:cs="Times New Roman" w:hint="eastAsia"/>
                    </w:rPr>
                    <w:t>02</w:t>
                  </w:r>
                  <w:r w:rsidR="006142FF">
                    <w:rPr>
                      <w:rFonts w:ascii="Times New Roman" w:hAnsi="Times New Roman" w:cs="Times New Roman" w:hint="eastAsia"/>
                    </w:rPr>
                    <w:t>.</w:t>
                  </w:r>
                  <w:r w:rsidR="00B233E7">
                    <w:rPr>
                      <w:rFonts w:ascii="Times New Roman" w:hAnsi="Times New Roman" w:cs="Times New Roman" w:hint="eastAsia"/>
                    </w:rPr>
                    <w:t>91</w:t>
                  </w:r>
                  <w:r w:rsidRPr="000D1471">
                    <w:rPr>
                      <w:rFonts w:ascii="Times New Roman" w:hAnsi="Times New Roman" w:cs="Times New Roman" w:hint="eastAsia"/>
                    </w:rPr>
                    <w:t>″</w:t>
                  </w:r>
                  <w:r w:rsidRPr="000D1471">
                    <w:rPr>
                      <w:rFonts w:ascii="Times New Roman" w:hAnsi="Times New Roman" w:cs="Times New Roman" w:hint="eastAsia"/>
                    </w:rPr>
                    <w:t>E</w:t>
                  </w:r>
                  <w:r w:rsidRPr="000D1471">
                    <w:rPr>
                      <w:rFonts w:ascii="Times New Roman" w:hAnsi="Times New Roman" w:cs="Times New Roman" w:hint="eastAsia"/>
                    </w:rPr>
                    <w:t>、</w:t>
                  </w:r>
                  <w:r w:rsidRPr="000D1471">
                    <w:rPr>
                      <w:rFonts w:ascii="Times New Roman" w:hAnsi="Times New Roman" w:cs="Times New Roman" w:hint="eastAsia"/>
                    </w:rPr>
                    <w:t>28</w:t>
                  </w:r>
                  <w:r w:rsidRPr="000D1471">
                    <w:rPr>
                      <w:rFonts w:ascii="Times New Roman" w:hAnsi="Times New Roman" w:cs="Times New Roman" w:hint="eastAsia"/>
                    </w:rPr>
                    <w:t>°</w:t>
                  </w:r>
                  <w:r w:rsidRPr="000D1471">
                    <w:rPr>
                      <w:rFonts w:ascii="Times New Roman" w:hAnsi="Times New Roman" w:cs="Times New Roman" w:hint="eastAsia"/>
                    </w:rPr>
                    <w:t>41</w:t>
                  </w:r>
                  <w:r w:rsidRPr="000D1471">
                    <w:rPr>
                      <w:rFonts w:ascii="Times New Roman" w:hAnsi="Times New Roman" w:cs="Times New Roman" w:hint="eastAsia"/>
                    </w:rPr>
                    <w:t>′</w:t>
                  </w:r>
                  <w:r w:rsidR="00B233E7">
                    <w:rPr>
                      <w:rFonts w:ascii="Times New Roman" w:hAnsi="Times New Roman" w:cs="Times New Roman" w:hint="eastAsia"/>
                    </w:rPr>
                    <w:t>56.44</w:t>
                  </w:r>
                  <w:r w:rsidRPr="000D1471">
                    <w:rPr>
                      <w:rFonts w:ascii="Times New Roman" w:hAnsi="Times New Roman" w:cs="Times New Roman" w:hint="eastAsia"/>
                    </w:rPr>
                    <w:t>″</w:t>
                  </w:r>
                  <w:r w:rsidRPr="000D1471">
                    <w:rPr>
                      <w:rFonts w:ascii="Times New Roman" w:hAnsi="Times New Roman" w:cs="Times New Roman" w:hint="eastAsia"/>
                    </w:rPr>
                    <w:t>N</w:t>
                  </w:r>
                </w:p>
              </w:tc>
              <w:tc>
                <w:tcPr>
                  <w:tcW w:w="924" w:type="dxa"/>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hint="eastAsia"/>
                    </w:rPr>
                    <w:t>居住，约</w:t>
                  </w:r>
                  <w:r>
                    <w:rPr>
                      <w:rFonts w:ascii="Times New Roman" w:hAnsi="Times New Roman" w:cs="Times New Roman" w:hint="eastAsia"/>
                    </w:rPr>
                    <w:t>50</w:t>
                  </w:r>
                  <w:r>
                    <w:rPr>
                      <w:rFonts w:ascii="Times New Roman" w:hAnsi="Times New Roman" w:cs="Times New Roman" w:hint="eastAsia"/>
                    </w:rPr>
                    <w:t>户</w:t>
                  </w:r>
                </w:p>
              </w:tc>
              <w:tc>
                <w:tcPr>
                  <w:tcW w:w="1838" w:type="dxa"/>
                  <w:vMerge/>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rPr>
                  </w:pPr>
                </w:p>
              </w:tc>
            </w:tr>
            <w:tr w:rsidR="00C70A0A" w:rsidTr="00CB2478">
              <w:trPr>
                <w:trHeight w:val="716"/>
                <w:jc w:val="center"/>
              </w:trPr>
              <w:tc>
                <w:tcPr>
                  <w:tcW w:w="1001" w:type="dxa"/>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声环境</w:t>
                  </w:r>
                </w:p>
              </w:tc>
              <w:tc>
                <w:tcPr>
                  <w:tcW w:w="1437" w:type="dxa"/>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rPr>
                    <w:t>双桥村居民点</w:t>
                  </w:r>
                </w:p>
              </w:tc>
              <w:tc>
                <w:tcPr>
                  <w:tcW w:w="1429" w:type="dxa"/>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rPr>
                    <w:t>N</w:t>
                  </w:r>
                  <w:r>
                    <w:rPr>
                      <w:rFonts w:ascii="Times New Roman" w:hAnsi="Times New Roman" w:cs="Times New Roman" w:hint="eastAsia"/>
                    </w:rPr>
                    <w:t>，</w:t>
                  </w:r>
                  <w:r>
                    <w:rPr>
                      <w:rFonts w:ascii="Times New Roman" w:hAnsi="Times New Roman" w:cs="Times New Roman" w:hint="eastAsia"/>
                    </w:rPr>
                    <w:t>45~200m</w:t>
                  </w:r>
                </w:p>
              </w:tc>
              <w:tc>
                <w:tcPr>
                  <w:tcW w:w="1647" w:type="dxa"/>
                  <w:tcBorders>
                    <w:tl2br w:val="nil"/>
                    <w:tr2bl w:val="nil"/>
                  </w:tcBorders>
                  <w:vAlign w:val="center"/>
                </w:tcPr>
                <w:p w:rsidR="00C70A0A" w:rsidRDefault="00B233E7" w:rsidP="00613C48">
                  <w:pPr>
                    <w:framePr w:hSpace="180" w:wrap="around" w:vAnchor="text" w:hAnchor="text" w:y="1"/>
                    <w:suppressOverlap/>
                    <w:jc w:val="center"/>
                    <w:rPr>
                      <w:rFonts w:ascii="Times New Roman" w:hAnsi="Times New Roman" w:cs="Times New Roman"/>
                    </w:rPr>
                  </w:pPr>
                  <w:r w:rsidRPr="00B233E7">
                    <w:rPr>
                      <w:rFonts w:ascii="Times New Roman" w:hAnsi="Times New Roman" w:cs="Times New Roman" w:hint="eastAsia"/>
                    </w:rPr>
                    <w:t>112</w:t>
                  </w:r>
                  <w:r w:rsidRPr="00B233E7">
                    <w:rPr>
                      <w:rFonts w:ascii="Times New Roman" w:hAnsi="Times New Roman" w:cs="Times New Roman" w:hint="eastAsia"/>
                    </w:rPr>
                    <w:t>°</w:t>
                  </w:r>
                  <w:r w:rsidRPr="00B233E7">
                    <w:rPr>
                      <w:rFonts w:ascii="Times New Roman" w:hAnsi="Times New Roman" w:cs="Times New Roman" w:hint="eastAsia"/>
                    </w:rPr>
                    <w:t>54</w:t>
                  </w:r>
                  <w:r w:rsidRPr="00B233E7">
                    <w:rPr>
                      <w:rFonts w:ascii="Times New Roman" w:hAnsi="Times New Roman" w:cs="Times New Roman" w:hint="eastAsia"/>
                    </w:rPr>
                    <w:t>′</w:t>
                  </w:r>
                  <w:r w:rsidRPr="00B233E7">
                    <w:rPr>
                      <w:rFonts w:ascii="Times New Roman" w:hAnsi="Times New Roman" w:cs="Times New Roman" w:hint="eastAsia"/>
                    </w:rPr>
                    <w:t>02.91</w:t>
                  </w:r>
                  <w:r w:rsidRPr="00B233E7">
                    <w:rPr>
                      <w:rFonts w:ascii="Times New Roman" w:hAnsi="Times New Roman" w:cs="Times New Roman" w:hint="eastAsia"/>
                    </w:rPr>
                    <w:t>″</w:t>
                  </w:r>
                  <w:r w:rsidRPr="00B233E7">
                    <w:rPr>
                      <w:rFonts w:ascii="Times New Roman" w:hAnsi="Times New Roman" w:cs="Times New Roman" w:hint="eastAsia"/>
                    </w:rPr>
                    <w:t>E</w:t>
                  </w:r>
                  <w:r w:rsidRPr="00B233E7">
                    <w:rPr>
                      <w:rFonts w:ascii="Times New Roman" w:hAnsi="Times New Roman" w:cs="Times New Roman" w:hint="eastAsia"/>
                    </w:rPr>
                    <w:t>、</w:t>
                  </w:r>
                  <w:r w:rsidRPr="00B233E7">
                    <w:rPr>
                      <w:rFonts w:ascii="Times New Roman" w:hAnsi="Times New Roman" w:cs="Times New Roman" w:hint="eastAsia"/>
                    </w:rPr>
                    <w:t>28</w:t>
                  </w:r>
                  <w:r w:rsidRPr="00B233E7">
                    <w:rPr>
                      <w:rFonts w:ascii="Times New Roman" w:hAnsi="Times New Roman" w:cs="Times New Roman" w:hint="eastAsia"/>
                    </w:rPr>
                    <w:t>°</w:t>
                  </w:r>
                  <w:r w:rsidRPr="00B233E7">
                    <w:rPr>
                      <w:rFonts w:ascii="Times New Roman" w:hAnsi="Times New Roman" w:cs="Times New Roman" w:hint="eastAsia"/>
                    </w:rPr>
                    <w:t>41</w:t>
                  </w:r>
                  <w:r w:rsidRPr="00B233E7">
                    <w:rPr>
                      <w:rFonts w:ascii="Times New Roman" w:hAnsi="Times New Roman" w:cs="Times New Roman" w:hint="eastAsia"/>
                    </w:rPr>
                    <w:t>′</w:t>
                  </w:r>
                  <w:r w:rsidRPr="00B233E7">
                    <w:rPr>
                      <w:rFonts w:ascii="Times New Roman" w:hAnsi="Times New Roman" w:cs="Times New Roman" w:hint="eastAsia"/>
                    </w:rPr>
                    <w:t>56.44</w:t>
                  </w:r>
                  <w:r w:rsidRPr="00B233E7">
                    <w:rPr>
                      <w:rFonts w:ascii="Times New Roman" w:hAnsi="Times New Roman" w:cs="Times New Roman" w:hint="eastAsia"/>
                    </w:rPr>
                    <w:t>″</w:t>
                  </w:r>
                  <w:r w:rsidRPr="00B233E7">
                    <w:rPr>
                      <w:rFonts w:ascii="Times New Roman" w:hAnsi="Times New Roman" w:cs="Times New Roman" w:hint="eastAsia"/>
                    </w:rPr>
                    <w:t>N</w:t>
                  </w:r>
                </w:p>
              </w:tc>
              <w:tc>
                <w:tcPr>
                  <w:tcW w:w="924" w:type="dxa"/>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rPr>
                    <w:t>居住，约</w:t>
                  </w:r>
                  <w:r>
                    <w:rPr>
                      <w:rFonts w:ascii="Times New Roman" w:hAnsi="Times New Roman" w:cs="Times New Roman" w:hint="eastAsia"/>
                    </w:rPr>
                    <w:t>20</w:t>
                  </w:r>
                  <w:r>
                    <w:rPr>
                      <w:rFonts w:ascii="Times New Roman" w:hAnsi="Times New Roman" w:cs="Times New Roman" w:hint="eastAsia"/>
                    </w:rPr>
                    <w:t>户</w:t>
                  </w:r>
                </w:p>
              </w:tc>
              <w:tc>
                <w:tcPr>
                  <w:tcW w:w="1838" w:type="dxa"/>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《声环境质量标准》（</w:t>
                  </w:r>
                  <w:r>
                    <w:rPr>
                      <w:rFonts w:ascii="Times New Roman" w:hAnsi="Times New Roman" w:cs="Times New Roman"/>
                      <w:szCs w:val="21"/>
                    </w:rPr>
                    <w:t>GB3096-2008</w:t>
                  </w:r>
                  <w:r>
                    <w:rPr>
                      <w:rFonts w:ascii="Times New Roman" w:hAnsi="Times New Roman" w:cs="Times New Roman"/>
                      <w:szCs w:val="21"/>
                    </w:rPr>
                    <w:t>）中</w:t>
                  </w:r>
                  <w:r>
                    <w:rPr>
                      <w:rFonts w:ascii="Times New Roman" w:hAnsi="Times New Roman" w:cs="Times New Roman"/>
                      <w:szCs w:val="21"/>
                    </w:rPr>
                    <w:t>2</w:t>
                  </w:r>
                  <w:r>
                    <w:rPr>
                      <w:rFonts w:ascii="Times New Roman" w:hAnsi="Times New Roman" w:cs="Times New Roman"/>
                      <w:szCs w:val="21"/>
                    </w:rPr>
                    <w:t>类标准</w:t>
                  </w:r>
                </w:p>
              </w:tc>
            </w:tr>
            <w:tr w:rsidR="00C70A0A" w:rsidTr="00CB2478">
              <w:trPr>
                <w:trHeight w:val="576"/>
                <w:jc w:val="center"/>
              </w:trPr>
              <w:tc>
                <w:tcPr>
                  <w:tcW w:w="1001" w:type="dxa"/>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水环境</w:t>
                  </w:r>
                </w:p>
              </w:tc>
              <w:tc>
                <w:tcPr>
                  <w:tcW w:w="1437" w:type="dxa"/>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rPr>
                    <w:t>湘江</w:t>
                  </w:r>
                </w:p>
              </w:tc>
              <w:tc>
                <w:tcPr>
                  <w:tcW w:w="1429" w:type="dxa"/>
                  <w:tcBorders>
                    <w:tl2br w:val="nil"/>
                    <w:tr2bl w:val="nil"/>
                  </w:tcBorders>
                  <w:vAlign w:val="center"/>
                </w:tcPr>
                <w:p w:rsidR="00C70A0A" w:rsidRDefault="00C70A0A" w:rsidP="00613C48">
                  <w:pPr>
                    <w:framePr w:hSpace="180" w:wrap="around" w:vAnchor="text" w:hAnchor="text" w:y="1"/>
                    <w:tabs>
                      <w:tab w:val="left" w:pos="7335"/>
                    </w:tabs>
                    <w:suppressOverlap/>
                    <w:jc w:val="cente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w:t>
                  </w:r>
                  <w:r>
                    <w:rPr>
                      <w:rFonts w:ascii="Times New Roman" w:hAnsi="Times New Roman" w:cs="Times New Roman" w:hint="eastAsia"/>
                      <w:szCs w:val="21"/>
                    </w:rPr>
                    <w:t>3k</w:t>
                  </w:r>
                  <w:r>
                    <w:rPr>
                      <w:rFonts w:ascii="Times New Roman" w:hAnsi="Times New Roman" w:cs="Times New Roman"/>
                      <w:szCs w:val="21"/>
                    </w:rPr>
                    <w:t>m</w:t>
                  </w:r>
                </w:p>
              </w:tc>
              <w:tc>
                <w:tcPr>
                  <w:tcW w:w="1647" w:type="dxa"/>
                  <w:tcBorders>
                    <w:tl2br w:val="nil"/>
                    <w:tr2bl w:val="nil"/>
                  </w:tcBorders>
                  <w:vAlign w:val="center"/>
                </w:tcPr>
                <w:p w:rsidR="00C70A0A" w:rsidRDefault="00B233E7" w:rsidP="00613C48">
                  <w:pPr>
                    <w:framePr w:hSpace="180" w:wrap="around" w:vAnchor="text" w:hAnchor="text" w:y="1"/>
                    <w:suppressOverlap/>
                    <w:jc w:val="center"/>
                    <w:rPr>
                      <w:rFonts w:ascii="Times New Roman" w:hAnsi="Times New Roman" w:cs="Times New Roman"/>
                      <w:kern w:val="13"/>
                      <w:szCs w:val="21"/>
                    </w:rPr>
                  </w:pPr>
                  <w:r w:rsidRPr="00B233E7">
                    <w:rPr>
                      <w:rFonts w:ascii="Times New Roman" w:hAnsi="Times New Roman" w:cs="Times New Roman" w:hint="eastAsia"/>
                      <w:kern w:val="13"/>
                      <w:szCs w:val="21"/>
                    </w:rPr>
                    <w:t>112</w:t>
                  </w:r>
                  <w:r w:rsidRPr="00B233E7">
                    <w:rPr>
                      <w:rFonts w:ascii="Times New Roman" w:hAnsi="Times New Roman" w:cs="Times New Roman" w:hint="eastAsia"/>
                      <w:kern w:val="13"/>
                      <w:szCs w:val="21"/>
                    </w:rPr>
                    <w:t>°</w:t>
                  </w:r>
                  <w:r w:rsidRPr="00B233E7">
                    <w:rPr>
                      <w:rFonts w:ascii="Times New Roman" w:hAnsi="Times New Roman" w:cs="Times New Roman" w:hint="eastAsia"/>
                      <w:kern w:val="13"/>
                      <w:szCs w:val="21"/>
                    </w:rPr>
                    <w:t>5</w:t>
                  </w:r>
                  <w:r w:rsidR="009F73B0">
                    <w:rPr>
                      <w:rFonts w:ascii="Times New Roman" w:hAnsi="Times New Roman" w:cs="Times New Roman" w:hint="eastAsia"/>
                      <w:kern w:val="13"/>
                      <w:szCs w:val="21"/>
                    </w:rPr>
                    <w:t>2</w:t>
                  </w:r>
                  <w:r w:rsidRPr="00B233E7">
                    <w:rPr>
                      <w:rFonts w:ascii="Times New Roman" w:hAnsi="Times New Roman" w:cs="Times New Roman" w:hint="eastAsia"/>
                      <w:kern w:val="13"/>
                      <w:szCs w:val="21"/>
                    </w:rPr>
                    <w:t>′</w:t>
                  </w:r>
                  <w:r w:rsidRPr="00B233E7">
                    <w:rPr>
                      <w:rFonts w:ascii="Times New Roman" w:hAnsi="Times New Roman" w:cs="Times New Roman" w:hint="eastAsia"/>
                      <w:kern w:val="13"/>
                      <w:szCs w:val="21"/>
                    </w:rPr>
                    <w:t>0</w:t>
                  </w:r>
                  <w:r w:rsidR="009F73B0">
                    <w:rPr>
                      <w:rFonts w:ascii="Times New Roman" w:hAnsi="Times New Roman" w:cs="Times New Roman" w:hint="eastAsia"/>
                      <w:kern w:val="13"/>
                      <w:szCs w:val="21"/>
                    </w:rPr>
                    <w:t>5</w:t>
                  </w:r>
                  <w:r w:rsidRPr="00B233E7">
                    <w:rPr>
                      <w:rFonts w:ascii="Times New Roman" w:hAnsi="Times New Roman" w:cs="Times New Roman" w:hint="eastAsia"/>
                      <w:kern w:val="13"/>
                      <w:szCs w:val="21"/>
                    </w:rPr>
                    <w:t>.</w:t>
                  </w:r>
                  <w:r w:rsidR="009F73B0">
                    <w:rPr>
                      <w:rFonts w:ascii="Times New Roman" w:hAnsi="Times New Roman" w:cs="Times New Roman" w:hint="eastAsia"/>
                      <w:kern w:val="13"/>
                      <w:szCs w:val="21"/>
                    </w:rPr>
                    <w:t>57</w:t>
                  </w:r>
                  <w:r w:rsidRPr="00B233E7">
                    <w:rPr>
                      <w:rFonts w:ascii="Times New Roman" w:hAnsi="Times New Roman" w:cs="Times New Roman" w:hint="eastAsia"/>
                      <w:kern w:val="13"/>
                      <w:szCs w:val="21"/>
                    </w:rPr>
                    <w:t>″</w:t>
                  </w:r>
                  <w:r w:rsidRPr="00B233E7">
                    <w:rPr>
                      <w:rFonts w:ascii="Times New Roman" w:hAnsi="Times New Roman" w:cs="Times New Roman" w:hint="eastAsia"/>
                      <w:kern w:val="13"/>
                      <w:szCs w:val="21"/>
                    </w:rPr>
                    <w:t>E</w:t>
                  </w:r>
                  <w:r w:rsidRPr="00B233E7">
                    <w:rPr>
                      <w:rFonts w:ascii="Times New Roman" w:hAnsi="Times New Roman" w:cs="Times New Roman" w:hint="eastAsia"/>
                      <w:kern w:val="13"/>
                      <w:szCs w:val="21"/>
                    </w:rPr>
                    <w:t>、</w:t>
                  </w:r>
                  <w:r w:rsidRPr="00B233E7">
                    <w:rPr>
                      <w:rFonts w:ascii="Times New Roman" w:hAnsi="Times New Roman" w:cs="Times New Roman" w:hint="eastAsia"/>
                      <w:kern w:val="13"/>
                      <w:szCs w:val="21"/>
                    </w:rPr>
                    <w:t>28</w:t>
                  </w:r>
                  <w:r w:rsidRPr="00B233E7">
                    <w:rPr>
                      <w:rFonts w:ascii="Times New Roman" w:hAnsi="Times New Roman" w:cs="Times New Roman" w:hint="eastAsia"/>
                      <w:kern w:val="13"/>
                      <w:szCs w:val="21"/>
                    </w:rPr>
                    <w:t>°</w:t>
                  </w:r>
                  <w:r w:rsidRPr="00B233E7">
                    <w:rPr>
                      <w:rFonts w:ascii="Times New Roman" w:hAnsi="Times New Roman" w:cs="Times New Roman" w:hint="eastAsia"/>
                      <w:kern w:val="13"/>
                      <w:szCs w:val="21"/>
                    </w:rPr>
                    <w:t>41</w:t>
                  </w:r>
                  <w:r w:rsidRPr="00B233E7">
                    <w:rPr>
                      <w:rFonts w:ascii="Times New Roman" w:hAnsi="Times New Roman" w:cs="Times New Roman" w:hint="eastAsia"/>
                      <w:kern w:val="13"/>
                      <w:szCs w:val="21"/>
                    </w:rPr>
                    <w:t>′</w:t>
                  </w:r>
                  <w:r w:rsidR="009F73B0">
                    <w:rPr>
                      <w:rFonts w:ascii="Times New Roman" w:hAnsi="Times New Roman" w:cs="Times New Roman" w:hint="eastAsia"/>
                      <w:kern w:val="13"/>
                      <w:szCs w:val="21"/>
                    </w:rPr>
                    <w:t>45</w:t>
                  </w:r>
                  <w:r w:rsidRPr="00B233E7">
                    <w:rPr>
                      <w:rFonts w:ascii="Times New Roman" w:hAnsi="Times New Roman" w:cs="Times New Roman" w:hint="eastAsia"/>
                      <w:kern w:val="13"/>
                      <w:szCs w:val="21"/>
                    </w:rPr>
                    <w:t>.</w:t>
                  </w:r>
                  <w:r w:rsidR="009F73B0">
                    <w:rPr>
                      <w:rFonts w:ascii="Times New Roman" w:hAnsi="Times New Roman" w:cs="Times New Roman" w:hint="eastAsia"/>
                      <w:kern w:val="13"/>
                      <w:szCs w:val="21"/>
                    </w:rPr>
                    <w:t>90</w:t>
                  </w:r>
                  <w:r w:rsidRPr="00B233E7">
                    <w:rPr>
                      <w:rFonts w:ascii="Times New Roman" w:hAnsi="Times New Roman" w:cs="Times New Roman" w:hint="eastAsia"/>
                      <w:kern w:val="13"/>
                      <w:szCs w:val="21"/>
                    </w:rPr>
                    <w:t>″</w:t>
                  </w:r>
                  <w:r w:rsidRPr="00B233E7">
                    <w:rPr>
                      <w:rFonts w:ascii="Times New Roman" w:hAnsi="Times New Roman" w:cs="Times New Roman" w:hint="eastAsia"/>
                      <w:kern w:val="13"/>
                      <w:szCs w:val="21"/>
                    </w:rPr>
                    <w:t>N</w:t>
                  </w:r>
                </w:p>
              </w:tc>
              <w:tc>
                <w:tcPr>
                  <w:tcW w:w="924" w:type="dxa"/>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kern w:val="13"/>
                      <w:szCs w:val="21"/>
                    </w:rPr>
                  </w:pPr>
                  <w:r>
                    <w:rPr>
                      <w:rFonts w:ascii="Times New Roman" w:hAnsi="Times New Roman" w:cs="Times New Roman" w:hint="eastAsia"/>
                      <w:kern w:val="13"/>
                      <w:szCs w:val="21"/>
                    </w:rPr>
                    <w:t>饮用水水源保护区</w:t>
                  </w:r>
                </w:p>
              </w:tc>
              <w:tc>
                <w:tcPr>
                  <w:tcW w:w="1838" w:type="dxa"/>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《地表水环境质量标准》</w:t>
                  </w:r>
                  <w:r>
                    <w:rPr>
                      <w:rFonts w:ascii="Times New Roman" w:hAnsi="Times New Roman" w:cs="Times New Roman"/>
                      <w:szCs w:val="21"/>
                    </w:rPr>
                    <w:t>GB3838-2002</w:t>
                  </w:r>
                  <w:r>
                    <w:rPr>
                      <w:rFonts w:ascii="Times New Roman" w:hAnsi="Times New Roman" w:cs="Times New Roman"/>
                      <w:szCs w:val="21"/>
                    </w:rPr>
                    <w:t>中</w:t>
                  </w:r>
                  <w:r>
                    <w:rPr>
                      <w:rFonts w:ascii="宋体" w:eastAsia="宋体" w:hAnsi="宋体" w:cs="宋体" w:hint="eastAsia"/>
                      <w:szCs w:val="21"/>
                    </w:rPr>
                    <w:t>Ⅲ</w:t>
                  </w:r>
                  <w:r>
                    <w:rPr>
                      <w:rFonts w:ascii="Times New Roman" w:hAnsi="Times New Roman" w:cs="Times New Roman"/>
                      <w:szCs w:val="21"/>
                    </w:rPr>
                    <w:t>类标准</w:t>
                  </w:r>
                </w:p>
              </w:tc>
            </w:tr>
            <w:tr w:rsidR="00C70A0A" w:rsidTr="00CB2478">
              <w:trPr>
                <w:trHeight w:val="576"/>
                <w:jc w:val="center"/>
              </w:trPr>
              <w:tc>
                <w:tcPr>
                  <w:tcW w:w="1001" w:type="dxa"/>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社会环境保护目标</w:t>
                  </w:r>
                </w:p>
              </w:tc>
              <w:tc>
                <w:tcPr>
                  <w:tcW w:w="1437" w:type="dxa"/>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hint="eastAsia"/>
                    </w:rPr>
                    <w:t>远大路</w:t>
                  </w:r>
                </w:p>
              </w:tc>
              <w:tc>
                <w:tcPr>
                  <w:tcW w:w="1429" w:type="dxa"/>
                  <w:tcBorders>
                    <w:tl2br w:val="nil"/>
                    <w:tr2bl w:val="nil"/>
                  </w:tcBorders>
                  <w:vAlign w:val="center"/>
                </w:tcPr>
                <w:p w:rsidR="00C70A0A" w:rsidRDefault="00C70A0A" w:rsidP="00613C48">
                  <w:pPr>
                    <w:framePr w:hSpace="180" w:wrap="around" w:vAnchor="text" w:hAnchor="text" w:y="1"/>
                    <w:tabs>
                      <w:tab w:val="left" w:pos="7335"/>
                    </w:tabs>
                    <w:suppressOverlap/>
                    <w:jc w:val="center"/>
                    <w:rPr>
                      <w:rFonts w:ascii="Times New Roman" w:hAnsi="Times New Roman" w:cs="Times New Roman"/>
                      <w:szCs w:val="21"/>
                    </w:rPr>
                  </w:pPr>
                  <w:r>
                    <w:rPr>
                      <w:rFonts w:ascii="Times New Roman" w:hAnsi="Times New Roman" w:cs="Times New Roman" w:hint="eastAsia"/>
                      <w:szCs w:val="21"/>
                    </w:rPr>
                    <w:t>站区北侧</w:t>
                  </w:r>
                </w:p>
              </w:tc>
              <w:tc>
                <w:tcPr>
                  <w:tcW w:w="1647" w:type="dxa"/>
                  <w:tcBorders>
                    <w:tl2br w:val="nil"/>
                    <w:tr2bl w:val="nil"/>
                  </w:tcBorders>
                  <w:vAlign w:val="center"/>
                </w:tcPr>
                <w:p w:rsidR="00C70A0A" w:rsidRDefault="009F73B0" w:rsidP="00613C48">
                  <w:pPr>
                    <w:framePr w:hSpace="180" w:wrap="around" w:vAnchor="text" w:hAnchor="text" w:y="1"/>
                    <w:suppressOverlap/>
                    <w:jc w:val="center"/>
                    <w:rPr>
                      <w:rFonts w:ascii="Times New Roman" w:hAnsi="Times New Roman" w:cs="Times New Roman"/>
                      <w:kern w:val="13"/>
                      <w:szCs w:val="21"/>
                    </w:rPr>
                  </w:pPr>
                  <w:r w:rsidRPr="009F73B0">
                    <w:rPr>
                      <w:rFonts w:ascii="Times New Roman" w:hAnsi="Times New Roman" w:cs="Times New Roman" w:hint="eastAsia"/>
                      <w:kern w:val="13"/>
                      <w:szCs w:val="21"/>
                    </w:rPr>
                    <w:t>112</w:t>
                  </w:r>
                  <w:r w:rsidRPr="009F73B0">
                    <w:rPr>
                      <w:rFonts w:ascii="Times New Roman" w:hAnsi="Times New Roman" w:cs="Times New Roman" w:hint="eastAsia"/>
                      <w:kern w:val="13"/>
                      <w:szCs w:val="21"/>
                    </w:rPr>
                    <w:t>°</w:t>
                  </w:r>
                  <w:r w:rsidRPr="009F73B0">
                    <w:rPr>
                      <w:rFonts w:ascii="Times New Roman" w:hAnsi="Times New Roman" w:cs="Times New Roman" w:hint="eastAsia"/>
                      <w:kern w:val="13"/>
                      <w:szCs w:val="21"/>
                    </w:rPr>
                    <w:t>54</w:t>
                  </w:r>
                  <w:r w:rsidRPr="009F73B0">
                    <w:rPr>
                      <w:rFonts w:ascii="Times New Roman" w:hAnsi="Times New Roman" w:cs="Times New Roman" w:hint="eastAsia"/>
                      <w:kern w:val="13"/>
                      <w:szCs w:val="21"/>
                    </w:rPr>
                    <w:t>′</w:t>
                  </w:r>
                  <w:r w:rsidRPr="009F73B0">
                    <w:rPr>
                      <w:rFonts w:ascii="Times New Roman" w:hAnsi="Times New Roman" w:cs="Times New Roman" w:hint="eastAsia"/>
                      <w:kern w:val="13"/>
                      <w:szCs w:val="21"/>
                    </w:rPr>
                    <w:t>0</w:t>
                  </w:r>
                  <w:r>
                    <w:rPr>
                      <w:rFonts w:ascii="Times New Roman" w:hAnsi="Times New Roman" w:cs="Times New Roman" w:hint="eastAsia"/>
                      <w:kern w:val="13"/>
                      <w:szCs w:val="21"/>
                    </w:rPr>
                    <w:t>1</w:t>
                  </w:r>
                  <w:r w:rsidRPr="009F73B0">
                    <w:rPr>
                      <w:rFonts w:ascii="Times New Roman" w:hAnsi="Times New Roman" w:cs="Times New Roman" w:hint="eastAsia"/>
                      <w:kern w:val="13"/>
                      <w:szCs w:val="21"/>
                    </w:rPr>
                    <w:t>.</w:t>
                  </w:r>
                  <w:r>
                    <w:rPr>
                      <w:rFonts w:ascii="Times New Roman" w:hAnsi="Times New Roman" w:cs="Times New Roman" w:hint="eastAsia"/>
                      <w:kern w:val="13"/>
                      <w:szCs w:val="21"/>
                    </w:rPr>
                    <w:t>32</w:t>
                  </w:r>
                  <w:r w:rsidRPr="009F73B0">
                    <w:rPr>
                      <w:rFonts w:ascii="Times New Roman" w:hAnsi="Times New Roman" w:cs="Times New Roman" w:hint="eastAsia"/>
                      <w:kern w:val="13"/>
                      <w:szCs w:val="21"/>
                    </w:rPr>
                    <w:t>″</w:t>
                  </w:r>
                  <w:r w:rsidRPr="009F73B0">
                    <w:rPr>
                      <w:rFonts w:ascii="Times New Roman" w:hAnsi="Times New Roman" w:cs="Times New Roman" w:hint="eastAsia"/>
                      <w:kern w:val="13"/>
                      <w:szCs w:val="21"/>
                    </w:rPr>
                    <w:t>E</w:t>
                  </w:r>
                  <w:r w:rsidRPr="009F73B0">
                    <w:rPr>
                      <w:rFonts w:ascii="Times New Roman" w:hAnsi="Times New Roman" w:cs="Times New Roman" w:hint="eastAsia"/>
                      <w:kern w:val="13"/>
                      <w:szCs w:val="21"/>
                    </w:rPr>
                    <w:t>、</w:t>
                  </w:r>
                  <w:r w:rsidRPr="009F73B0">
                    <w:rPr>
                      <w:rFonts w:ascii="Times New Roman" w:hAnsi="Times New Roman" w:cs="Times New Roman" w:hint="eastAsia"/>
                      <w:kern w:val="13"/>
                      <w:szCs w:val="21"/>
                    </w:rPr>
                    <w:t>28</w:t>
                  </w:r>
                  <w:r w:rsidRPr="009F73B0">
                    <w:rPr>
                      <w:rFonts w:ascii="Times New Roman" w:hAnsi="Times New Roman" w:cs="Times New Roman" w:hint="eastAsia"/>
                      <w:kern w:val="13"/>
                      <w:szCs w:val="21"/>
                    </w:rPr>
                    <w:t>°</w:t>
                  </w:r>
                  <w:r w:rsidRPr="009F73B0">
                    <w:rPr>
                      <w:rFonts w:ascii="Times New Roman" w:hAnsi="Times New Roman" w:cs="Times New Roman" w:hint="eastAsia"/>
                      <w:kern w:val="13"/>
                      <w:szCs w:val="21"/>
                    </w:rPr>
                    <w:t>41</w:t>
                  </w:r>
                  <w:r w:rsidRPr="009F73B0">
                    <w:rPr>
                      <w:rFonts w:ascii="Times New Roman" w:hAnsi="Times New Roman" w:cs="Times New Roman" w:hint="eastAsia"/>
                      <w:kern w:val="13"/>
                      <w:szCs w:val="21"/>
                    </w:rPr>
                    <w:t>′</w:t>
                  </w:r>
                  <w:r w:rsidRPr="009F73B0">
                    <w:rPr>
                      <w:rFonts w:ascii="Times New Roman" w:hAnsi="Times New Roman" w:cs="Times New Roman" w:hint="eastAsia"/>
                      <w:kern w:val="13"/>
                      <w:szCs w:val="21"/>
                    </w:rPr>
                    <w:t>5</w:t>
                  </w:r>
                  <w:r>
                    <w:rPr>
                      <w:rFonts w:ascii="Times New Roman" w:hAnsi="Times New Roman" w:cs="Times New Roman" w:hint="eastAsia"/>
                      <w:kern w:val="13"/>
                      <w:szCs w:val="21"/>
                    </w:rPr>
                    <w:t>7</w:t>
                  </w:r>
                  <w:r w:rsidRPr="009F73B0">
                    <w:rPr>
                      <w:rFonts w:ascii="Times New Roman" w:hAnsi="Times New Roman" w:cs="Times New Roman" w:hint="eastAsia"/>
                      <w:kern w:val="13"/>
                      <w:szCs w:val="21"/>
                    </w:rPr>
                    <w:t>.</w:t>
                  </w:r>
                  <w:r>
                    <w:rPr>
                      <w:rFonts w:ascii="Times New Roman" w:hAnsi="Times New Roman" w:cs="Times New Roman" w:hint="eastAsia"/>
                      <w:kern w:val="13"/>
                      <w:szCs w:val="21"/>
                    </w:rPr>
                    <w:t>25</w:t>
                  </w:r>
                  <w:r w:rsidRPr="009F73B0">
                    <w:rPr>
                      <w:rFonts w:ascii="Times New Roman" w:hAnsi="Times New Roman" w:cs="Times New Roman" w:hint="eastAsia"/>
                      <w:kern w:val="13"/>
                      <w:szCs w:val="21"/>
                    </w:rPr>
                    <w:t>″</w:t>
                  </w:r>
                  <w:r w:rsidRPr="009F73B0">
                    <w:rPr>
                      <w:rFonts w:ascii="Times New Roman" w:hAnsi="Times New Roman" w:cs="Times New Roman" w:hint="eastAsia"/>
                      <w:kern w:val="13"/>
                      <w:szCs w:val="21"/>
                    </w:rPr>
                    <w:t>N</w:t>
                  </w:r>
                </w:p>
              </w:tc>
              <w:tc>
                <w:tcPr>
                  <w:tcW w:w="924" w:type="dxa"/>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kern w:val="13"/>
                      <w:szCs w:val="21"/>
                    </w:rPr>
                  </w:pPr>
                  <w:r>
                    <w:rPr>
                      <w:rFonts w:ascii="Times New Roman" w:hAnsi="Times New Roman" w:cs="Times New Roman" w:hint="eastAsia"/>
                      <w:kern w:val="13"/>
                      <w:szCs w:val="21"/>
                    </w:rPr>
                    <w:t>道路</w:t>
                  </w:r>
                </w:p>
              </w:tc>
              <w:tc>
                <w:tcPr>
                  <w:tcW w:w="1838" w:type="dxa"/>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w:t>
                  </w:r>
                </w:p>
              </w:tc>
            </w:tr>
            <w:tr w:rsidR="00C70A0A" w:rsidTr="00CB2478">
              <w:trPr>
                <w:trHeight w:val="576"/>
                <w:jc w:val="center"/>
              </w:trPr>
              <w:tc>
                <w:tcPr>
                  <w:tcW w:w="1001" w:type="dxa"/>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hint="eastAsia"/>
                      <w:szCs w:val="21"/>
                    </w:rPr>
                    <w:t>地下水环境保护目标</w:t>
                  </w:r>
                </w:p>
              </w:tc>
              <w:tc>
                <w:tcPr>
                  <w:tcW w:w="1437" w:type="dxa"/>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rPr>
                  </w:pPr>
                  <w:r>
                    <w:rPr>
                      <w:rFonts w:ascii="Times New Roman" w:hAnsi="Times New Roman" w:cs="Times New Roman" w:hint="eastAsia"/>
                    </w:rPr>
                    <w:t>地下水井</w:t>
                  </w:r>
                </w:p>
              </w:tc>
              <w:tc>
                <w:tcPr>
                  <w:tcW w:w="1429" w:type="dxa"/>
                  <w:tcBorders>
                    <w:tl2br w:val="nil"/>
                    <w:tr2bl w:val="nil"/>
                  </w:tcBorders>
                  <w:vAlign w:val="center"/>
                </w:tcPr>
                <w:p w:rsidR="00C70A0A" w:rsidRDefault="00C70A0A" w:rsidP="00613C48">
                  <w:pPr>
                    <w:framePr w:hSpace="180" w:wrap="around" w:vAnchor="text" w:hAnchor="text" w:y="1"/>
                    <w:tabs>
                      <w:tab w:val="left" w:pos="7335"/>
                    </w:tabs>
                    <w:suppressOverlap/>
                    <w:jc w:val="center"/>
                    <w:rPr>
                      <w:rFonts w:ascii="Times New Roman" w:hAnsi="Times New Roman" w:cs="Times New Roman"/>
                      <w:szCs w:val="21"/>
                    </w:rPr>
                  </w:pPr>
                  <w:r>
                    <w:rPr>
                      <w:rFonts w:ascii="Times New Roman" w:hAnsi="Times New Roman" w:cs="Times New Roman" w:hint="eastAsia"/>
                      <w:szCs w:val="21"/>
                    </w:rPr>
                    <w:t>项目区周边</w:t>
                  </w:r>
                  <w:r>
                    <w:rPr>
                      <w:rFonts w:ascii="Times New Roman" w:hAnsi="Times New Roman" w:cs="Times New Roman" w:hint="eastAsia"/>
                      <w:szCs w:val="21"/>
                    </w:rPr>
                    <w:t>500m</w:t>
                  </w:r>
                  <w:r>
                    <w:rPr>
                      <w:rFonts w:ascii="Times New Roman" w:hAnsi="Times New Roman" w:cs="Times New Roman" w:hint="eastAsia"/>
                      <w:szCs w:val="21"/>
                    </w:rPr>
                    <w:t>范围内</w:t>
                  </w:r>
                </w:p>
              </w:tc>
              <w:tc>
                <w:tcPr>
                  <w:tcW w:w="1647" w:type="dxa"/>
                  <w:tcBorders>
                    <w:tl2br w:val="nil"/>
                    <w:tr2bl w:val="nil"/>
                  </w:tcBorders>
                  <w:vAlign w:val="center"/>
                </w:tcPr>
                <w:p w:rsidR="00C70A0A" w:rsidRDefault="00CB2478" w:rsidP="00613C48">
                  <w:pPr>
                    <w:framePr w:hSpace="180" w:wrap="around" w:vAnchor="text" w:hAnchor="text" w:y="1"/>
                    <w:suppressOverlap/>
                    <w:jc w:val="center"/>
                    <w:rPr>
                      <w:rFonts w:ascii="Times New Roman" w:hAnsi="Times New Roman" w:cs="Times New Roman"/>
                      <w:kern w:val="13"/>
                      <w:szCs w:val="21"/>
                    </w:rPr>
                  </w:pPr>
                  <w:r>
                    <w:rPr>
                      <w:rFonts w:ascii="Times New Roman" w:hAnsi="Times New Roman" w:cs="Times New Roman" w:hint="eastAsia"/>
                      <w:kern w:val="13"/>
                      <w:szCs w:val="21"/>
                    </w:rPr>
                    <w:t>/</w:t>
                  </w:r>
                </w:p>
              </w:tc>
              <w:tc>
                <w:tcPr>
                  <w:tcW w:w="924" w:type="dxa"/>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kern w:val="13"/>
                      <w:szCs w:val="21"/>
                    </w:rPr>
                  </w:pPr>
                  <w:r>
                    <w:rPr>
                      <w:rFonts w:ascii="Times New Roman" w:hAnsi="Times New Roman" w:cs="Times New Roman" w:hint="eastAsia"/>
                      <w:kern w:val="13"/>
                      <w:szCs w:val="21"/>
                    </w:rPr>
                    <w:t>饮用水</w:t>
                  </w:r>
                </w:p>
              </w:tc>
              <w:tc>
                <w:tcPr>
                  <w:tcW w:w="1838" w:type="dxa"/>
                  <w:tcBorders>
                    <w:tl2br w:val="nil"/>
                    <w:tr2bl w:val="nil"/>
                  </w:tcBorders>
                  <w:vAlign w:val="center"/>
                </w:tcPr>
                <w:p w:rsidR="00C70A0A" w:rsidRDefault="00C70A0A" w:rsidP="00613C48">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《地</w:t>
                  </w:r>
                  <w:r>
                    <w:rPr>
                      <w:rFonts w:ascii="Times New Roman" w:hAnsi="Times New Roman" w:cs="Times New Roman" w:hint="eastAsia"/>
                      <w:szCs w:val="21"/>
                    </w:rPr>
                    <w:t>下</w:t>
                  </w:r>
                  <w:r>
                    <w:rPr>
                      <w:rFonts w:ascii="Times New Roman" w:hAnsi="Times New Roman" w:cs="Times New Roman"/>
                      <w:szCs w:val="21"/>
                    </w:rPr>
                    <w:t>水环境质量标准》</w:t>
                  </w:r>
                  <w:r>
                    <w:rPr>
                      <w:rFonts w:ascii="Times New Roman" w:hAnsi="Times New Roman" w:cs="Times New Roman"/>
                      <w:szCs w:val="21"/>
                    </w:rPr>
                    <w:t>GB</w:t>
                  </w:r>
                  <w:r>
                    <w:rPr>
                      <w:rFonts w:ascii="Times New Roman" w:hAnsi="Times New Roman" w:cs="Times New Roman" w:hint="eastAsia"/>
                      <w:szCs w:val="21"/>
                    </w:rPr>
                    <w:t>T14848-93</w:t>
                  </w:r>
                  <w:r>
                    <w:rPr>
                      <w:rFonts w:ascii="Times New Roman" w:hAnsi="Times New Roman" w:cs="Times New Roman"/>
                      <w:szCs w:val="21"/>
                    </w:rPr>
                    <w:t>中</w:t>
                  </w:r>
                  <w:r>
                    <w:rPr>
                      <w:rFonts w:ascii="宋体" w:eastAsia="宋体" w:hAnsi="宋体" w:cs="宋体" w:hint="eastAsia"/>
                      <w:szCs w:val="21"/>
                    </w:rPr>
                    <w:t>Ⅲ</w:t>
                  </w:r>
                  <w:r>
                    <w:rPr>
                      <w:rFonts w:ascii="Times New Roman" w:hAnsi="Times New Roman" w:cs="Times New Roman"/>
                      <w:szCs w:val="21"/>
                    </w:rPr>
                    <w:t>类标准</w:t>
                  </w:r>
                </w:p>
              </w:tc>
            </w:tr>
          </w:tbl>
          <w:p w:rsidR="00947DE9" w:rsidRDefault="00947DE9">
            <w:pPr>
              <w:rPr>
                <w:rFonts w:ascii="Times New Roman" w:hAnsi="Times New Roman" w:cs="Times New Roman"/>
              </w:rPr>
            </w:pPr>
          </w:p>
          <w:p w:rsidR="00947DE9" w:rsidRDefault="00947DE9">
            <w:pPr>
              <w:rPr>
                <w:rFonts w:ascii="Times New Roman" w:hAnsi="Times New Roman" w:cs="Times New Roman"/>
              </w:rPr>
            </w:pPr>
          </w:p>
          <w:p w:rsidR="00947DE9" w:rsidRDefault="00947DE9">
            <w:pPr>
              <w:rPr>
                <w:rFonts w:ascii="Times New Roman" w:hAnsi="Times New Roman" w:cs="Times New Roman"/>
              </w:rPr>
            </w:pPr>
          </w:p>
          <w:p w:rsidR="00947DE9" w:rsidRDefault="00947DE9">
            <w:pPr>
              <w:rPr>
                <w:rFonts w:ascii="Times New Roman" w:hAnsi="Times New Roman" w:cs="Times New Roman"/>
              </w:rPr>
            </w:pPr>
          </w:p>
          <w:p w:rsidR="00947DE9" w:rsidRDefault="00947DE9">
            <w:pPr>
              <w:rPr>
                <w:rFonts w:ascii="Times New Roman" w:hAnsi="Times New Roman" w:cs="Times New Roman"/>
              </w:rPr>
            </w:pPr>
          </w:p>
          <w:p w:rsidR="00947DE9" w:rsidRDefault="00947DE9">
            <w:pPr>
              <w:rPr>
                <w:rFonts w:ascii="Times New Roman" w:hAnsi="Times New Roman" w:cs="Times New Roman"/>
              </w:rPr>
            </w:pPr>
          </w:p>
          <w:p w:rsidR="00947DE9" w:rsidRDefault="00947DE9">
            <w:pPr>
              <w:rPr>
                <w:rFonts w:ascii="Times New Roman" w:hAnsi="Times New Roman" w:cs="Times New Roman"/>
              </w:rPr>
            </w:pPr>
          </w:p>
          <w:p w:rsidR="00947DE9" w:rsidRDefault="00947DE9">
            <w:pPr>
              <w:rPr>
                <w:rFonts w:ascii="Times New Roman" w:hAnsi="Times New Roman" w:cs="Times New Roman"/>
              </w:rPr>
            </w:pPr>
          </w:p>
          <w:p w:rsidR="00947DE9" w:rsidRDefault="00947DE9">
            <w:pPr>
              <w:rPr>
                <w:rFonts w:ascii="Times New Roman" w:hAnsi="Times New Roman" w:cs="Times New Roman"/>
              </w:rPr>
            </w:pPr>
          </w:p>
          <w:p w:rsidR="00947DE9" w:rsidRDefault="00947DE9">
            <w:pPr>
              <w:rPr>
                <w:rFonts w:ascii="Times New Roman" w:hAnsi="Times New Roman" w:cs="Times New Roman"/>
              </w:rPr>
            </w:pPr>
          </w:p>
          <w:p w:rsidR="00947DE9" w:rsidRDefault="00947DE9">
            <w:pPr>
              <w:rPr>
                <w:rFonts w:ascii="Times New Roman" w:hAnsi="Times New Roman" w:cs="Times New Roman"/>
              </w:rPr>
            </w:pPr>
          </w:p>
          <w:p w:rsidR="00947DE9" w:rsidRDefault="00947DE9">
            <w:pPr>
              <w:rPr>
                <w:rFonts w:ascii="Times New Roman" w:hAnsi="Times New Roman" w:cs="Times New Roman"/>
              </w:rPr>
            </w:pPr>
          </w:p>
          <w:p w:rsidR="00947DE9" w:rsidRDefault="00947DE9">
            <w:pPr>
              <w:rPr>
                <w:rFonts w:ascii="Times New Roman" w:hAnsi="Times New Roman" w:cs="Times New Roman"/>
              </w:rPr>
            </w:pPr>
          </w:p>
          <w:p w:rsidR="00947DE9" w:rsidRDefault="00947DE9">
            <w:pPr>
              <w:rPr>
                <w:rFonts w:ascii="Times New Roman" w:hAnsi="Times New Roman" w:cs="Times New Roman"/>
              </w:rPr>
            </w:pPr>
          </w:p>
          <w:p w:rsidR="00947DE9" w:rsidRDefault="00947DE9">
            <w:pPr>
              <w:rPr>
                <w:rFonts w:ascii="Times New Roman" w:hAnsi="Times New Roman" w:cs="Times New Roman"/>
              </w:rPr>
            </w:pPr>
          </w:p>
          <w:p w:rsidR="00947DE9" w:rsidRDefault="00947DE9">
            <w:pPr>
              <w:rPr>
                <w:rFonts w:ascii="Times New Roman" w:hAnsi="Times New Roman" w:cs="Times New Roman"/>
              </w:rPr>
            </w:pPr>
          </w:p>
          <w:p w:rsidR="00947DE9" w:rsidRDefault="00947DE9">
            <w:pPr>
              <w:rPr>
                <w:rFonts w:ascii="Times New Roman" w:hAnsi="Times New Roman" w:cs="Times New Roman"/>
              </w:rPr>
            </w:pPr>
          </w:p>
          <w:p w:rsidR="0027684B" w:rsidRDefault="00861D9D">
            <w:pPr>
              <w:rPr>
                <w:rFonts w:ascii="Times New Roman" w:hAnsi="Times New Roman" w:cs="Times New Roman"/>
              </w:rPr>
            </w:pPr>
            <w:r>
              <w:rPr>
                <w:rFonts w:ascii="Times New Roman" w:hAnsi="Times New Roman" w:cs="Times New Roman"/>
                <w:noProof/>
                <w:kern w:val="0"/>
                <w:sz w:val="24"/>
                <w:szCs w:val="24"/>
              </w:rPr>
              <w:drawing>
                <wp:anchor distT="0" distB="0" distL="114300" distR="114300" simplePos="0" relativeHeight="251640832" behindDoc="0" locked="0" layoutInCell="1" allowOverlap="1">
                  <wp:simplePos x="0" y="0"/>
                  <wp:positionH relativeFrom="column">
                    <wp:posOffset>8139430</wp:posOffset>
                  </wp:positionH>
                  <wp:positionV relativeFrom="paragraph">
                    <wp:posOffset>419735</wp:posOffset>
                  </wp:positionV>
                  <wp:extent cx="489585" cy="688340"/>
                  <wp:effectExtent l="0" t="0" r="5715" b="16510"/>
                  <wp:wrapNone/>
                  <wp:docPr id="9" name="图片 29" descr="图片1.png风向玫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9" descr="图片1.png风向玫瑰图"/>
                          <pic:cNvPicPr>
                            <a:picLocks noChangeAspect="1" noChangeArrowheads="1"/>
                          </pic:cNvPicPr>
                        </pic:nvPicPr>
                        <pic:blipFill>
                          <a:blip r:embed="rId13" cstate="print"/>
                          <a:srcRect/>
                          <a:stretch>
                            <a:fillRect/>
                          </a:stretch>
                        </pic:blipFill>
                        <pic:spPr>
                          <a:xfrm>
                            <a:off x="0" y="0"/>
                            <a:ext cx="489585" cy="688340"/>
                          </a:xfrm>
                          <a:prstGeom prst="rect">
                            <a:avLst/>
                          </a:prstGeom>
                          <a:noFill/>
                          <a:ln w="9525" cmpd="sng">
                            <a:noFill/>
                            <a:miter lim="800000"/>
                            <a:headEnd/>
                            <a:tailEnd/>
                          </a:ln>
                        </pic:spPr>
                      </pic:pic>
                    </a:graphicData>
                  </a:graphic>
                </wp:anchor>
              </w:drawing>
            </w:r>
            <w:r>
              <w:rPr>
                <w:rFonts w:ascii="Times New Roman" w:hAnsi="Times New Roman" w:cs="Times New Roman"/>
                <w:noProof/>
                <w:kern w:val="0"/>
                <w:sz w:val="24"/>
                <w:szCs w:val="24"/>
              </w:rPr>
              <w:drawing>
                <wp:anchor distT="0" distB="0" distL="114300" distR="114300" simplePos="0" relativeHeight="251641856" behindDoc="0" locked="0" layoutInCell="1" allowOverlap="1">
                  <wp:simplePos x="0" y="0"/>
                  <wp:positionH relativeFrom="column">
                    <wp:posOffset>8291830</wp:posOffset>
                  </wp:positionH>
                  <wp:positionV relativeFrom="paragraph">
                    <wp:posOffset>572135</wp:posOffset>
                  </wp:positionV>
                  <wp:extent cx="489585" cy="688340"/>
                  <wp:effectExtent l="0" t="0" r="5715" b="16510"/>
                  <wp:wrapNone/>
                  <wp:docPr id="12" name="图片 29" descr="图片1.png风向玫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9" descr="图片1.png风向玫瑰图"/>
                          <pic:cNvPicPr>
                            <a:picLocks noChangeAspect="1" noChangeArrowheads="1"/>
                          </pic:cNvPicPr>
                        </pic:nvPicPr>
                        <pic:blipFill>
                          <a:blip r:embed="rId13" cstate="print"/>
                          <a:srcRect/>
                          <a:stretch>
                            <a:fillRect/>
                          </a:stretch>
                        </pic:blipFill>
                        <pic:spPr>
                          <a:xfrm>
                            <a:off x="0" y="0"/>
                            <a:ext cx="489585" cy="688340"/>
                          </a:xfrm>
                          <a:prstGeom prst="rect">
                            <a:avLst/>
                          </a:prstGeom>
                          <a:noFill/>
                          <a:ln w="9525" cmpd="sng">
                            <a:noFill/>
                            <a:miter lim="800000"/>
                            <a:headEnd/>
                            <a:tailEnd/>
                          </a:ln>
                        </pic:spPr>
                      </pic:pic>
                    </a:graphicData>
                  </a:graphic>
                </wp:anchor>
              </w:drawing>
            </w:r>
          </w:p>
        </w:tc>
      </w:tr>
    </w:tbl>
    <w:p w:rsidR="0027684B" w:rsidRDefault="00861D9D">
      <w:pPr>
        <w:pStyle w:val="1"/>
        <w:spacing w:before="10" w:after="10" w:line="579" w:lineRule="auto"/>
        <w:rPr>
          <w:rFonts w:ascii="Times New Roman" w:hAnsi="Times New Roman" w:cs="Times New Roman"/>
          <w:sz w:val="32"/>
          <w:szCs w:val="32"/>
        </w:rPr>
      </w:pPr>
      <w:bookmarkStart w:id="6" w:name="_Toc24301"/>
      <w:r>
        <w:rPr>
          <w:rFonts w:ascii="Times New Roman" w:hAnsi="Times New Roman" w:cs="Times New Roman"/>
          <w:sz w:val="32"/>
          <w:szCs w:val="32"/>
        </w:rPr>
        <w:lastRenderedPageBreak/>
        <w:t>评价适用标准</w:t>
      </w:r>
      <w:bookmarkEnd w:id="6"/>
    </w:p>
    <w:tbl>
      <w:tblPr>
        <w:tblStyle w:val="ad"/>
        <w:tblpPr w:leftFromText="180" w:rightFromText="180" w:vertAnchor="text" w:tblpY="1"/>
        <w:tblOverlap w:val="never"/>
        <w:tblW w:w="85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34"/>
        <w:gridCol w:w="7988"/>
      </w:tblGrid>
      <w:tr w:rsidR="0027684B">
        <w:tc>
          <w:tcPr>
            <w:tcW w:w="534" w:type="dxa"/>
            <w:vAlign w:val="center"/>
          </w:tcPr>
          <w:p w:rsidR="0027684B" w:rsidRDefault="00861D9D">
            <w:pPr>
              <w:jc w:val="center"/>
              <w:rPr>
                <w:rFonts w:ascii="Times New Roman" w:hAnsi="Times New Roman"/>
                <w:b/>
                <w:sz w:val="24"/>
                <w:szCs w:val="24"/>
              </w:rPr>
            </w:pPr>
            <w:r>
              <w:rPr>
                <w:rFonts w:ascii="Times New Roman" w:hAnsi="Times New Roman"/>
                <w:b/>
                <w:sz w:val="24"/>
                <w:szCs w:val="24"/>
              </w:rPr>
              <w:t>环</w:t>
            </w:r>
          </w:p>
          <w:p w:rsidR="0027684B" w:rsidRDefault="00861D9D">
            <w:pPr>
              <w:jc w:val="center"/>
              <w:rPr>
                <w:rFonts w:ascii="Times New Roman" w:hAnsi="Times New Roman"/>
                <w:b/>
                <w:sz w:val="24"/>
                <w:szCs w:val="24"/>
              </w:rPr>
            </w:pPr>
            <w:r>
              <w:rPr>
                <w:rFonts w:ascii="Times New Roman" w:hAnsi="Times New Roman"/>
                <w:b/>
                <w:sz w:val="24"/>
                <w:szCs w:val="24"/>
              </w:rPr>
              <w:t>境</w:t>
            </w:r>
          </w:p>
          <w:p w:rsidR="0027684B" w:rsidRDefault="00861D9D">
            <w:pPr>
              <w:jc w:val="center"/>
              <w:rPr>
                <w:rFonts w:ascii="Times New Roman" w:hAnsi="Times New Roman"/>
                <w:b/>
                <w:sz w:val="24"/>
                <w:szCs w:val="24"/>
              </w:rPr>
            </w:pPr>
            <w:r>
              <w:rPr>
                <w:rFonts w:ascii="Times New Roman" w:hAnsi="Times New Roman"/>
                <w:b/>
                <w:sz w:val="24"/>
                <w:szCs w:val="24"/>
              </w:rPr>
              <w:t>质</w:t>
            </w:r>
          </w:p>
          <w:p w:rsidR="0027684B" w:rsidRDefault="00861D9D">
            <w:pPr>
              <w:jc w:val="center"/>
              <w:rPr>
                <w:rFonts w:ascii="Times New Roman" w:hAnsi="Times New Roman"/>
                <w:b/>
                <w:sz w:val="24"/>
                <w:szCs w:val="24"/>
              </w:rPr>
            </w:pPr>
            <w:r>
              <w:rPr>
                <w:rFonts w:ascii="Times New Roman" w:hAnsi="Times New Roman"/>
                <w:b/>
                <w:sz w:val="24"/>
                <w:szCs w:val="24"/>
              </w:rPr>
              <w:t>量</w:t>
            </w:r>
          </w:p>
          <w:p w:rsidR="0027684B" w:rsidRDefault="00861D9D">
            <w:pPr>
              <w:jc w:val="center"/>
              <w:rPr>
                <w:rFonts w:ascii="Times New Roman" w:hAnsi="Times New Roman"/>
                <w:b/>
                <w:sz w:val="24"/>
                <w:szCs w:val="24"/>
              </w:rPr>
            </w:pPr>
            <w:r>
              <w:rPr>
                <w:rFonts w:ascii="Times New Roman" w:hAnsi="Times New Roman"/>
                <w:b/>
                <w:sz w:val="24"/>
                <w:szCs w:val="24"/>
              </w:rPr>
              <w:t>标</w:t>
            </w:r>
          </w:p>
          <w:p w:rsidR="0027684B" w:rsidRDefault="00861D9D">
            <w:pPr>
              <w:rPr>
                <w:rFonts w:ascii="Times New Roman" w:hAnsi="Times New Roman" w:cs="Times New Roman"/>
                <w:sz w:val="24"/>
                <w:szCs w:val="24"/>
              </w:rPr>
            </w:pPr>
            <w:r>
              <w:rPr>
                <w:rFonts w:ascii="Times New Roman" w:hAnsi="Times New Roman"/>
                <w:b/>
                <w:sz w:val="24"/>
                <w:szCs w:val="24"/>
              </w:rPr>
              <w:t>准</w:t>
            </w:r>
          </w:p>
        </w:tc>
        <w:tc>
          <w:tcPr>
            <w:tcW w:w="7988" w:type="dxa"/>
            <w:vAlign w:val="center"/>
          </w:tcPr>
          <w:p w:rsidR="0027684B" w:rsidRDefault="00861D9D">
            <w:pPr>
              <w:pStyle w:val="11"/>
              <w:numPr>
                <w:ilvl w:val="0"/>
                <w:numId w:val="4"/>
              </w:numPr>
              <w:spacing w:line="360" w:lineRule="auto"/>
              <w:ind w:left="0" w:firstLine="480"/>
              <w:rPr>
                <w:rFonts w:ascii="Times New Roman" w:hAnsi="Times New Roman" w:cs="Times New Roman"/>
                <w:sz w:val="24"/>
                <w:szCs w:val="24"/>
              </w:rPr>
            </w:pPr>
            <w:r>
              <w:rPr>
                <w:rFonts w:ascii="Times New Roman" w:hAnsi="Times New Roman" w:cs="Times New Roman"/>
                <w:sz w:val="24"/>
                <w:szCs w:val="24"/>
              </w:rPr>
              <w:t>环境空气质量评价：执行《环境空气质量标准》</w:t>
            </w:r>
            <w:r>
              <w:rPr>
                <w:rFonts w:ascii="Times New Roman" w:hAnsi="Times New Roman" w:cs="Times New Roman"/>
                <w:sz w:val="24"/>
                <w:szCs w:val="24"/>
              </w:rPr>
              <w:t>(GB3095-2012)</w:t>
            </w:r>
            <w:r>
              <w:rPr>
                <w:rFonts w:ascii="Times New Roman" w:hAnsi="Times New Roman" w:cs="Times New Roman"/>
                <w:sz w:val="24"/>
                <w:szCs w:val="24"/>
              </w:rPr>
              <w:t>中的二级标准；</w:t>
            </w:r>
          </w:p>
          <w:p w:rsidR="0027684B" w:rsidRDefault="00861D9D">
            <w:pPr>
              <w:pStyle w:val="11"/>
              <w:numPr>
                <w:ilvl w:val="0"/>
                <w:numId w:val="4"/>
              </w:numPr>
              <w:spacing w:line="360" w:lineRule="auto"/>
              <w:ind w:left="0" w:firstLine="480"/>
              <w:rPr>
                <w:rFonts w:ascii="Times New Roman" w:hAnsi="Times New Roman" w:cs="Times New Roman"/>
                <w:sz w:val="24"/>
                <w:szCs w:val="24"/>
              </w:rPr>
            </w:pPr>
            <w:r>
              <w:rPr>
                <w:rFonts w:ascii="Times New Roman" w:hAnsi="Times New Roman" w:cs="Times New Roman"/>
                <w:sz w:val="24"/>
                <w:szCs w:val="24"/>
              </w:rPr>
              <w:t>地表水环境质量评价：</w:t>
            </w:r>
            <w:r>
              <w:rPr>
                <w:rFonts w:ascii="Times New Roman" w:hAnsi="Times New Roman" w:cs="Times New Roman" w:hint="eastAsia"/>
                <w:sz w:val="24"/>
                <w:szCs w:val="24"/>
              </w:rPr>
              <w:t>项目所在地</w:t>
            </w:r>
            <w:r>
              <w:rPr>
                <w:rFonts w:ascii="Times New Roman" w:hAnsi="Times New Roman" w:cs="Times New Roman" w:hint="eastAsia"/>
                <w:color w:val="0D0D0D" w:themeColor="text1" w:themeTint="F2"/>
                <w:sz w:val="24"/>
                <w:szCs w:val="24"/>
              </w:rPr>
              <w:t>地表水环境为西侧湘江，功能为饮用水水源保护区，</w:t>
            </w:r>
            <w:r>
              <w:rPr>
                <w:rFonts w:ascii="Times New Roman" w:hAnsi="Times New Roman" w:cs="Times New Roman"/>
                <w:sz w:val="24"/>
                <w:szCs w:val="24"/>
              </w:rPr>
              <w:t>水环境质量执行《地表水环境质量标准》（</w:t>
            </w:r>
            <w:r>
              <w:rPr>
                <w:rFonts w:ascii="Times New Roman" w:hAnsi="Times New Roman" w:cs="Times New Roman"/>
                <w:sz w:val="24"/>
                <w:szCs w:val="24"/>
              </w:rPr>
              <w:t>GB3838-2002</w:t>
            </w:r>
            <w:r>
              <w:rPr>
                <w:rFonts w:ascii="Times New Roman" w:hAnsi="Times New Roman" w:cs="Times New Roman"/>
                <w:sz w:val="24"/>
                <w:szCs w:val="24"/>
              </w:rPr>
              <w:t>）</w:t>
            </w:r>
            <w:r>
              <w:rPr>
                <w:rFonts w:ascii="宋体" w:eastAsia="宋体" w:hAnsi="宋体" w:cs="宋体" w:hint="eastAsia"/>
                <w:sz w:val="24"/>
                <w:szCs w:val="24"/>
              </w:rPr>
              <w:t>Ⅲ</w:t>
            </w:r>
            <w:r>
              <w:rPr>
                <w:rFonts w:ascii="Times New Roman" w:hAnsi="Times New Roman" w:cs="Times New Roman"/>
                <w:sz w:val="24"/>
                <w:szCs w:val="24"/>
              </w:rPr>
              <w:t>类标准；</w:t>
            </w:r>
          </w:p>
          <w:p w:rsidR="0027684B" w:rsidRDefault="00861D9D">
            <w:pPr>
              <w:pStyle w:val="11"/>
              <w:numPr>
                <w:ilvl w:val="0"/>
                <w:numId w:val="4"/>
              </w:numPr>
              <w:spacing w:line="360" w:lineRule="auto"/>
              <w:ind w:left="0" w:firstLine="480"/>
              <w:rPr>
                <w:rFonts w:ascii="Times New Roman" w:hAnsi="Times New Roman" w:cs="Times New Roman"/>
                <w:sz w:val="24"/>
                <w:szCs w:val="24"/>
              </w:rPr>
            </w:pPr>
            <w:r>
              <w:rPr>
                <w:rFonts w:ascii="Times New Roman" w:hAnsi="Times New Roman" w:cs="Times New Roman"/>
                <w:sz w:val="24"/>
                <w:szCs w:val="24"/>
              </w:rPr>
              <w:t>声环境评价：本项目所在区域执行《声环境质量标准》（</w:t>
            </w:r>
            <w:r>
              <w:rPr>
                <w:rFonts w:ascii="Times New Roman" w:hAnsi="Times New Roman" w:cs="Times New Roman"/>
                <w:sz w:val="24"/>
                <w:szCs w:val="24"/>
              </w:rPr>
              <w:t>GB3096-2008</w:t>
            </w:r>
            <w:r>
              <w:rPr>
                <w:rFonts w:ascii="Times New Roman" w:hAnsi="Times New Roman" w:cs="Times New Roman"/>
                <w:sz w:val="24"/>
                <w:szCs w:val="24"/>
              </w:rPr>
              <w:t>）中</w:t>
            </w:r>
            <w:r>
              <w:rPr>
                <w:rFonts w:ascii="Times New Roman" w:hAnsi="Times New Roman" w:cs="Times New Roman"/>
                <w:sz w:val="24"/>
                <w:szCs w:val="24"/>
              </w:rPr>
              <w:t>2</w:t>
            </w:r>
            <w:r>
              <w:rPr>
                <w:rFonts w:ascii="Times New Roman" w:hAnsi="Times New Roman" w:cs="Times New Roman"/>
                <w:sz w:val="24"/>
                <w:szCs w:val="24"/>
              </w:rPr>
              <w:t>类标准，</w:t>
            </w:r>
            <w:r>
              <w:rPr>
                <w:rFonts w:ascii="Times New Roman" w:hAnsi="Times New Roman" w:cs="Times New Roman" w:hint="eastAsia"/>
                <w:sz w:val="24"/>
                <w:szCs w:val="24"/>
              </w:rPr>
              <w:t>项目北侧</w:t>
            </w:r>
            <w:r>
              <w:rPr>
                <w:rFonts w:ascii="Times New Roman" w:hAnsi="Times New Roman" w:cs="Times New Roman"/>
                <w:sz w:val="24"/>
                <w:szCs w:val="24"/>
              </w:rPr>
              <w:t>临近</w:t>
            </w:r>
            <w:r>
              <w:rPr>
                <w:rFonts w:ascii="Times New Roman" w:hAnsi="Times New Roman" w:cs="Times New Roman" w:hint="eastAsia"/>
                <w:sz w:val="24"/>
                <w:szCs w:val="24"/>
              </w:rPr>
              <w:t>远大路，</w:t>
            </w:r>
            <w:r>
              <w:rPr>
                <w:rFonts w:ascii="Times New Roman" w:hAnsi="Times New Roman" w:cs="Times New Roman"/>
                <w:sz w:val="24"/>
                <w:szCs w:val="24"/>
              </w:rPr>
              <w:t>执行《声环境质量标准》（</w:t>
            </w:r>
            <w:r>
              <w:rPr>
                <w:rFonts w:ascii="Times New Roman" w:hAnsi="Times New Roman" w:cs="Times New Roman"/>
                <w:sz w:val="24"/>
                <w:szCs w:val="24"/>
              </w:rPr>
              <w:t>GB3096-2008</w:t>
            </w:r>
            <w:r>
              <w:rPr>
                <w:rFonts w:ascii="Times New Roman" w:hAnsi="Times New Roman" w:cs="Times New Roman"/>
                <w:sz w:val="24"/>
                <w:szCs w:val="24"/>
              </w:rPr>
              <w:t>）中</w:t>
            </w:r>
            <w:r>
              <w:rPr>
                <w:rFonts w:ascii="Times New Roman" w:hAnsi="Times New Roman" w:cs="Times New Roman"/>
                <w:sz w:val="24"/>
                <w:szCs w:val="24"/>
              </w:rPr>
              <w:t>4a</w:t>
            </w:r>
            <w:r>
              <w:rPr>
                <w:rFonts w:ascii="Times New Roman" w:hAnsi="Times New Roman" w:cs="Times New Roman"/>
                <w:sz w:val="24"/>
                <w:szCs w:val="24"/>
              </w:rPr>
              <w:t>类标准。</w:t>
            </w:r>
          </w:p>
        </w:tc>
      </w:tr>
      <w:tr w:rsidR="0027684B">
        <w:tc>
          <w:tcPr>
            <w:tcW w:w="534" w:type="dxa"/>
            <w:vAlign w:val="center"/>
          </w:tcPr>
          <w:p w:rsidR="0027684B" w:rsidRDefault="0027684B">
            <w:pPr>
              <w:rPr>
                <w:rFonts w:ascii="Times New Roman" w:hAnsi="Times New Roman" w:cs="Times New Roman"/>
                <w:sz w:val="24"/>
                <w:szCs w:val="24"/>
              </w:rPr>
            </w:pPr>
          </w:p>
          <w:p w:rsidR="0027684B" w:rsidRDefault="00861D9D">
            <w:pPr>
              <w:jc w:val="center"/>
              <w:rPr>
                <w:rFonts w:ascii="Times New Roman" w:hAnsi="Times New Roman"/>
                <w:b/>
                <w:sz w:val="24"/>
                <w:szCs w:val="24"/>
              </w:rPr>
            </w:pPr>
            <w:r>
              <w:rPr>
                <w:rFonts w:ascii="Times New Roman" w:hAnsi="Times New Roman"/>
                <w:b/>
                <w:sz w:val="24"/>
                <w:szCs w:val="24"/>
              </w:rPr>
              <w:t>污</w:t>
            </w:r>
          </w:p>
          <w:p w:rsidR="0027684B" w:rsidRDefault="00861D9D">
            <w:pPr>
              <w:jc w:val="center"/>
              <w:rPr>
                <w:rFonts w:ascii="Times New Roman" w:hAnsi="Times New Roman"/>
                <w:b/>
                <w:sz w:val="24"/>
                <w:szCs w:val="24"/>
              </w:rPr>
            </w:pPr>
            <w:r>
              <w:rPr>
                <w:rFonts w:ascii="Times New Roman" w:hAnsi="Times New Roman"/>
                <w:b/>
                <w:sz w:val="24"/>
                <w:szCs w:val="24"/>
              </w:rPr>
              <w:t>染</w:t>
            </w:r>
          </w:p>
          <w:p w:rsidR="0027684B" w:rsidRDefault="00861D9D">
            <w:pPr>
              <w:jc w:val="center"/>
              <w:rPr>
                <w:rFonts w:ascii="Times New Roman" w:hAnsi="Times New Roman"/>
                <w:b/>
                <w:sz w:val="24"/>
                <w:szCs w:val="24"/>
              </w:rPr>
            </w:pPr>
            <w:r>
              <w:rPr>
                <w:rFonts w:ascii="Times New Roman" w:hAnsi="Times New Roman"/>
                <w:b/>
                <w:sz w:val="24"/>
                <w:szCs w:val="24"/>
              </w:rPr>
              <w:t>物</w:t>
            </w:r>
          </w:p>
          <w:p w:rsidR="0027684B" w:rsidRDefault="00861D9D">
            <w:pPr>
              <w:jc w:val="center"/>
              <w:rPr>
                <w:rFonts w:ascii="Times New Roman" w:hAnsi="Times New Roman"/>
                <w:b/>
                <w:sz w:val="24"/>
                <w:szCs w:val="24"/>
              </w:rPr>
            </w:pPr>
            <w:r>
              <w:rPr>
                <w:rFonts w:ascii="Times New Roman" w:hAnsi="Times New Roman"/>
                <w:b/>
                <w:sz w:val="24"/>
                <w:szCs w:val="24"/>
              </w:rPr>
              <w:t>排</w:t>
            </w:r>
          </w:p>
          <w:p w:rsidR="0027684B" w:rsidRDefault="00861D9D">
            <w:pPr>
              <w:jc w:val="center"/>
              <w:rPr>
                <w:rFonts w:ascii="Times New Roman" w:hAnsi="Times New Roman"/>
                <w:b/>
                <w:sz w:val="24"/>
                <w:szCs w:val="24"/>
              </w:rPr>
            </w:pPr>
            <w:r>
              <w:rPr>
                <w:rFonts w:ascii="Times New Roman" w:hAnsi="Times New Roman"/>
                <w:b/>
                <w:sz w:val="24"/>
                <w:szCs w:val="24"/>
              </w:rPr>
              <w:t>放</w:t>
            </w:r>
          </w:p>
          <w:p w:rsidR="0027684B" w:rsidRDefault="00861D9D">
            <w:pPr>
              <w:jc w:val="center"/>
              <w:rPr>
                <w:rFonts w:ascii="Times New Roman" w:hAnsi="Times New Roman"/>
                <w:b/>
                <w:sz w:val="24"/>
                <w:szCs w:val="24"/>
              </w:rPr>
            </w:pPr>
            <w:r>
              <w:rPr>
                <w:rFonts w:ascii="Times New Roman" w:hAnsi="Times New Roman"/>
                <w:b/>
                <w:sz w:val="24"/>
                <w:szCs w:val="24"/>
              </w:rPr>
              <w:t>标</w:t>
            </w:r>
          </w:p>
          <w:p w:rsidR="0027684B" w:rsidRDefault="00861D9D">
            <w:pPr>
              <w:jc w:val="center"/>
              <w:rPr>
                <w:rFonts w:ascii="Times New Roman" w:hAnsi="Times New Roman" w:cs="Times New Roman"/>
                <w:sz w:val="24"/>
                <w:szCs w:val="24"/>
              </w:rPr>
            </w:pPr>
            <w:r>
              <w:rPr>
                <w:rFonts w:ascii="Times New Roman" w:hAnsi="Times New Roman"/>
                <w:b/>
                <w:sz w:val="24"/>
                <w:szCs w:val="24"/>
              </w:rPr>
              <w:t>准</w:t>
            </w:r>
          </w:p>
        </w:tc>
        <w:tc>
          <w:tcPr>
            <w:tcW w:w="7988" w:type="dxa"/>
            <w:vAlign w:val="center"/>
          </w:tcPr>
          <w:p w:rsidR="0027684B" w:rsidRDefault="00861D9D">
            <w:pPr>
              <w:pStyle w:val="11"/>
              <w:numPr>
                <w:ilvl w:val="0"/>
                <w:numId w:val="5"/>
              </w:numPr>
              <w:spacing w:line="360" w:lineRule="auto"/>
              <w:ind w:left="0" w:firstLine="480"/>
              <w:rPr>
                <w:rFonts w:ascii="Times New Roman" w:hAnsi="Times New Roman" w:cs="Times New Roman"/>
                <w:sz w:val="24"/>
                <w:szCs w:val="24"/>
              </w:rPr>
            </w:pPr>
            <w:r>
              <w:rPr>
                <w:rFonts w:ascii="Times New Roman" w:hAnsi="Times New Roman" w:cs="Times New Roman"/>
                <w:sz w:val="24"/>
                <w:szCs w:val="24"/>
              </w:rPr>
              <w:t>大气污染物：场界</w:t>
            </w:r>
            <w:r w:rsidR="00292511">
              <w:rPr>
                <w:rFonts w:ascii="Times New Roman" w:hAnsi="Times New Roman" w:cs="Times New Roman"/>
                <w:sz w:val="24"/>
                <w:szCs w:val="24"/>
              </w:rPr>
              <w:t>VOCs</w:t>
            </w:r>
            <w:r>
              <w:rPr>
                <w:rFonts w:ascii="Times New Roman" w:hAnsi="Times New Roman" w:cs="Times New Roman"/>
                <w:sz w:val="24"/>
                <w:szCs w:val="24"/>
              </w:rPr>
              <w:t>执行《大气污染物综合排放标准》（</w:t>
            </w:r>
            <w:r>
              <w:rPr>
                <w:rFonts w:ascii="Times New Roman" w:hAnsi="Times New Roman" w:cs="Times New Roman"/>
                <w:sz w:val="24"/>
                <w:szCs w:val="24"/>
              </w:rPr>
              <w:t>GB16297-1996</w:t>
            </w:r>
            <w:r>
              <w:rPr>
                <w:rFonts w:ascii="Times New Roman" w:hAnsi="Times New Roman" w:cs="Times New Roman"/>
                <w:sz w:val="24"/>
                <w:szCs w:val="24"/>
              </w:rPr>
              <w:t>）表</w:t>
            </w:r>
            <w:r>
              <w:rPr>
                <w:rFonts w:ascii="Times New Roman" w:hAnsi="Times New Roman" w:cs="Times New Roman"/>
                <w:sz w:val="24"/>
                <w:szCs w:val="24"/>
              </w:rPr>
              <w:t>2</w:t>
            </w:r>
            <w:r>
              <w:rPr>
                <w:rFonts w:ascii="Times New Roman" w:hAnsi="Times New Roman" w:cs="Times New Roman"/>
                <w:sz w:val="24"/>
                <w:szCs w:val="24"/>
              </w:rPr>
              <w:t>中二级标准和无组织排放监控浓度限值及《加油站大气污染物排放标准》（</w:t>
            </w:r>
            <w:r>
              <w:rPr>
                <w:rFonts w:ascii="Times New Roman" w:hAnsi="Times New Roman" w:cs="Times New Roman"/>
                <w:sz w:val="24"/>
                <w:szCs w:val="24"/>
              </w:rPr>
              <w:t>GB20952-2007</w:t>
            </w:r>
            <w:r>
              <w:rPr>
                <w:rFonts w:ascii="Times New Roman" w:hAnsi="Times New Roman" w:cs="Times New Roman"/>
                <w:sz w:val="24"/>
                <w:szCs w:val="24"/>
              </w:rPr>
              <w:t>）；</w:t>
            </w:r>
            <w:r>
              <w:rPr>
                <w:rFonts w:ascii="Times New Roman" w:hAnsi="Times New Roman" w:hint="eastAsia"/>
                <w:sz w:val="24"/>
                <w:szCs w:val="24"/>
              </w:rPr>
              <w:t>《工业企业挥发性有机物排放控制标准》：（</w:t>
            </w:r>
            <w:r>
              <w:rPr>
                <w:rFonts w:ascii="Times New Roman" w:hAnsi="Times New Roman" w:hint="eastAsia"/>
                <w:sz w:val="24"/>
                <w:szCs w:val="24"/>
              </w:rPr>
              <w:t>DB12/524-2014</w:t>
            </w:r>
            <w:r>
              <w:rPr>
                <w:rFonts w:ascii="Times New Roman" w:hAnsi="Times New Roman" w:hint="eastAsia"/>
                <w:sz w:val="24"/>
                <w:szCs w:val="24"/>
              </w:rPr>
              <w:t>）。</w:t>
            </w:r>
          </w:p>
          <w:p w:rsidR="0027684B" w:rsidRDefault="00861D9D">
            <w:pPr>
              <w:pStyle w:val="11"/>
              <w:numPr>
                <w:ilvl w:val="0"/>
                <w:numId w:val="5"/>
              </w:numPr>
              <w:spacing w:line="360" w:lineRule="auto"/>
              <w:ind w:left="0" w:firstLine="480"/>
              <w:rPr>
                <w:rFonts w:ascii="Times New Roman" w:hAnsi="Times New Roman" w:cs="Times New Roman"/>
                <w:sz w:val="24"/>
                <w:szCs w:val="24"/>
              </w:rPr>
            </w:pPr>
            <w:r>
              <w:rPr>
                <w:rFonts w:ascii="Times New Roman" w:hAnsi="Times New Roman" w:cs="Times New Roman"/>
                <w:sz w:val="24"/>
                <w:szCs w:val="24"/>
              </w:rPr>
              <w:t>水污染物：执行《污水综合排放标准》（</w:t>
            </w:r>
            <w:r>
              <w:rPr>
                <w:rFonts w:ascii="Times New Roman" w:hAnsi="Times New Roman" w:cs="Times New Roman"/>
                <w:sz w:val="24"/>
                <w:szCs w:val="24"/>
              </w:rPr>
              <w:t>GB8978-1996</w:t>
            </w:r>
            <w:r>
              <w:rPr>
                <w:rFonts w:ascii="Times New Roman" w:hAnsi="Times New Roman" w:cs="Times New Roman"/>
                <w:sz w:val="24"/>
                <w:szCs w:val="24"/>
              </w:rPr>
              <w:t>）</w:t>
            </w:r>
            <w:r>
              <w:rPr>
                <w:rFonts w:ascii="Times New Roman" w:hAnsi="Times New Roman" w:cs="Times New Roman" w:hint="eastAsia"/>
                <w:sz w:val="24"/>
                <w:szCs w:val="24"/>
              </w:rPr>
              <w:t>表</w:t>
            </w:r>
            <w:r>
              <w:rPr>
                <w:rFonts w:ascii="Times New Roman" w:hAnsi="Times New Roman" w:cs="Times New Roman" w:hint="eastAsia"/>
                <w:sz w:val="24"/>
                <w:szCs w:val="24"/>
              </w:rPr>
              <w:t>4</w:t>
            </w:r>
            <w:r>
              <w:rPr>
                <w:rFonts w:ascii="Times New Roman" w:hAnsi="Times New Roman" w:cs="Times New Roman" w:hint="eastAsia"/>
                <w:sz w:val="24"/>
                <w:szCs w:val="24"/>
              </w:rPr>
              <w:t>中的</w:t>
            </w:r>
            <w:r>
              <w:rPr>
                <w:rFonts w:ascii="Times New Roman" w:hAnsi="Times New Roman" w:cs="Times New Roman"/>
                <w:sz w:val="24"/>
                <w:szCs w:val="24"/>
              </w:rPr>
              <w:t>三级标准；</w:t>
            </w:r>
          </w:p>
          <w:p w:rsidR="0027684B" w:rsidRDefault="00861D9D">
            <w:pPr>
              <w:pStyle w:val="11"/>
              <w:numPr>
                <w:ilvl w:val="0"/>
                <w:numId w:val="5"/>
              </w:numPr>
              <w:spacing w:line="360" w:lineRule="auto"/>
              <w:ind w:left="0" w:firstLine="480"/>
              <w:rPr>
                <w:rFonts w:ascii="Times New Roman" w:hAnsi="Times New Roman" w:cs="Times New Roman"/>
                <w:sz w:val="24"/>
                <w:szCs w:val="24"/>
              </w:rPr>
            </w:pPr>
            <w:r>
              <w:rPr>
                <w:rFonts w:ascii="Times New Roman" w:hAnsi="Times New Roman" w:cs="Times New Roman"/>
                <w:sz w:val="24"/>
                <w:szCs w:val="24"/>
              </w:rPr>
              <w:t>噪声污染：运营期执行《工业企业厂界环境噪声排放标准》（</w:t>
            </w:r>
            <w:r>
              <w:rPr>
                <w:rFonts w:ascii="Times New Roman" w:hAnsi="Times New Roman" w:cs="Times New Roman"/>
                <w:sz w:val="24"/>
                <w:szCs w:val="24"/>
              </w:rPr>
              <w:t>GB12348-2008</w:t>
            </w: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类标准，</w:t>
            </w:r>
            <w:r>
              <w:rPr>
                <w:rFonts w:ascii="Times New Roman" w:hAnsi="Times New Roman" w:cs="Times New Roman" w:hint="eastAsia"/>
                <w:sz w:val="24"/>
                <w:szCs w:val="24"/>
              </w:rPr>
              <w:t>北侧</w:t>
            </w:r>
            <w:r>
              <w:rPr>
                <w:rFonts w:ascii="Times New Roman" w:hAnsi="Times New Roman" w:cs="Times New Roman"/>
                <w:sz w:val="24"/>
                <w:szCs w:val="24"/>
              </w:rPr>
              <w:t>临近</w:t>
            </w:r>
            <w:r w:rsidR="00DE6894">
              <w:rPr>
                <w:rFonts w:ascii="Times New Roman" w:hAnsi="Times New Roman" w:cs="Times New Roman" w:hint="eastAsia"/>
                <w:sz w:val="24"/>
                <w:szCs w:val="24"/>
              </w:rPr>
              <w:t>远大路</w:t>
            </w:r>
            <w:r>
              <w:rPr>
                <w:rFonts w:ascii="Times New Roman" w:hAnsi="Times New Roman" w:cs="Times New Roman" w:hint="eastAsia"/>
                <w:sz w:val="24"/>
                <w:szCs w:val="24"/>
              </w:rPr>
              <w:t>，</w:t>
            </w:r>
            <w:r>
              <w:rPr>
                <w:rFonts w:ascii="Times New Roman" w:hAnsi="Times New Roman" w:cs="Times New Roman"/>
                <w:sz w:val="24"/>
                <w:szCs w:val="24"/>
              </w:rPr>
              <w:t>执行</w:t>
            </w:r>
            <w:r>
              <w:rPr>
                <w:rFonts w:ascii="Times New Roman" w:hAnsi="Times New Roman" w:cs="Times New Roman"/>
                <w:sz w:val="24"/>
                <w:szCs w:val="24"/>
              </w:rPr>
              <w:t>4</w:t>
            </w:r>
            <w:r w:rsidR="00DE6894">
              <w:rPr>
                <w:rFonts w:ascii="Times New Roman" w:hAnsi="Times New Roman" w:cs="Times New Roman" w:hint="eastAsia"/>
                <w:sz w:val="24"/>
                <w:szCs w:val="24"/>
              </w:rPr>
              <w:t>a</w:t>
            </w:r>
            <w:r>
              <w:rPr>
                <w:rFonts w:ascii="Times New Roman" w:hAnsi="Times New Roman" w:cs="Times New Roman"/>
                <w:sz w:val="24"/>
                <w:szCs w:val="24"/>
              </w:rPr>
              <w:t>类标准。</w:t>
            </w:r>
          </w:p>
          <w:p w:rsidR="0027684B" w:rsidRDefault="00861D9D">
            <w:pPr>
              <w:pStyle w:val="11"/>
              <w:numPr>
                <w:ilvl w:val="0"/>
                <w:numId w:val="5"/>
              </w:numPr>
              <w:spacing w:line="360" w:lineRule="auto"/>
              <w:ind w:left="0" w:firstLine="480"/>
              <w:rPr>
                <w:rFonts w:ascii="Times New Roman" w:hAnsi="Times New Roman" w:cs="Times New Roman"/>
                <w:sz w:val="24"/>
                <w:szCs w:val="24"/>
              </w:rPr>
            </w:pPr>
            <w:r>
              <w:rPr>
                <w:rFonts w:ascii="Times New Roman" w:hAnsi="Times New Roman" w:cs="Times New Roman"/>
                <w:sz w:val="24"/>
                <w:szCs w:val="24"/>
              </w:rPr>
              <w:t>固体废物：生活垃圾执行《生活垃圾填埋场污染控制标准》（</w:t>
            </w:r>
            <w:r>
              <w:rPr>
                <w:rFonts w:ascii="Times New Roman" w:hAnsi="Times New Roman" w:cs="Times New Roman"/>
                <w:sz w:val="24"/>
                <w:szCs w:val="24"/>
              </w:rPr>
              <w:t>GB16889-2008</w:t>
            </w:r>
            <w:r>
              <w:rPr>
                <w:rFonts w:ascii="Times New Roman" w:hAnsi="Times New Roman" w:cs="Times New Roman"/>
                <w:sz w:val="24"/>
                <w:szCs w:val="24"/>
              </w:rPr>
              <w:t>）；危险废物执行</w:t>
            </w:r>
            <w:r>
              <w:rPr>
                <w:rFonts w:ascii="Times New Roman" w:hAnsi="Times New Roman" w:cs="Times New Roman"/>
                <w:bCs/>
                <w:color w:val="000000"/>
                <w:sz w:val="24"/>
              </w:rPr>
              <w:t>《危险废物贮存污染控制标准》（</w:t>
            </w:r>
            <w:r>
              <w:rPr>
                <w:rFonts w:ascii="Times New Roman" w:hAnsi="Times New Roman" w:cs="Times New Roman"/>
                <w:bCs/>
                <w:color w:val="000000"/>
                <w:sz w:val="24"/>
              </w:rPr>
              <w:t>GB18597-2001</w:t>
            </w:r>
            <w:r>
              <w:rPr>
                <w:rFonts w:ascii="Times New Roman" w:hAnsi="Times New Roman" w:cs="Times New Roman"/>
                <w:bCs/>
                <w:color w:val="000000"/>
                <w:sz w:val="24"/>
              </w:rPr>
              <w:t>）及</w:t>
            </w:r>
            <w:r>
              <w:rPr>
                <w:rFonts w:ascii="Times New Roman" w:hAnsi="Times New Roman" w:cs="Times New Roman"/>
                <w:bCs/>
                <w:color w:val="000000"/>
                <w:sz w:val="24"/>
              </w:rPr>
              <w:t>“</w:t>
            </w:r>
            <w:r>
              <w:rPr>
                <w:rFonts w:ascii="Times New Roman" w:hAnsi="Times New Roman" w:cs="Times New Roman"/>
                <w:bCs/>
                <w:color w:val="000000"/>
                <w:sz w:val="24"/>
              </w:rPr>
              <w:t>关于发布《一般工业固体废物贮存、处置场污染控制标准》</w:t>
            </w:r>
            <w:r>
              <w:rPr>
                <w:rFonts w:ascii="Times New Roman" w:hAnsi="Times New Roman" w:cs="Times New Roman"/>
                <w:bCs/>
                <w:color w:val="000000"/>
                <w:sz w:val="24"/>
              </w:rPr>
              <w:t>(GB18599- 2001)</w:t>
            </w:r>
            <w:r>
              <w:rPr>
                <w:rFonts w:ascii="Times New Roman" w:hAnsi="Times New Roman" w:cs="Times New Roman"/>
                <w:bCs/>
                <w:color w:val="000000"/>
                <w:sz w:val="24"/>
              </w:rPr>
              <w:t>等</w:t>
            </w:r>
            <w:r>
              <w:rPr>
                <w:rFonts w:ascii="Times New Roman" w:hAnsi="Times New Roman" w:cs="Times New Roman"/>
                <w:bCs/>
                <w:color w:val="000000"/>
                <w:sz w:val="24"/>
              </w:rPr>
              <w:t xml:space="preserve"> 3 </w:t>
            </w:r>
            <w:r>
              <w:rPr>
                <w:rFonts w:ascii="Times New Roman" w:hAnsi="Times New Roman" w:cs="Times New Roman"/>
                <w:bCs/>
                <w:color w:val="000000"/>
                <w:sz w:val="24"/>
              </w:rPr>
              <w:t>项国家污染物控制标准修改单的公告</w:t>
            </w:r>
            <w:r>
              <w:rPr>
                <w:rFonts w:ascii="Times New Roman" w:hAnsi="Times New Roman" w:cs="Times New Roman"/>
                <w:bCs/>
                <w:color w:val="000000"/>
                <w:sz w:val="24"/>
              </w:rPr>
              <w:t>”(</w:t>
            </w:r>
            <w:r>
              <w:rPr>
                <w:rFonts w:ascii="Times New Roman" w:hAnsi="Times New Roman" w:cs="Times New Roman"/>
                <w:bCs/>
                <w:color w:val="000000"/>
                <w:sz w:val="24"/>
              </w:rPr>
              <w:t>环境保护部公告</w:t>
            </w:r>
            <w:r>
              <w:rPr>
                <w:rFonts w:ascii="Times New Roman" w:hAnsi="Times New Roman" w:cs="Times New Roman"/>
                <w:bCs/>
                <w:color w:val="000000"/>
                <w:sz w:val="24"/>
              </w:rPr>
              <w:t xml:space="preserve"> 2013 </w:t>
            </w:r>
            <w:r>
              <w:rPr>
                <w:rFonts w:ascii="Times New Roman" w:hAnsi="Times New Roman" w:cs="Times New Roman"/>
                <w:bCs/>
                <w:color w:val="000000"/>
                <w:sz w:val="24"/>
              </w:rPr>
              <w:t>年第</w:t>
            </w:r>
            <w:r>
              <w:rPr>
                <w:rFonts w:ascii="Times New Roman" w:hAnsi="Times New Roman" w:cs="Times New Roman"/>
                <w:bCs/>
                <w:color w:val="000000"/>
                <w:sz w:val="24"/>
              </w:rPr>
              <w:t xml:space="preserve"> 36 </w:t>
            </w:r>
            <w:r>
              <w:rPr>
                <w:rFonts w:ascii="Times New Roman" w:hAnsi="Times New Roman" w:cs="Times New Roman"/>
                <w:bCs/>
                <w:color w:val="000000"/>
                <w:sz w:val="24"/>
              </w:rPr>
              <w:t>号</w:t>
            </w:r>
            <w:r>
              <w:rPr>
                <w:rFonts w:ascii="Times New Roman" w:hAnsi="Times New Roman" w:cs="Times New Roman"/>
                <w:bCs/>
                <w:color w:val="000000"/>
                <w:sz w:val="24"/>
              </w:rPr>
              <w:t>)</w:t>
            </w:r>
            <w:r>
              <w:rPr>
                <w:rFonts w:ascii="Times New Roman" w:hAnsi="Times New Roman" w:cs="Times New Roman"/>
                <w:sz w:val="24"/>
                <w:szCs w:val="24"/>
              </w:rPr>
              <w:t>。</w:t>
            </w:r>
          </w:p>
        </w:tc>
      </w:tr>
      <w:tr w:rsidR="0027684B">
        <w:tc>
          <w:tcPr>
            <w:tcW w:w="534" w:type="dxa"/>
            <w:vAlign w:val="center"/>
          </w:tcPr>
          <w:p w:rsidR="0027684B" w:rsidRDefault="00861D9D">
            <w:pPr>
              <w:jc w:val="center"/>
              <w:rPr>
                <w:rFonts w:ascii="Times New Roman" w:hAnsi="Times New Roman"/>
                <w:b/>
                <w:sz w:val="24"/>
                <w:szCs w:val="24"/>
              </w:rPr>
            </w:pPr>
            <w:r>
              <w:rPr>
                <w:rFonts w:ascii="Times New Roman" w:hAnsi="Times New Roman"/>
                <w:b/>
                <w:sz w:val="24"/>
                <w:szCs w:val="24"/>
              </w:rPr>
              <w:t>总</w:t>
            </w:r>
          </w:p>
          <w:p w:rsidR="0027684B" w:rsidRDefault="00861D9D">
            <w:pPr>
              <w:jc w:val="center"/>
              <w:rPr>
                <w:rFonts w:ascii="Times New Roman" w:hAnsi="Times New Roman"/>
                <w:b/>
                <w:sz w:val="24"/>
                <w:szCs w:val="24"/>
              </w:rPr>
            </w:pPr>
            <w:r>
              <w:rPr>
                <w:rFonts w:ascii="Times New Roman" w:hAnsi="Times New Roman"/>
                <w:b/>
                <w:sz w:val="24"/>
                <w:szCs w:val="24"/>
              </w:rPr>
              <w:t>量</w:t>
            </w:r>
          </w:p>
          <w:p w:rsidR="0027684B" w:rsidRDefault="00861D9D">
            <w:pPr>
              <w:jc w:val="center"/>
              <w:rPr>
                <w:rFonts w:ascii="Times New Roman" w:hAnsi="Times New Roman"/>
                <w:b/>
                <w:sz w:val="24"/>
                <w:szCs w:val="24"/>
              </w:rPr>
            </w:pPr>
            <w:r>
              <w:rPr>
                <w:rFonts w:ascii="Times New Roman" w:hAnsi="Times New Roman"/>
                <w:b/>
                <w:sz w:val="24"/>
                <w:szCs w:val="24"/>
              </w:rPr>
              <w:t>控</w:t>
            </w:r>
          </w:p>
          <w:p w:rsidR="0027684B" w:rsidRDefault="00861D9D">
            <w:pPr>
              <w:jc w:val="center"/>
              <w:rPr>
                <w:rFonts w:ascii="Times New Roman" w:hAnsi="Times New Roman" w:cs="Times New Roman"/>
                <w:sz w:val="24"/>
                <w:szCs w:val="24"/>
              </w:rPr>
            </w:pPr>
            <w:r>
              <w:rPr>
                <w:rFonts w:ascii="Times New Roman" w:hAnsi="Times New Roman"/>
                <w:b/>
                <w:sz w:val="24"/>
                <w:szCs w:val="24"/>
              </w:rPr>
              <w:t>制</w:t>
            </w:r>
          </w:p>
        </w:tc>
        <w:tc>
          <w:tcPr>
            <w:tcW w:w="7988" w:type="dxa"/>
            <w:vAlign w:val="center"/>
          </w:tcPr>
          <w:p w:rsidR="0027684B" w:rsidRDefault="00861D9D" w:rsidP="0052770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本项目场地冲洗废水</w:t>
            </w:r>
            <w:r w:rsidR="009A2AF1">
              <w:rPr>
                <w:rFonts w:ascii="Times New Roman" w:hAnsi="Times New Roman" w:cs="Times New Roman" w:hint="eastAsia"/>
                <w:sz w:val="24"/>
                <w:szCs w:val="24"/>
              </w:rPr>
              <w:t>和洗车废水经隔油池处理后循环使用，</w:t>
            </w:r>
            <w:r w:rsidR="00527708">
              <w:rPr>
                <w:rFonts w:ascii="Times New Roman" w:hAnsi="Times New Roman" w:cs="Times New Roman"/>
                <w:sz w:val="24"/>
                <w:szCs w:val="24"/>
              </w:rPr>
              <w:t>生活污水</w:t>
            </w:r>
            <w:r w:rsidR="009A2AF1">
              <w:rPr>
                <w:rFonts w:ascii="Times New Roman" w:hAnsi="Times New Roman" w:cs="Times New Roman"/>
                <w:sz w:val="24"/>
                <w:szCs w:val="24"/>
              </w:rPr>
              <w:t>经</w:t>
            </w:r>
            <w:r>
              <w:rPr>
                <w:rFonts w:ascii="Times New Roman" w:hAnsi="Times New Roman" w:cs="Times New Roman"/>
                <w:sz w:val="24"/>
                <w:szCs w:val="24"/>
              </w:rPr>
              <w:t>化粪池处理后</w:t>
            </w:r>
            <w:r w:rsidR="009A2AF1">
              <w:rPr>
                <w:rFonts w:ascii="Times New Roman" w:hAnsi="Times New Roman" w:cs="Times New Roman" w:hint="eastAsia"/>
                <w:sz w:val="24"/>
                <w:szCs w:val="24"/>
              </w:rPr>
              <w:t>浇灌周边林地。</w:t>
            </w:r>
            <w:r w:rsidR="00527708">
              <w:rPr>
                <w:rFonts w:ascii="Times New Roman" w:hAnsi="Times New Roman" w:cs="Times New Roman" w:hint="eastAsia"/>
                <w:sz w:val="24"/>
                <w:szCs w:val="24"/>
              </w:rPr>
              <w:t>远期排入污水厂，</w:t>
            </w:r>
            <w:r>
              <w:rPr>
                <w:rFonts w:ascii="Times New Roman" w:hAnsi="Times New Roman" w:cs="Times New Roman" w:hint="eastAsia"/>
                <w:sz w:val="24"/>
                <w:szCs w:val="24"/>
              </w:rPr>
              <w:t>纳入污水厂总量，不单独申请。</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本项目废气主要为</w:t>
            </w:r>
            <w:r w:rsidR="00292511">
              <w:rPr>
                <w:rFonts w:ascii="Times New Roman" w:hAnsi="Times New Roman" w:cs="Times New Roman"/>
                <w:sz w:val="24"/>
                <w:szCs w:val="24"/>
              </w:rPr>
              <w:t>VOCs</w:t>
            </w:r>
            <w:r>
              <w:rPr>
                <w:rFonts w:ascii="Times New Roman" w:hAnsi="Times New Roman" w:cs="Times New Roman"/>
                <w:sz w:val="24"/>
                <w:szCs w:val="24"/>
              </w:rPr>
              <w:t>，经油气回收系统处理后排放量很少，</w:t>
            </w:r>
            <w:r w:rsidR="00ED3B28">
              <w:rPr>
                <w:rFonts w:ascii="Times New Roman" w:hAnsi="Times New Roman" w:cs="Times New Roman" w:hint="eastAsia"/>
                <w:sz w:val="24"/>
                <w:szCs w:val="24"/>
              </w:rPr>
              <w:t>约</w:t>
            </w:r>
            <w:r w:rsidR="00ED3B28">
              <w:rPr>
                <w:rFonts w:ascii="Times New Roman" w:hAnsi="Times New Roman" w:cs="Times New Roman" w:hint="eastAsia"/>
                <w:sz w:val="24"/>
                <w:szCs w:val="24"/>
              </w:rPr>
              <w:t>0.47t/a</w:t>
            </w:r>
            <w:r w:rsidR="00ED3B28">
              <w:rPr>
                <w:rFonts w:ascii="Times New Roman" w:hAnsi="Times New Roman" w:cs="Times New Roman" w:hint="eastAsia"/>
                <w:sz w:val="24"/>
                <w:szCs w:val="24"/>
              </w:rPr>
              <w:t>。</w:t>
            </w:r>
            <w:r>
              <w:rPr>
                <w:rFonts w:ascii="Times New Roman" w:hAnsi="Times New Roman" w:cs="Times New Roman"/>
                <w:sz w:val="24"/>
                <w:szCs w:val="24"/>
              </w:rPr>
              <w:t>项目正常运营期无</w:t>
            </w:r>
            <w:r>
              <w:rPr>
                <w:rFonts w:ascii="Times New Roman" w:hAnsi="Times New Roman" w:cs="Times New Roman"/>
                <w:sz w:val="24"/>
                <w:szCs w:val="24"/>
              </w:rPr>
              <w:t>SO</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NO</w:t>
            </w:r>
            <w:r>
              <w:rPr>
                <w:rFonts w:ascii="Times New Roman" w:hAnsi="Times New Roman" w:cs="Times New Roman"/>
                <w:sz w:val="24"/>
                <w:szCs w:val="24"/>
                <w:vertAlign w:val="subscript"/>
              </w:rPr>
              <w:t>X</w:t>
            </w:r>
            <w:r>
              <w:rPr>
                <w:rFonts w:ascii="Times New Roman" w:hAnsi="Times New Roman" w:cs="Times New Roman"/>
                <w:sz w:val="24"/>
                <w:szCs w:val="24"/>
              </w:rPr>
              <w:t>排放。</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因此，本项目不建议申购总量。</w:t>
            </w:r>
          </w:p>
        </w:tc>
      </w:tr>
    </w:tbl>
    <w:p w:rsidR="0027684B" w:rsidRDefault="00861D9D">
      <w:pPr>
        <w:pStyle w:val="1"/>
        <w:spacing w:before="10" w:after="10" w:line="579" w:lineRule="auto"/>
        <w:rPr>
          <w:rFonts w:ascii="Times New Roman" w:hAnsi="Times New Roman" w:cs="Times New Roman"/>
          <w:sz w:val="32"/>
        </w:rPr>
      </w:pPr>
      <w:bookmarkStart w:id="7" w:name="_Toc17049"/>
      <w:r>
        <w:rPr>
          <w:rFonts w:ascii="Times New Roman" w:hAnsi="Times New Roman" w:cs="Times New Roman" w:hint="eastAsia"/>
          <w:sz w:val="32"/>
        </w:rPr>
        <w:lastRenderedPageBreak/>
        <w:t>建设项目</w:t>
      </w:r>
      <w:r>
        <w:rPr>
          <w:rFonts w:ascii="Times New Roman" w:hAnsi="Times New Roman" w:cs="Times New Roman"/>
          <w:sz w:val="32"/>
        </w:rPr>
        <w:t>工程分析</w:t>
      </w:r>
      <w:bookmarkEnd w:id="7"/>
    </w:p>
    <w:tbl>
      <w:tblPr>
        <w:tblStyle w:val="ad"/>
        <w:tblpPr w:leftFromText="180" w:rightFromText="180" w:vertAnchor="text" w:tblpY="1"/>
        <w:tblOverlap w:val="never"/>
        <w:tblW w:w="85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528"/>
      </w:tblGrid>
      <w:tr w:rsidR="0027684B">
        <w:tc>
          <w:tcPr>
            <w:tcW w:w="8528" w:type="dxa"/>
          </w:tcPr>
          <w:p w:rsidR="0027684B" w:rsidRDefault="00861D9D">
            <w:pPr>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工艺流程简述（图示）：</w:t>
            </w:r>
          </w:p>
          <w:p w:rsidR="0027684B" w:rsidRDefault="00861D9D">
            <w:pPr>
              <w:spacing w:line="360" w:lineRule="auto"/>
              <w:jc w:val="left"/>
              <w:rPr>
                <w:rFonts w:ascii="Times New Roman" w:hAnsi="Times New Roman" w:cs="Times New Roman"/>
                <w:b/>
                <w:sz w:val="24"/>
              </w:rPr>
            </w:pPr>
            <w:r>
              <w:rPr>
                <w:rFonts w:ascii="Times New Roman" w:hAnsi="Times New Roman" w:cs="Times New Roman"/>
                <w:b/>
                <w:sz w:val="24"/>
              </w:rPr>
              <w:t>5.1.1</w:t>
            </w:r>
            <w:r>
              <w:rPr>
                <w:rFonts w:ascii="Times New Roman" w:hAnsi="Times New Roman" w:cs="Times New Roman"/>
                <w:b/>
                <w:sz w:val="24"/>
              </w:rPr>
              <w:t>施工期工艺流程</w:t>
            </w:r>
          </w:p>
          <w:p w:rsidR="0027684B" w:rsidRDefault="00861D9D">
            <w:pPr>
              <w:snapToGrid w:val="0"/>
              <w:spacing w:line="360" w:lineRule="auto"/>
              <w:ind w:firstLineChars="200" w:firstLine="480"/>
              <w:contextualSpacing/>
              <w:rPr>
                <w:rFonts w:ascii="Times New Roman" w:hAnsi="Times New Roman" w:cs="Times New Roman"/>
                <w:sz w:val="24"/>
              </w:rPr>
            </w:pPr>
            <w:r>
              <w:rPr>
                <w:rFonts w:ascii="Times New Roman" w:hAnsi="Times New Roman" w:cs="Times New Roman"/>
                <w:color w:val="000000" w:themeColor="text1"/>
                <w:sz w:val="24"/>
                <w:szCs w:val="24"/>
              </w:rPr>
              <w:t>本项目</w:t>
            </w:r>
            <w:r w:rsidR="00292511">
              <w:rPr>
                <w:rFonts w:ascii="Times New Roman" w:hAnsi="Times New Roman" w:cs="Times New Roman"/>
                <w:color w:val="000000" w:themeColor="text1"/>
                <w:sz w:val="24"/>
                <w:szCs w:val="24"/>
              </w:rPr>
              <w:t>扩建</w:t>
            </w:r>
            <w:r>
              <w:rPr>
                <w:rFonts w:ascii="Times New Roman" w:hAnsi="Times New Roman" w:cs="Times New Roman"/>
                <w:color w:val="000000" w:themeColor="text1"/>
                <w:sz w:val="24"/>
                <w:szCs w:val="24"/>
              </w:rPr>
              <w:t>内容为</w:t>
            </w:r>
            <w:r>
              <w:rPr>
                <w:rFonts w:ascii="Times New Roman" w:hAnsi="Times New Roman" w:cs="Times New Roman" w:hint="eastAsia"/>
                <w:color w:val="000000" w:themeColor="text1"/>
                <w:sz w:val="24"/>
                <w:szCs w:val="24"/>
              </w:rPr>
              <w:t>增加洗车场和地磅。</w:t>
            </w:r>
            <w:r w:rsidR="00D26FFC">
              <w:rPr>
                <w:rFonts w:ascii="Times New Roman" w:hAnsi="Times New Roman" w:cs="Times New Roman" w:hint="eastAsia"/>
                <w:color w:val="000000" w:themeColor="text1"/>
                <w:sz w:val="24"/>
                <w:szCs w:val="24"/>
              </w:rPr>
              <w:t>已</w:t>
            </w:r>
            <w:r w:rsidR="0088142D">
              <w:rPr>
                <w:rFonts w:ascii="Times New Roman" w:hAnsi="Times New Roman" w:cs="Times New Roman"/>
                <w:color w:val="000000" w:themeColor="text1"/>
                <w:sz w:val="24"/>
                <w:szCs w:val="24"/>
              </w:rPr>
              <w:t>投产运行</w:t>
            </w:r>
            <w:r w:rsidR="007726AC">
              <w:rPr>
                <w:rFonts w:ascii="Times New Roman" w:hAnsi="Times New Roman" w:cs="Times New Roman" w:hint="eastAsia"/>
                <w:color w:val="000000" w:themeColor="text1"/>
                <w:sz w:val="24"/>
                <w:szCs w:val="24"/>
              </w:rPr>
              <w:t>，施工期已过</w:t>
            </w:r>
            <w:r>
              <w:rPr>
                <w:rFonts w:ascii="Times New Roman" w:hAnsi="Times New Roman" w:cs="Times New Roman"/>
                <w:sz w:val="24"/>
              </w:rPr>
              <w:t>。</w:t>
            </w:r>
          </w:p>
          <w:p w:rsidR="0027684B" w:rsidRDefault="00861D9D">
            <w:pPr>
              <w:spacing w:line="360" w:lineRule="auto"/>
              <w:jc w:val="left"/>
              <w:rPr>
                <w:rFonts w:ascii="Times New Roman" w:hAnsi="Times New Roman" w:cs="Times New Roman"/>
                <w:b/>
                <w:sz w:val="24"/>
              </w:rPr>
            </w:pPr>
            <w:r>
              <w:rPr>
                <w:rFonts w:ascii="Times New Roman" w:hAnsi="Times New Roman" w:cs="Times New Roman"/>
                <w:b/>
                <w:sz w:val="24"/>
              </w:rPr>
              <w:t>5.1.2</w:t>
            </w:r>
            <w:r>
              <w:rPr>
                <w:rFonts w:ascii="Times New Roman" w:hAnsi="Times New Roman" w:cs="Times New Roman"/>
                <w:b/>
                <w:sz w:val="24"/>
              </w:rPr>
              <w:t>营运期生产工艺流程</w:t>
            </w:r>
          </w:p>
          <w:p w:rsidR="0027684B" w:rsidRDefault="00861D9D">
            <w:pPr>
              <w:spacing w:line="360" w:lineRule="auto"/>
              <w:jc w:val="center"/>
              <w:rPr>
                <w:rFonts w:ascii="Times New Roman" w:hAnsi="Times New Roman" w:cs="Times New Roman"/>
                <w:b/>
                <w:szCs w:val="21"/>
              </w:rPr>
            </w:pPr>
            <w:r>
              <w:rPr>
                <w:rFonts w:ascii="Times New Roman" w:hAnsi="Times New Roman" w:cs="Times New Roman"/>
                <w:noProof/>
              </w:rPr>
              <w:drawing>
                <wp:anchor distT="0" distB="0" distL="114300" distR="114300" simplePos="0" relativeHeight="251642880" behindDoc="0" locked="0" layoutInCell="1" allowOverlap="1">
                  <wp:simplePos x="0" y="0"/>
                  <wp:positionH relativeFrom="column">
                    <wp:posOffset>20955</wp:posOffset>
                  </wp:positionH>
                  <wp:positionV relativeFrom="paragraph">
                    <wp:posOffset>135890</wp:posOffset>
                  </wp:positionV>
                  <wp:extent cx="5271770" cy="1495425"/>
                  <wp:effectExtent l="0" t="0" r="5080" b="9525"/>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4" cstate="print"/>
                          <a:stretch>
                            <a:fillRect/>
                          </a:stretch>
                        </pic:blipFill>
                        <pic:spPr>
                          <a:xfrm>
                            <a:off x="0" y="0"/>
                            <a:ext cx="5271770" cy="1495425"/>
                          </a:xfrm>
                          <a:prstGeom prst="rect">
                            <a:avLst/>
                          </a:prstGeom>
                          <a:noFill/>
                          <a:ln w="9525">
                            <a:noFill/>
                          </a:ln>
                        </pic:spPr>
                      </pic:pic>
                    </a:graphicData>
                  </a:graphic>
                </wp:anchor>
              </w:drawing>
            </w:r>
          </w:p>
          <w:p w:rsidR="0027684B" w:rsidRDefault="0027684B">
            <w:pPr>
              <w:spacing w:line="360" w:lineRule="auto"/>
              <w:jc w:val="center"/>
              <w:rPr>
                <w:rFonts w:ascii="Times New Roman" w:hAnsi="Times New Roman" w:cs="Times New Roman"/>
                <w:b/>
                <w:szCs w:val="21"/>
              </w:rPr>
            </w:pPr>
          </w:p>
          <w:p w:rsidR="0027684B" w:rsidRDefault="0027684B">
            <w:pPr>
              <w:spacing w:line="360" w:lineRule="auto"/>
              <w:jc w:val="center"/>
              <w:rPr>
                <w:rFonts w:ascii="Times New Roman" w:hAnsi="Times New Roman" w:cs="Times New Roman"/>
                <w:b/>
                <w:szCs w:val="21"/>
              </w:rPr>
            </w:pPr>
          </w:p>
          <w:p w:rsidR="0027684B" w:rsidRDefault="0027684B">
            <w:pPr>
              <w:spacing w:line="360" w:lineRule="auto"/>
              <w:jc w:val="center"/>
              <w:rPr>
                <w:rFonts w:ascii="Times New Roman" w:hAnsi="Times New Roman" w:cs="Times New Roman"/>
                <w:b/>
                <w:szCs w:val="21"/>
              </w:rPr>
            </w:pPr>
          </w:p>
          <w:p w:rsidR="0027684B" w:rsidRDefault="0027684B">
            <w:pPr>
              <w:spacing w:line="360" w:lineRule="auto"/>
              <w:jc w:val="center"/>
              <w:rPr>
                <w:rFonts w:ascii="Times New Roman" w:hAnsi="Times New Roman" w:cs="Times New Roman"/>
                <w:b/>
                <w:szCs w:val="21"/>
              </w:rPr>
            </w:pPr>
          </w:p>
          <w:p w:rsidR="0027684B" w:rsidRDefault="0027684B">
            <w:pPr>
              <w:spacing w:line="360" w:lineRule="auto"/>
              <w:jc w:val="center"/>
              <w:rPr>
                <w:rFonts w:ascii="Times New Roman" w:hAnsi="Times New Roman" w:cs="Times New Roman"/>
                <w:b/>
                <w:szCs w:val="21"/>
              </w:rPr>
            </w:pPr>
          </w:p>
          <w:p w:rsidR="0027684B" w:rsidRDefault="00861D9D">
            <w:pPr>
              <w:spacing w:line="360" w:lineRule="auto"/>
              <w:jc w:val="center"/>
              <w:rPr>
                <w:rFonts w:ascii="Times New Roman" w:hAnsi="Times New Roman" w:cs="Times New Roman"/>
                <w:b/>
                <w:szCs w:val="21"/>
              </w:rPr>
            </w:pPr>
            <w:r>
              <w:rPr>
                <w:rFonts w:ascii="Times New Roman" w:hAnsi="Times New Roman" w:cs="Times New Roman"/>
                <w:b/>
                <w:szCs w:val="21"/>
              </w:rPr>
              <w:t>图</w:t>
            </w:r>
            <w:r>
              <w:rPr>
                <w:rFonts w:ascii="Times New Roman" w:hAnsi="Times New Roman" w:cs="Times New Roman" w:hint="eastAsia"/>
                <w:b/>
                <w:szCs w:val="21"/>
              </w:rPr>
              <w:t>1</w:t>
            </w:r>
            <w:r>
              <w:rPr>
                <w:rFonts w:ascii="Times New Roman" w:hAnsi="Times New Roman" w:cs="Times New Roman"/>
                <w:b/>
                <w:szCs w:val="21"/>
              </w:rPr>
              <w:t xml:space="preserve"> </w:t>
            </w:r>
            <w:r>
              <w:rPr>
                <w:rFonts w:ascii="Times New Roman" w:hAnsi="Times New Roman" w:cs="Times New Roman"/>
                <w:b/>
                <w:szCs w:val="21"/>
              </w:rPr>
              <w:t>项目生产工艺流程和产污节点示意图</w:t>
            </w:r>
          </w:p>
          <w:p w:rsidR="0027684B" w:rsidRDefault="00861D9D">
            <w:pPr>
              <w:numPr>
                <w:ilvl w:val="0"/>
                <w:numId w:val="6"/>
              </w:num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卸油：</w:t>
            </w:r>
            <w:r>
              <w:rPr>
                <w:rFonts w:ascii="Times New Roman" w:hAnsi="Times New Roman" w:cs="Times New Roman" w:hint="eastAsia"/>
                <w:sz w:val="24"/>
                <w:szCs w:val="24"/>
              </w:rPr>
              <w:t>湘阴县进港加油站</w:t>
            </w:r>
            <w:r>
              <w:rPr>
                <w:rFonts w:ascii="Times New Roman" w:hAnsi="Times New Roman" w:cs="Times New Roman"/>
                <w:sz w:val="24"/>
                <w:szCs w:val="24"/>
              </w:rPr>
              <w:t>的油品由中石油</w:t>
            </w:r>
            <w:r>
              <w:rPr>
                <w:rFonts w:ascii="Times New Roman" w:hAnsi="Times New Roman" w:cs="Times New Roman" w:hint="eastAsia"/>
                <w:sz w:val="24"/>
                <w:szCs w:val="24"/>
              </w:rPr>
              <w:t>岳阳</w:t>
            </w:r>
            <w:r>
              <w:rPr>
                <w:rFonts w:ascii="Times New Roman" w:hAnsi="Times New Roman" w:cs="Times New Roman"/>
                <w:sz w:val="24"/>
                <w:szCs w:val="24"/>
              </w:rPr>
              <w:t>地区油库供应，并由社会中专业运输公司承担负责运送至本加油站。该站采用油罐车经连通导电耐油软管与油罐卸油孔连通卸油的方式卸油。装满汽油、柴油的油槽车到达加油站罐区后，在油罐附近停稳熄火，先接好静电接地装置，待油罐车熄火并静止</w:t>
            </w:r>
            <w:r>
              <w:rPr>
                <w:rFonts w:ascii="Times New Roman" w:hAnsi="Times New Roman" w:cs="Times New Roman"/>
                <w:sz w:val="24"/>
                <w:szCs w:val="24"/>
              </w:rPr>
              <w:t>15min</w:t>
            </w:r>
            <w:r>
              <w:rPr>
                <w:rFonts w:ascii="Times New Roman" w:hAnsi="Times New Roman" w:cs="Times New Roman"/>
                <w:sz w:val="24"/>
                <w:szCs w:val="24"/>
              </w:rPr>
              <w:t>后，将连通软管与油罐车的卸油口、储罐的进油口利用密闭快速接头连接好，经计量后准备接卸。卸油前，核对罐车与油罐中油品的品名、牌号是否一致，各项准备工作检查无误后，开始自流卸油，卸油时流速控制在</w:t>
            </w:r>
            <w:r>
              <w:rPr>
                <w:rFonts w:ascii="Times New Roman" w:hAnsi="Times New Roman" w:cs="Times New Roman"/>
                <w:sz w:val="24"/>
                <w:szCs w:val="24"/>
              </w:rPr>
              <w:t>3m/s</w:t>
            </w:r>
            <w:r>
              <w:rPr>
                <w:rFonts w:ascii="Times New Roman" w:hAnsi="Times New Roman" w:cs="Times New Roman"/>
                <w:sz w:val="24"/>
                <w:szCs w:val="24"/>
              </w:rPr>
              <w:t>以内。油品卸完后，拆卸油罐车连接端头，并将卸油管抬高使管内油料流入罐内并防止溅出，盖严罐口处的卸油帽，拆除静电接地装置，卸油完毕罐车静止</w:t>
            </w:r>
            <w:r>
              <w:rPr>
                <w:rFonts w:ascii="Times New Roman" w:hAnsi="Times New Roman" w:cs="Times New Roman"/>
                <w:sz w:val="24"/>
                <w:szCs w:val="24"/>
              </w:rPr>
              <w:t>15min</w:t>
            </w:r>
            <w:r>
              <w:rPr>
                <w:rFonts w:ascii="Times New Roman" w:hAnsi="Times New Roman" w:cs="Times New Roman"/>
                <w:sz w:val="24"/>
                <w:szCs w:val="24"/>
              </w:rPr>
              <w:t>后，发动油品罐车缓慢驶离罐区。</w:t>
            </w:r>
          </w:p>
          <w:p w:rsidR="0027684B" w:rsidRDefault="00861D9D">
            <w:pPr>
              <w:spacing w:line="360" w:lineRule="auto"/>
              <w:ind w:firstLineChars="200" w:firstLine="480"/>
              <w:rPr>
                <w:rFonts w:ascii="Times New Roman" w:hAnsi="Times New Roman" w:cs="Times New Roman"/>
                <w:sz w:val="24"/>
              </w:rPr>
            </w:pPr>
            <w:r>
              <w:rPr>
                <w:rFonts w:ascii="Times New Roman" w:hAnsi="Times New Roman" w:cs="Times New Roman"/>
                <w:sz w:val="24"/>
              </w:rPr>
              <w:t>卸油油气系统工作原理：油罐车卸下一定数量的油品，就需要吸入大致相等的气体补气，而加油站内的埋地油罐也因注入油品而向外排出相当数量的油气，次油气经过导管重新输回油罐车内，完成油气循环的卸油过程，回到油罐车内的油气，可由油罐车带回油库后，再经冷凝、吸附或燃烧等方式处理。</w:t>
            </w:r>
          </w:p>
          <w:p w:rsidR="0027684B" w:rsidRDefault="00861D9D">
            <w:pPr>
              <w:spacing w:line="360" w:lineRule="auto"/>
              <w:ind w:firstLineChars="200" w:firstLine="480"/>
              <w:rPr>
                <w:rFonts w:ascii="Times New Roman" w:hAnsi="Times New Roman" w:cs="Times New Roman"/>
                <w:sz w:val="24"/>
              </w:rPr>
            </w:pPr>
            <w:r>
              <w:rPr>
                <w:rFonts w:ascii="Times New Roman" w:hAnsi="Times New Roman" w:cs="Times New Roman"/>
                <w:sz w:val="24"/>
              </w:rPr>
              <w:t>卸油油气回收系统是通过压力平衡原理，将在卸油过程中挥发的油气收集到油罐车内，运回储油库进行油气回收处理的过程。该阶段油气回收实现过程：在</w:t>
            </w:r>
            <w:r>
              <w:rPr>
                <w:rFonts w:ascii="Times New Roman" w:hAnsi="Times New Roman" w:cs="Times New Roman"/>
                <w:sz w:val="24"/>
              </w:rPr>
              <w:lastRenderedPageBreak/>
              <w:t>油罐车卸油过程中，储油车内压力减小，地下储罐内压力增加，地下储罐与油罐车内的压力差，使卸油过程中挥发的油气通过管线回到油罐车内，达到油气收集的目的。待卸油结束，地下储罐与油罐车内压力达到平衡状态，一次油气回收阶段结束。</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43904" behindDoc="0" locked="0" layoutInCell="1" allowOverlap="1">
                  <wp:simplePos x="0" y="0"/>
                  <wp:positionH relativeFrom="column">
                    <wp:posOffset>0</wp:posOffset>
                  </wp:positionH>
                  <wp:positionV relativeFrom="paragraph">
                    <wp:posOffset>6350</wp:posOffset>
                  </wp:positionV>
                  <wp:extent cx="5267325" cy="2724150"/>
                  <wp:effectExtent l="0" t="0" r="9525"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5" cstate="print"/>
                          <a:stretch>
                            <a:fillRect/>
                          </a:stretch>
                        </pic:blipFill>
                        <pic:spPr>
                          <a:xfrm>
                            <a:off x="0" y="0"/>
                            <a:ext cx="5267325" cy="2724150"/>
                          </a:xfrm>
                          <a:prstGeom prst="rect">
                            <a:avLst/>
                          </a:prstGeom>
                          <a:noFill/>
                          <a:ln w="9525">
                            <a:noFill/>
                          </a:ln>
                        </pic:spPr>
                      </pic:pic>
                    </a:graphicData>
                  </a:graphic>
                </wp:anchor>
              </w:drawing>
            </w:r>
          </w:p>
          <w:p w:rsidR="0027684B" w:rsidRDefault="0027684B" w:rsidP="00861D9D">
            <w:pPr>
              <w:spacing w:line="360" w:lineRule="auto"/>
              <w:ind w:firstLineChars="200" w:firstLine="422"/>
              <w:jc w:val="center"/>
              <w:rPr>
                <w:rFonts w:ascii="Times New Roman" w:hAnsi="Times New Roman" w:cs="Times New Roman"/>
                <w:b/>
                <w:szCs w:val="21"/>
              </w:rPr>
            </w:pPr>
          </w:p>
          <w:p w:rsidR="0027684B" w:rsidRDefault="0027684B" w:rsidP="00861D9D">
            <w:pPr>
              <w:spacing w:line="360" w:lineRule="auto"/>
              <w:ind w:firstLineChars="200" w:firstLine="422"/>
              <w:jc w:val="center"/>
              <w:rPr>
                <w:rFonts w:ascii="Times New Roman" w:hAnsi="Times New Roman" w:cs="Times New Roman"/>
                <w:b/>
                <w:szCs w:val="21"/>
              </w:rPr>
            </w:pPr>
          </w:p>
          <w:p w:rsidR="0027684B" w:rsidRDefault="0027684B" w:rsidP="00861D9D">
            <w:pPr>
              <w:spacing w:line="360" w:lineRule="auto"/>
              <w:ind w:firstLineChars="200" w:firstLine="422"/>
              <w:jc w:val="center"/>
              <w:rPr>
                <w:rFonts w:ascii="Times New Roman" w:hAnsi="Times New Roman" w:cs="Times New Roman"/>
                <w:b/>
                <w:szCs w:val="21"/>
              </w:rPr>
            </w:pPr>
          </w:p>
          <w:p w:rsidR="0027684B" w:rsidRDefault="0027684B" w:rsidP="00861D9D">
            <w:pPr>
              <w:spacing w:line="360" w:lineRule="auto"/>
              <w:ind w:firstLineChars="200" w:firstLine="422"/>
              <w:jc w:val="center"/>
              <w:rPr>
                <w:rFonts w:ascii="Times New Roman" w:hAnsi="Times New Roman" w:cs="Times New Roman"/>
                <w:b/>
                <w:szCs w:val="21"/>
              </w:rPr>
            </w:pPr>
          </w:p>
          <w:p w:rsidR="0027684B" w:rsidRDefault="0027684B" w:rsidP="00861D9D">
            <w:pPr>
              <w:spacing w:line="360" w:lineRule="auto"/>
              <w:ind w:firstLineChars="200" w:firstLine="422"/>
              <w:jc w:val="center"/>
              <w:rPr>
                <w:rFonts w:ascii="Times New Roman" w:hAnsi="Times New Roman" w:cs="Times New Roman"/>
                <w:b/>
                <w:szCs w:val="21"/>
              </w:rPr>
            </w:pPr>
          </w:p>
          <w:p w:rsidR="0027684B" w:rsidRDefault="0027684B" w:rsidP="00861D9D">
            <w:pPr>
              <w:spacing w:line="360" w:lineRule="auto"/>
              <w:ind w:firstLineChars="200" w:firstLine="422"/>
              <w:jc w:val="center"/>
              <w:rPr>
                <w:rFonts w:ascii="Times New Roman" w:hAnsi="Times New Roman" w:cs="Times New Roman"/>
                <w:b/>
                <w:szCs w:val="21"/>
              </w:rPr>
            </w:pPr>
          </w:p>
          <w:p w:rsidR="0027684B" w:rsidRDefault="0027684B" w:rsidP="00861D9D">
            <w:pPr>
              <w:spacing w:line="360" w:lineRule="auto"/>
              <w:ind w:firstLineChars="200" w:firstLine="422"/>
              <w:jc w:val="center"/>
              <w:rPr>
                <w:rFonts w:ascii="Times New Roman" w:hAnsi="Times New Roman" w:cs="Times New Roman"/>
                <w:b/>
                <w:szCs w:val="21"/>
              </w:rPr>
            </w:pPr>
          </w:p>
          <w:p w:rsidR="0027684B" w:rsidRDefault="0027684B" w:rsidP="00861D9D">
            <w:pPr>
              <w:spacing w:line="360" w:lineRule="auto"/>
              <w:ind w:firstLineChars="200" w:firstLine="422"/>
              <w:jc w:val="center"/>
              <w:rPr>
                <w:rFonts w:ascii="Times New Roman" w:hAnsi="Times New Roman" w:cs="Times New Roman"/>
                <w:b/>
                <w:szCs w:val="21"/>
              </w:rPr>
            </w:pPr>
          </w:p>
          <w:p w:rsidR="0027684B" w:rsidRDefault="00861D9D" w:rsidP="00861D9D">
            <w:pPr>
              <w:spacing w:line="360" w:lineRule="auto"/>
              <w:ind w:firstLineChars="200" w:firstLine="482"/>
              <w:jc w:val="center"/>
              <w:rPr>
                <w:rFonts w:ascii="Times New Roman" w:hAnsi="Times New Roman" w:cs="Times New Roman"/>
                <w:sz w:val="24"/>
                <w:szCs w:val="24"/>
              </w:rPr>
            </w:pPr>
            <w:r>
              <w:rPr>
                <w:rFonts w:ascii="Times New Roman" w:hAnsi="Times New Roman" w:cs="Times New Roman"/>
                <w:b/>
                <w:sz w:val="24"/>
                <w:szCs w:val="24"/>
              </w:rPr>
              <w:t>图</w:t>
            </w:r>
            <w:r>
              <w:rPr>
                <w:rFonts w:ascii="Times New Roman" w:hAnsi="Times New Roman" w:cs="Times New Roman" w:hint="eastAsia"/>
                <w:b/>
                <w:sz w:val="24"/>
                <w:szCs w:val="24"/>
              </w:rPr>
              <w:t>2</w:t>
            </w:r>
            <w:r>
              <w:rPr>
                <w:rFonts w:ascii="Times New Roman" w:hAnsi="Times New Roman" w:cs="Times New Roman"/>
                <w:b/>
                <w:sz w:val="24"/>
                <w:szCs w:val="24"/>
              </w:rPr>
              <w:t xml:space="preserve">  </w:t>
            </w:r>
            <w:r>
              <w:rPr>
                <w:rFonts w:ascii="Times New Roman" w:hAnsi="Times New Roman" w:cs="Times New Roman"/>
                <w:b/>
                <w:sz w:val="24"/>
                <w:szCs w:val="24"/>
              </w:rPr>
              <w:t>一次油气回收系统基本原理图</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）储油：对油罐车送来的油品在相应的油罐内进行储存，储存时间为</w:t>
            </w:r>
            <w:r>
              <w:rPr>
                <w:rFonts w:ascii="Times New Roman" w:hAnsi="Times New Roman" w:cs="Times New Roman"/>
                <w:sz w:val="24"/>
                <w:szCs w:val="24"/>
              </w:rPr>
              <w:t>2</w:t>
            </w:r>
            <w:r>
              <w:rPr>
                <w:rFonts w:ascii="Times New Roman" w:hAnsi="Times New Roman" w:cs="Times New Roman"/>
                <w:sz w:val="24"/>
                <w:szCs w:val="24"/>
              </w:rPr>
              <w:t>至</w:t>
            </w:r>
            <w:r>
              <w:rPr>
                <w:rFonts w:ascii="Times New Roman" w:hAnsi="Times New Roman" w:cs="Times New Roman"/>
                <w:sz w:val="24"/>
                <w:szCs w:val="24"/>
              </w:rPr>
              <w:t>3</w:t>
            </w:r>
            <w:r>
              <w:rPr>
                <w:rFonts w:ascii="Times New Roman" w:hAnsi="Times New Roman" w:cs="Times New Roman"/>
                <w:sz w:val="24"/>
                <w:szCs w:val="24"/>
              </w:rPr>
              <w:t>天，从而保证加油站不会出现脱销现象。</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）加油：加油采用潜油泵加油工艺，将油品从储油罐打出，经过加油机的计量器，再经加油枪加到汽车油箱中。</w:t>
            </w:r>
          </w:p>
          <w:p w:rsidR="0027684B" w:rsidRDefault="00861D9D">
            <w:pPr>
              <w:spacing w:line="360" w:lineRule="auto"/>
              <w:ind w:firstLineChars="200" w:firstLine="420"/>
              <w:rPr>
                <w:rFonts w:ascii="Times New Roman" w:hAnsi="Times New Roman" w:cs="Times New Roman"/>
                <w:sz w:val="24"/>
                <w:szCs w:val="24"/>
              </w:rPr>
            </w:pPr>
            <w:r>
              <w:rPr>
                <w:rFonts w:ascii="Times New Roman" w:hAnsi="Times New Roman" w:cs="Times New Roman"/>
                <w:noProof/>
              </w:rPr>
              <w:drawing>
                <wp:anchor distT="0" distB="0" distL="114300" distR="114300" simplePos="0" relativeHeight="251644928" behindDoc="0" locked="0" layoutInCell="1" allowOverlap="1">
                  <wp:simplePos x="0" y="0"/>
                  <wp:positionH relativeFrom="column">
                    <wp:posOffset>107950</wp:posOffset>
                  </wp:positionH>
                  <wp:positionV relativeFrom="paragraph">
                    <wp:posOffset>59055</wp:posOffset>
                  </wp:positionV>
                  <wp:extent cx="5066030" cy="2675255"/>
                  <wp:effectExtent l="0" t="0" r="1270" b="10795"/>
                  <wp:wrapNone/>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6" cstate="print"/>
                          <a:stretch>
                            <a:fillRect/>
                          </a:stretch>
                        </pic:blipFill>
                        <pic:spPr>
                          <a:xfrm>
                            <a:off x="0" y="0"/>
                            <a:ext cx="5066030" cy="2675255"/>
                          </a:xfrm>
                          <a:prstGeom prst="rect">
                            <a:avLst/>
                          </a:prstGeom>
                          <a:noFill/>
                          <a:ln w="9525">
                            <a:noFill/>
                          </a:ln>
                        </pic:spPr>
                      </pic:pic>
                    </a:graphicData>
                  </a:graphic>
                </wp:anchor>
              </w:drawing>
            </w:r>
          </w:p>
          <w:p w:rsidR="0027684B" w:rsidRDefault="0027684B">
            <w:pPr>
              <w:spacing w:line="360" w:lineRule="auto"/>
              <w:ind w:firstLineChars="200" w:firstLine="480"/>
              <w:rPr>
                <w:rFonts w:ascii="Times New Roman" w:hAnsi="Times New Roman" w:cs="Times New Roman"/>
                <w:sz w:val="24"/>
                <w:szCs w:val="24"/>
              </w:rPr>
            </w:pPr>
          </w:p>
          <w:p w:rsidR="0027684B" w:rsidRDefault="0027684B" w:rsidP="00861D9D">
            <w:pPr>
              <w:spacing w:line="360" w:lineRule="auto"/>
              <w:ind w:firstLineChars="200" w:firstLine="422"/>
              <w:jc w:val="center"/>
              <w:rPr>
                <w:rFonts w:ascii="Times New Roman" w:hAnsi="Times New Roman" w:cs="Times New Roman"/>
                <w:b/>
                <w:szCs w:val="21"/>
              </w:rPr>
            </w:pPr>
          </w:p>
          <w:p w:rsidR="0027684B" w:rsidRDefault="0027684B" w:rsidP="00861D9D">
            <w:pPr>
              <w:spacing w:line="360" w:lineRule="auto"/>
              <w:ind w:firstLineChars="200" w:firstLine="422"/>
              <w:jc w:val="center"/>
              <w:rPr>
                <w:rFonts w:ascii="Times New Roman" w:hAnsi="Times New Roman" w:cs="Times New Roman"/>
                <w:b/>
                <w:szCs w:val="21"/>
              </w:rPr>
            </w:pPr>
          </w:p>
          <w:p w:rsidR="0027684B" w:rsidRDefault="0027684B" w:rsidP="00861D9D">
            <w:pPr>
              <w:spacing w:line="360" w:lineRule="auto"/>
              <w:ind w:firstLineChars="200" w:firstLine="422"/>
              <w:jc w:val="center"/>
              <w:rPr>
                <w:rFonts w:ascii="Times New Roman" w:hAnsi="Times New Roman" w:cs="Times New Roman"/>
                <w:b/>
                <w:szCs w:val="21"/>
              </w:rPr>
            </w:pPr>
          </w:p>
          <w:p w:rsidR="0027684B" w:rsidRDefault="0027684B" w:rsidP="00861D9D">
            <w:pPr>
              <w:spacing w:line="360" w:lineRule="auto"/>
              <w:ind w:firstLineChars="200" w:firstLine="422"/>
              <w:jc w:val="center"/>
              <w:rPr>
                <w:rFonts w:ascii="Times New Roman" w:hAnsi="Times New Roman" w:cs="Times New Roman"/>
                <w:b/>
                <w:szCs w:val="21"/>
              </w:rPr>
            </w:pPr>
          </w:p>
          <w:p w:rsidR="0027684B" w:rsidRDefault="0027684B" w:rsidP="00861D9D">
            <w:pPr>
              <w:spacing w:line="360" w:lineRule="auto"/>
              <w:ind w:firstLineChars="200" w:firstLine="422"/>
              <w:jc w:val="center"/>
              <w:rPr>
                <w:rFonts w:ascii="Times New Roman" w:hAnsi="Times New Roman" w:cs="Times New Roman"/>
                <w:b/>
                <w:szCs w:val="21"/>
              </w:rPr>
            </w:pPr>
          </w:p>
          <w:p w:rsidR="0027684B" w:rsidRDefault="0027684B" w:rsidP="00861D9D">
            <w:pPr>
              <w:spacing w:line="360" w:lineRule="auto"/>
              <w:ind w:firstLineChars="200" w:firstLine="422"/>
              <w:jc w:val="center"/>
              <w:rPr>
                <w:rFonts w:ascii="Times New Roman" w:hAnsi="Times New Roman" w:cs="Times New Roman"/>
                <w:b/>
                <w:szCs w:val="21"/>
              </w:rPr>
            </w:pPr>
          </w:p>
          <w:p w:rsidR="0027684B" w:rsidRDefault="0027684B" w:rsidP="00861D9D">
            <w:pPr>
              <w:spacing w:line="360" w:lineRule="auto"/>
              <w:ind w:firstLineChars="200" w:firstLine="422"/>
              <w:jc w:val="center"/>
              <w:rPr>
                <w:rFonts w:ascii="Times New Roman" w:hAnsi="Times New Roman" w:cs="Times New Roman"/>
                <w:b/>
                <w:szCs w:val="21"/>
              </w:rPr>
            </w:pPr>
          </w:p>
          <w:p w:rsidR="0027684B" w:rsidRDefault="00861D9D" w:rsidP="00861D9D">
            <w:pPr>
              <w:spacing w:line="360" w:lineRule="auto"/>
              <w:ind w:firstLineChars="200" w:firstLine="422"/>
              <w:jc w:val="center"/>
              <w:rPr>
                <w:rFonts w:ascii="Times New Roman" w:hAnsi="Times New Roman" w:cs="Times New Roman"/>
                <w:b/>
                <w:szCs w:val="21"/>
              </w:rPr>
            </w:pPr>
            <w:r>
              <w:rPr>
                <w:rFonts w:ascii="Times New Roman" w:hAnsi="Times New Roman" w:cs="Times New Roman"/>
                <w:b/>
                <w:szCs w:val="21"/>
              </w:rPr>
              <w:t>图</w:t>
            </w:r>
            <w:r>
              <w:rPr>
                <w:rFonts w:ascii="Times New Roman" w:hAnsi="Times New Roman" w:cs="Times New Roman" w:hint="eastAsia"/>
                <w:b/>
                <w:szCs w:val="21"/>
              </w:rPr>
              <w:t>3</w:t>
            </w:r>
            <w:r>
              <w:rPr>
                <w:rFonts w:ascii="Times New Roman" w:hAnsi="Times New Roman" w:cs="Times New Roman"/>
                <w:b/>
                <w:szCs w:val="21"/>
              </w:rPr>
              <w:t xml:space="preserve">  </w:t>
            </w:r>
            <w:r>
              <w:rPr>
                <w:rFonts w:ascii="Times New Roman" w:hAnsi="Times New Roman" w:cs="Times New Roman"/>
                <w:b/>
                <w:szCs w:val="21"/>
              </w:rPr>
              <w:t>二次油气回收系统基本原理图</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rPr>
              <w:t>加油油气回收系统工作原理：利用加油枪上的特殊装置，将原本会由汽车油</w:t>
            </w:r>
            <w:r>
              <w:rPr>
                <w:rFonts w:ascii="Times New Roman" w:hAnsi="Times New Roman" w:cs="Times New Roman"/>
                <w:sz w:val="24"/>
              </w:rPr>
              <w:lastRenderedPageBreak/>
              <w:t>箱溢散于空气中的油气，经加油枪、抽气马达、回收入油罐内。</w:t>
            </w:r>
          </w:p>
          <w:p w:rsidR="0027684B" w:rsidRDefault="00861D9D">
            <w:pPr>
              <w:tabs>
                <w:tab w:val="left" w:pos="1021"/>
              </w:tabs>
              <w:spacing w:line="360" w:lineRule="auto"/>
              <w:ind w:firstLineChars="200" w:firstLine="480"/>
              <w:jc w:val="left"/>
              <w:textAlignment w:val="center"/>
              <w:rPr>
                <w:rFonts w:ascii="Times New Roman" w:hAnsi="Times New Roman"/>
                <w:sz w:val="24"/>
                <w:szCs w:val="24"/>
              </w:rPr>
            </w:pPr>
            <w:r>
              <w:rPr>
                <w:rFonts w:ascii="Times New Roman" w:hAnsi="Times New Roman"/>
                <w:sz w:val="24"/>
                <w:szCs w:val="24"/>
              </w:rPr>
              <w:t>油气回收实现过程：在加油站为汽车加油过程中，通过真空泵产生一定真空度，经过加油枪、油气回收管、真空泵等油气回收设备，按照气液比控制在</w:t>
            </w:r>
            <w:r>
              <w:rPr>
                <w:rFonts w:ascii="Times New Roman" w:hAnsi="Times New Roman"/>
                <w:sz w:val="24"/>
                <w:szCs w:val="24"/>
              </w:rPr>
              <w:t>1.0</w:t>
            </w:r>
            <w:r>
              <w:rPr>
                <w:rFonts w:ascii="Times New Roman" w:hAnsi="Times New Roman"/>
                <w:sz w:val="24"/>
                <w:szCs w:val="24"/>
              </w:rPr>
              <w:t>至</w:t>
            </w:r>
            <w:r>
              <w:rPr>
                <w:rFonts w:ascii="Times New Roman" w:hAnsi="Times New Roman"/>
                <w:sz w:val="24"/>
                <w:szCs w:val="24"/>
              </w:rPr>
              <w:t>1.2</w:t>
            </w:r>
            <w:r>
              <w:rPr>
                <w:rFonts w:ascii="Times New Roman" w:hAnsi="Times New Roman"/>
                <w:sz w:val="24"/>
                <w:szCs w:val="24"/>
              </w:rPr>
              <w:t>之间的要求，将加油过程中挥发的油气回收到油罐内。</w:t>
            </w:r>
          </w:p>
          <w:p w:rsidR="00933B88" w:rsidRPr="00B372BB" w:rsidRDefault="00933B88" w:rsidP="00933B88">
            <w:pPr>
              <w:pStyle w:val="a0"/>
              <w:spacing w:after="0" w:line="360" w:lineRule="auto"/>
              <w:ind w:firstLineChars="200" w:firstLine="480"/>
              <w:rPr>
                <w:rFonts w:ascii="Times New Roman" w:hAnsi="Times New Roman"/>
                <w:sz w:val="24"/>
                <w:u w:val="wave"/>
              </w:rPr>
            </w:pPr>
            <w:r w:rsidRPr="00B372BB">
              <w:rPr>
                <w:rFonts w:ascii="Times New Roman" w:hAnsi="Times New Roman" w:hint="eastAsia"/>
                <w:sz w:val="24"/>
                <w:u w:val="wave"/>
              </w:rPr>
              <w:t>（</w:t>
            </w:r>
            <w:r w:rsidRPr="00B372BB">
              <w:rPr>
                <w:rFonts w:ascii="Times New Roman" w:hAnsi="Times New Roman" w:hint="eastAsia"/>
                <w:sz w:val="24"/>
                <w:u w:val="wave"/>
              </w:rPr>
              <w:t>4</w:t>
            </w:r>
            <w:r w:rsidRPr="00B372BB">
              <w:rPr>
                <w:rFonts w:ascii="Times New Roman" w:hAnsi="Times New Roman" w:hint="eastAsia"/>
                <w:sz w:val="24"/>
                <w:u w:val="wave"/>
              </w:rPr>
              <w:t>）洗车</w:t>
            </w:r>
          </w:p>
          <w:p w:rsidR="00933B88" w:rsidRPr="00B372BB" w:rsidRDefault="00933B88" w:rsidP="00933B88">
            <w:pPr>
              <w:pStyle w:val="a0"/>
              <w:spacing w:after="0" w:line="360" w:lineRule="auto"/>
              <w:ind w:firstLineChars="200" w:firstLine="480"/>
              <w:rPr>
                <w:rFonts w:ascii="Times New Roman" w:hAnsi="Times New Roman"/>
                <w:sz w:val="24"/>
                <w:u w:val="wave"/>
              </w:rPr>
            </w:pPr>
            <w:r w:rsidRPr="00B372BB">
              <w:rPr>
                <w:rFonts w:ascii="Times New Roman" w:hAnsi="Times New Roman" w:hint="eastAsia"/>
                <w:sz w:val="24"/>
                <w:u w:val="wave"/>
              </w:rPr>
              <w:t>本项目新增洗车场，为全自动洗车设备</w:t>
            </w:r>
            <w:r w:rsidR="00B372BB" w:rsidRPr="00B372BB">
              <w:rPr>
                <w:rFonts w:ascii="Times New Roman" w:hAnsi="Times New Roman" w:hint="eastAsia"/>
                <w:sz w:val="24"/>
                <w:u w:val="wave"/>
              </w:rPr>
              <w:t>，</w:t>
            </w:r>
            <w:r w:rsidR="001B1ED8">
              <w:rPr>
                <w:rFonts w:ascii="Times New Roman" w:hAnsi="Times New Roman" w:hint="eastAsia"/>
                <w:sz w:val="24"/>
                <w:u w:val="wave"/>
              </w:rPr>
              <w:t>清洗时长</w:t>
            </w:r>
            <w:r w:rsidR="001B1ED8">
              <w:rPr>
                <w:rFonts w:ascii="Times New Roman" w:hAnsi="Times New Roman" w:hint="eastAsia"/>
                <w:sz w:val="24"/>
                <w:u w:val="wave"/>
              </w:rPr>
              <w:t>10min</w:t>
            </w:r>
            <w:r w:rsidR="001B1ED8">
              <w:rPr>
                <w:rFonts w:ascii="Times New Roman" w:hAnsi="Times New Roman" w:hint="eastAsia"/>
                <w:sz w:val="24"/>
                <w:u w:val="wave"/>
              </w:rPr>
              <w:t>，</w:t>
            </w:r>
            <w:r w:rsidR="00B372BB" w:rsidRPr="00B372BB">
              <w:rPr>
                <w:rFonts w:ascii="Times New Roman" w:hAnsi="Times New Roman" w:hint="eastAsia"/>
                <w:sz w:val="24"/>
                <w:u w:val="wave"/>
              </w:rPr>
              <w:t>为简单冲洗，不添加</w:t>
            </w:r>
            <w:r w:rsidR="001B1ED8">
              <w:rPr>
                <w:rFonts w:ascii="Times New Roman" w:hAnsi="Times New Roman" w:hint="eastAsia"/>
                <w:sz w:val="24"/>
                <w:u w:val="wave"/>
              </w:rPr>
              <w:t>任何</w:t>
            </w:r>
            <w:r w:rsidR="00B372BB" w:rsidRPr="00B372BB">
              <w:rPr>
                <w:rFonts w:ascii="Times New Roman" w:hAnsi="Times New Roman" w:hint="eastAsia"/>
                <w:sz w:val="24"/>
                <w:u w:val="wave"/>
              </w:rPr>
              <w:t>洗涤剂。</w:t>
            </w:r>
            <w:r w:rsidR="001B1ED8">
              <w:rPr>
                <w:rFonts w:ascii="Times New Roman" w:hAnsi="Times New Roman" w:hint="eastAsia"/>
                <w:sz w:val="24"/>
                <w:u w:val="wave"/>
              </w:rPr>
              <w:t>消费</w:t>
            </w:r>
            <w:r w:rsidR="001B1ED8">
              <w:rPr>
                <w:rFonts w:ascii="Times New Roman" w:hAnsi="Times New Roman" w:hint="eastAsia"/>
                <w:sz w:val="24"/>
                <w:u w:val="wave"/>
              </w:rPr>
              <w:t>200</w:t>
            </w:r>
            <w:r w:rsidR="001B1ED8">
              <w:rPr>
                <w:rFonts w:ascii="Times New Roman" w:hAnsi="Times New Roman" w:hint="eastAsia"/>
                <w:sz w:val="24"/>
                <w:u w:val="wave"/>
              </w:rPr>
              <w:t>以上可免费清洗一次，每天最多可接纳</w:t>
            </w:r>
            <w:r w:rsidR="001B1ED8">
              <w:rPr>
                <w:rFonts w:ascii="Times New Roman" w:hAnsi="Times New Roman" w:hint="eastAsia"/>
                <w:sz w:val="24"/>
                <w:u w:val="wave"/>
              </w:rPr>
              <w:t>400</w:t>
            </w:r>
            <w:r w:rsidR="001B1ED8">
              <w:rPr>
                <w:rFonts w:ascii="Times New Roman" w:hAnsi="Times New Roman" w:hint="eastAsia"/>
                <w:sz w:val="24"/>
                <w:u w:val="wave"/>
              </w:rPr>
              <w:t>台车辆清洗。</w:t>
            </w:r>
          </w:p>
          <w:p w:rsidR="0027684B" w:rsidRDefault="00861D9D">
            <w:pPr>
              <w:rPr>
                <w:rFonts w:ascii="Times New Roman" w:hAnsi="Times New Roman"/>
                <w:b/>
                <w:sz w:val="24"/>
              </w:rPr>
            </w:pPr>
            <w:r>
              <w:rPr>
                <w:rFonts w:ascii="Times New Roman" w:hAnsi="Times New Roman"/>
                <w:b/>
                <w:sz w:val="28"/>
                <w:szCs w:val="28"/>
              </w:rPr>
              <w:t>5.</w:t>
            </w:r>
            <w:r>
              <w:rPr>
                <w:rFonts w:ascii="Times New Roman" w:hAnsi="Times New Roman" w:hint="eastAsia"/>
                <w:b/>
                <w:sz w:val="28"/>
                <w:szCs w:val="28"/>
              </w:rPr>
              <w:t>2</w:t>
            </w:r>
            <w:r>
              <w:rPr>
                <w:rFonts w:ascii="Times New Roman" w:hAnsi="Times New Roman" w:hint="eastAsia"/>
                <w:b/>
                <w:sz w:val="28"/>
                <w:szCs w:val="28"/>
              </w:rPr>
              <w:t>污染源分析：</w:t>
            </w:r>
          </w:p>
          <w:p w:rsidR="0027684B" w:rsidRDefault="00861D9D">
            <w:pPr>
              <w:spacing w:line="360" w:lineRule="auto"/>
              <w:jc w:val="left"/>
              <w:rPr>
                <w:rFonts w:ascii="Times New Roman" w:hAnsi="Times New Roman"/>
                <w:b/>
                <w:sz w:val="24"/>
              </w:rPr>
            </w:pPr>
            <w:r>
              <w:rPr>
                <w:rFonts w:ascii="Times New Roman" w:hAnsi="Times New Roman"/>
                <w:b/>
                <w:sz w:val="24"/>
              </w:rPr>
              <w:t>5.</w:t>
            </w:r>
            <w:r>
              <w:rPr>
                <w:rFonts w:ascii="Times New Roman" w:hAnsi="Times New Roman" w:hint="eastAsia"/>
                <w:b/>
                <w:sz w:val="24"/>
              </w:rPr>
              <w:t>2.1</w:t>
            </w:r>
            <w:r>
              <w:rPr>
                <w:rFonts w:ascii="Times New Roman" w:hAnsi="Times New Roman" w:hint="eastAsia"/>
                <w:b/>
                <w:sz w:val="24"/>
              </w:rPr>
              <w:t>施工期污染源分析</w:t>
            </w:r>
          </w:p>
          <w:p w:rsidR="0027684B" w:rsidRDefault="00861D9D">
            <w:pPr>
              <w:tabs>
                <w:tab w:val="left" w:pos="1021"/>
              </w:tabs>
              <w:spacing w:line="360" w:lineRule="auto"/>
              <w:ind w:firstLineChars="200" w:firstLine="480"/>
              <w:jc w:val="left"/>
              <w:textAlignment w:val="center"/>
              <w:rPr>
                <w:rFonts w:ascii="Times New Roman" w:hAnsi="Times New Roman" w:cs="Times New Roman"/>
                <w:sz w:val="24"/>
                <w:szCs w:val="24"/>
              </w:rPr>
            </w:pPr>
            <w:r>
              <w:rPr>
                <w:rFonts w:ascii="Times New Roman" w:hAnsi="Times New Roman" w:cs="Times New Roman"/>
                <w:sz w:val="24"/>
                <w:szCs w:val="24"/>
              </w:rPr>
              <w:t>施工期：</w:t>
            </w:r>
            <w:r>
              <w:rPr>
                <w:rFonts w:ascii="Times New Roman" w:hAnsi="Times New Roman" w:cs="Times New Roman"/>
                <w:color w:val="000000" w:themeColor="text1"/>
                <w:sz w:val="24"/>
                <w:szCs w:val="24"/>
              </w:rPr>
              <w:t>本项目</w:t>
            </w:r>
            <w:r w:rsidR="00292511">
              <w:rPr>
                <w:rFonts w:ascii="Times New Roman" w:hAnsi="Times New Roman" w:cs="Times New Roman"/>
                <w:color w:val="000000" w:themeColor="text1"/>
                <w:sz w:val="24"/>
                <w:szCs w:val="24"/>
              </w:rPr>
              <w:t>扩建</w:t>
            </w:r>
            <w:r>
              <w:rPr>
                <w:rFonts w:ascii="Times New Roman" w:hAnsi="Times New Roman" w:cs="Times New Roman"/>
                <w:color w:val="000000" w:themeColor="text1"/>
                <w:sz w:val="24"/>
                <w:szCs w:val="24"/>
              </w:rPr>
              <w:t>内容为</w:t>
            </w:r>
            <w:r>
              <w:rPr>
                <w:rFonts w:ascii="Times New Roman" w:hAnsi="Times New Roman" w:cs="Times New Roman" w:hint="eastAsia"/>
                <w:color w:val="000000" w:themeColor="text1"/>
                <w:sz w:val="24"/>
                <w:szCs w:val="24"/>
              </w:rPr>
              <w:t>增加洗车场和地磅</w:t>
            </w:r>
            <w:r w:rsidR="007726AC">
              <w:rPr>
                <w:rFonts w:ascii="Times New Roman" w:hAnsi="Times New Roman" w:cs="Times New Roman" w:hint="eastAsia"/>
                <w:color w:val="000000" w:themeColor="text1"/>
                <w:sz w:val="24"/>
                <w:szCs w:val="24"/>
              </w:rPr>
              <w:t>，已投产运行</w:t>
            </w:r>
            <w:r>
              <w:rPr>
                <w:rFonts w:ascii="Times New Roman" w:hAnsi="Times New Roman" w:cs="Times New Roman"/>
                <w:color w:val="000000" w:themeColor="text1"/>
                <w:sz w:val="24"/>
                <w:szCs w:val="24"/>
              </w:rPr>
              <w:t>，因</w:t>
            </w:r>
            <w:r>
              <w:rPr>
                <w:rFonts w:ascii="Times New Roman" w:hAnsi="Times New Roman" w:cs="Times New Roman"/>
                <w:sz w:val="24"/>
                <w:szCs w:val="24"/>
              </w:rPr>
              <w:t>此本次环评不再对项目施工期的环境影响评价作分析。</w:t>
            </w:r>
          </w:p>
          <w:p w:rsidR="0027684B" w:rsidRDefault="00861D9D">
            <w:pPr>
              <w:spacing w:line="360" w:lineRule="auto"/>
              <w:rPr>
                <w:rFonts w:ascii="Times New Roman" w:hAnsi="Times New Roman"/>
                <w:b/>
                <w:sz w:val="24"/>
              </w:rPr>
            </w:pPr>
            <w:r>
              <w:rPr>
                <w:rFonts w:ascii="Times New Roman" w:hAnsi="Times New Roman"/>
                <w:b/>
                <w:sz w:val="24"/>
              </w:rPr>
              <w:t>5.</w:t>
            </w:r>
            <w:r>
              <w:rPr>
                <w:rFonts w:ascii="Times New Roman" w:hAnsi="Times New Roman" w:hint="eastAsia"/>
                <w:b/>
                <w:sz w:val="24"/>
              </w:rPr>
              <w:t>2.2</w:t>
            </w:r>
            <w:r>
              <w:rPr>
                <w:rFonts w:ascii="Times New Roman" w:hAnsi="Times New Roman"/>
                <w:b/>
                <w:sz w:val="24"/>
              </w:rPr>
              <w:t>项目</w:t>
            </w:r>
            <w:r>
              <w:rPr>
                <w:rFonts w:ascii="Times New Roman" w:hAnsi="Times New Roman" w:hint="eastAsia"/>
                <w:b/>
                <w:sz w:val="24"/>
              </w:rPr>
              <w:t>营运期污染源分析</w:t>
            </w:r>
          </w:p>
          <w:p w:rsidR="0027684B" w:rsidRDefault="00861D9D">
            <w:pPr>
              <w:spacing w:line="360" w:lineRule="auto"/>
              <w:rPr>
                <w:rFonts w:ascii="Times New Roman" w:hAnsi="Times New Roman"/>
                <w:b/>
                <w:bCs/>
                <w:sz w:val="24"/>
              </w:rPr>
            </w:pPr>
            <w:r>
              <w:rPr>
                <w:rFonts w:ascii="Times New Roman" w:hAnsi="Times New Roman"/>
                <w:b/>
                <w:bCs/>
                <w:sz w:val="24"/>
              </w:rPr>
              <w:t>5.</w:t>
            </w:r>
            <w:r>
              <w:rPr>
                <w:rFonts w:ascii="Times New Roman" w:hAnsi="Times New Roman" w:hint="eastAsia"/>
                <w:b/>
                <w:bCs/>
                <w:sz w:val="24"/>
              </w:rPr>
              <w:t>2.2.1</w:t>
            </w:r>
            <w:r>
              <w:rPr>
                <w:rFonts w:ascii="Times New Roman" w:hAnsi="Times New Roman" w:hint="eastAsia"/>
                <w:b/>
                <w:bCs/>
                <w:sz w:val="24"/>
              </w:rPr>
              <w:t>营运期废水</w:t>
            </w:r>
          </w:p>
          <w:p w:rsidR="0027684B" w:rsidRDefault="00861D9D">
            <w:pPr>
              <w:spacing w:line="360" w:lineRule="auto"/>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1</w:t>
            </w:r>
            <w:r>
              <w:rPr>
                <w:rFonts w:ascii="Times New Roman" w:hAnsi="Times New Roman" w:cs="Times New Roman"/>
                <w:b/>
                <w:bCs/>
                <w:sz w:val="24"/>
                <w:szCs w:val="24"/>
              </w:rPr>
              <w:t>）生活污水</w:t>
            </w:r>
          </w:p>
          <w:p w:rsidR="0027684B" w:rsidRDefault="00861D9D" w:rsidP="0088061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本项目劳动定员</w:t>
            </w:r>
            <w:r>
              <w:rPr>
                <w:rFonts w:ascii="Times New Roman" w:hAnsi="Times New Roman" w:cs="Times New Roman" w:hint="eastAsia"/>
                <w:sz w:val="24"/>
                <w:szCs w:val="24"/>
              </w:rPr>
              <w:t>10</w:t>
            </w:r>
            <w:r>
              <w:rPr>
                <w:rFonts w:ascii="Times New Roman" w:hAnsi="Times New Roman" w:cs="Times New Roman"/>
                <w:sz w:val="24"/>
                <w:szCs w:val="24"/>
              </w:rPr>
              <w:t>人，加油站顾客量按</w:t>
            </w:r>
            <w:r>
              <w:rPr>
                <w:rFonts w:ascii="Times New Roman" w:hAnsi="Times New Roman" w:cs="Times New Roman"/>
                <w:sz w:val="24"/>
                <w:szCs w:val="24"/>
              </w:rPr>
              <w:t>60</w:t>
            </w:r>
            <w:r>
              <w:rPr>
                <w:rFonts w:ascii="Times New Roman" w:hAnsi="Times New Roman" w:cs="Times New Roman"/>
                <w:sz w:val="24"/>
                <w:szCs w:val="24"/>
              </w:rPr>
              <w:t>人</w:t>
            </w:r>
            <w:r>
              <w:rPr>
                <w:rFonts w:ascii="Times New Roman" w:hAnsi="Times New Roman" w:cs="Times New Roman"/>
                <w:sz w:val="24"/>
                <w:szCs w:val="24"/>
              </w:rPr>
              <w:t>/d</w:t>
            </w:r>
            <w:r>
              <w:rPr>
                <w:rFonts w:ascii="Times New Roman" w:hAnsi="Times New Roman" w:cs="Times New Roman"/>
                <w:sz w:val="24"/>
                <w:szCs w:val="24"/>
              </w:rPr>
              <w:t>计算，</w:t>
            </w:r>
            <w:r>
              <w:rPr>
                <w:rFonts w:ascii="Times New Roman" w:hAnsi="Times New Roman" w:cs="Times New Roman"/>
                <w:sz w:val="24"/>
              </w:rPr>
              <w:t>年工作日为</w:t>
            </w:r>
            <w:r>
              <w:rPr>
                <w:rFonts w:ascii="Times New Roman" w:hAnsi="Times New Roman" w:cs="Times New Roman"/>
                <w:sz w:val="24"/>
              </w:rPr>
              <w:t>365</w:t>
            </w:r>
            <w:r>
              <w:rPr>
                <w:rFonts w:ascii="Times New Roman" w:hAnsi="Times New Roman" w:cs="Times New Roman"/>
                <w:sz w:val="24"/>
              </w:rPr>
              <w:t>天，</w:t>
            </w:r>
            <w:r>
              <w:rPr>
                <w:rFonts w:ascii="Times New Roman" w:hAnsi="Times New Roman" w:cs="Times New Roman"/>
                <w:kern w:val="0"/>
                <w:sz w:val="24"/>
                <w:szCs w:val="20"/>
              </w:rPr>
              <w:t>参照</w:t>
            </w:r>
            <w:r>
              <w:rPr>
                <w:rFonts w:ascii="Times New Roman" w:hAnsi="Times New Roman" w:cs="Times New Roman"/>
                <w:sz w:val="24"/>
              </w:rPr>
              <w:t>《湖南省地方标准用水定额》</w:t>
            </w:r>
            <w:r>
              <w:rPr>
                <w:rFonts w:ascii="Times New Roman" w:hAnsi="Times New Roman" w:cs="Times New Roman"/>
                <w:sz w:val="24"/>
              </w:rPr>
              <w:t>(DB43/T388—2014)</w:t>
            </w:r>
            <w:r>
              <w:rPr>
                <w:rFonts w:ascii="Times New Roman" w:hAnsi="Times New Roman" w:cs="Times New Roman"/>
                <w:sz w:val="24"/>
              </w:rPr>
              <w:t>用水参数</w:t>
            </w:r>
            <w:r>
              <w:rPr>
                <w:rFonts w:ascii="Times New Roman" w:hAnsi="Times New Roman" w:cs="Times New Roman"/>
                <w:sz w:val="24"/>
                <w:szCs w:val="24"/>
              </w:rPr>
              <w:t>，</w:t>
            </w:r>
            <w:r>
              <w:rPr>
                <w:rFonts w:ascii="Times New Roman" w:hAnsi="Times New Roman" w:cs="Times New Roman"/>
                <w:snapToGrid w:val="0"/>
                <w:kern w:val="0"/>
                <w:sz w:val="24"/>
                <w:szCs w:val="24"/>
              </w:rPr>
              <w:t>加油站员工用水量按</w:t>
            </w:r>
            <w:r>
              <w:rPr>
                <w:rFonts w:ascii="Times New Roman" w:hAnsi="Times New Roman" w:cs="Times New Roman"/>
                <w:snapToGrid w:val="0"/>
                <w:kern w:val="0"/>
                <w:sz w:val="24"/>
                <w:szCs w:val="24"/>
              </w:rPr>
              <w:t>50L/</w:t>
            </w:r>
            <w:r>
              <w:rPr>
                <w:rFonts w:ascii="Times New Roman" w:hAnsi="Times New Roman" w:cs="Times New Roman"/>
                <w:snapToGrid w:val="0"/>
                <w:kern w:val="0"/>
                <w:sz w:val="24"/>
                <w:szCs w:val="24"/>
              </w:rPr>
              <w:t>人计，</w:t>
            </w:r>
            <w:r>
              <w:rPr>
                <w:rFonts w:ascii="Times New Roman" w:hAnsi="Times New Roman" w:cs="Times New Roman"/>
                <w:sz w:val="24"/>
                <w:szCs w:val="24"/>
              </w:rPr>
              <w:t>顾客人均用水量约</w:t>
            </w:r>
            <w:r>
              <w:rPr>
                <w:rFonts w:ascii="Times New Roman" w:hAnsi="Times New Roman" w:cs="Times New Roman"/>
                <w:sz w:val="24"/>
                <w:szCs w:val="24"/>
              </w:rPr>
              <w:t>10L/</w:t>
            </w:r>
            <w:r>
              <w:rPr>
                <w:rFonts w:ascii="Times New Roman" w:hAnsi="Times New Roman" w:cs="Times New Roman"/>
                <w:sz w:val="24"/>
                <w:szCs w:val="24"/>
              </w:rPr>
              <w:t>人，则本项目营运期生活用水量为</w:t>
            </w:r>
            <w:r>
              <w:rPr>
                <w:rFonts w:ascii="Times New Roman" w:hAnsi="Times New Roman" w:cs="Times New Roman" w:hint="eastAsia"/>
                <w:sz w:val="24"/>
                <w:szCs w:val="24"/>
              </w:rPr>
              <w:t>1.1</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/d</w:t>
            </w:r>
            <w:r>
              <w:rPr>
                <w:rFonts w:ascii="Times New Roman" w:hAnsi="Times New Roman" w:cs="Times New Roman"/>
                <w:sz w:val="24"/>
                <w:szCs w:val="24"/>
              </w:rPr>
              <w:t>、</w:t>
            </w:r>
            <w:r>
              <w:rPr>
                <w:rFonts w:ascii="Times New Roman" w:hAnsi="Times New Roman" w:cs="Times New Roman" w:hint="eastAsia"/>
                <w:sz w:val="24"/>
                <w:szCs w:val="24"/>
              </w:rPr>
              <w:t>401.5</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/a</w:t>
            </w:r>
            <w:r>
              <w:rPr>
                <w:rFonts w:ascii="Times New Roman" w:hAnsi="Times New Roman" w:cs="Times New Roman"/>
                <w:sz w:val="24"/>
                <w:szCs w:val="24"/>
              </w:rPr>
              <w:t>。根据《建筑给排水设计规范》（</w:t>
            </w:r>
            <w:r>
              <w:rPr>
                <w:rFonts w:ascii="Times New Roman" w:hAnsi="Times New Roman" w:cs="Times New Roman"/>
                <w:sz w:val="24"/>
                <w:szCs w:val="24"/>
              </w:rPr>
              <w:t>GB50015-2010</w:t>
            </w:r>
            <w:r>
              <w:rPr>
                <w:rFonts w:ascii="Times New Roman" w:hAnsi="Times New Roman" w:cs="Times New Roman"/>
                <w:sz w:val="24"/>
                <w:szCs w:val="24"/>
              </w:rPr>
              <w:t>），排水为用水定额的</w:t>
            </w:r>
            <w:r>
              <w:rPr>
                <w:rFonts w:ascii="Times New Roman" w:hAnsi="Times New Roman" w:cs="Times New Roman"/>
                <w:sz w:val="24"/>
                <w:szCs w:val="24"/>
              </w:rPr>
              <w:t>0.85-0.95</w:t>
            </w:r>
            <w:r>
              <w:rPr>
                <w:rFonts w:ascii="Times New Roman" w:hAnsi="Times New Roman" w:cs="Times New Roman"/>
                <w:sz w:val="24"/>
                <w:szCs w:val="24"/>
              </w:rPr>
              <w:t>，本项目废水排放系数以</w:t>
            </w:r>
            <w:r>
              <w:rPr>
                <w:rFonts w:ascii="Times New Roman" w:hAnsi="Times New Roman" w:cs="Times New Roman"/>
                <w:sz w:val="24"/>
                <w:szCs w:val="24"/>
              </w:rPr>
              <w:t>0.9</w:t>
            </w:r>
            <w:r>
              <w:rPr>
                <w:rFonts w:ascii="Times New Roman" w:hAnsi="Times New Roman" w:cs="Times New Roman"/>
                <w:sz w:val="24"/>
                <w:szCs w:val="24"/>
              </w:rPr>
              <w:t>计，加油站生活污水总量为</w:t>
            </w:r>
            <w:r>
              <w:rPr>
                <w:rFonts w:ascii="Times New Roman" w:hAnsi="Times New Roman" w:cs="Times New Roman"/>
                <w:sz w:val="24"/>
                <w:szCs w:val="24"/>
              </w:rPr>
              <w:t>0.</w:t>
            </w:r>
            <w:r>
              <w:rPr>
                <w:rFonts w:ascii="Times New Roman" w:hAnsi="Times New Roman" w:cs="Times New Roman" w:hint="eastAsia"/>
                <w:sz w:val="24"/>
                <w:szCs w:val="24"/>
              </w:rPr>
              <w:t>99</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/d</w:t>
            </w:r>
            <w:r>
              <w:rPr>
                <w:rFonts w:ascii="Times New Roman" w:hAnsi="Times New Roman" w:cs="Times New Roman"/>
                <w:sz w:val="24"/>
                <w:szCs w:val="24"/>
              </w:rPr>
              <w:t>（</w:t>
            </w:r>
            <w:r>
              <w:rPr>
                <w:rFonts w:ascii="Times New Roman" w:hAnsi="Times New Roman" w:cs="Times New Roman" w:hint="eastAsia"/>
                <w:sz w:val="24"/>
                <w:szCs w:val="24"/>
              </w:rPr>
              <w:t>361.35</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/a</w:t>
            </w:r>
            <w:r>
              <w:rPr>
                <w:rFonts w:ascii="Times New Roman" w:hAnsi="Times New Roman" w:cs="Times New Roman"/>
                <w:sz w:val="24"/>
                <w:szCs w:val="24"/>
              </w:rPr>
              <w:t>）。废水中主要污染物浓度分别为：</w:t>
            </w:r>
            <w:r>
              <w:rPr>
                <w:rFonts w:ascii="Times New Roman" w:hAnsi="Times New Roman" w:cs="Times New Roman"/>
                <w:sz w:val="24"/>
                <w:szCs w:val="24"/>
              </w:rPr>
              <w:t>COD 400mg/L</w:t>
            </w:r>
            <w:r>
              <w:rPr>
                <w:rFonts w:ascii="Times New Roman" w:hAnsi="Times New Roman" w:cs="Times New Roman"/>
                <w:sz w:val="24"/>
                <w:szCs w:val="24"/>
              </w:rPr>
              <w:t>、</w:t>
            </w:r>
            <w:r>
              <w:rPr>
                <w:rFonts w:ascii="Times New Roman" w:hAnsi="Times New Roman" w:cs="Times New Roman"/>
                <w:sz w:val="24"/>
                <w:szCs w:val="24"/>
              </w:rPr>
              <w:t>BOD</w:t>
            </w:r>
            <w:r>
              <w:rPr>
                <w:rFonts w:ascii="Times New Roman" w:hAnsi="Times New Roman" w:cs="Times New Roman"/>
                <w:sz w:val="24"/>
                <w:szCs w:val="24"/>
                <w:vertAlign w:val="subscript"/>
              </w:rPr>
              <w:t>5</w:t>
            </w:r>
            <w:r>
              <w:rPr>
                <w:rFonts w:ascii="Times New Roman" w:hAnsi="Times New Roman" w:cs="Times New Roman"/>
                <w:sz w:val="24"/>
                <w:szCs w:val="24"/>
              </w:rPr>
              <w:t xml:space="preserve"> 120mg/L</w:t>
            </w:r>
            <w:r>
              <w:rPr>
                <w:rFonts w:ascii="Times New Roman" w:hAnsi="Times New Roman" w:cs="Times New Roman"/>
                <w:sz w:val="24"/>
                <w:szCs w:val="24"/>
              </w:rPr>
              <w:t>、</w:t>
            </w:r>
            <w:r>
              <w:rPr>
                <w:rFonts w:ascii="Times New Roman" w:hAnsi="Times New Roman" w:cs="Times New Roman"/>
                <w:sz w:val="24"/>
                <w:szCs w:val="24"/>
              </w:rPr>
              <w:t>SS 300mg/L</w:t>
            </w:r>
            <w:r>
              <w:rPr>
                <w:rFonts w:ascii="Times New Roman" w:hAnsi="Times New Roman" w:cs="Times New Roman"/>
                <w:sz w:val="24"/>
                <w:szCs w:val="24"/>
              </w:rPr>
              <w:t>、氨氮</w:t>
            </w:r>
            <w:r>
              <w:rPr>
                <w:rFonts w:ascii="Times New Roman" w:hAnsi="Times New Roman" w:cs="Times New Roman"/>
                <w:sz w:val="24"/>
                <w:szCs w:val="24"/>
              </w:rPr>
              <w:t>40mg/L</w:t>
            </w:r>
            <w:r>
              <w:rPr>
                <w:rFonts w:ascii="Times New Roman" w:hAnsi="Times New Roman" w:cs="Times New Roman"/>
                <w:sz w:val="24"/>
                <w:szCs w:val="24"/>
              </w:rPr>
              <w:t>、石油类</w:t>
            </w:r>
            <w:r>
              <w:rPr>
                <w:rFonts w:ascii="Times New Roman" w:hAnsi="Times New Roman" w:cs="Times New Roman"/>
                <w:sz w:val="24"/>
                <w:szCs w:val="24"/>
              </w:rPr>
              <w:t>70mg/L</w:t>
            </w:r>
            <w:r>
              <w:rPr>
                <w:rFonts w:ascii="Times New Roman" w:hAnsi="Times New Roman" w:cs="Times New Roman"/>
                <w:sz w:val="24"/>
                <w:szCs w:val="24"/>
              </w:rPr>
              <w:t>。</w:t>
            </w:r>
          </w:p>
          <w:p w:rsidR="0027684B" w:rsidRPr="00300455" w:rsidRDefault="00861D9D" w:rsidP="00861D9D">
            <w:pPr>
              <w:spacing w:line="360" w:lineRule="auto"/>
              <w:ind w:firstLineChars="200" w:firstLine="482"/>
              <w:rPr>
                <w:rFonts w:ascii="Times New Roman" w:hAnsi="Times New Roman" w:cs="Times New Roman"/>
                <w:b/>
                <w:bCs/>
                <w:sz w:val="24"/>
                <w:szCs w:val="24"/>
                <w:u w:val="wave"/>
              </w:rPr>
            </w:pPr>
            <w:r w:rsidRPr="00300455">
              <w:rPr>
                <w:rFonts w:ascii="Times New Roman" w:hAnsi="Times New Roman" w:cs="Times New Roman"/>
                <w:b/>
                <w:bCs/>
                <w:sz w:val="24"/>
                <w:szCs w:val="24"/>
                <w:u w:val="wave"/>
              </w:rPr>
              <w:t>（</w:t>
            </w:r>
            <w:r w:rsidRPr="00300455">
              <w:rPr>
                <w:rFonts w:ascii="Times New Roman" w:hAnsi="Times New Roman" w:cs="Times New Roman"/>
                <w:b/>
                <w:bCs/>
                <w:sz w:val="24"/>
                <w:szCs w:val="24"/>
                <w:u w:val="wave"/>
              </w:rPr>
              <w:t>2</w:t>
            </w:r>
            <w:r w:rsidRPr="00300455">
              <w:rPr>
                <w:rFonts w:ascii="Times New Roman" w:hAnsi="Times New Roman" w:cs="Times New Roman"/>
                <w:b/>
                <w:bCs/>
                <w:sz w:val="24"/>
                <w:szCs w:val="24"/>
                <w:u w:val="wave"/>
              </w:rPr>
              <w:t>）场地冲洗废水</w:t>
            </w:r>
          </w:p>
          <w:p w:rsidR="0027684B" w:rsidRPr="00300455" w:rsidRDefault="00861D9D">
            <w:pPr>
              <w:spacing w:line="360" w:lineRule="auto"/>
              <w:ind w:firstLineChars="200" w:firstLine="480"/>
              <w:rPr>
                <w:rFonts w:ascii="Times New Roman" w:hAnsi="Times New Roman" w:cs="Times New Roman"/>
                <w:sz w:val="24"/>
                <w:szCs w:val="24"/>
                <w:u w:val="wave"/>
              </w:rPr>
            </w:pPr>
            <w:r w:rsidRPr="00300455">
              <w:rPr>
                <w:rFonts w:ascii="Times New Roman" w:hAnsi="Times New Roman" w:cs="Times New Roman"/>
                <w:sz w:val="24"/>
                <w:szCs w:val="24"/>
                <w:u w:val="wave"/>
              </w:rPr>
              <w:t>地面冲洗用水为每月冲洗一次，每次用水为</w:t>
            </w:r>
            <w:r w:rsidRPr="00300455">
              <w:rPr>
                <w:rFonts w:ascii="Times New Roman" w:hAnsi="Times New Roman" w:cs="Times New Roman" w:hint="eastAsia"/>
                <w:sz w:val="24"/>
                <w:szCs w:val="24"/>
                <w:u w:val="wave"/>
              </w:rPr>
              <w:t>0.6</w:t>
            </w:r>
            <w:r w:rsidRPr="00300455">
              <w:rPr>
                <w:rFonts w:ascii="Times New Roman" w:hAnsi="Times New Roman" w:cs="Times New Roman"/>
                <w:sz w:val="24"/>
                <w:szCs w:val="24"/>
                <w:u w:val="wave"/>
              </w:rPr>
              <w:t>m</w:t>
            </w:r>
            <w:r w:rsidRPr="00300455">
              <w:rPr>
                <w:rFonts w:ascii="Times New Roman" w:hAnsi="Times New Roman" w:cs="Times New Roman"/>
                <w:sz w:val="24"/>
                <w:szCs w:val="24"/>
                <w:u w:val="wave"/>
                <w:vertAlign w:val="superscript"/>
              </w:rPr>
              <w:t>3</w:t>
            </w:r>
            <w:r w:rsidRPr="00300455">
              <w:rPr>
                <w:rFonts w:ascii="Times New Roman" w:hAnsi="Times New Roman" w:cs="Times New Roman"/>
                <w:sz w:val="24"/>
                <w:szCs w:val="24"/>
                <w:u w:val="wave"/>
              </w:rPr>
              <w:t>，则其用水量为</w:t>
            </w:r>
            <w:r w:rsidRPr="00300455">
              <w:rPr>
                <w:rFonts w:ascii="Times New Roman" w:hAnsi="Times New Roman" w:cs="Times New Roman" w:hint="eastAsia"/>
                <w:sz w:val="24"/>
                <w:szCs w:val="24"/>
                <w:u w:val="wave"/>
              </w:rPr>
              <w:t>7.2</w:t>
            </w:r>
            <w:r w:rsidRPr="00300455">
              <w:rPr>
                <w:rFonts w:ascii="Times New Roman" w:hAnsi="Times New Roman" w:cs="Times New Roman"/>
                <w:sz w:val="24"/>
                <w:szCs w:val="24"/>
                <w:u w:val="wave"/>
              </w:rPr>
              <w:t xml:space="preserve"> m</w:t>
            </w:r>
            <w:r w:rsidRPr="00300455">
              <w:rPr>
                <w:rFonts w:ascii="Times New Roman" w:hAnsi="Times New Roman" w:cs="Times New Roman"/>
                <w:sz w:val="24"/>
                <w:szCs w:val="24"/>
                <w:u w:val="wave"/>
                <w:vertAlign w:val="superscript"/>
              </w:rPr>
              <w:t>3</w:t>
            </w:r>
            <w:r w:rsidRPr="00300455">
              <w:rPr>
                <w:rFonts w:ascii="Times New Roman" w:hAnsi="Times New Roman" w:cs="Times New Roman"/>
                <w:sz w:val="24"/>
                <w:szCs w:val="24"/>
                <w:u w:val="wave"/>
              </w:rPr>
              <w:t>/a</w:t>
            </w:r>
            <w:r w:rsidRPr="00300455">
              <w:rPr>
                <w:rFonts w:ascii="Times New Roman" w:hAnsi="Times New Roman" w:cs="Times New Roman"/>
                <w:sz w:val="24"/>
                <w:szCs w:val="24"/>
                <w:u w:val="wave"/>
              </w:rPr>
              <w:t>。废水产生量按</w:t>
            </w:r>
            <w:r w:rsidRPr="00300455">
              <w:rPr>
                <w:rFonts w:ascii="Times New Roman" w:hAnsi="Times New Roman" w:cs="Times New Roman"/>
                <w:sz w:val="24"/>
                <w:szCs w:val="24"/>
                <w:u w:val="wave"/>
              </w:rPr>
              <w:t>50%</w:t>
            </w:r>
            <w:r w:rsidRPr="00300455">
              <w:rPr>
                <w:rFonts w:ascii="Times New Roman" w:hAnsi="Times New Roman" w:cs="Times New Roman"/>
                <w:sz w:val="24"/>
                <w:szCs w:val="24"/>
                <w:u w:val="wave"/>
              </w:rPr>
              <w:t>计算，总产生量约</w:t>
            </w:r>
            <w:r w:rsidRPr="00300455">
              <w:rPr>
                <w:rFonts w:ascii="Times New Roman" w:hAnsi="Times New Roman" w:cs="Times New Roman" w:hint="eastAsia"/>
                <w:sz w:val="24"/>
                <w:szCs w:val="24"/>
                <w:u w:val="wave"/>
              </w:rPr>
              <w:t>3.6</w:t>
            </w:r>
            <w:r w:rsidRPr="00300455">
              <w:rPr>
                <w:rFonts w:ascii="Times New Roman" w:hAnsi="Times New Roman" w:cs="Times New Roman"/>
                <w:sz w:val="24"/>
                <w:szCs w:val="24"/>
                <w:u w:val="wave"/>
              </w:rPr>
              <w:t xml:space="preserve"> m</w:t>
            </w:r>
            <w:r w:rsidRPr="00300455">
              <w:rPr>
                <w:rFonts w:ascii="Times New Roman" w:hAnsi="Times New Roman" w:cs="Times New Roman"/>
                <w:sz w:val="24"/>
                <w:szCs w:val="24"/>
                <w:u w:val="wave"/>
                <w:vertAlign w:val="superscript"/>
              </w:rPr>
              <w:t>3</w:t>
            </w:r>
            <w:r w:rsidRPr="00300455">
              <w:rPr>
                <w:rFonts w:ascii="Times New Roman" w:hAnsi="Times New Roman" w:cs="Times New Roman"/>
                <w:sz w:val="24"/>
                <w:szCs w:val="24"/>
                <w:u w:val="wave"/>
              </w:rPr>
              <w:t>/a</w:t>
            </w:r>
            <w:r w:rsidRPr="00300455">
              <w:rPr>
                <w:rFonts w:ascii="Times New Roman" w:hAnsi="Times New Roman" w:cs="Times New Roman"/>
                <w:sz w:val="24"/>
                <w:szCs w:val="24"/>
                <w:u w:val="wave"/>
              </w:rPr>
              <w:t>。废水中含有一定的油类和</w:t>
            </w:r>
            <w:r w:rsidRPr="00300455">
              <w:rPr>
                <w:rFonts w:ascii="Times New Roman" w:hAnsi="Times New Roman" w:cs="Times New Roman"/>
                <w:sz w:val="24"/>
                <w:szCs w:val="24"/>
                <w:u w:val="wave"/>
              </w:rPr>
              <w:t>SS</w:t>
            </w:r>
            <w:r w:rsidRPr="00300455">
              <w:rPr>
                <w:rFonts w:ascii="Times New Roman" w:hAnsi="Times New Roman" w:cs="Times New Roman"/>
                <w:sz w:val="24"/>
                <w:szCs w:val="24"/>
                <w:u w:val="wave"/>
              </w:rPr>
              <w:t>，冲洗废水经载水沟收集后再经隔油沉淀池处理，</w:t>
            </w:r>
            <w:r w:rsidR="00300455" w:rsidRPr="00300455">
              <w:rPr>
                <w:rFonts w:ascii="Times New Roman" w:hAnsi="Times New Roman" w:cs="Times New Roman" w:hint="eastAsia"/>
                <w:sz w:val="24"/>
                <w:szCs w:val="24"/>
                <w:u w:val="wave"/>
              </w:rPr>
              <w:t>循环使用</w:t>
            </w:r>
            <w:r w:rsidRPr="00300455">
              <w:rPr>
                <w:rFonts w:ascii="Times New Roman" w:hAnsi="Times New Roman" w:cs="Times New Roman" w:hint="eastAsia"/>
                <w:sz w:val="24"/>
                <w:szCs w:val="24"/>
                <w:u w:val="wave"/>
              </w:rPr>
              <w:t>，</w:t>
            </w:r>
            <w:r w:rsidRPr="00300455">
              <w:rPr>
                <w:rFonts w:ascii="Times New Roman" w:hAnsi="Times New Roman" w:cs="Times New Roman"/>
                <w:sz w:val="24"/>
                <w:szCs w:val="24"/>
                <w:u w:val="wave"/>
              </w:rPr>
              <w:t>对周围水环境不会造成影响。</w:t>
            </w:r>
            <w:r w:rsidRPr="00300455">
              <w:rPr>
                <w:rFonts w:ascii="Times New Roman" w:hAnsi="Times New Roman" w:cs="Times New Roman" w:hint="eastAsia"/>
                <w:sz w:val="24"/>
                <w:szCs w:val="24"/>
                <w:u w:val="wave"/>
              </w:rPr>
              <w:t>初期雨水经环形收集沟收集后进入隔油</w:t>
            </w:r>
            <w:r w:rsidR="00444252">
              <w:rPr>
                <w:rFonts w:ascii="Times New Roman" w:hAnsi="Times New Roman" w:cs="Times New Roman" w:hint="eastAsia"/>
                <w:sz w:val="24"/>
                <w:szCs w:val="24"/>
                <w:u w:val="wave"/>
              </w:rPr>
              <w:t>沉淀</w:t>
            </w:r>
            <w:r w:rsidRPr="00300455">
              <w:rPr>
                <w:rFonts w:ascii="Times New Roman" w:hAnsi="Times New Roman" w:cs="Times New Roman" w:hint="eastAsia"/>
                <w:sz w:val="24"/>
                <w:szCs w:val="24"/>
                <w:u w:val="wave"/>
              </w:rPr>
              <w:t>池，</w:t>
            </w:r>
            <w:r w:rsidR="00444252">
              <w:rPr>
                <w:rFonts w:ascii="Times New Roman" w:hAnsi="Times New Roman" w:cs="Times New Roman" w:hint="eastAsia"/>
                <w:sz w:val="24"/>
                <w:szCs w:val="24"/>
                <w:u w:val="wave"/>
              </w:rPr>
              <w:t>处理后作为场地冲洗水使用</w:t>
            </w:r>
            <w:r w:rsidRPr="00300455">
              <w:rPr>
                <w:rFonts w:ascii="Times New Roman" w:hAnsi="Times New Roman" w:cs="Times New Roman" w:hint="eastAsia"/>
                <w:sz w:val="24"/>
                <w:szCs w:val="24"/>
                <w:u w:val="wave"/>
              </w:rPr>
              <w:t>。</w:t>
            </w:r>
          </w:p>
          <w:p w:rsidR="00C56D12" w:rsidRPr="00300455" w:rsidRDefault="00C56D12" w:rsidP="00C56D12">
            <w:pPr>
              <w:pStyle w:val="a0"/>
              <w:spacing w:after="0" w:line="360" w:lineRule="auto"/>
              <w:ind w:firstLineChars="200" w:firstLine="482"/>
              <w:rPr>
                <w:rFonts w:ascii="Times New Roman"/>
                <w:b/>
                <w:sz w:val="24"/>
                <w:u w:val="wave"/>
              </w:rPr>
            </w:pPr>
            <w:r w:rsidRPr="00300455">
              <w:rPr>
                <w:rFonts w:ascii="Times New Roman" w:hint="eastAsia"/>
                <w:b/>
                <w:sz w:val="24"/>
                <w:u w:val="wave"/>
              </w:rPr>
              <w:t>（</w:t>
            </w:r>
            <w:r w:rsidRPr="00300455">
              <w:rPr>
                <w:rFonts w:ascii="Times New Roman" w:hAnsi="Times New Roman" w:hint="eastAsia"/>
                <w:b/>
                <w:sz w:val="24"/>
                <w:u w:val="wave"/>
              </w:rPr>
              <w:t>3</w:t>
            </w:r>
            <w:r w:rsidRPr="00300455">
              <w:rPr>
                <w:rFonts w:ascii="Times New Roman" w:hint="eastAsia"/>
                <w:b/>
                <w:sz w:val="24"/>
                <w:u w:val="wave"/>
              </w:rPr>
              <w:t>）洗车废水</w:t>
            </w:r>
          </w:p>
          <w:p w:rsidR="00C56D12" w:rsidRPr="00300455" w:rsidRDefault="00C56D12" w:rsidP="00C56D12">
            <w:pPr>
              <w:pStyle w:val="a0"/>
              <w:spacing w:after="0" w:line="360" w:lineRule="auto"/>
              <w:ind w:firstLineChars="200" w:firstLine="480"/>
              <w:rPr>
                <w:rFonts w:ascii="Times New Roman" w:hAnsi="Times New Roman"/>
                <w:sz w:val="24"/>
                <w:u w:val="wave"/>
              </w:rPr>
            </w:pPr>
            <w:r w:rsidRPr="00300455">
              <w:rPr>
                <w:rFonts w:ascii="Times New Roman" w:hint="eastAsia"/>
                <w:sz w:val="24"/>
                <w:u w:val="wave"/>
              </w:rPr>
              <w:lastRenderedPageBreak/>
              <w:t>本项目新增洗车</w:t>
            </w:r>
            <w:r w:rsidR="0001653E" w:rsidRPr="00300455">
              <w:rPr>
                <w:rFonts w:ascii="Times New Roman" w:hint="eastAsia"/>
                <w:sz w:val="24"/>
                <w:u w:val="wave"/>
              </w:rPr>
              <w:t>场，最大洗车容量</w:t>
            </w:r>
            <w:r w:rsidR="0001653E" w:rsidRPr="00300455">
              <w:rPr>
                <w:rFonts w:ascii="Times New Roman" w:hint="eastAsia"/>
                <w:sz w:val="24"/>
                <w:u w:val="wave"/>
              </w:rPr>
              <w:t>400</w:t>
            </w:r>
            <w:r w:rsidR="0001653E" w:rsidRPr="00300455">
              <w:rPr>
                <w:rFonts w:ascii="Times New Roman" w:hint="eastAsia"/>
                <w:sz w:val="24"/>
                <w:u w:val="wave"/>
              </w:rPr>
              <w:t>台</w:t>
            </w:r>
            <w:r w:rsidR="0001653E" w:rsidRPr="00300455">
              <w:rPr>
                <w:rFonts w:ascii="Times New Roman" w:hint="eastAsia"/>
                <w:sz w:val="24"/>
                <w:u w:val="wave"/>
              </w:rPr>
              <w:t>/</w:t>
            </w:r>
            <w:r w:rsidR="0001653E" w:rsidRPr="00300455">
              <w:rPr>
                <w:rFonts w:ascii="Times New Roman" w:hint="eastAsia"/>
                <w:sz w:val="24"/>
                <w:u w:val="wave"/>
              </w:rPr>
              <w:t>天，</w:t>
            </w:r>
            <w:r w:rsidR="0001653E" w:rsidRPr="00300455">
              <w:rPr>
                <w:rFonts w:ascii="Times New Roman" w:hint="eastAsia"/>
                <w:sz w:val="24"/>
                <w:u w:val="wave"/>
              </w:rPr>
              <w:t>50L/</w:t>
            </w:r>
            <w:r w:rsidR="0001653E" w:rsidRPr="00300455">
              <w:rPr>
                <w:rFonts w:ascii="Times New Roman" w:hint="eastAsia"/>
                <w:sz w:val="24"/>
                <w:u w:val="wave"/>
              </w:rPr>
              <w:t>台，以最大容量计算，</w:t>
            </w:r>
            <w:r w:rsidR="00E87E33" w:rsidRPr="00300455">
              <w:rPr>
                <w:rFonts w:ascii="Times New Roman" w:hint="eastAsia"/>
                <w:sz w:val="24"/>
                <w:u w:val="wave"/>
              </w:rPr>
              <w:t>洗车用水量为</w:t>
            </w:r>
            <w:r w:rsidR="00E87E33" w:rsidRPr="00300455">
              <w:rPr>
                <w:rFonts w:ascii="Times New Roman" w:hint="eastAsia"/>
                <w:sz w:val="24"/>
                <w:u w:val="wave"/>
              </w:rPr>
              <w:t>20 m</w:t>
            </w:r>
            <w:r w:rsidR="00E87E33" w:rsidRPr="00300455">
              <w:rPr>
                <w:rFonts w:ascii="Times New Roman" w:hint="eastAsia"/>
                <w:sz w:val="24"/>
                <w:u w:val="wave"/>
                <w:vertAlign w:val="superscript"/>
              </w:rPr>
              <w:t>3</w:t>
            </w:r>
            <w:r w:rsidR="00E87E33" w:rsidRPr="00300455">
              <w:rPr>
                <w:rFonts w:ascii="Times New Roman" w:hint="eastAsia"/>
                <w:sz w:val="24"/>
                <w:u w:val="wave"/>
              </w:rPr>
              <w:t>/d</w:t>
            </w:r>
            <w:r w:rsidR="00E87E33" w:rsidRPr="00300455">
              <w:rPr>
                <w:rFonts w:ascii="Times New Roman" w:hint="eastAsia"/>
                <w:sz w:val="24"/>
                <w:u w:val="wave"/>
              </w:rPr>
              <w:t>，排水量为</w:t>
            </w:r>
            <w:r w:rsidR="00E87E33" w:rsidRPr="00300455">
              <w:rPr>
                <w:rFonts w:ascii="Times New Roman" w:hint="eastAsia"/>
                <w:sz w:val="24"/>
                <w:u w:val="wave"/>
              </w:rPr>
              <w:t>18 m</w:t>
            </w:r>
            <w:r w:rsidR="00E87E33" w:rsidRPr="00300455">
              <w:rPr>
                <w:rFonts w:ascii="Times New Roman" w:hint="eastAsia"/>
                <w:sz w:val="24"/>
                <w:u w:val="wave"/>
                <w:vertAlign w:val="superscript"/>
              </w:rPr>
              <w:t>3</w:t>
            </w:r>
            <w:r w:rsidR="00E87E33" w:rsidRPr="00300455">
              <w:rPr>
                <w:rFonts w:ascii="Times New Roman" w:hint="eastAsia"/>
                <w:sz w:val="24"/>
                <w:u w:val="wave"/>
              </w:rPr>
              <w:t>/d</w:t>
            </w:r>
            <w:r w:rsidR="00E87E33" w:rsidRPr="00300455">
              <w:rPr>
                <w:rFonts w:ascii="Times New Roman" w:hint="eastAsia"/>
                <w:sz w:val="24"/>
                <w:u w:val="wave"/>
              </w:rPr>
              <w:t>，洗车水经三级沉淀池沉淀后循环使用，每天补充</w:t>
            </w:r>
            <w:r w:rsidR="00E87E33" w:rsidRPr="00300455">
              <w:rPr>
                <w:rFonts w:ascii="Times New Roman" w:hint="eastAsia"/>
                <w:sz w:val="24"/>
                <w:u w:val="wave"/>
              </w:rPr>
              <w:t>2 m</w:t>
            </w:r>
            <w:r w:rsidR="00E87E33" w:rsidRPr="00300455">
              <w:rPr>
                <w:rFonts w:ascii="Times New Roman" w:hint="eastAsia"/>
                <w:sz w:val="24"/>
                <w:u w:val="wave"/>
                <w:vertAlign w:val="superscript"/>
              </w:rPr>
              <w:t>3</w:t>
            </w:r>
            <w:r w:rsidR="00E87E33" w:rsidRPr="00300455">
              <w:rPr>
                <w:rFonts w:ascii="Times New Roman" w:hint="eastAsia"/>
                <w:sz w:val="24"/>
                <w:u w:val="wave"/>
              </w:rPr>
              <w:t>/d</w:t>
            </w:r>
            <w:r w:rsidR="00E87E33" w:rsidRPr="00300455">
              <w:rPr>
                <w:rFonts w:ascii="Times New Roman" w:hint="eastAsia"/>
                <w:sz w:val="24"/>
                <w:u w:val="wave"/>
              </w:rPr>
              <w:t>新鲜水。</w:t>
            </w:r>
          </w:p>
          <w:p w:rsidR="0027684B" w:rsidRPr="00300455" w:rsidRDefault="00861D9D">
            <w:pPr>
              <w:spacing w:line="360" w:lineRule="auto"/>
              <w:ind w:firstLineChars="200" w:firstLine="480"/>
              <w:rPr>
                <w:rFonts w:ascii="Times New Roman" w:hAnsi="Times New Roman" w:cs="Times New Roman"/>
                <w:sz w:val="24"/>
                <w:szCs w:val="24"/>
                <w:u w:val="wave"/>
              </w:rPr>
            </w:pPr>
            <w:r w:rsidRPr="00300455">
              <w:rPr>
                <w:rFonts w:ascii="Times New Roman" w:hAnsi="Times New Roman" w:cs="Times New Roman"/>
                <w:sz w:val="24"/>
                <w:szCs w:val="24"/>
                <w:u w:val="wave"/>
              </w:rPr>
              <w:t>生活污水经化粪池处理</w:t>
            </w:r>
            <w:r w:rsidR="00092072">
              <w:rPr>
                <w:rFonts w:ascii="Times New Roman" w:hAnsi="Times New Roman" w:cs="Times New Roman" w:hint="eastAsia"/>
                <w:sz w:val="24"/>
                <w:szCs w:val="24"/>
                <w:u w:val="wave"/>
              </w:rPr>
              <w:t>后</w:t>
            </w:r>
            <w:r w:rsidR="0056601A">
              <w:rPr>
                <w:rFonts w:ascii="Times New Roman" w:hAnsi="Times New Roman" w:cs="Times New Roman" w:hint="eastAsia"/>
                <w:sz w:val="24"/>
                <w:szCs w:val="24"/>
                <w:u w:val="wave"/>
              </w:rPr>
              <w:t>浇灌周边林地（远期接通市政污水管网后通过污水管网进入城市污水厂进行处理），</w:t>
            </w:r>
            <w:r w:rsidRPr="00300455">
              <w:rPr>
                <w:rFonts w:ascii="Times New Roman" w:hAnsi="Times New Roman" w:cs="Times New Roman"/>
                <w:sz w:val="24"/>
                <w:szCs w:val="24"/>
                <w:u w:val="wave"/>
              </w:rPr>
              <w:t>地面冲洗水及洗车废水经隔油池后</w:t>
            </w:r>
            <w:r w:rsidR="00092072">
              <w:rPr>
                <w:rFonts w:ascii="Times New Roman" w:hAnsi="Times New Roman" w:cs="Times New Roman" w:hint="eastAsia"/>
                <w:sz w:val="24"/>
                <w:szCs w:val="24"/>
                <w:u w:val="wave"/>
              </w:rPr>
              <w:t>循环使用</w:t>
            </w:r>
            <w:r w:rsidRPr="00300455">
              <w:rPr>
                <w:rFonts w:ascii="Times New Roman" w:hAnsi="Times New Roman" w:cs="Times New Roman"/>
                <w:sz w:val="24"/>
                <w:szCs w:val="24"/>
                <w:u w:val="wave"/>
              </w:rPr>
              <w:t>。本项目油罐清洗采用干洗法，产生的污染物形态主要为固体或半固体，无设备清洗废水产生。</w:t>
            </w:r>
            <w:r w:rsidRPr="00300455">
              <w:rPr>
                <w:rFonts w:ascii="Times New Roman" w:hAnsi="Times New Roman" w:cs="Times New Roman"/>
                <w:sz w:val="24"/>
                <w:u w:val="wave"/>
              </w:rPr>
              <w:t>项目</w:t>
            </w:r>
            <w:r w:rsidRPr="00300455">
              <w:rPr>
                <w:rFonts w:ascii="Times New Roman" w:hAnsi="Times New Roman" w:cs="Times New Roman"/>
                <w:sz w:val="24"/>
                <w:szCs w:val="24"/>
                <w:u w:val="wave"/>
              </w:rPr>
              <w:t>水平衡表见表</w:t>
            </w:r>
            <w:r w:rsidRPr="00300455">
              <w:rPr>
                <w:rFonts w:ascii="Times New Roman" w:hAnsi="Times New Roman" w:cs="Times New Roman" w:hint="eastAsia"/>
                <w:sz w:val="24"/>
                <w:szCs w:val="24"/>
                <w:u w:val="wave"/>
              </w:rPr>
              <w:t>19</w:t>
            </w:r>
            <w:r w:rsidRPr="00300455">
              <w:rPr>
                <w:rFonts w:ascii="Times New Roman" w:hAnsi="Times New Roman" w:cs="Times New Roman"/>
                <w:sz w:val="24"/>
                <w:szCs w:val="24"/>
                <w:u w:val="wave"/>
              </w:rPr>
              <w:t>。</w:t>
            </w:r>
          </w:p>
          <w:p w:rsidR="0027684B" w:rsidRPr="00300455" w:rsidRDefault="00861D9D">
            <w:pPr>
              <w:spacing w:line="360" w:lineRule="auto"/>
              <w:jc w:val="center"/>
              <w:rPr>
                <w:rFonts w:ascii="Times New Roman" w:hAnsi="Times New Roman" w:cs="Times New Roman"/>
                <w:b/>
                <w:szCs w:val="21"/>
                <w:u w:val="wave"/>
              </w:rPr>
            </w:pPr>
            <w:r w:rsidRPr="00300455">
              <w:rPr>
                <w:rFonts w:ascii="Times New Roman" w:hAnsi="Times New Roman" w:cs="Times New Roman"/>
                <w:b/>
                <w:szCs w:val="21"/>
                <w:u w:val="wave"/>
              </w:rPr>
              <w:t>表</w:t>
            </w:r>
            <w:r w:rsidRPr="00300455">
              <w:rPr>
                <w:rFonts w:ascii="Times New Roman" w:hAnsi="Times New Roman" w:cs="Times New Roman" w:hint="eastAsia"/>
                <w:b/>
                <w:szCs w:val="21"/>
                <w:u w:val="wave"/>
              </w:rPr>
              <w:t>19</w:t>
            </w:r>
            <w:r w:rsidRPr="00300455">
              <w:rPr>
                <w:rFonts w:ascii="Times New Roman" w:hAnsi="Times New Roman" w:cs="Times New Roman"/>
                <w:b/>
                <w:szCs w:val="21"/>
                <w:u w:val="wave"/>
              </w:rPr>
              <w:t xml:space="preserve"> </w:t>
            </w:r>
            <w:r w:rsidRPr="00300455">
              <w:rPr>
                <w:rFonts w:ascii="Times New Roman" w:hAnsi="Times New Roman" w:cs="Times New Roman"/>
                <w:b/>
                <w:szCs w:val="21"/>
                <w:u w:val="wave"/>
              </w:rPr>
              <w:t>项目水平衡表</w:t>
            </w:r>
            <w:r w:rsidRPr="00300455">
              <w:rPr>
                <w:rFonts w:ascii="Times New Roman" w:hAnsi="Times New Roman" w:cs="Times New Roman"/>
                <w:b/>
                <w:szCs w:val="21"/>
                <w:u w:val="wave"/>
              </w:rPr>
              <w:t xml:space="preserve"> </w:t>
            </w:r>
          </w:p>
          <w:tbl>
            <w:tblPr>
              <w:tblW w:w="828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261"/>
              <w:gridCol w:w="992"/>
              <w:gridCol w:w="993"/>
              <w:gridCol w:w="1134"/>
              <w:gridCol w:w="916"/>
              <w:gridCol w:w="990"/>
              <w:gridCol w:w="1996"/>
            </w:tblGrid>
            <w:tr w:rsidR="0027684B" w:rsidRPr="00300455">
              <w:trPr>
                <w:trHeight w:val="312"/>
                <w:jc w:val="center"/>
              </w:trPr>
              <w:tc>
                <w:tcPr>
                  <w:tcW w:w="1261" w:type="dxa"/>
                  <w:vMerge w:val="restart"/>
                  <w:vAlign w:val="center"/>
                </w:tcPr>
                <w:p w:rsidR="0027684B" w:rsidRPr="00300455" w:rsidRDefault="00861D9D">
                  <w:pPr>
                    <w:framePr w:hSpace="180" w:wrap="around" w:vAnchor="text" w:hAnchor="text" w:y="1"/>
                    <w:tabs>
                      <w:tab w:val="left" w:pos="7332"/>
                    </w:tabs>
                    <w:suppressOverlap/>
                    <w:jc w:val="center"/>
                    <w:rPr>
                      <w:rFonts w:ascii="Times New Roman" w:hAnsi="Times New Roman" w:cs="Times New Roman"/>
                      <w:spacing w:val="6"/>
                      <w:szCs w:val="21"/>
                      <w:u w:val="wave"/>
                    </w:rPr>
                  </w:pPr>
                  <w:r w:rsidRPr="00300455">
                    <w:rPr>
                      <w:rFonts w:ascii="Times New Roman" w:hAnsi="Times New Roman" w:cs="Times New Roman"/>
                      <w:spacing w:val="6"/>
                      <w:szCs w:val="21"/>
                      <w:u w:val="wave"/>
                    </w:rPr>
                    <w:t>项目</w:t>
                  </w:r>
                </w:p>
              </w:tc>
              <w:tc>
                <w:tcPr>
                  <w:tcW w:w="3119" w:type="dxa"/>
                  <w:gridSpan w:val="3"/>
                  <w:vAlign w:val="center"/>
                </w:tcPr>
                <w:p w:rsidR="0027684B" w:rsidRPr="00300455" w:rsidRDefault="00861D9D">
                  <w:pPr>
                    <w:framePr w:hSpace="180" w:wrap="around" w:vAnchor="text" w:hAnchor="text" w:y="1"/>
                    <w:tabs>
                      <w:tab w:val="left" w:pos="7332"/>
                    </w:tabs>
                    <w:suppressOverlap/>
                    <w:jc w:val="center"/>
                    <w:rPr>
                      <w:rFonts w:ascii="Times New Roman" w:hAnsi="Times New Roman" w:cs="Times New Roman"/>
                      <w:spacing w:val="6"/>
                      <w:szCs w:val="21"/>
                      <w:u w:val="wave"/>
                    </w:rPr>
                  </w:pPr>
                  <w:r w:rsidRPr="00300455">
                    <w:rPr>
                      <w:rFonts w:ascii="Times New Roman" w:hAnsi="Times New Roman" w:cs="Times New Roman"/>
                      <w:spacing w:val="6"/>
                      <w:szCs w:val="21"/>
                      <w:u w:val="wave"/>
                    </w:rPr>
                    <w:t>进水量（</w:t>
                  </w:r>
                  <w:r w:rsidRPr="00300455">
                    <w:rPr>
                      <w:rFonts w:ascii="Times New Roman" w:hAnsi="Times New Roman" w:cs="Times New Roman"/>
                      <w:szCs w:val="21"/>
                      <w:u w:val="wave"/>
                    </w:rPr>
                    <w:t>m</w:t>
                  </w:r>
                  <w:r w:rsidRPr="00300455">
                    <w:rPr>
                      <w:rFonts w:ascii="Times New Roman" w:hAnsi="Times New Roman" w:cs="Times New Roman"/>
                      <w:szCs w:val="21"/>
                      <w:u w:val="wave"/>
                      <w:vertAlign w:val="superscript"/>
                    </w:rPr>
                    <w:t>3</w:t>
                  </w:r>
                  <w:r w:rsidRPr="00300455">
                    <w:rPr>
                      <w:rFonts w:ascii="Times New Roman" w:hAnsi="Times New Roman" w:cs="Times New Roman"/>
                      <w:szCs w:val="21"/>
                      <w:u w:val="wave"/>
                    </w:rPr>
                    <w:t>/a</w:t>
                  </w:r>
                  <w:r w:rsidRPr="00300455">
                    <w:rPr>
                      <w:rFonts w:ascii="Times New Roman" w:hAnsi="Times New Roman" w:cs="Times New Roman"/>
                      <w:spacing w:val="6"/>
                      <w:szCs w:val="21"/>
                      <w:u w:val="wave"/>
                    </w:rPr>
                    <w:t>）</w:t>
                  </w:r>
                </w:p>
              </w:tc>
              <w:tc>
                <w:tcPr>
                  <w:tcW w:w="1906" w:type="dxa"/>
                  <w:gridSpan w:val="2"/>
                  <w:vAlign w:val="center"/>
                </w:tcPr>
                <w:p w:rsidR="0027684B" w:rsidRPr="00300455" w:rsidRDefault="00861D9D">
                  <w:pPr>
                    <w:framePr w:hSpace="180" w:wrap="around" w:vAnchor="text" w:hAnchor="text" w:y="1"/>
                    <w:tabs>
                      <w:tab w:val="left" w:pos="7332"/>
                    </w:tabs>
                    <w:suppressOverlap/>
                    <w:jc w:val="center"/>
                    <w:rPr>
                      <w:rFonts w:ascii="Times New Roman" w:hAnsi="Times New Roman" w:cs="Times New Roman"/>
                      <w:spacing w:val="6"/>
                      <w:szCs w:val="21"/>
                      <w:u w:val="wave"/>
                    </w:rPr>
                  </w:pPr>
                  <w:r w:rsidRPr="00300455">
                    <w:rPr>
                      <w:rFonts w:ascii="Times New Roman" w:hAnsi="Times New Roman" w:cs="Times New Roman"/>
                      <w:spacing w:val="6"/>
                      <w:szCs w:val="21"/>
                      <w:u w:val="wave"/>
                    </w:rPr>
                    <w:t>出水量（</w:t>
                  </w:r>
                  <w:r w:rsidRPr="00300455">
                    <w:rPr>
                      <w:rFonts w:ascii="Times New Roman" w:hAnsi="Times New Roman" w:cs="Times New Roman"/>
                      <w:szCs w:val="21"/>
                      <w:u w:val="wave"/>
                    </w:rPr>
                    <w:t>m</w:t>
                  </w:r>
                  <w:r w:rsidRPr="00300455">
                    <w:rPr>
                      <w:rFonts w:ascii="Times New Roman" w:hAnsi="Times New Roman" w:cs="Times New Roman"/>
                      <w:szCs w:val="21"/>
                      <w:u w:val="wave"/>
                      <w:vertAlign w:val="superscript"/>
                    </w:rPr>
                    <w:t>3</w:t>
                  </w:r>
                  <w:r w:rsidRPr="00300455">
                    <w:rPr>
                      <w:rFonts w:ascii="Times New Roman" w:hAnsi="Times New Roman" w:cs="Times New Roman"/>
                      <w:szCs w:val="21"/>
                      <w:u w:val="wave"/>
                    </w:rPr>
                    <w:t>/a</w:t>
                  </w:r>
                  <w:r w:rsidRPr="00300455">
                    <w:rPr>
                      <w:rFonts w:ascii="Times New Roman" w:hAnsi="Times New Roman" w:cs="Times New Roman"/>
                      <w:spacing w:val="6"/>
                      <w:szCs w:val="21"/>
                      <w:u w:val="wave"/>
                    </w:rPr>
                    <w:t>）</w:t>
                  </w:r>
                </w:p>
              </w:tc>
              <w:tc>
                <w:tcPr>
                  <w:tcW w:w="1996" w:type="dxa"/>
                  <w:vMerge w:val="restart"/>
                  <w:vAlign w:val="center"/>
                </w:tcPr>
                <w:p w:rsidR="0027684B" w:rsidRPr="00300455" w:rsidRDefault="00861D9D">
                  <w:pPr>
                    <w:framePr w:hSpace="180" w:wrap="around" w:vAnchor="text" w:hAnchor="text" w:y="1"/>
                    <w:tabs>
                      <w:tab w:val="left" w:pos="7332"/>
                    </w:tabs>
                    <w:suppressOverlap/>
                    <w:jc w:val="center"/>
                    <w:rPr>
                      <w:rFonts w:ascii="Times New Roman" w:hAnsi="Times New Roman" w:cs="Times New Roman"/>
                      <w:spacing w:val="6"/>
                      <w:szCs w:val="21"/>
                      <w:u w:val="wave"/>
                    </w:rPr>
                  </w:pPr>
                  <w:r w:rsidRPr="00300455">
                    <w:rPr>
                      <w:rFonts w:ascii="Times New Roman" w:hAnsi="Times New Roman" w:cs="Times New Roman"/>
                      <w:spacing w:val="6"/>
                      <w:szCs w:val="21"/>
                      <w:u w:val="wave"/>
                    </w:rPr>
                    <w:t>备</w:t>
                  </w:r>
                  <w:r w:rsidRPr="00300455">
                    <w:rPr>
                      <w:rFonts w:ascii="Times New Roman" w:hAnsi="Times New Roman" w:cs="Times New Roman"/>
                      <w:spacing w:val="6"/>
                      <w:szCs w:val="21"/>
                      <w:u w:val="wave"/>
                    </w:rPr>
                    <w:t xml:space="preserve"> </w:t>
                  </w:r>
                  <w:r w:rsidRPr="00300455">
                    <w:rPr>
                      <w:rFonts w:ascii="Times New Roman" w:hAnsi="Times New Roman" w:cs="Times New Roman"/>
                      <w:spacing w:val="6"/>
                      <w:szCs w:val="21"/>
                      <w:u w:val="wave"/>
                    </w:rPr>
                    <w:t>注</w:t>
                  </w:r>
                </w:p>
              </w:tc>
            </w:tr>
            <w:tr w:rsidR="0027684B" w:rsidRPr="00300455">
              <w:trPr>
                <w:trHeight w:val="644"/>
                <w:jc w:val="center"/>
              </w:trPr>
              <w:tc>
                <w:tcPr>
                  <w:tcW w:w="1261" w:type="dxa"/>
                  <w:vMerge/>
                  <w:vAlign w:val="center"/>
                </w:tcPr>
                <w:p w:rsidR="0027684B" w:rsidRPr="00300455" w:rsidRDefault="0027684B">
                  <w:pPr>
                    <w:framePr w:hSpace="180" w:wrap="around" w:vAnchor="text" w:hAnchor="text" w:y="1"/>
                    <w:tabs>
                      <w:tab w:val="left" w:pos="7332"/>
                    </w:tabs>
                    <w:suppressOverlap/>
                    <w:jc w:val="center"/>
                    <w:rPr>
                      <w:rFonts w:ascii="Times New Roman" w:hAnsi="Times New Roman" w:cs="Times New Roman"/>
                      <w:spacing w:val="6"/>
                      <w:szCs w:val="21"/>
                      <w:u w:val="wave"/>
                    </w:rPr>
                  </w:pPr>
                </w:p>
              </w:tc>
              <w:tc>
                <w:tcPr>
                  <w:tcW w:w="992" w:type="dxa"/>
                  <w:vAlign w:val="center"/>
                </w:tcPr>
                <w:p w:rsidR="0027684B" w:rsidRPr="00300455" w:rsidRDefault="00861D9D">
                  <w:pPr>
                    <w:framePr w:hSpace="180" w:wrap="around" w:vAnchor="text" w:hAnchor="text" w:y="1"/>
                    <w:tabs>
                      <w:tab w:val="left" w:pos="7332"/>
                    </w:tabs>
                    <w:suppressOverlap/>
                    <w:jc w:val="center"/>
                    <w:rPr>
                      <w:rFonts w:ascii="Times New Roman" w:hAnsi="Times New Roman" w:cs="Times New Roman"/>
                      <w:spacing w:val="6"/>
                      <w:szCs w:val="21"/>
                      <w:u w:val="wave"/>
                    </w:rPr>
                  </w:pPr>
                  <w:r w:rsidRPr="00300455">
                    <w:rPr>
                      <w:rFonts w:ascii="Times New Roman" w:hAnsi="Times New Roman" w:cs="Times New Roman"/>
                      <w:spacing w:val="6"/>
                      <w:szCs w:val="21"/>
                      <w:u w:val="wave"/>
                    </w:rPr>
                    <w:t>新鲜水</w:t>
                  </w:r>
                </w:p>
              </w:tc>
              <w:tc>
                <w:tcPr>
                  <w:tcW w:w="993" w:type="dxa"/>
                  <w:vAlign w:val="center"/>
                </w:tcPr>
                <w:p w:rsidR="0027684B" w:rsidRPr="00300455" w:rsidRDefault="00861D9D">
                  <w:pPr>
                    <w:framePr w:hSpace="180" w:wrap="around" w:vAnchor="text" w:hAnchor="text" w:y="1"/>
                    <w:tabs>
                      <w:tab w:val="left" w:pos="7332"/>
                    </w:tabs>
                    <w:suppressOverlap/>
                    <w:jc w:val="center"/>
                    <w:rPr>
                      <w:rFonts w:ascii="Times New Roman" w:hAnsi="Times New Roman" w:cs="Times New Roman"/>
                      <w:spacing w:val="6"/>
                      <w:szCs w:val="21"/>
                      <w:u w:val="wave"/>
                    </w:rPr>
                  </w:pPr>
                  <w:r w:rsidRPr="00300455">
                    <w:rPr>
                      <w:rFonts w:ascii="Times New Roman" w:hAnsi="Times New Roman" w:cs="Times New Roman"/>
                      <w:spacing w:val="6"/>
                      <w:szCs w:val="21"/>
                      <w:u w:val="wave"/>
                    </w:rPr>
                    <w:t>循环</w:t>
                  </w:r>
                  <w:r w:rsidRPr="00300455">
                    <w:rPr>
                      <w:rFonts w:ascii="Times New Roman" w:hAnsi="Times New Roman" w:cs="Times New Roman"/>
                      <w:spacing w:val="6"/>
                      <w:szCs w:val="21"/>
                      <w:u w:val="wave"/>
                    </w:rPr>
                    <w:t>/</w:t>
                  </w:r>
                  <w:r w:rsidRPr="00300455">
                    <w:rPr>
                      <w:rFonts w:ascii="Times New Roman" w:hAnsi="Times New Roman" w:cs="Times New Roman"/>
                      <w:spacing w:val="6"/>
                      <w:szCs w:val="21"/>
                      <w:u w:val="wave"/>
                    </w:rPr>
                    <w:t>回用水</w:t>
                  </w:r>
                </w:p>
              </w:tc>
              <w:tc>
                <w:tcPr>
                  <w:tcW w:w="1134" w:type="dxa"/>
                  <w:vAlign w:val="center"/>
                </w:tcPr>
                <w:p w:rsidR="0027684B" w:rsidRPr="00300455" w:rsidRDefault="00861D9D">
                  <w:pPr>
                    <w:framePr w:hSpace="180" w:wrap="around" w:vAnchor="text" w:hAnchor="text" w:y="1"/>
                    <w:tabs>
                      <w:tab w:val="left" w:pos="7332"/>
                    </w:tabs>
                    <w:suppressOverlap/>
                    <w:jc w:val="center"/>
                    <w:rPr>
                      <w:rFonts w:ascii="Times New Roman" w:hAnsi="Times New Roman" w:cs="Times New Roman"/>
                      <w:spacing w:val="6"/>
                      <w:szCs w:val="21"/>
                      <w:u w:val="wave"/>
                    </w:rPr>
                  </w:pPr>
                  <w:r w:rsidRPr="00300455">
                    <w:rPr>
                      <w:rFonts w:ascii="Times New Roman" w:hAnsi="Times New Roman" w:cs="Times New Roman"/>
                      <w:spacing w:val="6"/>
                      <w:szCs w:val="21"/>
                      <w:u w:val="wave"/>
                    </w:rPr>
                    <w:t>总计</w:t>
                  </w:r>
                </w:p>
              </w:tc>
              <w:tc>
                <w:tcPr>
                  <w:tcW w:w="916" w:type="dxa"/>
                  <w:vAlign w:val="center"/>
                </w:tcPr>
                <w:p w:rsidR="0027684B" w:rsidRPr="00300455" w:rsidRDefault="00861D9D">
                  <w:pPr>
                    <w:framePr w:hSpace="180" w:wrap="around" w:vAnchor="text" w:hAnchor="text" w:y="1"/>
                    <w:tabs>
                      <w:tab w:val="left" w:pos="7332"/>
                    </w:tabs>
                    <w:suppressOverlap/>
                    <w:jc w:val="center"/>
                    <w:rPr>
                      <w:rFonts w:ascii="Times New Roman" w:hAnsi="Times New Roman" w:cs="Times New Roman"/>
                      <w:spacing w:val="6"/>
                      <w:szCs w:val="21"/>
                      <w:u w:val="wave"/>
                    </w:rPr>
                  </w:pPr>
                  <w:r w:rsidRPr="00300455">
                    <w:rPr>
                      <w:rFonts w:ascii="Times New Roman" w:hAnsi="Times New Roman" w:cs="Times New Roman"/>
                      <w:spacing w:val="6"/>
                      <w:szCs w:val="21"/>
                      <w:u w:val="wave"/>
                    </w:rPr>
                    <w:t>损耗</w:t>
                  </w:r>
                </w:p>
              </w:tc>
              <w:tc>
                <w:tcPr>
                  <w:tcW w:w="990" w:type="dxa"/>
                  <w:vAlign w:val="center"/>
                </w:tcPr>
                <w:p w:rsidR="0027684B" w:rsidRPr="00300455" w:rsidRDefault="00861D9D">
                  <w:pPr>
                    <w:framePr w:hSpace="180" w:wrap="around" w:vAnchor="text" w:hAnchor="text" w:y="1"/>
                    <w:tabs>
                      <w:tab w:val="left" w:pos="7332"/>
                    </w:tabs>
                    <w:suppressOverlap/>
                    <w:jc w:val="center"/>
                    <w:rPr>
                      <w:rFonts w:ascii="Times New Roman" w:hAnsi="Times New Roman" w:cs="Times New Roman"/>
                      <w:spacing w:val="6"/>
                      <w:szCs w:val="21"/>
                      <w:u w:val="wave"/>
                    </w:rPr>
                  </w:pPr>
                  <w:r w:rsidRPr="00300455">
                    <w:rPr>
                      <w:rFonts w:ascii="Times New Roman" w:hAnsi="Times New Roman" w:cs="Times New Roman"/>
                      <w:spacing w:val="6"/>
                      <w:szCs w:val="21"/>
                      <w:u w:val="wave"/>
                    </w:rPr>
                    <w:t>排水</w:t>
                  </w:r>
                </w:p>
              </w:tc>
              <w:tc>
                <w:tcPr>
                  <w:tcW w:w="1996" w:type="dxa"/>
                  <w:vMerge/>
                  <w:vAlign w:val="center"/>
                </w:tcPr>
                <w:p w:rsidR="0027684B" w:rsidRPr="00300455" w:rsidRDefault="0027684B">
                  <w:pPr>
                    <w:framePr w:hSpace="180" w:wrap="around" w:vAnchor="text" w:hAnchor="text" w:y="1"/>
                    <w:tabs>
                      <w:tab w:val="left" w:pos="7332"/>
                    </w:tabs>
                    <w:suppressOverlap/>
                    <w:jc w:val="center"/>
                    <w:rPr>
                      <w:rFonts w:ascii="Times New Roman" w:hAnsi="Times New Roman" w:cs="Times New Roman"/>
                      <w:spacing w:val="6"/>
                      <w:szCs w:val="21"/>
                      <w:u w:val="wave"/>
                    </w:rPr>
                  </w:pPr>
                </w:p>
              </w:tc>
            </w:tr>
            <w:tr w:rsidR="0027684B" w:rsidRPr="00300455">
              <w:trPr>
                <w:trHeight w:val="317"/>
                <w:jc w:val="center"/>
              </w:trPr>
              <w:tc>
                <w:tcPr>
                  <w:tcW w:w="1261" w:type="dxa"/>
                  <w:vAlign w:val="center"/>
                </w:tcPr>
                <w:p w:rsidR="0027684B" w:rsidRPr="00300455" w:rsidRDefault="00861D9D">
                  <w:pPr>
                    <w:framePr w:hSpace="180" w:wrap="around" w:vAnchor="text" w:hAnchor="text" w:y="1"/>
                    <w:tabs>
                      <w:tab w:val="left" w:pos="7332"/>
                    </w:tabs>
                    <w:suppressOverlap/>
                    <w:jc w:val="center"/>
                    <w:rPr>
                      <w:rFonts w:ascii="Times New Roman" w:hAnsi="Times New Roman" w:cs="Times New Roman"/>
                      <w:spacing w:val="6"/>
                      <w:szCs w:val="21"/>
                      <w:u w:val="wave"/>
                    </w:rPr>
                  </w:pPr>
                  <w:r w:rsidRPr="00300455">
                    <w:rPr>
                      <w:rFonts w:ascii="Times New Roman" w:hAnsi="Times New Roman" w:cs="Times New Roman"/>
                      <w:spacing w:val="6"/>
                      <w:szCs w:val="21"/>
                      <w:u w:val="wave"/>
                    </w:rPr>
                    <w:t>生活污水</w:t>
                  </w:r>
                </w:p>
              </w:tc>
              <w:tc>
                <w:tcPr>
                  <w:tcW w:w="992" w:type="dxa"/>
                  <w:vAlign w:val="center"/>
                </w:tcPr>
                <w:p w:rsidR="0027684B" w:rsidRPr="00300455" w:rsidRDefault="00861D9D">
                  <w:pPr>
                    <w:framePr w:hSpace="180" w:wrap="around" w:vAnchor="text" w:hAnchor="text" w:y="1"/>
                    <w:suppressOverlap/>
                    <w:jc w:val="center"/>
                    <w:rPr>
                      <w:rFonts w:ascii="Times New Roman" w:hAnsi="Times New Roman" w:cs="Times New Roman"/>
                      <w:bCs/>
                      <w:kern w:val="0"/>
                      <w:szCs w:val="21"/>
                      <w:u w:val="wave"/>
                    </w:rPr>
                  </w:pPr>
                  <w:r w:rsidRPr="00300455">
                    <w:rPr>
                      <w:rFonts w:ascii="Times New Roman" w:hAnsi="Times New Roman" w:cs="Times New Roman" w:hint="eastAsia"/>
                      <w:bCs/>
                      <w:kern w:val="0"/>
                      <w:szCs w:val="21"/>
                      <w:u w:val="wave"/>
                    </w:rPr>
                    <w:t>401.5</w:t>
                  </w:r>
                </w:p>
              </w:tc>
              <w:tc>
                <w:tcPr>
                  <w:tcW w:w="993" w:type="dxa"/>
                  <w:vAlign w:val="center"/>
                </w:tcPr>
                <w:p w:rsidR="0027684B" w:rsidRPr="00300455" w:rsidRDefault="00861D9D">
                  <w:pPr>
                    <w:framePr w:hSpace="180" w:wrap="around" w:vAnchor="text" w:hAnchor="text" w:y="1"/>
                    <w:suppressOverlap/>
                    <w:jc w:val="center"/>
                    <w:rPr>
                      <w:rFonts w:ascii="Times New Roman" w:hAnsi="Times New Roman" w:cs="Times New Roman"/>
                      <w:bCs/>
                      <w:kern w:val="0"/>
                      <w:szCs w:val="21"/>
                      <w:u w:val="wave"/>
                    </w:rPr>
                  </w:pPr>
                  <w:r w:rsidRPr="00300455">
                    <w:rPr>
                      <w:rFonts w:ascii="Times New Roman" w:hAnsi="Times New Roman" w:cs="Times New Roman"/>
                      <w:bCs/>
                      <w:kern w:val="0"/>
                      <w:szCs w:val="21"/>
                      <w:u w:val="wave"/>
                    </w:rPr>
                    <w:t>0</w:t>
                  </w:r>
                </w:p>
              </w:tc>
              <w:tc>
                <w:tcPr>
                  <w:tcW w:w="1134" w:type="dxa"/>
                  <w:vAlign w:val="center"/>
                </w:tcPr>
                <w:p w:rsidR="0027684B" w:rsidRPr="00300455" w:rsidRDefault="00861D9D">
                  <w:pPr>
                    <w:framePr w:hSpace="180" w:wrap="around" w:vAnchor="text" w:hAnchor="text" w:y="1"/>
                    <w:suppressOverlap/>
                    <w:jc w:val="center"/>
                    <w:rPr>
                      <w:rFonts w:ascii="Times New Roman" w:hAnsi="Times New Roman" w:cs="Times New Roman"/>
                      <w:bCs/>
                      <w:kern w:val="0"/>
                      <w:szCs w:val="21"/>
                      <w:u w:val="wave"/>
                    </w:rPr>
                  </w:pPr>
                  <w:r w:rsidRPr="00300455">
                    <w:rPr>
                      <w:rFonts w:ascii="Times New Roman" w:hAnsi="Times New Roman" w:cs="Times New Roman" w:hint="eastAsia"/>
                      <w:bCs/>
                      <w:kern w:val="0"/>
                      <w:szCs w:val="21"/>
                      <w:u w:val="wave"/>
                    </w:rPr>
                    <w:t>401.5</w:t>
                  </w:r>
                </w:p>
              </w:tc>
              <w:tc>
                <w:tcPr>
                  <w:tcW w:w="916" w:type="dxa"/>
                  <w:vAlign w:val="center"/>
                </w:tcPr>
                <w:p w:rsidR="0027684B" w:rsidRPr="00300455" w:rsidRDefault="00861D9D">
                  <w:pPr>
                    <w:framePr w:hSpace="180" w:wrap="around" w:vAnchor="text" w:hAnchor="text" w:y="1"/>
                    <w:suppressOverlap/>
                    <w:jc w:val="center"/>
                    <w:rPr>
                      <w:rFonts w:ascii="Times New Roman" w:hAnsi="Times New Roman" w:cs="Times New Roman"/>
                      <w:bCs/>
                      <w:kern w:val="0"/>
                      <w:szCs w:val="21"/>
                      <w:u w:val="wave"/>
                    </w:rPr>
                  </w:pPr>
                  <w:r w:rsidRPr="00300455">
                    <w:rPr>
                      <w:rFonts w:ascii="Times New Roman" w:hAnsi="Times New Roman" w:cs="Times New Roman" w:hint="eastAsia"/>
                      <w:bCs/>
                      <w:kern w:val="0"/>
                      <w:szCs w:val="21"/>
                      <w:u w:val="wave"/>
                    </w:rPr>
                    <w:t>40.15</w:t>
                  </w:r>
                </w:p>
              </w:tc>
              <w:tc>
                <w:tcPr>
                  <w:tcW w:w="990" w:type="dxa"/>
                  <w:tcBorders>
                    <w:bottom w:val="single" w:sz="4" w:space="0" w:color="auto"/>
                  </w:tcBorders>
                  <w:vAlign w:val="center"/>
                </w:tcPr>
                <w:p w:rsidR="0027684B" w:rsidRPr="00300455" w:rsidRDefault="00861D9D">
                  <w:pPr>
                    <w:framePr w:hSpace="180" w:wrap="around" w:vAnchor="text" w:hAnchor="text" w:y="1"/>
                    <w:tabs>
                      <w:tab w:val="left" w:pos="7332"/>
                    </w:tabs>
                    <w:suppressOverlap/>
                    <w:jc w:val="center"/>
                    <w:rPr>
                      <w:rFonts w:ascii="Times New Roman" w:hAnsi="Times New Roman" w:cs="Times New Roman"/>
                      <w:spacing w:val="6"/>
                      <w:szCs w:val="21"/>
                      <w:u w:val="wave"/>
                    </w:rPr>
                  </w:pPr>
                  <w:r w:rsidRPr="00300455">
                    <w:rPr>
                      <w:rFonts w:ascii="Times New Roman" w:hAnsi="Times New Roman" w:cs="Times New Roman" w:hint="eastAsia"/>
                      <w:spacing w:val="6"/>
                      <w:szCs w:val="21"/>
                      <w:u w:val="wave"/>
                    </w:rPr>
                    <w:t>361.35</w:t>
                  </w:r>
                </w:p>
              </w:tc>
              <w:tc>
                <w:tcPr>
                  <w:tcW w:w="1996" w:type="dxa"/>
                  <w:vAlign w:val="center"/>
                </w:tcPr>
                <w:p w:rsidR="0027684B" w:rsidRPr="00300455" w:rsidRDefault="00861D9D" w:rsidP="00947DE9">
                  <w:pPr>
                    <w:framePr w:hSpace="180" w:wrap="around" w:vAnchor="text" w:hAnchor="text" w:y="1"/>
                    <w:tabs>
                      <w:tab w:val="left" w:pos="7332"/>
                    </w:tabs>
                    <w:suppressOverlap/>
                    <w:jc w:val="center"/>
                    <w:rPr>
                      <w:rFonts w:ascii="Times New Roman" w:hAnsi="Times New Roman" w:cs="Times New Roman"/>
                      <w:spacing w:val="6"/>
                      <w:szCs w:val="21"/>
                      <w:u w:val="wave"/>
                    </w:rPr>
                  </w:pPr>
                  <w:r w:rsidRPr="00300455">
                    <w:rPr>
                      <w:rFonts w:ascii="Times New Roman" w:hAnsi="Times New Roman" w:cs="Times New Roman"/>
                      <w:spacing w:val="6"/>
                      <w:szCs w:val="21"/>
                      <w:u w:val="wave"/>
                    </w:rPr>
                    <w:t>经化粪池处理后</w:t>
                  </w:r>
                  <w:r w:rsidR="00947DE9">
                    <w:rPr>
                      <w:rFonts w:ascii="Times New Roman" w:hAnsi="Times New Roman" w:cs="Times New Roman" w:hint="eastAsia"/>
                      <w:spacing w:val="6"/>
                      <w:szCs w:val="21"/>
                      <w:u w:val="wave"/>
                    </w:rPr>
                    <w:t>浇灌周边林地</w:t>
                  </w:r>
                </w:p>
              </w:tc>
            </w:tr>
            <w:tr w:rsidR="00C301E6" w:rsidRPr="00300455" w:rsidTr="00D70A0E">
              <w:trPr>
                <w:trHeight w:val="312"/>
                <w:jc w:val="center"/>
              </w:trPr>
              <w:tc>
                <w:tcPr>
                  <w:tcW w:w="1261" w:type="dxa"/>
                  <w:vAlign w:val="center"/>
                </w:tcPr>
                <w:p w:rsidR="00C301E6" w:rsidRPr="00300455" w:rsidRDefault="00C301E6">
                  <w:pPr>
                    <w:framePr w:hSpace="180" w:wrap="around" w:vAnchor="text" w:hAnchor="text" w:y="1"/>
                    <w:tabs>
                      <w:tab w:val="left" w:pos="7332"/>
                    </w:tabs>
                    <w:suppressOverlap/>
                    <w:jc w:val="center"/>
                    <w:rPr>
                      <w:rFonts w:ascii="Times New Roman" w:hAnsi="Times New Roman" w:cs="Times New Roman"/>
                      <w:spacing w:val="6"/>
                      <w:szCs w:val="21"/>
                      <w:u w:val="wave"/>
                    </w:rPr>
                  </w:pPr>
                  <w:r w:rsidRPr="00300455">
                    <w:rPr>
                      <w:rFonts w:ascii="Times New Roman" w:hAnsi="Times New Roman" w:cs="Times New Roman"/>
                      <w:spacing w:val="6"/>
                      <w:szCs w:val="21"/>
                      <w:u w:val="wave"/>
                    </w:rPr>
                    <w:t>场地冲洗</w:t>
                  </w:r>
                </w:p>
                <w:p w:rsidR="00C301E6" w:rsidRPr="00300455" w:rsidRDefault="00C301E6">
                  <w:pPr>
                    <w:framePr w:hSpace="180" w:wrap="around" w:vAnchor="text" w:hAnchor="text" w:y="1"/>
                    <w:tabs>
                      <w:tab w:val="left" w:pos="7332"/>
                    </w:tabs>
                    <w:suppressOverlap/>
                    <w:jc w:val="center"/>
                    <w:rPr>
                      <w:rFonts w:ascii="Times New Roman" w:hAnsi="Times New Roman" w:cs="Times New Roman"/>
                      <w:spacing w:val="6"/>
                      <w:szCs w:val="21"/>
                      <w:u w:val="wave"/>
                    </w:rPr>
                  </w:pPr>
                  <w:r w:rsidRPr="00300455">
                    <w:rPr>
                      <w:rFonts w:ascii="Times New Roman" w:hAnsi="Times New Roman" w:cs="Times New Roman"/>
                      <w:spacing w:val="6"/>
                      <w:szCs w:val="21"/>
                      <w:u w:val="wave"/>
                    </w:rPr>
                    <w:t>废水</w:t>
                  </w:r>
                </w:p>
              </w:tc>
              <w:tc>
                <w:tcPr>
                  <w:tcW w:w="992" w:type="dxa"/>
                  <w:vAlign w:val="center"/>
                </w:tcPr>
                <w:p w:rsidR="00C301E6" w:rsidRPr="00300455" w:rsidRDefault="00C301E6">
                  <w:pPr>
                    <w:framePr w:hSpace="180" w:wrap="around" w:vAnchor="text" w:hAnchor="text" w:y="1"/>
                    <w:suppressOverlap/>
                    <w:jc w:val="center"/>
                    <w:rPr>
                      <w:rFonts w:ascii="Times New Roman" w:hAnsi="Times New Roman" w:cs="Times New Roman"/>
                      <w:bCs/>
                      <w:kern w:val="0"/>
                      <w:szCs w:val="21"/>
                      <w:u w:val="wave"/>
                    </w:rPr>
                  </w:pPr>
                  <w:r w:rsidRPr="00300455">
                    <w:rPr>
                      <w:rFonts w:ascii="Times New Roman" w:hAnsi="Times New Roman" w:cs="Times New Roman" w:hint="eastAsia"/>
                      <w:bCs/>
                      <w:kern w:val="0"/>
                      <w:szCs w:val="21"/>
                      <w:u w:val="wave"/>
                    </w:rPr>
                    <w:t>7.2</w:t>
                  </w:r>
                </w:p>
              </w:tc>
              <w:tc>
                <w:tcPr>
                  <w:tcW w:w="993" w:type="dxa"/>
                  <w:vAlign w:val="center"/>
                </w:tcPr>
                <w:p w:rsidR="00C301E6" w:rsidRPr="00300455" w:rsidRDefault="00C301E6">
                  <w:pPr>
                    <w:framePr w:hSpace="180" w:wrap="around" w:vAnchor="text" w:hAnchor="text" w:y="1"/>
                    <w:suppressOverlap/>
                    <w:jc w:val="center"/>
                    <w:rPr>
                      <w:rFonts w:ascii="Times New Roman" w:hAnsi="Times New Roman" w:cs="Times New Roman"/>
                      <w:bCs/>
                      <w:kern w:val="0"/>
                      <w:szCs w:val="21"/>
                      <w:u w:val="wave"/>
                    </w:rPr>
                  </w:pPr>
                  <w:r w:rsidRPr="00300455">
                    <w:rPr>
                      <w:rFonts w:ascii="Times New Roman" w:hAnsi="Times New Roman" w:cs="Times New Roman"/>
                      <w:bCs/>
                      <w:kern w:val="0"/>
                      <w:szCs w:val="21"/>
                      <w:u w:val="wave"/>
                    </w:rPr>
                    <w:t>0</w:t>
                  </w:r>
                </w:p>
              </w:tc>
              <w:tc>
                <w:tcPr>
                  <w:tcW w:w="1134" w:type="dxa"/>
                  <w:vAlign w:val="center"/>
                </w:tcPr>
                <w:p w:rsidR="00C301E6" w:rsidRPr="00300455" w:rsidRDefault="00C301E6">
                  <w:pPr>
                    <w:framePr w:hSpace="180" w:wrap="around" w:vAnchor="text" w:hAnchor="text" w:y="1"/>
                    <w:suppressOverlap/>
                    <w:jc w:val="center"/>
                    <w:rPr>
                      <w:rFonts w:ascii="Times New Roman" w:hAnsi="Times New Roman" w:cs="Times New Roman"/>
                      <w:bCs/>
                      <w:kern w:val="0"/>
                      <w:szCs w:val="21"/>
                      <w:u w:val="wave"/>
                    </w:rPr>
                  </w:pPr>
                  <w:r w:rsidRPr="00300455">
                    <w:rPr>
                      <w:rFonts w:ascii="Times New Roman" w:hAnsi="Times New Roman" w:cs="Times New Roman" w:hint="eastAsia"/>
                      <w:bCs/>
                      <w:kern w:val="0"/>
                      <w:szCs w:val="21"/>
                      <w:u w:val="wave"/>
                    </w:rPr>
                    <w:t>7.2</w:t>
                  </w:r>
                </w:p>
              </w:tc>
              <w:tc>
                <w:tcPr>
                  <w:tcW w:w="916" w:type="dxa"/>
                  <w:vAlign w:val="center"/>
                </w:tcPr>
                <w:p w:rsidR="00C301E6" w:rsidRPr="00300455" w:rsidRDefault="00C301E6">
                  <w:pPr>
                    <w:framePr w:hSpace="180" w:wrap="around" w:vAnchor="text" w:hAnchor="text" w:y="1"/>
                    <w:suppressOverlap/>
                    <w:jc w:val="center"/>
                    <w:rPr>
                      <w:rFonts w:ascii="Times New Roman" w:hAnsi="Times New Roman" w:cs="Times New Roman"/>
                      <w:bCs/>
                      <w:kern w:val="0"/>
                      <w:szCs w:val="21"/>
                      <w:u w:val="wave"/>
                    </w:rPr>
                  </w:pPr>
                  <w:r w:rsidRPr="00300455">
                    <w:rPr>
                      <w:rFonts w:ascii="Times New Roman" w:hAnsi="Times New Roman" w:cs="Times New Roman" w:hint="eastAsia"/>
                      <w:bCs/>
                      <w:kern w:val="0"/>
                      <w:szCs w:val="21"/>
                      <w:u w:val="wave"/>
                    </w:rPr>
                    <w:t>3.6</w:t>
                  </w:r>
                </w:p>
              </w:tc>
              <w:tc>
                <w:tcPr>
                  <w:tcW w:w="990" w:type="dxa"/>
                  <w:tcBorders>
                    <w:bottom w:val="single" w:sz="4" w:space="0" w:color="auto"/>
                  </w:tcBorders>
                  <w:vAlign w:val="center"/>
                </w:tcPr>
                <w:p w:rsidR="00C301E6" w:rsidRPr="00300455" w:rsidRDefault="00C301E6">
                  <w:pPr>
                    <w:framePr w:hSpace="180" w:wrap="around" w:vAnchor="text" w:hAnchor="text" w:y="1"/>
                    <w:tabs>
                      <w:tab w:val="left" w:pos="7332"/>
                    </w:tabs>
                    <w:suppressOverlap/>
                    <w:jc w:val="center"/>
                    <w:rPr>
                      <w:rFonts w:ascii="Times New Roman" w:hAnsi="Times New Roman" w:cs="Times New Roman"/>
                      <w:spacing w:val="6"/>
                      <w:szCs w:val="21"/>
                      <w:u w:val="wave"/>
                    </w:rPr>
                  </w:pPr>
                  <w:r w:rsidRPr="00300455">
                    <w:rPr>
                      <w:rFonts w:ascii="Times New Roman" w:hAnsi="Times New Roman" w:cs="Times New Roman" w:hint="eastAsia"/>
                      <w:spacing w:val="6"/>
                      <w:szCs w:val="21"/>
                      <w:u w:val="wave"/>
                    </w:rPr>
                    <w:t>3.6</w:t>
                  </w:r>
                </w:p>
              </w:tc>
              <w:tc>
                <w:tcPr>
                  <w:tcW w:w="1996" w:type="dxa"/>
                  <w:vMerge w:val="restart"/>
                  <w:vAlign w:val="center"/>
                </w:tcPr>
                <w:p w:rsidR="00C301E6" w:rsidRPr="00300455" w:rsidRDefault="00C301E6">
                  <w:pPr>
                    <w:framePr w:hSpace="180" w:wrap="around" w:vAnchor="text" w:hAnchor="text" w:y="1"/>
                    <w:tabs>
                      <w:tab w:val="left" w:pos="7332"/>
                    </w:tabs>
                    <w:suppressOverlap/>
                    <w:jc w:val="center"/>
                    <w:rPr>
                      <w:rFonts w:ascii="Times New Roman" w:hAnsi="Times New Roman" w:cs="Times New Roman"/>
                      <w:spacing w:val="6"/>
                      <w:szCs w:val="21"/>
                      <w:u w:val="wave"/>
                    </w:rPr>
                  </w:pPr>
                  <w:r w:rsidRPr="00300455">
                    <w:rPr>
                      <w:rFonts w:ascii="Times New Roman" w:hAnsi="Times New Roman" w:cs="Times New Roman" w:hint="eastAsia"/>
                      <w:spacing w:val="6"/>
                      <w:szCs w:val="21"/>
                      <w:u w:val="wave"/>
                    </w:rPr>
                    <w:t>经隔油池处理后循环使用</w:t>
                  </w:r>
                </w:p>
              </w:tc>
            </w:tr>
            <w:tr w:rsidR="00C301E6" w:rsidRPr="00300455">
              <w:trPr>
                <w:trHeight w:val="312"/>
                <w:jc w:val="center"/>
              </w:trPr>
              <w:tc>
                <w:tcPr>
                  <w:tcW w:w="1261" w:type="dxa"/>
                  <w:vAlign w:val="center"/>
                </w:tcPr>
                <w:p w:rsidR="00C301E6" w:rsidRPr="00300455" w:rsidRDefault="00C301E6">
                  <w:pPr>
                    <w:framePr w:hSpace="180" w:wrap="around" w:vAnchor="text" w:hAnchor="text" w:y="1"/>
                    <w:tabs>
                      <w:tab w:val="left" w:pos="7332"/>
                    </w:tabs>
                    <w:suppressOverlap/>
                    <w:jc w:val="center"/>
                    <w:rPr>
                      <w:rFonts w:ascii="Times New Roman" w:hAnsi="Times New Roman" w:cs="Times New Roman"/>
                      <w:spacing w:val="6"/>
                      <w:szCs w:val="21"/>
                      <w:u w:val="wave"/>
                    </w:rPr>
                  </w:pPr>
                  <w:r w:rsidRPr="00300455">
                    <w:rPr>
                      <w:rFonts w:ascii="Times New Roman" w:hAnsi="Times New Roman" w:cs="Times New Roman" w:hint="eastAsia"/>
                      <w:spacing w:val="6"/>
                      <w:szCs w:val="21"/>
                      <w:u w:val="wave"/>
                    </w:rPr>
                    <w:t>洗车水</w:t>
                  </w:r>
                </w:p>
              </w:tc>
              <w:tc>
                <w:tcPr>
                  <w:tcW w:w="992" w:type="dxa"/>
                  <w:vAlign w:val="center"/>
                </w:tcPr>
                <w:p w:rsidR="00C301E6" w:rsidRPr="00300455" w:rsidRDefault="00C301E6">
                  <w:pPr>
                    <w:framePr w:hSpace="180" w:wrap="around" w:vAnchor="text" w:hAnchor="text" w:y="1"/>
                    <w:suppressOverlap/>
                    <w:jc w:val="center"/>
                    <w:rPr>
                      <w:rFonts w:ascii="Times New Roman" w:hAnsi="Times New Roman" w:cs="Times New Roman"/>
                      <w:bCs/>
                      <w:kern w:val="0"/>
                      <w:szCs w:val="21"/>
                      <w:u w:val="wave"/>
                    </w:rPr>
                  </w:pPr>
                  <w:r w:rsidRPr="00300455">
                    <w:rPr>
                      <w:rFonts w:ascii="Times New Roman" w:hAnsi="Times New Roman" w:cs="Times New Roman" w:hint="eastAsia"/>
                      <w:bCs/>
                      <w:kern w:val="0"/>
                      <w:szCs w:val="21"/>
                      <w:u w:val="wave"/>
                    </w:rPr>
                    <w:t>20</w:t>
                  </w:r>
                </w:p>
              </w:tc>
              <w:tc>
                <w:tcPr>
                  <w:tcW w:w="993" w:type="dxa"/>
                  <w:vAlign w:val="center"/>
                </w:tcPr>
                <w:p w:rsidR="00C301E6" w:rsidRPr="00300455" w:rsidRDefault="00C301E6">
                  <w:pPr>
                    <w:framePr w:hSpace="180" w:wrap="around" w:vAnchor="text" w:hAnchor="text" w:y="1"/>
                    <w:suppressOverlap/>
                    <w:jc w:val="center"/>
                    <w:rPr>
                      <w:rFonts w:ascii="Times New Roman" w:hAnsi="Times New Roman" w:cs="Times New Roman"/>
                      <w:bCs/>
                      <w:kern w:val="0"/>
                      <w:szCs w:val="21"/>
                      <w:u w:val="wave"/>
                    </w:rPr>
                  </w:pPr>
                  <w:r w:rsidRPr="00300455">
                    <w:rPr>
                      <w:rFonts w:ascii="Times New Roman" w:hAnsi="Times New Roman" w:cs="Times New Roman" w:hint="eastAsia"/>
                      <w:bCs/>
                      <w:kern w:val="0"/>
                      <w:szCs w:val="21"/>
                      <w:u w:val="wave"/>
                    </w:rPr>
                    <w:t>18</w:t>
                  </w:r>
                </w:p>
              </w:tc>
              <w:tc>
                <w:tcPr>
                  <w:tcW w:w="1134" w:type="dxa"/>
                  <w:vAlign w:val="center"/>
                </w:tcPr>
                <w:p w:rsidR="00C301E6" w:rsidRPr="00300455" w:rsidRDefault="00C301E6">
                  <w:pPr>
                    <w:framePr w:hSpace="180" w:wrap="around" w:vAnchor="text" w:hAnchor="text" w:y="1"/>
                    <w:suppressOverlap/>
                    <w:jc w:val="center"/>
                    <w:rPr>
                      <w:rFonts w:ascii="Times New Roman" w:hAnsi="Times New Roman" w:cs="Times New Roman"/>
                      <w:bCs/>
                      <w:kern w:val="0"/>
                      <w:szCs w:val="21"/>
                      <w:u w:val="wave"/>
                    </w:rPr>
                  </w:pPr>
                  <w:r w:rsidRPr="00300455">
                    <w:rPr>
                      <w:rFonts w:ascii="Times New Roman" w:hAnsi="Times New Roman" w:cs="Times New Roman" w:hint="eastAsia"/>
                      <w:bCs/>
                      <w:kern w:val="0"/>
                      <w:szCs w:val="21"/>
                      <w:u w:val="wave"/>
                    </w:rPr>
                    <w:t>750</w:t>
                  </w:r>
                </w:p>
              </w:tc>
              <w:tc>
                <w:tcPr>
                  <w:tcW w:w="916" w:type="dxa"/>
                  <w:vAlign w:val="center"/>
                </w:tcPr>
                <w:p w:rsidR="00C301E6" w:rsidRPr="00300455" w:rsidRDefault="00C301E6">
                  <w:pPr>
                    <w:framePr w:hSpace="180" w:wrap="around" w:vAnchor="text" w:hAnchor="text" w:y="1"/>
                    <w:suppressOverlap/>
                    <w:jc w:val="center"/>
                    <w:rPr>
                      <w:rFonts w:ascii="Times New Roman" w:hAnsi="Times New Roman" w:cs="Times New Roman"/>
                      <w:bCs/>
                      <w:kern w:val="0"/>
                      <w:szCs w:val="21"/>
                      <w:u w:val="wave"/>
                    </w:rPr>
                  </w:pPr>
                  <w:r w:rsidRPr="00300455">
                    <w:rPr>
                      <w:rFonts w:ascii="Times New Roman" w:hAnsi="Times New Roman" w:cs="Times New Roman" w:hint="eastAsia"/>
                      <w:bCs/>
                      <w:kern w:val="0"/>
                      <w:szCs w:val="21"/>
                      <w:u w:val="wave"/>
                    </w:rPr>
                    <w:t>2</w:t>
                  </w:r>
                </w:p>
              </w:tc>
              <w:tc>
                <w:tcPr>
                  <w:tcW w:w="990" w:type="dxa"/>
                  <w:tcBorders>
                    <w:bottom w:val="single" w:sz="4" w:space="0" w:color="auto"/>
                  </w:tcBorders>
                  <w:vAlign w:val="center"/>
                </w:tcPr>
                <w:p w:rsidR="00C301E6" w:rsidRPr="00300455" w:rsidRDefault="00C301E6">
                  <w:pPr>
                    <w:framePr w:hSpace="180" w:wrap="around" w:vAnchor="text" w:hAnchor="text" w:y="1"/>
                    <w:tabs>
                      <w:tab w:val="left" w:pos="7332"/>
                    </w:tabs>
                    <w:suppressOverlap/>
                    <w:jc w:val="center"/>
                    <w:rPr>
                      <w:rFonts w:ascii="Times New Roman" w:hAnsi="Times New Roman" w:cs="Times New Roman"/>
                      <w:spacing w:val="6"/>
                      <w:szCs w:val="21"/>
                      <w:u w:val="wave"/>
                    </w:rPr>
                  </w:pPr>
                  <w:r w:rsidRPr="00300455">
                    <w:rPr>
                      <w:rFonts w:ascii="Times New Roman" w:hAnsi="Times New Roman" w:cs="Times New Roman" w:hint="eastAsia"/>
                      <w:spacing w:val="6"/>
                      <w:szCs w:val="21"/>
                      <w:u w:val="wave"/>
                    </w:rPr>
                    <w:t>0</w:t>
                  </w:r>
                </w:p>
              </w:tc>
              <w:tc>
                <w:tcPr>
                  <w:tcW w:w="1996" w:type="dxa"/>
                  <w:vMerge/>
                  <w:tcBorders>
                    <w:bottom w:val="single" w:sz="4" w:space="0" w:color="auto"/>
                  </w:tcBorders>
                  <w:vAlign w:val="center"/>
                </w:tcPr>
                <w:p w:rsidR="00C301E6" w:rsidRPr="00300455" w:rsidRDefault="00C301E6">
                  <w:pPr>
                    <w:framePr w:hSpace="180" w:wrap="around" w:vAnchor="text" w:hAnchor="text" w:y="1"/>
                    <w:tabs>
                      <w:tab w:val="left" w:pos="7332"/>
                    </w:tabs>
                    <w:suppressOverlap/>
                    <w:jc w:val="center"/>
                    <w:rPr>
                      <w:rFonts w:ascii="Times New Roman" w:hAnsi="Times New Roman" w:cs="Times New Roman"/>
                      <w:spacing w:val="6"/>
                      <w:szCs w:val="21"/>
                      <w:u w:val="wave"/>
                    </w:rPr>
                  </w:pPr>
                </w:p>
              </w:tc>
            </w:tr>
            <w:tr w:rsidR="0027684B" w:rsidRPr="00300455">
              <w:trPr>
                <w:trHeight w:val="312"/>
                <w:jc w:val="center"/>
              </w:trPr>
              <w:tc>
                <w:tcPr>
                  <w:tcW w:w="1261" w:type="dxa"/>
                  <w:vAlign w:val="center"/>
                </w:tcPr>
                <w:p w:rsidR="0027684B" w:rsidRPr="00300455" w:rsidRDefault="00861D9D">
                  <w:pPr>
                    <w:framePr w:hSpace="180" w:wrap="around" w:vAnchor="text" w:hAnchor="text" w:y="1"/>
                    <w:tabs>
                      <w:tab w:val="left" w:pos="7332"/>
                    </w:tabs>
                    <w:suppressOverlap/>
                    <w:jc w:val="center"/>
                    <w:rPr>
                      <w:rFonts w:ascii="Times New Roman" w:hAnsi="Times New Roman" w:cs="Times New Roman"/>
                      <w:szCs w:val="21"/>
                      <w:u w:val="wave"/>
                    </w:rPr>
                  </w:pPr>
                  <w:r w:rsidRPr="00300455">
                    <w:rPr>
                      <w:rFonts w:ascii="Times New Roman" w:hAnsi="Times New Roman" w:cs="Times New Roman"/>
                      <w:szCs w:val="21"/>
                      <w:u w:val="wave"/>
                    </w:rPr>
                    <w:t>合</w:t>
                  </w:r>
                  <w:r w:rsidRPr="00300455">
                    <w:rPr>
                      <w:rFonts w:ascii="Times New Roman" w:hAnsi="Times New Roman" w:cs="Times New Roman"/>
                      <w:szCs w:val="21"/>
                      <w:u w:val="wave"/>
                    </w:rPr>
                    <w:t xml:space="preserve">    </w:t>
                  </w:r>
                  <w:r w:rsidRPr="00300455">
                    <w:rPr>
                      <w:rFonts w:ascii="Times New Roman" w:hAnsi="Times New Roman" w:cs="Times New Roman"/>
                      <w:szCs w:val="21"/>
                      <w:u w:val="wave"/>
                    </w:rPr>
                    <w:t>计</w:t>
                  </w:r>
                </w:p>
              </w:tc>
              <w:tc>
                <w:tcPr>
                  <w:tcW w:w="992" w:type="dxa"/>
                  <w:vAlign w:val="center"/>
                </w:tcPr>
                <w:p w:rsidR="0027684B" w:rsidRPr="00300455" w:rsidRDefault="00861D9D" w:rsidP="007D2A5B">
                  <w:pPr>
                    <w:framePr w:hSpace="180" w:wrap="around" w:vAnchor="text" w:hAnchor="text" w:y="1"/>
                    <w:suppressOverlap/>
                    <w:jc w:val="center"/>
                    <w:rPr>
                      <w:rFonts w:ascii="Times New Roman" w:hAnsi="Times New Roman" w:cs="Times New Roman"/>
                      <w:bCs/>
                      <w:color w:val="000000"/>
                      <w:szCs w:val="21"/>
                      <w:u w:val="wave"/>
                    </w:rPr>
                  </w:pPr>
                  <w:r w:rsidRPr="00300455">
                    <w:rPr>
                      <w:rFonts w:ascii="Times New Roman" w:hAnsi="Times New Roman" w:cs="Times New Roman" w:hint="eastAsia"/>
                      <w:bCs/>
                      <w:color w:val="000000"/>
                      <w:szCs w:val="21"/>
                      <w:u w:val="wave"/>
                    </w:rPr>
                    <w:t>4</w:t>
                  </w:r>
                  <w:r w:rsidR="007D2A5B" w:rsidRPr="00300455">
                    <w:rPr>
                      <w:rFonts w:ascii="Times New Roman" w:hAnsi="Times New Roman" w:cs="Times New Roman" w:hint="eastAsia"/>
                      <w:bCs/>
                      <w:color w:val="000000"/>
                      <w:szCs w:val="21"/>
                      <w:u w:val="wave"/>
                    </w:rPr>
                    <w:t>2</w:t>
                  </w:r>
                  <w:r w:rsidRPr="00300455">
                    <w:rPr>
                      <w:rFonts w:ascii="Times New Roman" w:hAnsi="Times New Roman" w:cs="Times New Roman" w:hint="eastAsia"/>
                      <w:bCs/>
                      <w:color w:val="000000"/>
                      <w:szCs w:val="21"/>
                      <w:u w:val="wave"/>
                    </w:rPr>
                    <w:t>.35</w:t>
                  </w:r>
                </w:p>
              </w:tc>
              <w:tc>
                <w:tcPr>
                  <w:tcW w:w="993" w:type="dxa"/>
                  <w:vAlign w:val="center"/>
                </w:tcPr>
                <w:p w:rsidR="0027684B" w:rsidRPr="00300455" w:rsidRDefault="00861D9D">
                  <w:pPr>
                    <w:framePr w:hSpace="180" w:wrap="around" w:vAnchor="text" w:hAnchor="text" w:y="1"/>
                    <w:suppressOverlap/>
                    <w:jc w:val="center"/>
                    <w:rPr>
                      <w:rFonts w:ascii="Times New Roman" w:hAnsi="Times New Roman" w:cs="Times New Roman"/>
                      <w:bCs/>
                      <w:color w:val="000000"/>
                      <w:szCs w:val="21"/>
                      <w:u w:val="wave"/>
                    </w:rPr>
                  </w:pPr>
                  <w:r w:rsidRPr="00300455">
                    <w:rPr>
                      <w:rFonts w:ascii="Times New Roman" w:hAnsi="Times New Roman" w:cs="Times New Roman"/>
                      <w:bCs/>
                      <w:color w:val="000000"/>
                      <w:szCs w:val="21"/>
                      <w:u w:val="wave"/>
                    </w:rPr>
                    <w:t>0</w:t>
                  </w:r>
                </w:p>
              </w:tc>
              <w:tc>
                <w:tcPr>
                  <w:tcW w:w="1134" w:type="dxa"/>
                  <w:vAlign w:val="center"/>
                </w:tcPr>
                <w:p w:rsidR="0027684B" w:rsidRPr="00300455" w:rsidRDefault="007D2A5B">
                  <w:pPr>
                    <w:framePr w:hSpace="180" w:wrap="around" w:vAnchor="text" w:hAnchor="text" w:y="1"/>
                    <w:suppressOverlap/>
                    <w:jc w:val="center"/>
                    <w:rPr>
                      <w:rFonts w:ascii="Times New Roman" w:hAnsi="Times New Roman" w:cs="Times New Roman"/>
                      <w:bCs/>
                      <w:color w:val="000000"/>
                      <w:szCs w:val="21"/>
                      <w:u w:val="wave"/>
                    </w:rPr>
                  </w:pPr>
                  <w:r w:rsidRPr="00300455">
                    <w:rPr>
                      <w:rFonts w:ascii="Times New Roman" w:hAnsi="Times New Roman" w:cs="Times New Roman" w:hint="eastAsia"/>
                      <w:bCs/>
                      <w:color w:val="000000"/>
                      <w:szCs w:val="21"/>
                      <w:u w:val="wave"/>
                    </w:rPr>
                    <w:t>115</w:t>
                  </w:r>
                  <w:r w:rsidR="00861D9D" w:rsidRPr="00300455">
                    <w:rPr>
                      <w:rFonts w:ascii="Times New Roman" w:hAnsi="Times New Roman" w:cs="Times New Roman" w:hint="eastAsia"/>
                      <w:bCs/>
                      <w:color w:val="000000"/>
                      <w:szCs w:val="21"/>
                      <w:u w:val="wave"/>
                    </w:rPr>
                    <w:t>5</w:t>
                  </w:r>
                </w:p>
              </w:tc>
              <w:tc>
                <w:tcPr>
                  <w:tcW w:w="916" w:type="dxa"/>
                  <w:vAlign w:val="center"/>
                </w:tcPr>
                <w:p w:rsidR="0027684B" w:rsidRPr="00300455" w:rsidRDefault="00861D9D" w:rsidP="007D2A5B">
                  <w:pPr>
                    <w:framePr w:hSpace="180" w:wrap="around" w:vAnchor="text" w:hAnchor="text" w:y="1"/>
                    <w:suppressOverlap/>
                    <w:jc w:val="center"/>
                    <w:rPr>
                      <w:rFonts w:ascii="Times New Roman" w:hAnsi="Times New Roman" w:cs="Times New Roman"/>
                      <w:bCs/>
                      <w:color w:val="000000"/>
                      <w:szCs w:val="21"/>
                      <w:u w:val="wave"/>
                    </w:rPr>
                  </w:pPr>
                  <w:r w:rsidRPr="00300455">
                    <w:rPr>
                      <w:rFonts w:ascii="Times New Roman" w:hAnsi="Times New Roman" w:cs="Times New Roman" w:hint="eastAsia"/>
                      <w:bCs/>
                      <w:color w:val="000000"/>
                      <w:szCs w:val="21"/>
                      <w:u w:val="wave"/>
                    </w:rPr>
                    <w:t>4</w:t>
                  </w:r>
                  <w:r w:rsidR="007D2A5B" w:rsidRPr="00300455">
                    <w:rPr>
                      <w:rFonts w:ascii="Times New Roman" w:hAnsi="Times New Roman" w:cs="Times New Roman" w:hint="eastAsia"/>
                      <w:bCs/>
                      <w:color w:val="000000"/>
                      <w:szCs w:val="21"/>
                      <w:u w:val="wave"/>
                    </w:rPr>
                    <w:t>5.</w:t>
                  </w:r>
                  <w:r w:rsidR="00797569" w:rsidRPr="00300455">
                    <w:rPr>
                      <w:rFonts w:ascii="Times New Roman" w:hAnsi="Times New Roman" w:cs="Times New Roman" w:hint="eastAsia"/>
                      <w:bCs/>
                      <w:color w:val="000000"/>
                      <w:szCs w:val="21"/>
                      <w:u w:val="wave"/>
                    </w:rPr>
                    <w:t>75</w:t>
                  </w:r>
                </w:p>
              </w:tc>
              <w:tc>
                <w:tcPr>
                  <w:tcW w:w="990" w:type="dxa"/>
                  <w:vAlign w:val="center"/>
                </w:tcPr>
                <w:p w:rsidR="0027684B" w:rsidRPr="00300455" w:rsidRDefault="00861D9D">
                  <w:pPr>
                    <w:framePr w:hSpace="180" w:wrap="around" w:vAnchor="text" w:hAnchor="text" w:y="1"/>
                    <w:suppressOverlap/>
                    <w:jc w:val="center"/>
                    <w:rPr>
                      <w:rFonts w:ascii="Times New Roman" w:hAnsi="Times New Roman" w:cs="Times New Roman"/>
                      <w:bCs/>
                      <w:szCs w:val="21"/>
                      <w:u w:val="wave"/>
                    </w:rPr>
                  </w:pPr>
                  <w:r w:rsidRPr="00300455">
                    <w:rPr>
                      <w:rFonts w:ascii="Times New Roman" w:hAnsi="Times New Roman" w:cs="Times New Roman" w:hint="eastAsia"/>
                      <w:bCs/>
                      <w:szCs w:val="21"/>
                      <w:u w:val="wave"/>
                    </w:rPr>
                    <w:t>364.95</w:t>
                  </w:r>
                </w:p>
              </w:tc>
              <w:tc>
                <w:tcPr>
                  <w:tcW w:w="1996" w:type="dxa"/>
                  <w:vAlign w:val="center"/>
                </w:tcPr>
                <w:p w:rsidR="0027684B" w:rsidRPr="00300455" w:rsidRDefault="0027684B">
                  <w:pPr>
                    <w:framePr w:hSpace="180" w:wrap="around" w:vAnchor="text" w:hAnchor="text" w:y="1"/>
                    <w:tabs>
                      <w:tab w:val="left" w:pos="7332"/>
                    </w:tabs>
                    <w:suppressOverlap/>
                    <w:jc w:val="center"/>
                    <w:rPr>
                      <w:rFonts w:ascii="Times New Roman" w:hAnsi="Times New Roman" w:cs="Times New Roman"/>
                      <w:b/>
                      <w:spacing w:val="6"/>
                      <w:szCs w:val="21"/>
                      <w:u w:val="wave"/>
                    </w:rPr>
                  </w:pPr>
                </w:p>
              </w:tc>
            </w:tr>
          </w:tbl>
          <w:p w:rsidR="0027684B" w:rsidRDefault="00861D9D">
            <w:pPr>
              <w:spacing w:line="360" w:lineRule="auto"/>
              <w:rPr>
                <w:rFonts w:ascii="Times New Roman" w:hAnsi="Times New Roman" w:cs="Times New Roman"/>
                <w:b/>
                <w:bCs/>
                <w:sz w:val="24"/>
              </w:rPr>
            </w:pPr>
            <w:r>
              <w:rPr>
                <w:rFonts w:ascii="Times New Roman" w:hAnsi="Times New Roman" w:cs="Times New Roman"/>
                <w:b/>
                <w:bCs/>
                <w:sz w:val="24"/>
              </w:rPr>
              <w:t>5.2.2.2</w:t>
            </w:r>
            <w:r>
              <w:rPr>
                <w:rFonts w:ascii="Times New Roman" w:hAnsi="Times New Roman" w:cs="Times New Roman"/>
                <w:b/>
                <w:bCs/>
                <w:sz w:val="24"/>
              </w:rPr>
              <w:t>营运期废气</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加油站运营期间主要的废气污染源为汽、柴油储油罐大小呼吸、油罐车卸油、加油机加油过程中产生的</w:t>
            </w:r>
            <w:r w:rsidR="00292511">
              <w:rPr>
                <w:rFonts w:ascii="Times New Roman" w:hAnsi="Times New Roman" w:cs="Times New Roman"/>
                <w:sz w:val="24"/>
                <w:szCs w:val="24"/>
              </w:rPr>
              <w:t>VOCs</w:t>
            </w:r>
            <w:r>
              <w:rPr>
                <w:rFonts w:ascii="Times New Roman" w:hAnsi="Times New Roman" w:cs="Times New Roman"/>
                <w:sz w:val="24"/>
                <w:szCs w:val="24"/>
              </w:rPr>
              <w:t>类废气，进站加油车辆产生的机动车尾气。</w:t>
            </w:r>
          </w:p>
          <w:p w:rsidR="0027684B" w:rsidRDefault="00861D9D" w:rsidP="00861D9D">
            <w:pPr>
              <w:spacing w:line="360"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1</w:t>
            </w:r>
            <w:r>
              <w:rPr>
                <w:rFonts w:ascii="Times New Roman" w:hAnsi="Times New Roman" w:cs="Times New Roman"/>
                <w:b/>
                <w:bCs/>
                <w:sz w:val="24"/>
                <w:szCs w:val="24"/>
              </w:rPr>
              <w:t>）</w:t>
            </w:r>
            <w:r w:rsidR="00292511">
              <w:rPr>
                <w:rFonts w:ascii="Times New Roman" w:hAnsi="Times New Roman" w:cs="Times New Roman"/>
                <w:b/>
                <w:bCs/>
                <w:sz w:val="24"/>
                <w:szCs w:val="24"/>
              </w:rPr>
              <w:t>VOCs</w:t>
            </w:r>
            <w:r>
              <w:rPr>
                <w:rFonts w:ascii="Times New Roman" w:hAnsi="Times New Roman" w:cs="Times New Roman"/>
                <w:b/>
                <w:bCs/>
                <w:sz w:val="24"/>
                <w:szCs w:val="24"/>
              </w:rPr>
              <w:t>类废气</w:t>
            </w:r>
          </w:p>
          <w:p w:rsidR="0027684B" w:rsidRDefault="00861D9D">
            <w:pPr>
              <w:spacing w:line="360" w:lineRule="auto"/>
              <w:ind w:firstLineChars="200" w:firstLine="480"/>
              <w:rPr>
                <w:rFonts w:ascii="Times New Roman" w:hAnsi="Times New Roman" w:cs="Times New Roman"/>
                <w:color w:val="FF0000"/>
                <w:sz w:val="24"/>
                <w:szCs w:val="24"/>
              </w:rPr>
            </w:pPr>
            <w:r>
              <w:rPr>
                <w:rFonts w:ascii="Times New Roman" w:eastAsia="宋体" w:hAnsi="Times New Roman" w:cs="Times New Roman"/>
                <w:sz w:val="24"/>
                <w:szCs w:val="24"/>
              </w:rPr>
              <w:t>①</w:t>
            </w:r>
            <w:r>
              <w:rPr>
                <w:rFonts w:ascii="Times New Roman" w:hAnsi="Times New Roman" w:cs="Times New Roman"/>
                <w:sz w:val="24"/>
                <w:szCs w:val="24"/>
              </w:rPr>
              <w:t>储油罐大呼吸损失是指油罐进发油时所呼出的油蒸气而造成的油品蒸发损失。油罐进油时，由于油面逐渐升高，气体空间逐渐减小，罐内压力增大，当压力超过呼吸阀控制压力时，一定浓度的油蒸气开始从呼吸阀呼出，直到油罐停止收油</w:t>
            </w:r>
            <w:r>
              <w:rPr>
                <w:rFonts w:ascii="Times New Roman" w:hAnsi="Times New Roman" w:cs="Times New Roman"/>
                <w:color w:val="000000"/>
                <w:sz w:val="24"/>
                <w:szCs w:val="24"/>
              </w:rPr>
              <w:t>。储油罐大呼吸烃类有机物平均排放率为</w:t>
            </w:r>
            <w:r>
              <w:rPr>
                <w:rFonts w:ascii="Times New Roman" w:hAnsi="Times New Roman" w:cs="Times New Roman"/>
                <w:color w:val="000000"/>
                <w:sz w:val="24"/>
                <w:szCs w:val="24"/>
              </w:rPr>
              <w:t>0.18kg/m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w:t>
            </w:r>
            <w:r>
              <w:rPr>
                <w:rFonts w:ascii="Times New Roman" w:hAnsi="Times New Roman" w:cs="Times New Roman"/>
                <w:color w:val="000000"/>
                <w:sz w:val="24"/>
                <w:szCs w:val="24"/>
              </w:rPr>
              <w:t>通过量。</w:t>
            </w:r>
          </w:p>
          <w:p w:rsidR="0027684B" w:rsidRDefault="00861D9D">
            <w:pPr>
              <w:spacing w:line="360" w:lineRule="auto"/>
              <w:ind w:firstLineChars="200" w:firstLine="480"/>
              <w:rPr>
                <w:rFonts w:ascii="Times New Roman" w:hAnsi="Times New Roman" w:cs="Times New Roman"/>
                <w:sz w:val="24"/>
                <w:szCs w:val="24"/>
              </w:rPr>
            </w:pPr>
            <w:r>
              <w:rPr>
                <w:rFonts w:ascii="Times New Roman" w:eastAsia="宋体" w:hAnsi="Times New Roman" w:cs="Times New Roman"/>
                <w:sz w:val="24"/>
                <w:szCs w:val="24"/>
              </w:rPr>
              <w:t>②</w:t>
            </w:r>
            <w:r>
              <w:rPr>
                <w:rFonts w:ascii="Times New Roman" w:hAnsi="Times New Roman" w:cs="Times New Roman"/>
                <w:sz w:val="24"/>
                <w:szCs w:val="24"/>
              </w:rPr>
              <w:t>储油罐小呼吸损失是指油罐在没有收发油作业的情况下，随着外界气温、压力在一天内的升降周期变化，罐内气体空间温度、油品蒸发速度、油气浓度和蒸汽压力也随之变化。这种排出油蒸气和吸入空气的过程造成的油气损失，叫小呼吸损失。储油罐小呼吸造成的烃类有机物平均排放率为</w:t>
            </w:r>
            <w:r>
              <w:rPr>
                <w:rFonts w:ascii="Times New Roman" w:hAnsi="Times New Roman" w:cs="Times New Roman"/>
                <w:sz w:val="24"/>
                <w:szCs w:val="24"/>
              </w:rPr>
              <w:t>0.07 kg/m</w:t>
            </w:r>
            <w:r>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hAnsi="Times New Roman" w:cs="Times New Roman"/>
                <w:sz w:val="24"/>
                <w:szCs w:val="24"/>
              </w:rPr>
              <w:t>通过量。</w:t>
            </w:r>
          </w:p>
          <w:p w:rsidR="0027684B" w:rsidRDefault="00861D9D">
            <w:pPr>
              <w:spacing w:line="360" w:lineRule="auto"/>
              <w:ind w:firstLineChars="200" w:firstLine="480"/>
              <w:rPr>
                <w:rFonts w:ascii="Times New Roman" w:hAnsi="Times New Roman" w:cs="Times New Roman"/>
                <w:sz w:val="24"/>
                <w:szCs w:val="24"/>
              </w:rPr>
            </w:pPr>
            <w:r>
              <w:rPr>
                <w:rFonts w:ascii="Times New Roman" w:eastAsia="宋体" w:hAnsi="Times New Roman" w:cs="Times New Roman"/>
                <w:sz w:val="24"/>
                <w:szCs w:val="24"/>
              </w:rPr>
              <w:t>③</w:t>
            </w:r>
            <w:r>
              <w:rPr>
                <w:rFonts w:ascii="Times New Roman" w:hAnsi="Times New Roman" w:cs="Times New Roman"/>
                <w:sz w:val="24"/>
                <w:szCs w:val="24"/>
              </w:rPr>
              <w:t>油罐车卸油时，由于油罐车与地下油罐的液位不断变化，气体的吸入与呼出会对油品造成的一定挠动蒸发，另外随着油罐车油罐的液面下降，罐壁蒸发面积扩大，外部的高气温也会对其罐壁和空间造成一定的蒸发。油罐车卸油时烃类</w:t>
            </w:r>
            <w:r>
              <w:rPr>
                <w:rFonts w:ascii="Times New Roman" w:hAnsi="Times New Roman" w:cs="Times New Roman"/>
                <w:sz w:val="24"/>
                <w:szCs w:val="24"/>
              </w:rPr>
              <w:lastRenderedPageBreak/>
              <w:t>有机物平均排放率为</w:t>
            </w:r>
            <w:r>
              <w:rPr>
                <w:rFonts w:ascii="Times New Roman" w:hAnsi="Times New Roman" w:cs="Times New Roman"/>
                <w:sz w:val="24"/>
                <w:szCs w:val="24"/>
              </w:rPr>
              <w:t>0.10kg/m</w:t>
            </w:r>
            <w:r>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hAnsi="Times New Roman" w:cs="Times New Roman"/>
                <w:sz w:val="24"/>
                <w:szCs w:val="24"/>
              </w:rPr>
              <w:t>通过量。</w:t>
            </w:r>
          </w:p>
          <w:p w:rsidR="0027684B" w:rsidRDefault="00861D9D">
            <w:pPr>
              <w:spacing w:line="360" w:lineRule="auto"/>
              <w:ind w:firstLineChars="200" w:firstLine="480"/>
              <w:rPr>
                <w:rFonts w:ascii="Times New Roman" w:hAnsi="Times New Roman" w:cs="Times New Roman"/>
                <w:sz w:val="24"/>
                <w:szCs w:val="24"/>
              </w:rPr>
            </w:pPr>
            <w:r>
              <w:rPr>
                <w:rFonts w:ascii="Times New Roman" w:eastAsia="宋体" w:hAnsi="Times New Roman" w:cs="Times New Roman"/>
                <w:sz w:val="24"/>
                <w:szCs w:val="24"/>
              </w:rPr>
              <w:t>④</w:t>
            </w:r>
            <w:r>
              <w:rPr>
                <w:rFonts w:ascii="Times New Roman" w:hAnsi="Times New Roman" w:cs="Times New Roman"/>
                <w:sz w:val="24"/>
                <w:szCs w:val="24"/>
              </w:rPr>
              <w:t>加油作业损失主要指为车辆加油时，油品进入汽车油箱，油箱内的烃类气体被油品置换排入大气。车辆加油时造成的烃类气体排放率分别为：置换损失未加控制时是</w:t>
            </w:r>
            <w:r>
              <w:rPr>
                <w:rFonts w:ascii="Times New Roman" w:hAnsi="Times New Roman" w:cs="Times New Roman"/>
                <w:sz w:val="24"/>
                <w:szCs w:val="24"/>
              </w:rPr>
              <w:t>0.11kg/m</w:t>
            </w:r>
            <w:r>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hAnsi="Times New Roman" w:cs="Times New Roman"/>
                <w:sz w:val="24"/>
                <w:szCs w:val="24"/>
              </w:rPr>
              <w:t>通过量、置换损失控制时</w:t>
            </w:r>
            <w:r>
              <w:rPr>
                <w:rFonts w:ascii="Times New Roman" w:hAnsi="Times New Roman" w:cs="Times New Roman"/>
                <w:sz w:val="24"/>
                <w:szCs w:val="24"/>
              </w:rPr>
              <w:t>0.065kg/m</w:t>
            </w:r>
            <w:r>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hAnsi="Times New Roman" w:cs="Times New Roman"/>
                <w:sz w:val="24"/>
                <w:szCs w:val="24"/>
              </w:rPr>
              <w:t>通过量。本项目已安装的加油枪都具有一定的自封功能，因此加油机作业时烃类气体排放率取</w:t>
            </w:r>
            <w:r>
              <w:rPr>
                <w:rFonts w:ascii="Times New Roman" w:hAnsi="Times New Roman" w:cs="Times New Roman"/>
                <w:sz w:val="24"/>
                <w:szCs w:val="24"/>
              </w:rPr>
              <w:t>0.065kg/m</w:t>
            </w:r>
            <w:r>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hAnsi="Times New Roman" w:cs="Times New Roman"/>
                <w:sz w:val="24"/>
                <w:szCs w:val="24"/>
              </w:rPr>
              <w:t>通过量。</w:t>
            </w:r>
          </w:p>
          <w:p w:rsidR="0027684B" w:rsidRDefault="00861D9D">
            <w:pPr>
              <w:spacing w:line="360" w:lineRule="auto"/>
              <w:ind w:firstLineChars="200" w:firstLine="480"/>
              <w:rPr>
                <w:rFonts w:ascii="Times New Roman" w:hAnsi="Times New Roman" w:cs="Times New Roman"/>
                <w:sz w:val="24"/>
                <w:szCs w:val="24"/>
              </w:rPr>
            </w:pPr>
            <w:r>
              <w:rPr>
                <w:rFonts w:ascii="Times New Roman" w:eastAsia="宋体" w:hAnsi="Times New Roman" w:cs="Times New Roman"/>
                <w:sz w:val="24"/>
                <w:szCs w:val="24"/>
              </w:rPr>
              <w:t>⑤</w:t>
            </w:r>
            <w:r>
              <w:rPr>
                <w:rFonts w:ascii="Times New Roman" w:hAnsi="Times New Roman" w:cs="Times New Roman"/>
                <w:sz w:val="24"/>
                <w:szCs w:val="24"/>
              </w:rPr>
              <w:t>在加油机作业过程中，不可避免地有一些成品油跑、冒、滴、漏现象的发生。跑冒滴漏量与加油站的管理、加油工人的操作水平等诸多因素有关，成品油的跑、冒、滴、漏一般平均损失量为</w:t>
            </w:r>
            <w:r>
              <w:rPr>
                <w:rFonts w:ascii="Times New Roman" w:hAnsi="Times New Roman" w:cs="Times New Roman"/>
                <w:sz w:val="24"/>
                <w:szCs w:val="24"/>
              </w:rPr>
              <w:t>0.036kg/m</w:t>
            </w:r>
            <w:r>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hAnsi="Times New Roman" w:cs="Times New Roman"/>
                <w:sz w:val="24"/>
                <w:szCs w:val="24"/>
              </w:rPr>
              <w:t>通过量。</w:t>
            </w:r>
          </w:p>
          <w:p w:rsidR="0027684B" w:rsidRDefault="00F75C6C" w:rsidP="00F75C6C">
            <w:pPr>
              <w:spacing w:line="360" w:lineRule="auto"/>
              <w:ind w:firstLineChars="200" w:firstLine="480"/>
              <w:rPr>
                <w:rFonts w:ascii="Times New Roman" w:hAnsi="Times New Roman" w:cs="Times New Roman"/>
                <w:sz w:val="24"/>
                <w:szCs w:val="24"/>
              </w:rPr>
            </w:pPr>
            <w:r w:rsidRPr="00F75C6C">
              <w:rPr>
                <w:rFonts w:ascii="Times New Roman" w:hAnsi="Times New Roman" w:cs="Times New Roman"/>
                <w:sz w:val="24"/>
                <w:szCs w:val="24"/>
              </w:rPr>
              <w:t>本项目建成运营年销售量</w:t>
            </w:r>
            <w:r w:rsidRPr="00F75C6C">
              <w:rPr>
                <w:rFonts w:ascii="Times New Roman" w:hAnsi="Times New Roman" w:cs="Times New Roman" w:hint="eastAsia"/>
                <w:sz w:val="24"/>
                <w:szCs w:val="24"/>
              </w:rPr>
              <w:t>8000</w:t>
            </w:r>
            <w:r w:rsidRPr="00F75C6C">
              <w:rPr>
                <w:rFonts w:ascii="Times New Roman" w:hAnsi="Times New Roman" w:cs="Times New Roman"/>
                <w:sz w:val="24"/>
                <w:szCs w:val="24"/>
              </w:rPr>
              <w:t>t</w:t>
            </w:r>
            <w:r w:rsidRPr="00F75C6C">
              <w:rPr>
                <w:rFonts w:ascii="Times New Roman" w:hAnsi="Times New Roman" w:cs="Times New Roman"/>
                <w:sz w:val="24"/>
                <w:szCs w:val="24"/>
              </w:rPr>
              <w:t>，其中</w:t>
            </w:r>
            <w:r w:rsidRPr="00F75C6C">
              <w:rPr>
                <w:rFonts w:ascii="Times New Roman" w:hAnsi="Times New Roman" w:cs="Times New Roman"/>
                <w:sz w:val="24"/>
                <w:szCs w:val="24"/>
              </w:rPr>
              <w:t>92#</w:t>
            </w:r>
            <w:r w:rsidRPr="00F75C6C">
              <w:rPr>
                <w:rFonts w:ascii="Times New Roman" w:hAnsi="Times New Roman" w:cs="Times New Roman"/>
                <w:sz w:val="24"/>
                <w:szCs w:val="24"/>
              </w:rPr>
              <w:t>汽油年销售量为</w:t>
            </w:r>
            <w:r w:rsidRPr="00F75C6C">
              <w:rPr>
                <w:rFonts w:ascii="Times New Roman" w:hAnsi="Times New Roman" w:cs="Times New Roman" w:hint="eastAsia"/>
                <w:sz w:val="24"/>
                <w:szCs w:val="24"/>
              </w:rPr>
              <w:t>3000</w:t>
            </w:r>
            <w:r w:rsidRPr="00F75C6C">
              <w:rPr>
                <w:rFonts w:ascii="Times New Roman" w:hAnsi="Times New Roman" w:cs="Times New Roman"/>
                <w:sz w:val="24"/>
                <w:szCs w:val="24"/>
              </w:rPr>
              <w:t>t</w:t>
            </w:r>
            <w:r w:rsidRPr="00F75C6C">
              <w:rPr>
                <w:rFonts w:ascii="Times New Roman" w:hAnsi="Times New Roman" w:cs="Times New Roman"/>
                <w:sz w:val="24"/>
                <w:szCs w:val="24"/>
              </w:rPr>
              <w:t>，</w:t>
            </w:r>
            <w:r w:rsidRPr="00F75C6C">
              <w:rPr>
                <w:rFonts w:ascii="Times New Roman" w:hAnsi="Times New Roman" w:cs="Times New Roman"/>
                <w:sz w:val="24"/>
                <w:szCs w:val="24"/>
              </w:rPr>
              <w:t>9</w:t>
            </w:r>
            <w:r w:rsidRPr="00F75C6C">
              <w:rPr>
                <w:rFonts w:ascii="Times New Roman" w:hAnsi="Times New Roman" w:cs="Times New Roman" w:hint="eastAsia"/>
                <w:sz w:val="24"/>
                <w:szCs w:val="24"/>
              </w:rPr>
              <w:t>5</w:t>
            </w:r>
            <w:r w:rsidRPr="00F75C6C">
              <w:rPr>
                <w:rFonts w:ascii="Times New Roman" w:hAnsi="Times New Roman" w:cs="Times New Roman"/>
                <w:sz w:val="24"/>
                <w:szCs w:val="24"/>
              </w:rPr>
              <w:t>#</w:t>
            </w:r>
            <w:r w:rsidRPr="00F75C6C">
              <w:rPr>
                <w:rFonts w:ascii="Times New Roman" w:hAnsi="Times New Roman" w:cs="Times New Roman"/>
                <w:sz w:val="24"/>
                <w:szCs w:val="24"/>
              </w:rPr>
              <w:t>汽油年销售量为</w:t>
            </w:r>
            <w:r w:rsidRPr="00F75C6C">
              <w:rPr>
                <w:rFonts w:ascii="Times New Roman" w:hAnsi="Times New Roman" w:cs="Times New Roman" w:hint="eastAsia"/>
                <w:sz w:val="24"/>
                <w:szCs w:val="24"/>
              </w:rPr>
              <w:t>1500</w:t>
            </w:r>
            <w:r w:rsidRPr="00F75C6C">
              <w:rPr>
                <w:rFonts w:ascii="Times New Roman" w:hAnsi="Times New Roman" w:cs="Times New Roman"/>
                <w:sz w:val="24"/>
                <w:szCs w:val="24"/>
              </w:rPr>
              <w:t>t</w:t>
            </w:r>
            <w:r w:rsidRPr="00F75C6C">
              <w:rPr>
                <w:rFonts w:ascii="Times New Roman" w:hAnsi="Times New Roman" w:cs="Times New Roman"/>
                <w:sz w:val="24"/>
                <w:szCs w:val="24"/>
              </w:rPr>
              <w:t>，</w:t>
            </w:r>
            <w:r w:rsidRPr="00F75C6C">
              <w:rPr>
                <w:rFonts w:ascii="Times New Roman" w:hAnsi="Times New Roman" w:cs="Times New Roman"/>
                <w:sz w:val="24"/>
                <w:szCs w:val="24"/>
              </w:rPr>
              <w:t>9</w:t>
            </w:r>
            <w:r w:rsidRPr="00F75C6C">
              <w:rPr>
                <w:rFonts w:ascii="Times New Roman" w:hAnsi="Times New Roman" w:cs="Times New Roman" w:hint="eastAsia"/>
                <w:sz w:val="24"/>
                <w:szCs w:val="24"/>
              </w:rPr>
              <w:t>8</w:t>
            </w:r>
            <w:r w:rsidRPr="00F75C6C">
              <w:rPr>
                <w:rFonts w:ascii="Times New Roman" w:hAnsi="Times New Roman" w:cs="Times New Roman"/>
                <w:sz w:val="24"/>
                <w:szCs w:val="24"/>
              </w:rPr>
              <w:t>#</w:t>
            </w:r>
            <w:r w:rsidRPr="00F75C6C">
              <w:rPr>
                <w:rFonts w:ascii="Times New Roman" w:hAnsi="Times New Roman" w:cs="Times New Roman"/>
                <w:sz w:val="24"/>
                <w:szCs w:val="24"/>
              </w:rPr>
              <w:t>汽油年销售量为</w:t>
            </w:r>
            <w:r w:rsidRPr="00F75C6C">
              <w:rPr>
                <w:rFonts w:ascii="Times New Roman" w:hAnsi="Times New Roman" w:cs="Times New Roman" w:hint="eastAsia"/>
                <w:sz w:val="24"/>
                <w:szCs w:val="24"/>
              </w:rPr>
              <w:t>500</w:t>
            </w:r>
            <w:r w:rsidRPr="00F75C6C">
              <w:rPr>
                <w:rFonts w:ascii="Times New Roman" w:hAnsi="Times New Roman" w:cs="Times New Roman"/>
                <w:sz w:val="24"/>
                <w:szCs w:val="24"/>
              </w:rPr>
              <w:t>t</w:t>
            </w:r>
            <w:r w:rsidRPr="00F75C6C">
              <w:rPr>
                <w:rFonts w:ascii="Times New Roman" w:hAnsi="Times New Roman" w:cs="Times New Roman"/>
                <w:sz w:val="24"/>
                <w:szCs w:val="24"/>
              </w:rPr>
              <w:t>，</w:t>
            </w:r>
            <w:r w:rsidRPr="00F75C6C">
              <w:rPr>
                <w:rFonts w:ascii="Times New Roman" w:hAnsi="Times New Roman" w:cs="Times New Roman"/>
                <w:sz w:val="24"/>
                <w:szCs w:val="24"/>
              </w:rPr>
              <w:t>0#</w:t>
            </w:r>
            <w:r w:rsidRPr="00F75C6C">
              <w:rPr>
                <w:rFonts w:ascii="Times New Roman" w:hAnsi="Times New Roman" w:cs="Times New Roman"/>
                <w:sz w:val="24"/>
                <w:szCs w:val="24"/>
              </w:rPr>
              <w:t>柴油年销售量为</w:t>
            </w:r>
            <w:r w:rsidRPr="00F75C6C">
              <w:rPr>
                <w:rFonts w:ascii="Times New Roman" w:hAnsi="Times New Roman" w:cs="Times New Roman" w:hint="eastAsia"/>
                <w:sz w:val="24"/>
                <w:szCs w:val="24"/>
              </w:rPr>
              <w:t>3000</w:t>
            </w:r>
            <w:r w:rsidRPr="00F75C6C">
              <w:rPr>
                <w:rFonts w:ascii="Times New Roman" w:hAnsi="Times New Roman" w:cs="Times New Roman"/>
                <w:sz w:val="24"/>
                <w:szCs w:val="24"/>
              </w:rPr>
              <w:t>t</w:t>
            </w:r>
            <w:r w:rsidRPr="00F75C6C">
              <w:rPr>
                <w:rFonts w:ascii="Times New Roman" w:hAnsi="Times New Roman" w:cs="Times New Roman"/>
                <w:sz w:val="24"/>
                <w:szCs w:val="24"/>
              </w:rPr>
              <w:t>，其中</w:t>
            </w:r>
            <w:r w:rsidRPr="00F75C6C">
              <w:rPr>
                <w:rFonts w:ascii="Times New Roman" w:hAnsi="Times New Roman" w:cs="Times New Roman"/>
                <w:sz w:val="24"/>
                <w:szCs w:val="24"/>
              </w:rPr>
              <w:t>92#</w:t>
            </w:r>
            <w:r w:rsidRPr="00F75C6C">
              <w:rPr>
                <w:rFonts w:ascii="Times New Roman" w:hAnsi="Times New Roman" w:cs="Times New Roman"/>
                <w:sz w:val="24"/>
                <w:szCs w:val="24"/>
              </w:rPr>
              <w:t>汽油的平均密度为</w:t>
            </w:r>
            <w:r w:rsidRPr="00F75C6C">
              <w:rPr>
                <w:rFonts w:ascii="Times New Roman" w:hAnsi="Times New Roman" w:cs="Times New Roman"/>
                <w:sz w:val="24"/>
                <w:szCs w:val="24"/>
              </w:rPr>
              <w:t>0.725g/ml</w:t>
            </w:r>
            <w:r w:rsidRPr="00F75C6C">
              <w:rPr>
                <w:rFonts w:ascii="Times New Roman" w:hAnsi="Times New Roman" w:cs="Times New Roman"/>
                <w:sz w:val="24"/>
                <w:szCs w:val="24"/>
              </w:rPr>
              <w:t>，</w:t>
            </w:r>
            <w:r w:rsidRPr="00F75C6C">
              <w:rPr>
                <w:rFonts w:ascii="Times New Roman" w:hAnsi="Times New Roman" w:cs="Times New Roman"/>
                <w:sz w:val="24"/>
                <w:szCs w:val="24"/>
              </w:rPr>
              <w:t>9</w:t>
            </w:r>
            <w:r w:rsidRPr="00F75C6C">
              <w:rPr>
                <w:rFonts w:ascii="Times New Roman" w:hAnsi="Times New Roman" w:cs="Times New Roman" w:hint="eastAsia"/>
                <w:sz w:val="24"/>
                <w:szCs w:val="24"/>
              </w:rPr>
              <w:t>5</w:t>
            </w:r>
            <w:r w:rsidRPr="00F75C6C">
              <w:rPr>
                <w:rFonts w:ascii="Times New Roman" w:hAnsi="Times New Roman" w:cs="Times New Roman"/>
                <w:sz w:val="24"/>
                <w:szCs w:val="24"/>
              </w:rPr>
              <w:t>#</w:t>
            </w:r>
            <w:r w:rsidRPr="00F75C6C">
              <w:rPr>
                <w:rFonts w:ascii="Times New Roman" w:hAnsi="Times New Roman" w:cs="Times New Roman"/>
                <w:sz w:val="24"/>
                <w:szCs w:val="24"/>
              </w:rPr>
              <w:t>汽油的平均密度为</w:t>
            </w:r>
            <w:r w:rsidRPr="00F75C6C">
              <w:rPr>
                <w:rFonts w:ascii="Times New Roman" w:hAnsi="Times New Roman" w:cs="Times New Roman"/>
                <w:sz w:val="24"/>
                <w:szCs w:val="24"/>
              </w:rPr>
              <w:t>0.7</w:t>
            </w:r>
            <w:r w:rsidRPr="00F75C6C">
              <w:rPr>
                <w:rFonts w:ascii="Times New Roman" w:hAnsi="Times New Roman" w:cs="Times New Roman" w:hint="eastAsia"/>
                <w:sz w:val="24"/>
                <w:szCs w:val="24"/>
              </w:rPr>
              <w:t>4</w:t>
            </w:r>
            <w:r w:rsidRPr="00F75C6C">
              <w:rPr>
                <w:rFonts w:ascii="Times New Roman" w:hAnsi="Times New Roman" w:cs="Times New Roman"/>
                <w:sz w:val="24"/>
                <w:szCs w:val="24"/>
              </w:rPr>
              <w:t>g/ml</w:t>
            </w:r>
            <w:r w:rsidRPr="00F75C6C">
              <w:rPr>
                <w:rFonts w:ascii="Times New Roman" w:hAnsi="Times New Roman" w:cs="Times New Roman" w:hint="eastAsia"/>
                <w:sz w:val="24"/>
                <w:szCs w:val="24"/>
              </w:rPr>
              <w:t>，</w:t>
            </w:r>
            <w:r w:rsidRPr="00F75C6C">
              <w:rPr>
                <w:rFonts w:ascii="Times New Roman" w:hAnsi="Times New Roman" w:cs="Times New Roman"/>
                <w:sz w:val="24"/>
                <w:szCs w:val="24"/>
              </w:rPr>
              <w:t>9</w:t>
            </w:r>
            <w:r w:rsidRPr="00F75C6C">
              <w:rPr>
                <w:rFonts w:ascii="Times New Roman" w:hAnsi="Times New Roman" w:cs="Times New Roman" w:hint="eastAsia"/>
                <w:sz w:val="24"/>
                <w:szCs w:val="24"/>
              </w:rPr>
              <w:t>8</w:t>
            </w:r>
            <w:r w:rsidRPr="00F75C6C">
              <w:rPr>
                <w:rFonts w:ascii="Times New Roman" w:hAnsi="Times New Roman" w:cs="Times New Roman"/>
                <w:sz w:val="24"/>
                <w:szCs w:val="24"/>
              </w:rPr>
              <w:t>#</w:t>
            </w:r>
            <w:r w:rsidRPr="00F75C6C">
              <w:rPr>
                <w:rFonts w:ascii="Times New Roman" w:hAnsi="Times New Roman" w:cs="Times New Roman"/>
                <w:sz w:val="24"/>
                <w:szCs w:val="24"/>
              </w:rPr>
              <w:t>汽油的平均密度为</w:t>
            </w:r>
            <w:r w:rsidRPr="00F75C6C">
              <w:rPr>
                <w:rFonts w:ascii="Times New Roman" w:hAnsi="Times New Roman" w:cs="Times New Roman"/>
                <w:sz w:val="24"/>
                <w:szCs w:val="24"/>
              </w:rPr>
              <w:t>0.7</w:t>
            </w:r>
            <w:r w:rsidRPr="00F75C6C">
              <w:rPr>
                <w:rFonts w:ascii="Times New Roman" w:hAnsi="Times New Roman" w:cs="Times New Roman" w:hint="eastAsia"/>
                <w:sz w:val="24"/>
                <w:szCs w:val="24"/>
              </w:rPr>
              <w:t>5</w:t>
            </w:r>
            <w:r w:rsidRPr="00F75C6C">
              <w:rPr>
                <w:rFonts w:ascii="Times New Roman" w:hAnsi="Times New Roman" w:cs="Times New Roman"/>
                <w:sz w:val="24"/>
                <w:szCs w:val="24"/>
              </w:rPr>
              <w:t>g/ml</w:t>
            </w:r>
            <w:r w:rsidRPr="00F75C6C">
              <w:rPr>
                <w:rFonts w:ascii="Times New Roman" w:hAnsi="Times New Roman" w:cs="Times New Roman" w:hint="eastAsia"/>
                <w:sz w:val="24"/>
                <w:szCs w:val="24"/>
              </w:rPr>
              <w:t>，</w:t>
            </w:r>
            <w:r w:rsidRPr="00F75C6C">
              <w:rPr>
                <w:rFonts w:ascii="Times New Roman" w:hAnsi="Times New Roman" w:cs="Times New Roman"/>
                <w:sz w:val="24"/>
                <w:szCs w:val="24"/>
              </w:rPr>
              <w:t>0#</w:t>
            </w:r>
            <w:r w:rsidRPr="00F75C6C">
              <w:rPr>
                <w:rFonts w:ascii="Times New Roman" w:hAnsi="Times New Roman" w:cs="Times New Roman"/>
                <w:sz w:val="24"/>
                <w:szCs w:val="24"/>
              </w:rPr>
              <w:t>柴油的平均密度为</w:t>
            </w:r>
            <w:r w:rsidRPr="00F75C6C">
              <w:rPr>
                <w:rFonts w:ascii="Times New Roman" w:hAnsi="Times New Roman" w:cs="Times New Roman"/>
                <w:sz w:val="24"/>
                <w:szCs w:val="24"/>
              </w:rPr>
              <w:t>0.835g/ml</w:t>
            </w:r>
            <w:r w:rsidRPr="00F75C6C">
              <w:rPr>
                <w:rFonts w:ascii="Times New Roman" w:hAnsi="Times New Roman" w:cs="Times New Roman"/>
                <w:sz w:val="24"/>
                <w:szCs w:val="24"/>
              </w:rPr>
              <w:t>，则通过量的</w:t>
            </w:r>
            <w:r w:rsidRPr="00F75C6C">
              <w:rPr>
                <w:rFonts w:ascii="Times New Roman" w:hAnsi="Times New Roman" w:cs="Times New Roman"/>
                <w:sz w:val="24"/>
                <w:szCs w:val="24"/>
              </w:rPr>
              <w:t>92#</w:t>
            </w:r>
            <w:r w:rsidRPr="00F75C6C">
              <w:rPr>
                <w:rFonts w:ascii="Times New Roman" w:hAnsi="Times New Roman" w:cs="Times New Roman"/>
                <w:sz w:val="24"/>
                <w:szCs w:val="24"/>
              </w:rPr>
              <w:t>汽油</w:t>
            </w:r>
            <w:r w:rsidRPr="00F75C6C">
              <w:rPr>
                <w:rFonts w:ascii="Times New Roman" w:hAnsi="Times New Roman" w:cs="Times New Roman" w:hint="eastAsia"/>
                <w:sz w:val="24"/>
                <w:szCs w:val="24"/>
              </w:rPr>
              <w:t>3000</w:t>
            </w:r>
            <w:r w:rsidRPr="00F75C6C">
              <w:rPr>
                <w:rFonts w:ascii="Times New Roman" w:hAnsi="Times New Roman" w:cs="Times New Roman"/>
                <w:sz w:val="24"/>
                <w:szCs w:val="24"/>
              </w:rPr>
              <w:t>/0.725=</w:t>
            </w:r>
            <w:r w:rsidRPr="00F75C6C">
              <w:rPr>
                <w:rFonts w:ascii="Times New Roman" w:hAnsi="Times New Roman" w:cs="Times New Roman" w:hint="eastAsia"/>
                <w:sz w:val="24"/>
                <w:szCs w:val="24"/>
              </w:rPr>
              <w:t>4137.9</w:t>
            </w:r>
            <w:r w:rsidRPr="00F75C6C">
              <w:rPr>
                <w:rFonts w:ascii="Times New Roman" w:hAnsi="Times New Roman" w:cs="Times New Roman"/>
                <w:sz w:val="24"/>
                <w:szCs w:val="24"/>
              </w:rPr>
              <w:t>m</w:t>
            </w:r>
            <w:r w:rsidRPr="00F75C6C">
              <w:rPr>
                <w:rFonts w:ascii="Times New Roman" w:hAnsi="Times New Roman" w:cs="Times New Roman"/>
                <w:sz w:val="24"/>
                <w:szCs w:val="24"/>
                <w:vertAlign w:val="superscript"/>
              </w:rPr>
              <w:t>3</w:t>
            </w:r>
            <w:r w:rsidRPr="00F75C6C">
              <w:rPr>
                <w:rFonts w:ascii="Times New Roman" w:hAnsi="Times New Roman" w:cs="Times New Roman"/>
                <w:sz w:val="24"/>
                <w:szCs w:val="24"/>
              </w:rPr>
              <w:t>、通过量的</w:t>
            </w:r>
            <w:r w:rsidRPr="00F75C6C">
              <w:rPr>
                <w:rFonts w:ascii="Times New Roman" w:hAnsi="Times New Roman" w:cs="Times New Roman"/>
                <w:sz w:val="24"/>
                <w:szCs w:val="24"/>
              </w:rPr>
              <w:t>9</w:t>
            </w:r>
            <w:r w:rsidRPr="00F75C6C">
              <w:rPr>
                <w:rFonts w:ascii="Times New Roman" w:hAnsi="Times New Roman" w:cs="Times New Roman" w:hint="eastAsia"/>
                <w:sz w:val="24"/>
                <w:szCs w:val="24"/>
              </w:rPr>
              <w:t>5</w:t>
            </w:r>
            <w:r w:rsidRPr="00F75C6C">
              <w:rPr>
                <w:rFonts w:ascii="Times New Roman" w:hAnsi="Times New Roman" w:cs="Times New Roman"/>
                <w:sz w:val="24"/>
                <w:szCs w:val="24"/>
              </w:rPr>
              <w:t>#</w:t>
            </w:r>
            <w:r w:rsidRPr="00F75C6C">
              <w:rPr>
                <w:rFonts w:ascii="Times New Roman" w:hAnsi="Times New Roman" w:cs="Times New Roman"/>
                <w:sz w:val="24"/>
                <w:szCs w:val="24"/>
              </w:rPr>
              <w:t>汽油</w:t>
            </w:r>
            <w:r w:rsidRPr="00F75C6C">
              <w:rPr>
                <w:rFonts w:ascii="Times New Roman" w:hAnsi="Times New Roman" w:cs="Times New Roman" w:hint="eastAsia"/>
                <w:sz w:val="24"/>
                <w:szCs w:val="24"/>
              </w:rPr>
              <w:t>1500</w:t>
            </w:r>
            <w:r w:rsidRPr="00F75C6C">
              <w:rPr>
                <w:rFonts w:ascii="Times New Roman" w:hAnsi="Times New Roman" w:cs="Times New Roman"/>
                <w:sz w:val="24"/>
                <w:szCs w:val="24"/>
              </w:rPr>
              <w:t>/0.7</w:t>
            </w:r>
            <w:r w:rsidRPr="00F75C6C">
              <w:rPr>
                <w:rFonts w:ascii="Times New Roman" w:hAnsi="Times New Roman" w:cs="Times New Roman" w:hint="eastAsia"/>
                <w:sz w:val="24"/>
                <w:szCs w:val="24"/>
              </w:rPr>
              <w:t>4</w:t>
            </w:r>
            <w:r w:rsidRPr="00F75C6C">
              <w:rPr>
                <w:rFonts w:ascii="Times New Roman" w:hAnsi="Times New Roman" w:cs="Times New Roman"/>
                <w:sz w:val="24"/>
                <w:szCs w:val="24"/>
              </w:rPr>
              <w:t>=</w:t>
            </w:r>
            <w:r w:rsidRPr="00F75C6C">
              <w:rPr>
                <w:rFonts w:ascii="Times New Roman" w:hAnsi="Times New Roman" w:cs="Times New Roman" w:hint="eastAsia"/>
                <w:sz w:val="24"/>
                <w:szCs w:val="24"/>
              </w:rPr>
              <w:t>2027.0</w:t>
            </w:r>
            <w:r w:rsidRPr="00F75C6C">
              <w:rPr>
                <w:rFonts w:ascii="Times New Roman" w:hAnsi="Times New Roman" w:cs="Times New Roman"/>
                <w:sz w:val="24"/>
                <w:szCs w:val="24"/>
              </w:rPr>
              <w:t>m</w:t>
            </w:r>
            <w:r w:rsidRPr="00F75C6C">
              <w:rPr>
                <w:rFonts w:ascii="Times New Roman" w:hAnsi="Times New Roman" w:cs="Times New Roman"/>
                <w:sz w:val="24"/>
                <w:szCs w:val="24"/>
                <w:vertAlign w:val="superscript"/>
              </w:rPr>
              <w:t>3</w:t>
            </w:r>
            <w:r w:rsidRPr="00F75C6C">
              <w:rPr>
                <w:rFonts w:ascii="Times New Roman" w:hAnsi="Times New Roman" w:cs="Times New Roman"/>
                <w:sz w:val="24"/>
                <w:szCs w:val="24"/>
              </w:rPr>
              <w:t>、通过量的</w:t>
            </w:r>
            <w:r w:rsidRPr="00F75C6C">
              <w:rPr>
                <w:rFonts w:ascii="Times New Roman" w:hAnsi="Times New Roman" w:cs="Times New Roman"/>
                <w:sz w:val="24"/>
                <w:szCs w:val="24"/>
              </w:rPr>
              <w:t>9</w:t>
            </w:r>
            <w:r w:rsidRPr="00F75C6C">
              <w:rPr>
                <w:rFonts w:ascii="Times New Roman" w:hAnsi="Times New Roman" w:cs="Times New Roman" w:hint="eastAsia"/>
                <w:sz w:val="24"/>
                <w:szCs w:val="24"/>
              </w:rPr>
              <w:t>8</w:t>
            </w:r>
            <w:r w:rsidRPr="00F75C6C">
              <w:rPr>
                <w:rFonts w:ascii="Times New Roman" w:hAnsi="Times New Roman" w:cs="Times New Roman"/>
                <w:sz w:val="24"/>
                <w:szCs w:val="24"/>
              </w:rPr>
              <w:t>#</w:t>
            </w:r>
            <w:r w:rsidRPr="00F75C6C">
              <w:rPr>
                <w:rFonts w:ascii="Times New Roman" w:hAnsi="Times New Roman" w:cs="Times New Roman"/>
                <w:sz w:val="24"/>
                <w:szCs w:val="24"/>
              </w:rPr>
              <w:t>汽油</w:t>
            </w:r>
            <w:r w:rsidRPr="00F75C6C">
              <w:rPr>
                <w:rFonts w:ascii="Times New Roman" w:hAnsi="Times New Roman" w:cs="Times New Roman" w:hint="eastAsia"/>
                <w:sz w:val="24"/>
                <w:szCs w:val="24"/>
              </w:rPr>
              <w:t>500</w:t>
            </w:r>
            <w:r w:rsidRPr="00F75C6C">
              <w:rPr>
                <w:rFonts w:ascii="Times New Roman" w:hAnsi="Times New Roman" w:cs="Times New Roman"/>
                <w:sz w:val="24"/>
                <w:szCs w:val="24"/>
              </w:rPr>
              <w:t>/0.7</w:t>
            </w:r>
            <w:r w:rsidRPr="00F75C6C">
              <w:rPr>
                <w:rFonts w:ascii="Times New Roman" w:hAnsi="Times New Roman" w:cs="Times New Roman" w:hint="eastAsia"/>
                <w:sz w:val="24"/>
                <w:szCs w:val="24"/>
              </w:rPr>
              <w:t>5</w:t>
            </w:r>
            <w:r w:rsidRPr="00F75C6C">
              <w:rPr>
                <w:rFonts w:ascii="Times New Roman" w:hAnsi="Times New Roman" w:cs="Times New Roman"/>
                <w:sz w:val="24"/>
                <w:szCs w:val="24"/>
              </w:rPr>
              <w:t>=</w:t>
            </w:r>
            <w:r w:rsidRPr="00F75C6C">
              <w:rPr>
                <w:rFonts w:ascii="Times New Roman" w:hAnsi="Times New Roman" w:cs="Times New Roman" w:hint="eastAsia"/>
                <w:sz w:val="24"/>
                <w:szCs w:val="24"/>
              </w:rPr>
              <w:t>666.7</w:t>
            </w:r>
            <w:r w:rsidRPr="00F75C6C">
              <w:rPr>
                <w:rFonts w:ascii="Times New Roman" w:hAnsi="Times New Roman" w:cs="Times New Roman"/>
                <w:sz w:val="24"/>
                <w:szCs w:val="24"/>
              </w:rPr>
              <w:t>m</w:t>
            </w:r>
            <w:r w:rsidRPr="00F75C6C">
              <w:rPr>
                <w:rFonts w:ascii="Times New Roman" w:hAnsi="Times New Roman" w:cs="Times New Roman"/>
                <w:sz w:val="24"/>
                <w:szCs w:val="24"/>
                <w:vertAlign w:val="superscript"/>
              </w:rPr>
              <w:t>3</w:t>
            </w:r>
            <w:r w:rsidRPr="00F75C6C">
              <w:rPr>
                <w:rFonts w:ascii="Times New Roman" w:hAnsi="Times New Roman" w:cs="Times New Roman"/>
                <w:sz w:val="24"/>
                <w:szCs w:val="24"/>
              </w:rPr>
              <w:t>、通过量的</w:t>
            </w:r>
            <w:r w:rsidRPr="00F75C6C">
              <w:rPr>
                <w:rFonts w:ascii="Times New Roman" w:hAnsi="Times New Roman" w:cs="Times New Roman"/>
                <w:sz w:val="24"/>
                <w:szCs w:val="24"/>
              </w:rPr>
              <w:t>0#</w:t>
            </w:r>
            <w:r w:rsidRPr="00F75C6C">
              <w:rPr>
                <w:rFonts w:ascii="Times New Roman" w:hAnsi="Times New Roman" w:cs="Times New Roman"/>
                <w:sz w:val="24"/>
                <w:szCs w:val="24"/>
              </w:rPr>
              <w:t>柴油年销售量为</w:t>
            </w:r>
            <w:r w:rsidRPr="00F75C6C">
              <w:rPr>
                <w:rFonts w:ascii="Times New Roman" w:hAnsi="Times New Roman" w:cs="Times New Roman" w:hint="eastAsia"/>
                <w:sz w:val="24"/>
                <w:szCs w:val="24"/>
              </w:rPr>
              <w:t>30</w:t>
            </w:r>
            <w:r w:rsidRPr="00F75C6C">
              <w:rPr>
                <w:rFonts w:ascii="Times New Roman" w:hAnsi="Times New Roman" w:cs="Times New Roman"/>
                <w:sz w:val="24"/>
                <w:szCs w:val="24"/>
              </w:rPr>
              <w:t>00/0.835m</w:t>
            </w:r>
            <w:r w:rsidRPr="00F75C6C">
              <w:rPr>
                <w:rFonts w:ascii="Times New Roman" w:hAnsi="Times New Roman" w:cs="Times New Roman"/>
                <w:sz w:val="24"/>
                <w:szCs w:val="24"/>
                <w:vertAlign w:val="superscript"/>
              </w:rPr>
              <w:t>3</w:t>
            </w:r>
            <w:r w:rsidRPr="00F75C6C">
              <w:rPr>
                <w:rFonts w:ascii="Times New Roman" w:hAnsi="Times New Roman" w:cs="Times New Roman"/>
                <w:sz w:val="24"/>
                <w:szCs w:val="24"/>
              </w:rPr>
              <w:t>=</w:t>
            </w:r>
            <w:r w:rsidRPr="00F75C6C">
              <w:rPr>
                <w:rFonts w:ascii="Times New Roman" w:hAnsi="Times New Roman" w:cs="Times New Roman" w:hint="eastAsia"/>
                <w:sz w:val="24"/>
                <w:szCs w:val="24"/>
              </w:rPr>
              <w:t>3592.8</w:t>
            </w:r>
            <w:r w:rsidRPr="00F75C6C">
              <w:rPr>
                <w:rFonts w:ascii="Times New Roman" w:hAnsi="Times New Roman" w:cs="Times New Roman"/>
                <w:sz w:val="24"/>
                <w:szCs w:val="24"/>
              </w:rPr>
              <w:t>m</w:t>
            </w:r>
            <w:r w:rsidRPr="00F75C6C">
              <w:rPr>
                <w:rFonts w:ascii="Times New Roman" w:hAnsi="Times New Roman" w:cs="Times New Roman"/>
                <w:sz w:val="24"/>
                <w:szCs w:val="24"/>
                <w:vertAlign w:val="superscript"/>
              </w:rPr>
              <w:t>3</w:t>
            </w:r>
            <w:r w:rsidRPr="00F75C6C">
              <w:rPr>
                <w:rFonts w:ascii="Times New Roman" w:hAnsi="Times New Roman" w:cs="Times New Roman"/>
                <w:sz w:val="24"/>
                <w:szCs w:val="24"/>
              </w:rPr>
              <w:t>。则通过量油品共计</w:t>
            </w:r>
            <w:r w:rsidRPr="00F75C6C">
              <w:rPr>
                <w:rFonts w:ascii="Times New Roman" w:hAnsi="Times New Roman" w:cs="Times New Roman" w:hint="eastAsia"/>
                <w:sz w:val="24"/>
                <w:szCs w:val="24"/>
              </w:rPr>
              <w:t>10424.4</w:t>
            </w:r>
            <w:r w:rsidRPr="00F75C6C">
              <w:rPr>
                <w:rFonts w:ascii="Times New Roman" w:hAnsi="Times New Roman" w:cs="Times New Roman"/>
                <w:sz w:val="24"/>
                <w:szCs w:val="24"/>
              </w:rPr>
              <w:t>m</w:t>
            </w:r>
            <w:r w:rsidRPr="00F75C6C">
              <w:rPr>
                <w:rFonts w:ascii="Times New Roman" w:hAnsi="Times New Roman" w:cs="Times New Roman"/>
                <w:sz w:val="24"/>
                <w:szCs w:val="24"/>
                <w:vertAlign w:val="superscript"/>
              </w:rPr>
              <w:t>3</w:t>
            </w:r>
            <w:r w:rsidRPr="00F75C6C">
              <w:rPr>
                <w:rFonts w:ascii="Times New Roman" w:hAnsi="Times New Roman" w:cs="Times New Roman" w:hint="eastAsia"/>
                <w:sz w:val="24"/>
                <w:szCs w:val="24"/>
              </w:rPr>
              <w:t>。</w:t>
            </w:r>
            <w:r w:rsidR="00861D9D">
              <w:rPr>
                <w:rFonts w:ascii="Times New Roman" w:hAnsi="Times New Roman" w:cs="Times New Roman"/>
                <w:sz w:val="24"/>
                <w:szCs w:val="24"/>
              </w:rPr>
              <w:t>则项目运营后烃类气体污染源强见下表</w:t>
            </w:r>
            <w:r w:rsidR="00861D9D">
              <w:rPr>
                <w:rFonts w:ascii="Times New Roman" w:hAnsi="Times New Roman" w:cs="Times New Roman" w:hint="eastAsia"/>
                <w:sz w:val="24"/>
                <w:szCs w:val="24"/>
              </w:rPr>
              <w:t>21</w:t>
            </w:r>
            <w:r w:rsidR="00861D9D">
              <w:rPr>
                <w:rFonts w:ascii="Times New Roman" w:hAnsi="Times New Roman" w:cs="Times New Roman"/>
                <w:sz w:val="24"/>
                <w:szCs w:val="24"/>
              </w:rPr>
              <w:t>。</w:t>
            </w:r>
          </w:p>
          <w:p w:rsidR="0027684B" w:rsidRDefault="00861D9D" w:rsidP="00861D9D">
            <w:pPr>
              <w:spacing w:line="360" w:lineRule="auto"/>
              <w:ind w:firstLineChars="200" w:firstLine="422"/>
              <w:jc w:val="center"/>
              <w:rPr>
                <w:rFonts w:ascii="Times New Roman" w:hAnsi="Times New Roman" w:cs="Times New Roman"/>
                <w:b/>
                <w:szCs w:val="21"/>
              </w:rPr>
            </w:pPr>
            <w:r>
              <w:rPr>
                <w:rFonts w:ascii="Times New Roman" w:hAnsi="Times New Roman" w:cs="Times New Roman"/>
                <w:b/>
                <w:szCs w:val="21"/>
              </w:rPr>
              <w:t>表</w:t>
            </w:r>
            <w:r>
              <w:rPr>
                <w:rFonts w:ascii="Times New Roman" w:hAnsi="Times New Roman" w:cs="Times New Roman" w:hint="eastAsia"/>
                <w:b/>
                <w:szCs w:val="21"/>
              </w:rPr>
              <w:t>21</w:t>
            </w:r>
            <w:r>
              <w:rPr>
                <w:rFonts w:ascii="Times New Roman" w:hAnsi="Times New Roman" w:cs="Times New Roman"/>
                <w:b/>
                <w:szCs w:val="21"/>
              </w:rPr>
              <w:t xml:space="preserve">  </w:t>
            </w:r>
            <w:r>
              <w:rPr>
                <w:rFonts w:ascii="Times New Roman" w:hAnsi="Times New Roman" w:cs="Times New Roman"/>
                <w:b/>
                <w:szCs w:val="21"/>
              </w:rPr>
              <w:t>本项目建成运营后烃类气体污染源强一览表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616"/>
              <w:gridCol w:w="2211"/>
              <w:gridCol w:w="1984"/>
              <w:gridCol w:w="1497"/>
            </w:tblGrid>
            <w:tr w:rsidR="0027684B">
              <w:trPr>
                <w:trHeight w:val="397"/>
                <w:jc w:val="center"/>
              </w:trPr>
              <w:tc>
                <w:tcPr>
                  <w:tcW w:w="2604" w:type="dxa"/>
                  <w:gridSpan w:val="2"/>
                  <w:vAlign w:val="center"/>
                </w:tcPr>
                <w:p w:rsidR="0027684B" w:rsidRDefault="00861D9D">
                  <w:pPr>
                    <w:framePr w:hSpace="180" w:wrap="around" w:vAnchor="text" w:hAnchor="text" w:y="1"/>
                    <w:suppressOverlap/>
                    <w:jc w:val="center"/>
                    <w:rPr>
                      <w:rFonts w:ascii="Times New Roman" w:hAnsi="Times New Roman" w:cs="Times New Roman"/>
                      <w:szCs w:val="24"/>
                    </w:rPr>
                  </w:pPr>
                  <w:r>
                    <w:rPr>
                      <w:rFonts w:ascii="Times New Roman" w:hAnsi="Times New Roman" w:cs="Times New Roman"/>
                      <w:szCs w:val="24"/>
                    </w:rPr>
                    <w:t>项目</w:t>
                  </w:r>
                </w:p>
              </w:tc>
              <w:tc>
                <w:tcPr>
                  <w:tcW w:w="2211" w:type="dxa"/>
                  <w:vAlign w:val="center"/>
                </w:tcPr>
                <w:p w:rsidR="0027684B" w:rsidRDefault="00861D9D">
                  <w:pPr>
                    <w:framePr w:hSpace="180" w:wrap="around" w:vAnchor="text" w:hAnchor="text" w:y="1"/>
                    <w:suppressOverlap/>
                    <w:jc w:val="center"/>
                    <w:rPr>
                      <w:rFonts w:ascii="Times New Roman" w:hAnsi="Times New Roman" w:cs="Times New Roman"/>
                      <w:szCs w:val="24"/>
                    </w:rPr>
                  </w:pPr>
                  <w:r>
                    <w:rPr>
                      <w:rFonts w:ascii="Times New Roman" w:hAnsi="Times New Roman" w:cs="Times New Roman"/>
                      <w:szCs w:val="24"/>
                    </w:rPr>
                    <w:t>排放系数</w:t>
                  </w:r>
                </w:p>
              </w:tc>
              <w:tc>
                <w:tcPr>
                  <w:tcW w:w="1984" w:type="dxa"/>
                  <w:vAlign w:val="center"/>
                </w:tcPr>
                <w:p w:rsidR="0027684B" w:rsidRDefault="00861D9D">
                  <w:pPr>
                    <w:framePr w:hSpace="180" w:wrap="around" w:vAnchor="text" w:hAnchor="text" w:y="1"/>
                    <w:suppressOverlap/>
                    <w:jc w:val="center"/>
                    <w:rPr>
                      <w:rFonts w:ascii="Times New Roman" w:hAnsi="Times New Roman" w:cs="Times New Roman"/>
                      <w:szCs w:val="24"/>
                    </w:rPr>
                  </w:pPr>
                  <w:r>
                    <w:rPr>
                      <w:rFonts w:ascii="Times New Roman" w:hAnsi="Times New Roman" w:cs="Times New Roman"/>
                      <w:szCs w:val="24"/>
                    </w:rPr>
                    <w:t>通过量或转过量（</w:t>
                  </w:r>
                  <w:r>
                    <w:rPr>
                      <w:rFonts w:ascii="Times New Roman" w:hAnsi="Times New Roman" w:cs="Times New Roman"/>
                      <w:szCs w:val="24"/>
                    </w:rPr>
                    <w:t>m</w:t>
                  </w:r>
                  <w:r>
                    <w:rPr>
                      <w:rFonts w:ascii="Times New Roman" w:hAnsi="Times New Roman" w:cs="Times New Roman"/>
                      <w:szCs w:val="24"/>
                      <w:vertAlign w:val="superscript"/>
                    </w:rPr>
                    <w:t>3</w:t>
                  </w:r>
                  <w:r>
                    <w:rPr>
                      <w:rFonts w:ascii="Times New Roman" w:hAnsi="Times New Roman" w:cs="Times New Roman"/>
                      <w:szCs w:val="24"/>
                    </w:rPr>
                    <w:t>/a)</w:t>
                  </w:r>
                </w:p>
              </w:tc>
              <w:tc>
                <w:tcPr>
                  <w:tcW w:w="1497" w:type="dxa"/>
                  <w:vAlign w:val="center"/>
                </w:tcPr>
                <w:p w:rsidR="0027684B" w:rsidRDefault="00861D9D">
                  <w:pPr>
                    <w:framePr w:hSpace="180" w:wrap="around" w:vAnchor="text" w:hAnchor="text" w:y="1"/>
                    <w:suppressOverlap/>
                    <w:jc w:val="center"/>
                    <w:rPr>
                      <w:rFonts w:ascii="Times New Roman" w:hAnsi="Times New Roman" w:cs="Times New Roman"/>
                      <w:szCs w:val="24"/>
                    </w:rPr>
                  </w:pPr>
                  <w:r>
                    <w:rPr>
                      <w:rFonts w:ascii="Times New Roman" w:hAnsi="Times New Roman" w:cs="Times New Roman"/>
                      <w:szCs w:val="24"/>
                    </w:rPr>
                    <w:t>烃排放量（</w:t>
                  </w:r>
                  <w:r>
                    <w:rPr>
                      <w:rFonts w:ascii="Times New Roman" w:hAnsi="Times New Roman" w:cs="Times New Roman"/>
                      <w:szCs w:val="24"/>
                    </w:rPr>
                    <w:t>kg/a)</w:t>
                  </w:r>
                </w:p>
              </w:tc>
            </w:tr>
            <w:tr w:rsidR="0027684B">
              <w:trPr>
                <w:trHeight w:val="397"/>
                <w:jc w:val="center"/>
              </w:trPr>
              <w:tc>
                <w:tcPr>
                  <w:tcW w:w="988" w:type="dxa"/>
                  <w:vMerge w:val="restart"/>
                  <w:vAlign w:val="center"/>
                </w:tcPr>
                <w:p w:rsidR="0027684B" w:rsidRDefault="00861D9D">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储油罐</w:t>
                  </w:r>
                </w:p>
              </w:tc>
              <w:tc>
                <w:tcPr>
                  <w:tcW w:w="1616" w:type="dxa"/>
                  <w:vAlign w:val="center"/>
                </w:tcPr>
                <w:p w:rsidR="0027684B" w:rsidRDefault="00861D9D">
                  <w:pPr>
                    <w:framePr w:hSpace="180" w:wrap="around" w:vAnchor="text" w:hAnchor="text" w:y="1"/>
                    <w:suppressOverlap/>
                    <w:jc w:val="center"/>
                    <w:rPr>
                      <w:rFonts w:ascii="Times New Roman" w:hAnsi="Times New Roman" w:cs="Times New Roman"/>
                      <w:szCs w:val="24"/>
                    </w:rPr>
                  </w:pPr>
                  <w:r>
                    <w:rPr>
                      <w:rFonts w:ascii="Times New Roman" w:hAnsi="Times New Roman" w:cs="Times New Roman"/>
                      <w:szCs w:val="24"/>
                    </w:rPr>
                    <w:t>大呼吸损失</w:t>
                  </w:r>
                </w:p>
              </w:tc>
              <w:tc>
                <w:tcPr>
                  <w:tcW w:w="2211" w:type="dxa"/>
                  <w:vAlign w:val="center"/>
                </w:tcPr>
                <w:p w:rsidR="0027684B" w:rsidRDefault="00861D9D">
                  <w:pPr>
                    <w:framePr w:hSpace="180" w:wrap="around" w:vAnchor="text" w:hAnchor="text" w:y="1"/>
                    <w:suppressOverlap/>
                    <w:jc w:val="center"/>
                    <w:rPr>
                      <w:rFonts w:ascii="Times New Roman" w:hAnsi="Times New Roman" w:cs="Times New Roman"/>
                      <w:szCs w:val="24"/>
                    </w:rPr>
                  </w:pPr>
                  <w:r>
                    <w:rPr>
                      <w:rFonts w:ascii="Times New Roman" w:hAnsi="Times New Roman" w:cs="Times New Roman"/>
                      <w:szCs w:val="24"/>
                    </w:rPr>
                    <w:t>0.18kg/m</w:t>
                  </w:r>
                  <w:r>
                    <w:rPr>
                      <w:rFonts w:ascii="Times New Roman" w:hAnsi="Times New Roman" w:cs="Times New Roman"/>
                      <w:szCs w:val="24"/>
                      <w:vertAlign w:val="superscript"/>
                    </w:rPr>
                    <w:t>3</w:t>
                  </w:r>
                  <w:r>
                    <w:rPr>
                      <w:rFonts w:ascii="Times New Roman" w:hAnsi="Times New Roman" w:cs="Times New Roman"/>
                      <w:szCs w:val="24"/>
                    </w:rPr>
                    <w:t>通过量</w:t>
                  </w:r>
                </w:p>
              </w:tc>
              <w:tc>
                <w:tcPr>
                  <w:tcW w:w="1984" w:type="dxa"/>
                  <w:vMerge w:val="restart"/>
                  <w:vAlign w:val="center"/>
                </w:tcPr>
                <w:p w:rsidR="0027684B" w:rsidRDefault="00861D9D">
                  <w:pPr>
                    <w:framePr w:hSpace="180" w:wrap="around" w:vAnchor="text" w:hAnchor="text" w:y="1"/>
                    <w:suppressOverlap/>
                    <w:jc w:val="center"/>
                    <w:rPr>
                      <w:rFonts w:ascii="Times New Roman" w:hAnsi="Times New Roman" w:cs="Times New Roman"/>
                      <w:szCs w:val="24"/>
                    </w:rPr>
                  </w:pPr>
                  <w:r>
                    <w:rPr>
                      <w:rFonts w:ascii="Times New Roman" w:hAnsi="Times New Roman" w:cs="Times New Roman" w:hint="eastAsia"/>
                      <w:szCs w:val="24"/>
                    </w:rPr>
                    <w:t>1546.2</w:t>
                  </w:r>
                </w:p>
              </w:tc>
              <w:tc>
                <w:tcPr>
                  <w:tcW w:w="1497" w:type="dxa"/>
                  <w:vAlign w:val="center"/>
                </w:tcPr>
                <w:p w:rsidR="0027684B" w:rsidRDefault="00861D9D">
                  <w:pPr>
                    <w:framePr w:hSpace="180" w:wrap="around" w:vAnchor="text" w:hAnchor="text" w:y="1"/>
                    <w:widowControl/>
                    <w:suppressOverlap/>
                    <w:jc w:val="center"/>
                    <w:textAlignment w:val="center"/>
                    <w:rPr>
                      <w:rFonts w:ascii="Times New Roman" w:eastAsia="宋体" w:hAnsi="Times New Roman" w:cs="Times New Roman"/>
                      <w:color w:val="000000"/>
                      <w:sz w:val="22"/>
                    </w:rPr>
                  </w:pPr>
                  <w:r>
                    <w:rPr>
                      <w:rFonts w:ascii="Times New Roman" w:eastAsia="宋体" w:hAnsi="Times New Roman" w:cs="Times New Roman" w:hint="eastAsia"/>
                      <w:color w:val="000000"/>
                      <w:kern w:val="0"/>
                      <w:sz w:val="22"/>
                    </w:rPr>
                    <w:t>187</w:t>
                  </w:r>
                  <w:r w:rsidR="00F75C6C">
                    <w:rPr>
                      <w:rFonts w:ascii="Times New Roman" w:eastAsia="宋体" w:hAnsi="Times New Roman" w:cs="Times New Roman" w:hint="eastAsia"/>
                      <w:color w:val="000000"/>
                      <w:kern w:val="0"/>
                      <w:sz w:val="22"/>
                    </w:rPr>
                    <w:t>6</w:t>
                  </w:r>
                </w:p>
              </w:tc>
            </w:tr>
            <w:tr w:rsidR="0027684B">
              <w:trPr>
                <w:trHeight w:val="397"/>
                <w:jc w:val="center"/>
              </w:trPr>
              <w:tc>
                <w:tcPr>
                  <w:tcW w:w="988" w:type="dxa"/>
                  <w:vMerge/>
                  <w:vAlign w:val="center"/>
                </w:tcPr>
                <w:p w:rsidR="0027684B" w:rsidRDefault="0027684B">
                  <w:pPr>
                    <w:framePr w:hSpace="180" w:wrap="around" w:vAnchor="text" w:hAnchor="text" w:y="1"/>
                    <w:suppressOverlap/>
                    <w:jc w:val="center"/>
                    <w:rPr>
                      <w:rFonts w:ascii="Times New Roman" w:hAnsi="Times New Roman" w:cs="Times New Roman"/>
                    </w:rPr>
                  </w:pPr>
                </w:p>
              </w:tc>
              <w:tc>
                <w:tcPr>
                  <w:tcW w:w="1616" w:type="dxa"/>
                  <w:vAlign w:val="center"/>
                </w:tcPr>
                <w:p w:rsidR="0027684B" w:rsidRDefault="00861D9D">
                  <w:pPr>
                    <w:framePr w:hSpace="180" w:wrap="around" w:vAnchor="text" w:hAnchor="text" w:y="1"/>
                    <w:suppressOverlap/>
                    <w:jc w:val="center"/>
                    <w:rPr>
                      <w:rFonts w:ascii="Times New Roman" w:hAnsi="Times New Roman" w:cs="Times New Roman"/>
                      <w:szCs w:val="24"/>
                    </w:rPr>
                  </w:pPr>
                  <w:r>
                    <w:rPr>
                      <w:rFonts w:ascii="Times New Roman" w:hAnsi="Times New Roman" w:cs="Times New Roman"/>
                      <w:szCs w:val="24"/>
                    </w:rPr>
                    <w:t>小呼吸损失</w:t>
                  </w:r>
                </w:p>
              </w:tc>
              <w:tc>
                <w:tcPr>
                  <w:tcW w:w="2211" w:type="dxa"/>
                  <w:vAlign w:val="center"/>
                </w:tcPr>
                <w:p w:rsidR="0027684B" w:rsidRDefault="00861D9D">
                  <w:pPr>
                    <w:framePr w:hSpace="180" w:wrap="around" w:vAnchor="text" w:hAnchor="text" w:y="1"/>
                    <w:suppressOverlap/>
                    <w:jc w:val="center"/>
                    <w:rPr>
                      <w:rFonts w:ascii="Times New Roman" w:hAnsi="Times New Roman" w:cs="Times New Roman"/>
                      <w:szCs w:val="24"/>
                    </w:rPr>
                  </w:pPr>
                  <w:r>
                    <w:rPr>
                      <w:rFonts w:ascii="Times New Roman" w:hAnsi="Times New Roman" w:cs="Times New Roman"/>
                      <w:szCs w:val="24"/>
                    </w:rPr>
                    <w:t>0.07kg/m</w:t>
                  </w:r>
                  <w:r>
                    <w:rPr>
                      <w:rFonts w:ascii="Times New Roman" w:hAnsi="Times New Roman" w:cs="Times New Roman"/>
                      <w:szCs w:val="24"/>
                      <w:vertAlign w:val="superscript"/>
                    </w:rPr>
                    <w:t>3</w:t>
                  </w:r>
                  <w:r>
                    <w:rPr>
                      <w:rFonts w:ascii="Times New Roman" w:hAnsi="Times New Roman" w:cs="Times New Roman"/>
                      <w:szCs w:val="24"/>
                    </w:rPr>
                    <w:t>通过量</w:t>
                  </w:r>
                </w:p>
              </w:tc>
              <w:tc>
                <w:tcPr>
                  <w:tcW w:w="1984" w:type="dxa"/>
                  <w:vMerge/>
                  <w:vAlign w:val="center"/>
                </w:tcPr>
                <w:p w:rsidR="0027684B" w:rsidRDefault="0027684B">
                  <w:pPr>
                    <w:framePr w:hSpace="180" w:wrap="around" w:vAnchor="text" w:hAnchor="text" w:y="1"/>
                    <w:suppressOverlap/>
                    <w:jc w:val="center"/>
                    <w:rPr>
                      <w:rFonts w:ascii="Times New Roman" w:hAnsi="Times New Roman" w:cs="Times New Roman"/>
                      <w:b/>
                      <w:bCs/>
                      <w:szCs w:val="24"/>
                    </w:rPr>
                  </w:pPr>
                </w:p>
              </w:tc>
              <w:tc>
                <w:tcPr>
                  <w:tcW w:w="1497" w:type="dxa"/>
                  <w:vAlign w:val="center"/>
                </w:tcPr>
                <w:p w:rsidR="0027684B" w:rsidRDefault="00861D9D" w:rsidP="00F75C6C">
                  <w:pPr>
                    <w:framePr w:hSpace="180" w:wrap="around" w:vAnchor="text" w:hAnchor="text" w:y="1"/>
                    <w:widowControl/>
                    <w:suppressOverlap/>
                    <w:jc w:val="center"/>
                    <w:textAlignment w:val="center"/>
                    <w:rPr>
                      <w:rFonts w:ascii="Times New Roman" w:eastAsia="宋体" w:hAnsi="Times New Roman" w:cs="Times New Roman"/>
                      <w:color w:val="000000"/>
                      <w:sz w:val="22"/>
                    </w:rPr>
                  </w:pPr>
                  <w:r>
                    <w:rPr>
                      <w:rFonts w:ascii="Times New Roman" w:eastAsia="宋体" w:hAnsi="Times New Roman" w:cs="Times New Roman" w:hint="eastAsia"/>
                      <w:color w:val="000000"/>
                      <w:kern w:val="0"/>
                      <w:sz w:val="22"/>
                    </w:rPr>
                    <w:t>7</w:t>
                  </w:r>
                  <w:r w:rsidR="00F75C6C">
                    <w:rPr>
                      <w:rFonts w:ascii="Times New Roman" w:eastAsia="宋体" w:hAnsi="Times New Roman" w:cs="Times New Roman" w:hint="eastAsia"/>
                      <w:color w:val="000000"/>
                      <w:kern w:val="0"/>
                      <w:sz w:val="22"/>
                    </w:rPr>
                    <w:t>29.7</w:t>
                  </w:r>
                </w:p>
              </w:tc>
            </w:tr>
            <w:tr w:rsidR="0027684B">
              <w:trPr>
                <w:trHeight w:val="397"/>
                <w:jc w:val="center"/>
              </w:trPr>
              <w:tc>
                <w:tcPr>
                  <w:tcW w:w="988" w:type="dxa"/>
                  <w:vAlign w:val="center"/>
                </w:tcPr>
                <w:p w:rsidR="0027684B" w:rsidRDefault="00861D9D">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油罐车</w:t>
                  </w:r>
                </w:p>
              </w:tc>
              <w:tc>
                <w:tcPr>
                  <w:tcW w:w="1616" w:type="dxa"/>
                  <w:vAlign w:val="center"/>
                </w:tcPr>
                <w:p w:rsidR="0027684B" w:rsidRDefault="00861D9D">
                  <w:pPr>
                    <w:framePr w:hSpace="180" w:wrap="around" w:vAnchor="text" w:hAnchor="text" w:y="1"/>
                    <w:suppressOverlap/>
                    <w:jc w:val="center"/>
                    <w:rPr>
                      <w:rFonts w:ascii="Times New Roman" w:hAnsi="Times New Roman" w:cs="Times New Roman"/>
                      <w:szCs w:val="24"/>
                    </w:rPr>
                  </w:pPr>
                  <w:r>
                    <w:rPr>
                      <w:rFonts w:ascii="Times New Roman" w:hAnsi="Times New Roman" w:cs="Times New Roman"/>
                      <w:szCs w:val="24"/>
                    </w:rPr>
                    <w:t>卸料损失</w:t>
                  </w:r>
                </w:p>
              </w:tc>
              <w:tc>
                <w:tcPr>
                  <w:tcW w:w="2211" w:type="dxa"/>
                  <w:vAlign w:val="center"/>
                </w:tcPr>
                <w:p w:rsidR="0027684B" w:rsidRDefault="00861D9D">
                  <w:pPr>
                    <w:framePr w:hSpace="180" w:wrap="around" w:vAnchor="text" w:hAnchor="text" w:y="1"/>
                    <w:suppressOverlap/>
                    <w:jc w:val="center"/>
                    <w:rPr>
                      <w:rFonts w:ascii="Times New Roman" w:hAnsi="Times New Roman" w:cs="Times New Roman"/>
                      <w:szCs w:val="24"/>
                    </w:rPr>
                  </w:pPr>
                  <w:r>
                    <w:rPr>
                      <w:rFonts w:ascii="Times New Roman" w:hAnsi="Times New Roman" w:cs="Times New Roman"/>
                      <w:szCs w:val="24"/>
                    </w:rPr>
                    <w:t>0.10kg/m</w:t>
                  </w:r>
                  <w:r>
                    <w:rPr>
                      <w:rFonts w:ascii="Times New Roman" w:hAnsi="Times New Roman" w:cs="Times New Roman"/>
                      <w:szCs w:val="24"/>
                      <w:vertAlign w:val="superscript"/>
                    </w:rPr>
                    <w:t>3</w:t>
                  </w:r>
                  <w:r>
                    <w:rPr>
                      <w:rFonts w:ascii="Times New Roman" w:hAnsi="Times New Roman" w:cs="Times New Roman"/>
                      <w:szCs w:val="24"/>
                    </w:rPr>
                    <w:t>通过量</w:t>
                  </w:r>
                </w:p>
              </w:tc>
              <w:tc>
                <w:tcPr>
                  <w:tcW w:w="1984" w:type="dxa"/>
                  <w:vMerge/>
                  <w:vAlign w:val="center"/>
                </w:tcPr>
                <w:p w:rsidR="0027684B" w:rsidRDefault="0027684B">
                  <w:pPr>
                    <w:framePr w:hSpace="180" w:wrap="around" w:vAnchor="text" w:hAnchor="text" w:y="1"/>
                    <w:suppressOverlap/>
                    <w:jc w:val="center"/>
                    <w:rPr>
                      <w:rFonts w:ascii="Times New Roman" w:hAnsi="Times New Roman" w:cs="Times New Roman"/>
                      <w:szCs w:val="24"/>
                    </w:rPr>
                  </w:pPr>
                </w:p>
              </w:tc>
              <w:tc>
                <w:tcPr>
                  <w:tcW w:w="1497" w:type="dxa"/>
                  <w:vAlign w:val="center"/>
                </w:tcPr>
                <w:p w:rsidR="0027684B" w:rsidRDefault="00861D9D">
                  <w:pPr>
                    <w:framePr w:hSpace="180" w:wrap="around" w:vAnchor="text" w:hAnchor="text" w:y="1"/>
                    <w:widowControl/>
                    <w:suppressOverlap/>
                    <w:jc w:val="center"/>
                    <w:textAlignment w:val="center"/>
                    <w:rPr>
                      <w:rFonts w:ascii="Times New Roman" w:eastAsia="宋体" w:hAnsi="Times New Roman" w:cs="Times New Roman"/>
                      <w:color w:val="000000"/>
                      <w:sz w:val="22"/>
                    </w:rPr>
                  </w:pPr>
                  <w:r>
                    <w:rPr>
                      <w:rFonts w:ascii="Times New Roman" w:eastAsia="宋体" w:hAnsi="Times New Roman" w:cs="Times New Roman" w:hint="eastAsia"/>
                      <w:color w:val="000000"/>
                      <w:kern w:val="0"/>
                      <w:sz w:val="22"/>
                    </w:rPr>
                    <w:t>1040</w:t>
                  </w:r>
                </w:p>
              </w:tc>
            </w:tr>
            <w:tr w:rsidR="0027684B">
              <w:trPr>
                <w:trHeight w:val="397"/>
                <w:jc w:val="center"/>
              </w:trPr>
              <w:tc>
                <w:tcPr>
                  <w:tcW w:w="988" w:type="dxa"/>
                  <w:vAlign w:val="center"/>
                </w:tcPr>
                <w:p w:rsidR="0027684B" w:rsidRDefault="00861D9D">
                  <w:pPr>
                    <w:framePr w:hSpace="180"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加油站</w:t>
                  </w:r>
                </w:p>
              </w:tc>
              <w:tc>
                <w:tcPr>
                  <w:tcW w:w="1616" w:type="dxa"/>
                  <w:vAlign w:val="center"/>
                </w:tcPr>
                <w:p w:rsidR="0027684B" w:rsidRDefault="00861D9D">
                  <w:pPr>
                    <w:framePr w:hSpace="180" w:wrap="around" w:vAnchor="text" w:hAnchor="text" w:y="1"/>
                    <w:suppressOverlap/>
                    <w:jc w:val="center"/>
                    <w:rPr>
                      <w:rFonts w:ascii="Times New Roman" w:hAnsi="Times New Roman" w:cs="Times New Roman"/>
                      <w:szCs w:val="24"/>
                    </w:rPr>
                  </w:pPr>
                  <w:r>
                    <w:rPr>
                      <w:rFonts w:ascii="Times New Roman" w:hAnsi="Times New Roman" w:cs="Times New Roman"/>
                      <w:szCs w:val="24"/>
                    </w:rPr>
                    <w:t>加油作业损失</w:t>
                  </w:r>
                </w:p>
              </w:tc>
              <w:tc>
                <w:tcPr>
                  <w:tcW w:w="2211" w:type="dxa"/>
                  <w:vAlign w:val="center"/>
                </w:tcPr>
                <w:p w:rsidR="0027684B" w:rsidRDefault="00861D9D">
                  <w:pPr>
                    <w:framePr w:hSpace="180" w:wrap="around" w:vAnchor="text" w:hAnchor="text" w:y="1"/>
                    <w:suppressOverlap/>
                    <w:jc w:val="center"/>
                    <w:rPr>
                      <w:rFonts w:ascii="Times New Roman" w:hAnsi="Times New Roman" w:cs="Times New Roman"/>
                      <w:szCs w:val="24"/>
                    </w:rPr>
                  </w:pPr>
                  <w:r>
                    <w:rPr>
                      <w:rFonts w:ascii="Times New Roman" w:hAnsi="Times New Roman" w:cs="Times New Roman"/>
                      <w:szCs w:val="24"/>
                    </w:rPr>
                    <w:t>0.065kg/m</w:t>
                  </w:r>
                  <w:r>
                    <w:rPr>
                      <w:rFonts w:ascii="Times New Roman" w:hAnsi="Times New Roman" w:cs="Times New Roman"/>
                      <w:szCs w:val="24"/>
                      <w:vertAlign w:val="superscript"/>
                    </w:rPr>
                    <w:t>3</w:t>
                  </w:r>
                  <w:r>
                    <w:rPr>
                      <w:rFonts w:ascii="Times New Roman" w:hAnsi="Times New Roman" w:cs="Times New Roman"/>
                      <w:szCs w:val="24"/>
                    </w:rPr>
                    <w:t>通过量</w:t>
                  </w:r>
                </w:p>
              </w:tc>
              <w:tc>
                <w:tcPr>
                  <w:tcW w:w="1984" w:type="dxa"/>
                  <w:vMerge/>
                  <w:vAlign w:val="center"/>
                </w:tcPr>
                <w:p w:rsidR="0027684B" w:rsidRDefault="0027684B">
                  <w:pPr>
                    <w:framePr w:hSpace="180" w:wrap="around" w:vAnchor="text" w:hAnchor="text" w:y="1"/>
                    <w:suppressOverlap/>
                    <w:jc w:val="center"/>
                    <w:rPr>
                      <w:rFonts w:ascii="Times New Roman" w:hAnsi="Times New Roman" w:cs="Times New Roman"/>
                      <w:szCs w:val="24"/>
                    </w:rPr>
                  </w:pPr>
                </w:p>
              </w:tc>
              <w:tc>
                <w:tcPr>
                  <w:tcW w:w="1497" w:type="dxa"/>
                  <w:vAlign w:val="center"/>
                </w:tcPr>
                <w:p w:rsidR="0027684B" w:rsidRDefault="00861D9D" w:rsidP="00F75C6C">
                  <w:pPr>
                    <w:framePr w:hSpace="180" w:wrap="around" w:vAnchor="text" w:hAnchor="text" w:y="1"/>
                    <w:widowControl/>
                    <w:suppressOverlap/>
                    <w:jc w:val="center"/>
                    <w:textAlignment w:val="center"/>
                    <w:rPr>
                      <w:rFonts w:ascii="Times New Roman" w:eastAsia="宋体" w:hAnsi="Times New Roman" w:cs="Times New Roman"/>
                      <w:color w:val="000000"/>
                      <w:sz w:val="22"/>
                    </w:rPr>
                  </w:pPr>
                  <w:r>
                    <w:rPr>
                      <w:rFonts w:ascii="Times New Roman" w:eastAsia="宋体" w:hAnsi="Times New Roman" w:cs="Times New Roman" w:hint="eastAsia"/>
                      <w:color w:val="000000"/>
                      <w:kern w:val="0"/>
                      <w:sz w:val="22"/>
                    </w:rPr>
                    <w:t>67</w:t>
                  </w:r>
                  <w:r w:rsidR="00F75C6C">
                    <w:rPr>
                      <w:rFonts w:ascii="Times New Roman" w:eastAsia="宋体" w:hAnsi="Times New Roman" w:cs="Times New Roman" w:hint="eastAsia"/>
                      <w:color w:val="000000"/>
                      <w:kern w:val="0"/>
                      <w:sz w:val="22"/>
                    </w:rPr>
                    <w:t>7.6</w:t>
                  </w:r>
                </w:p>
              </w:tc>
            </w:tr>
            <w:tr w:rsidR="0027684B">
              <w:trPr>
                <w:trHeight w:val="397"/>
                <w:jc w:val="center"/>
              </w:trPr>
              <w:tc>
                <w:tcPr>
                  <w:tcW w:w="2604" w:type="dxa"/>
                  <w:gridSpan w:val="2"/>
                  <w:vAlign w:val="center"/>
                </w:tcPr>
                <w:p w:rsidR="0027684B" w:rsidRDefault="00861D9D">
                  <w:pPr>
                    <w:framePr w:hSpace="180" w:wrap="around" w:vAnchor="text" w:hAnchor="text" w:y="1"/>
                    <w:suppressOverlap/>
                    <w:jc w:val="center"/>
                    <w:rPr>
                      <w:rFonts w:ascii="Times New Roman" w:hAnsi="Times New Roman" w:cs="Times New Roman"/>
                      <w:szCs w:val="24"/>
                    </w:rPr>
                  </w:pPr>
                  <w:r>
                    <w:rPr>
                      <w:rFonts w:ascii="Times New Roman" w:hAnsi="Times New Roman" w:cs="Times New Roman"/>
                      <w:szCs w:val="24"/>
                    </w:rPr>
                    <w:t>作业跑冒漏损失</w:t>
                  </w:r>
                </w:p>
              </w:tc>
              <w:tc>
                <w:tcPr>
                  <w:tcW w:w="2211" w:type="dxa"/>
                  <w:vAlign w:val="center"/>
                </w:tcPr>
                <w:p w:rsidR="0027684B" w:rsidRDefault="00861D9D">
                  <w:pPr>
                    <w:framePr w:hSpace="180" w:wrap="around" w:vAnchor="text" w:hAnchor="text" w:y="1"/>
                    <w:suppressOverlap/>
                    <w:jc w:val="center"/>
                    <w:rPr>
                      <w:rFonts w:ascii="Times New Roman" w:hAnsi="Times New Roman" w:cs="Times New Roman"/>
                      <w:szCs w:val="24"/>
                    </w:rPr>
                  </w:pPr>
                  <w:r>
                    <w:rPr>
                      <w:rFonts w:ascii="Times New Roman" w:hAnsi="Times New Roman" w:cs="Times New Roman"/>
                      <w:szCs w:val="24"/>
                    </w:rPr>
                    <w:t>0.036kg/m</w:t>
                  </w:r>
                  <w:r>
                    <w:rPr>
                      <w:rFonts w:ascii="Times New Roman" w:hAnsi="Times New Roman" w:cs="Times New Roman"/>
                      <w:szCs w:val="24"/>
                      <w:vertAlign w:val="superscript"/>
                    </w:rPr>
                    <w:t>3</w:t>
                  </w:r>
                  <w:r>
                    <w:rPr>
                      <w:rFonts w:ascii="Times New Roman" w:hAnsi="Times New Roman" w:cs="Times New Roman"/>
                      <w:szCs w:val="24"/>
                    </w:rPr>
                    <w:t>通过量</w:t>
                  </w:r>
                </w:p>
              </w:tc>
              <w:tc>
                <w:tcPr>
                  <w:tcW w:w="1984" w:type="dxa"/>
                  <w:vMerge/>
                  <w:vAlign w:val="center"/>
                </w:tcPr>
                <w:p w:rsidR="0027684B" w:rsidRDefault="0027684B">
                  <w:pPr>
                    <w:framePr w:hSpace="180" w:wrap="around" w:vAnchor="text" w:hAnchor="text" w:y="1"/>
                    <w:suppressOverlap/>
                    <w:jc w:val="center"/>
                    <w:rPr>
                      <w:rFonts w:ascii="Times New Roman" w:hAnsi="Times New Roman" w:cs="Times New Roman"/>
                      <w:szCs w:val="24"/>
                    </w:rPr>
                  </w:pPr>
                </w:p>
              </w:tc>
              <w:tc>
                <w:tcPr>
                  <w:tcW w:w="1497" w:type="dxa"/>
                  <w:vAlign w:val="center"/>
                </w:tcPr>
                <w:p w:rsidR="0027684B" w:rsidRDefault="00861D9D" w:rsidP="00F75C6C">
                  <w:pPr>
                    <w:framePr w:hSpace="180" w:wrap="around" w:vAnchor="text" w:hAnchor="text" w:y="1"/>
                    <w:widowControl/>
                    <w:suppressOverlap/>
                    <w:jc w:val="center"/>
                    <w:textAlignment w:val="center"/>
                    <w:rPr>
                      <w:rFonts w:ascii="Times New Roman" w:eastAsia="宋体" w:hAnsi="Times New Roman" w:cs="Times New Roman"/>
                      <w:color w:val="000000"/>
                      <w:sz w:val="22"/>
                    </w:rPr>
                  </w:pPr>
                  <w:r>
                    <w:rPr>
                      <w:rFonts w:ascii="Times New Roman" w:eastAsia="宋体" w:hAnsi="Times New Roman" w:cs="Times New Roman" w:hint="eastAsia"/>
                      <w:color w:val="000000"/>
                      <w:sz w:val="22"/>
                    </w:rPr>
                    <w:t>375.</w:t>
                  </w:r>
                  <w:r w:rsidR="00F75C6C">
                    <w:rPr>
                      <w:rFonts w:ascii="Times New Roman" w:eastAsia="宋体" w:hAnsi="Times New Roman" w:cs="Times New Roman" w:hint="eastAsia"/>
                      <w:color w:val="000000"/>
                      <w:sz w:val="22"/>
                    </w:rPr>
                    <w:t>3</w:t>
                  </w:r>
                </w:p>
              </w:tc>
            </w:tr>
            <w:tr w:rsidR="0027684B">
              <w:trPr>
                <w:trHeight w:val="397"/>
                <w:jc w:val="center"/>
              </w:trPr>
              <w:tc>
                <w:tcPr>
                  <w:tcW w:w="6799" w:type="dxa"/>
                  <w:gridSpan w:val="4"/>
                  <w:vAlign w:val="center"/>
                </w:tcPr>
                <w:p w:rsidR="0027684B" w:rsidRDefault="00861D9D">
                  <w:pPr>
                    <w:framePr w:hSpace="180" w:wrap="around" w:vAnchor="text" w:hAnchor="text" w:y="1"/>
                    <w:suppressOverlap/>
                    <w:jc w:val="center"/>
                    <w:rPr>
                      <w:rFonts w:ascii="Times New Roman" w:hAnsi="Times New Roman" w:cs="Times New Roman"/>
                      <w:szCs w:val="24"/>
                    </w:rPr>
                  </w:pPr>
                  <w:r>
                    <w:rPr>
                      <w:rFonts w:ascii="Times New Roman" w:hAnsi="Times New Roman" w:cs="Times New Roman"/>
                      <w:szCs w:val="24"/>
                    </w:rPr>
                    <w:t>合计</w:t>
                  </w:r>
                </w:p>
              </w:tc>
              <w:tc>
                <w:tcPr>
                  <w:tcW w:w="1497" w:type="dxa"/>
                  <w:vAlign w:val="center"/>
                </w:tcPr>
                <w:p w:rsidR="0027684B" w:rsidRDefault="00D37133">
                  <w:pPr>
                    <w:framePr w:hSpace="180" w:wrap="around" w:vAnchor="text" w:hAnchor="text" w:y="1"/>
                    <w:widowControl/>
                    <w:suppressOverlap/>
                    <w:jc w:val="center"/>
                    <w:textAlignment w:val="center"/>
                    <w:rPr>
                      <w:rFonts w:ascii="Times New Roman" w:hAnsi="Times New Roman" w:cs="Times New Roman"/>
                      <w:szCs w:val="24"/>
                    </w:rPr>
                  </w:pPr>
                  <w:r>
                    <w:rPr>
                      <w:rFonts w:ascii="Times New Roman" w:eastAsia="宋体" w:hAnsi="Times New Roman" w:cs="Times New Roman" w:hint="eastAsia"/>
                      <w:color w:val="000000"/>
                      <w:kern w:val="0"/>
                      <w:sz w:val="22"/>
                    </w:rPr>
                    <w:t>4698.6</w:t>
                  </w:r>
                </w:p>
              </w:tc>
            </w:tr>
          </w:tbl>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根据项目设计方案，建设单位在运营过程中采取以下措施减少油气向外界逸散。</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）采用埋地储油罐，由于该罐密闭性较好，储罐埋于地下，周围回填的沙子和细土厚度也不小于</w:t>
            </w:r>
            <w:r>
              <w:rPr>
                <w:rFonts w:ascii="Times New Roman" w:hAnsi="Times New Roman" w:cs="Times New Roman"/>
                <w:sz w:val="24"/>
                <w:szCs w:val="24"/>
              </w:rPr>
              <w:t>0.3m</w:t>
            </w:r>
            <w:r>
              <w:rPr>
                <w:rFonts w:ascii="Times New Roman" w:hAnsi="Times New Roman" w:cs="Times New Roman"/>
                <w:sz w:val="24"/>
                <w:szCs w:val="24"/>
              </w:rPr>
              <w:t>，因此储油罐罐室内气温比较稳定，受大气环境稳定影响较小，可减少油罐小呼吸蒸发损耗，延缓油品变质；</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）储油罐设置呼吸阀挡板，以减少油罐大、小呼吸损耗；</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）采用自封式加油枪及密闭卸油等方式；</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）采用油气回收系统对油罐车卸油、储油及汽车加油过程产生的油气进行回收。</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）油气回收管网设置及应符合《汽车加油加气站设计与施工规范》，并由有资质单位按该规范要求进行设计与施工。</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据估算，采取措施后可减小</w:t>
            </w:r>
            <w:r w:rsidR="00292511">
              <w:rPr>
                <w:rFonts w:ascii="Times New Roman" w:hAnsi="Times New Roman" w:cs="Times New Roman"/>
                <w:sz w:val="24"/>
                <w:szCs w:val="24"/>
              </w:rPr>
              <w:t>VOCs</w:t>
            </w:r>
            <w:r>
              <w:rPr>
                <w:rFonts w:ascii="Times New Roman" w:hAnsi="Times New Roman" w:cs="Times New Roman"/>
                <w:sz w:val="24"/>
                <w:szCs w:val="24"/>
              </w:rPr>
              <w:t>排放量约</w:t>
            </w:r>
            <w:r>
              <w:rPr>
                <w:rFonts w:ascii="Times New Roman" w:hAnsi="Times New Roman" w:cs="Times New Roman"/>
                <w:sz w:val="24"/>
                <w:szCs w:val="24"/>
              </w:rPr>
              <w:t>90%</w:t>
            </w:r>
            <w:r>
              <w:rPr>
                <w:rFonts w:ascii="Times New Roman" w:hAnsi="Times New Roman" w:cs="Times New Roman"/>
                <w:sz w:val="24"/>
                <w:szCs w:val="24"/>
              </w:rPr>
              <w:t>。则</w:t>
            </w:r>
            <w:r w:rsidR="00292511">
              <w:rPr>
                <w:rFonts w:ascii="Times New Roman" w:hAnsi="Times New Roman" w:cs="Times New Roman"/>
                <w:sz w:val="24"/>
                <w:szCs w:val="24"/>
              </w:rPr>
              <w:t>VOCs</w:t>
            </w:r>
            <w:r>
              <w:rPr>
                <w:rFonts w:ascii="Times New Roman" w:hAnsi="Times New Roman" w:cs="Times New Roman"/>
                <w:sz w:val="24"/>
                <w:szCs w:val="24"/>
              </w:rPr>
              <w:t>预计排放量约为</w:t>
            </w:r>
            <w:r w:rsidR="00F30182">
              <w:rPr>
                <w:rFonts w:ascii="Times New Roman" w:hAnsi="Times New Roman" w:cs="Times New Roman" w:hint="eastAsia"/>
                <w:sz w:val="24"/>
                <w:szCs w:val="24"/>
              </w:rPr>
              <w:t>0.47</w:t>
            </w:r>
            <w:r>
              <w:rPr>
                <w:rFonts w:ascii="Times New Roman" w:hAnsi="Times New Roman" w:cs="Times New Roman"/>
                <w:sz w:val="24"/>
                <w:szCs w:val="24"/>
              </w:rPr>
              <w:t>t/a</w:t>
            </w:r>
            <w:r>
              <w:rPr>
                <w:rFonts w:ascii="Times New Roman" w:hAnsi="Times New Roman" w:cs="Times New Roman"/>
                <w:sz w:val="24"/>
                <w:szCs w:val="24"/>
              </w:rPr>
              <w:t>。</w:t>
            </w:r>
          </w:p>
          <w:p w:rsidR="0027684B" w:rsidRDefault="00861D9D" w:rsidP="00861D9D">
            <w:pPr>
              <w:spacing w:line="360"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2</w:t>
            </w:r>
            <w:r>
              <w:rPr>
                <w:rFonts w:ascii="Times New Roman" w:hAnsi="Times New Roman" w:cs="Times New Roman"/>
                <w:b/>
                <w:bCs/>
                <w:sz w:val="24"/>
                <w:szCs w:val="24"/>
              </w:rPr>
              <w:t>）汽车尾气</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日常运营期，汽车进出加油站会排放一定量的尾气，尾气中含有</w:t>
            </w:r>
            <w:r>
              <w:rPr>
                <w:rFonts w:ascii="Times New Roman" w:hAnsi="Times New Roman" w:cs="Times New Roman"/>
                <w:sz w:val="24"/>
                <w:szCs w:val="24"/>
              </w:rPr>
              <w:t>CO</w:t>
            </w:r>
            <w:r>
              <w:rPr>
                <w:rFonts w:ascii="Times New Roman" w:hAnsi="Times New Roman" w:cs="Times New Roman"/>
                <w:sz w:val="24"/>
                <w:szCs w:val="24"/>
              </w:rPr>
              <w:t>、</w:t>
            </w:r>
            <w:r>
              <w:rPr>
                <w:rFonts w:ascii="Times New Roman" w:hAnsi="Times New Roman" w:cs="Times New Roman"/>
                <w:sz w:val="24"/>
                <w:szCs w:val="24"/>
              </w:rPr>
              <w:t>NOx</w:t>
            </w:r>
            <w:r>
              <w:rPr>
                <w:rFonts w:ascii="Times New Roman" w:hAnsi="Times New Roman" w:cs="Times New Roman"/>
                <w:sz w:val="24"/>
                <w:szCs w:val="24"/>
              </w:rPr>
              <w:t>等有害成份，根据全国性的相关专项调查，一般离公路路肩</w:t>
            </w:r>
            <w:r>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20</w:t>
            </w:r>
            <w:r>
              <w:rPr>
                <w:rFonts w:ascii="Times New Roman" w:hAnsi="Times New Roman" w:cs="Times New Roman"/>
                <w:sz w:val="24"/>
                <w:szCs w:val="24"/>
              </w:rPr>
              <w:t>米外空气中的</w:t>
            </w:r>
            <w:r>
              <w:rPr>
                <w:rFonts w:ascii="Times New Roman" w:hAnsi="Times New Roman" w:cs="Times New Roman"/>
                <w:sz w:val="24"/>
                <w:szCs w:val="24"/>
              </w:rPr>
              <w:t>NOx</w:t>
            </w:r>
            <w:r>
              <w:rPr>
                <w:rFonts w:ascii="Times New Roman" w:hAnsi="Times New Roman" w:cs="Times New Roman"/>
                <w:sz w:val="24"/>
                <w:szCs w:val="24"/>
              </w:rPr>
              <w:t>、</w:t>
            </w:r>
            <w:r>
              <w:rPr>
                <w:rFonts w:ascii="Times New Roman" w:hAnsi="Times New Roman" w:cs="Times New Roman"/>
                <w:sz w:val="24"/>
                <w:szCs w:val="24"/>
              </w:rPr>
              <w:t>CO</w:t>
            </w:r>
            <w:r>
              <w:rPr>
                <w:rFonts w:ascii="Times New Roman" w:hAnsi="Times New Roman" w:cs="Times New Roman"/>
                <w:sz w:val="24"/>
                <w:szCs w:val="24"/>
              </w:rPr>
              <w:t>的浓度均低于标准极限值。一般情况下，进出加油站的汽车流量和汽车的速度远小于公路上的车流通量和速度，尾气的排放量相对较少，因此，加油站汽车尾气对周边的影响不大。</w:t>
            </w:r>
          </w:p>
          <w:p w:rsidR="0027684B" w:rsidRDefault="00861D9D" w:rsidP="00861D9D">
            <w:pPr>
              <w:spacing w:line="360"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3</w:t>
            </w:r>
            <w:r>
              <w:rPr>
                <w:rFonts w:ascii="Times New Roman" w:hAnsi="Times New Roman" w:cs="Times New Roman"/>
                <w:b/>
                <w:bCs/>
                <w:sz w:val="24"/>
                <w:szCs w:val="24"/>
              </w:rPr>
              <w:t>）道路扬尘</w:t>
            </w:r>
          </w:p>
          <w:p w:rsidR="0027684B" w:rsidRDefault="00861D9D">
            <w:pPr>
              <w:widowControl/>
              <w:spacing w:line="360" w:lineRule="auto"/>
              <w:ind w:firstLine="480"/>
              <w:jc w:val="left"/>
              <w:rPr>
                <w:rFonts w:ascii="Times New Roman" w:hAnsi="Times New Roman" w:cs="Times New Roman"/>
                <w:sz w:val="24"/>
                <w:szCs w:val="24"/>
              </w:rPr>
            </w:pPr>
            <w:r>
              <w:rPr>
                <w:rFonts w:ascii="Times New Roman" w:hAnsi="Times New Roman" w:cs="Times New Roman"/>
                <w:sz w:val="24"/>
                <w:szCs w:val="24"/>
              </w:rPr>
              <w:t>本项目主要运输路线为</w:t>
            </w:r>
            <w:r>
              <w:rPr>
                <w:rFonts w:ascii="Times New Roman" w:hAnsi="Times New Roman" w:cs="Times New Roman" w:hint="eastAsia"/>
                <w:sz w:val="24"/>
                <w:szCs w:val="24"/>
              </w:rPr>
              <w:t>北侧</w:t>
            </w:r>
            <w:r w:rsidR="00F30182">
              <w:rPr>
                <w:rFonts w:ascii="Times New Roman" w:hAnsi="Times New Roman" w:cs="Times New Roman" w:hint="eastAsia"/>
                <w:sz w:val="24"/>
                <w:szCs w:val="24"/>
              </w:rPr>
              <w:t>远大路</w:t>
            </w:r>
            <w:r>
              <w:rPr>
                <w:rFonts w:ascii="Times New Roman" w:hAnsi="Times New Roman" w:cs="Times New Roman"/>
                <w:sz w:val="24"/>
                <w:szCs w:val="24"/>
              </w:rPr>
              <w:t>，</w:t>
            </w:r>
            <w:r>
              <w:rPr>
                <w:rFonts w:ascii="Times New Roman" w:hAnsi="Times New Roman" w:cs="Times New Roman"/>
                <w:kern w:val="0"/>
                <w:sz w:val="24"/>
                <w:szCs w:val="24"/>
              </w:rPr>
              <w:t>一方面道路上行驶车辆轮胎接触路面导致路面积尘扬起，产生二次扬尘；另一方面为站内加油车辆在</w:t>
            </w:r>
            <w:r>
              <w:rPr>
                <w:rFonts w:ascii="Times New Roman" w:hAnsi="Times New Roman" w:cs="Times New Roman"/>
                <w:sz w:val="24"/>
                <w:szCs w:val="24"/>
              </w:rPr>
              <w:t>站区内低速行驶也会产生少量扬尘。</w:t>
            </w:r>
          </w:p>
          <w:p w:rsidR="0027684B" w:rsidRDefault="00861D9D">
            <w:pPr>
              <w:spacing w:line="360" w:lineRule="auto"/>
              <w:rPr>
                <w:rFonts w:ascii="Times New Roman" w:hAnsi="Times New Roman" w:cs="Times New Roman"/>
                <w:b/>
                <w:sz w:val="24"/>
                <w:szCs w:val="24"/>
              </w:rPr>
            </w:pPr>
            <w:r>
              <w:rPr>
                <w:rFonts w:ascii="Times New Roman" w:hAnsi="Times New Roman" w:cs="Times New Roman"/>
                <w:b/>
                <w:sz w:val="24"/>
                <w:szCs w:val="24"/>
              </w:rPr>
              <w:t>5.2.2.3</w:t>
            </w:r>
            <w:r>
              <w:rPr>
                <w:rFonts w:ascii="Times New Roman" w:hAnsi="Times New Roman" w:cs="Times New Roman"/>
                <w:b/>
                <w:sz w:val="24"/>
                <w:szCs w:val="24"/>
              </w:rPr>
              <w:t>营运期噪声</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从加油站的主要运行设备来分析，产生噪声的主要设备为加油泵、加油车辆等。其源强</w:t>
            </w:r>
            <w:r>
              <w:rPr>
                <w:rFonts w:ascii="Times New Roman" w:hAnsi="Times New Roman" w:cs="Times New Roman"/>
                <w:sz w:val="24"/>
                <w:szCs w:val="24"/>
              </w:rPr>
              <w:t>60-85dB</w:t>
            </w:r>
            <w:r>
              <w:rPr>
                <w:rFonts w:ascii="Times New Roman" w:hAnsi="Times New Roman" w:cs="Times New Roman"/>
                <w:sz w:val="24"/>
                <w:szCs w:val="24"/>
              </w:rPr>
              <w:t>（</w:t>
            </w:r>
            <w:r>
              <w:rPr>
                <w:rFonts w:ascii="Times New Roman" w:hAnsi="Times New Roman" w:cs="Times New Roman"/>
                <w:sz w:val="24"/>
                <w:szCs w:val="24"/>
              </w:rPr>
              <w:t>A</w:t>
            </w:r>
            <w:r>
              <w:rPr>
                <w:rFonts w:ascii="Times New Roman" w:hAnsi="Times New Roman" w:cs="Times New Roman"/>
                <w:sz w:val="24"/>
                <w:szCs w:val="24"/>
              </w:rPr>
              <w:t>）之间，详见下表</w:t>
            </w:r>
            <w:r>
              <w:rPr>
                <w:rFonts w:ascii="Times New Roman" w:hAnsi="Times New Roman" w:cs="Times New Roman" w:hint="eastAsia"/>
                <w:sz w:val="24"/>
                <w:szCs w:val="24"/>
              </w:rPr>
              <w:t>22</w:t>
            </w:r>
            <w:r>
              <w:rPr>
                <w:rFonts w:ascii="Times New Roman" w:hAnsi="Times New Roman" w:cs="Times New Roman"/>
                <w:sz w:val="24"/>
                <w:szCs w:val="24"/>
              </w:rPr>
              <w:t>。</w:t>
            </w:r>
          </w:p>
          <w:p w:rsidR="0027684B" w:rsidRDefault="00861D9D">
            <w:pPr>
              <w:spacing w:line="360" w:lineRule="auto"/>
              <w:jc w:val="center"/>
              <w:rPr>
                <w:rFonts w:ascii="Times New Roman" w:hAnsi="Times New Roman" w:cs="Times New Roman"/>
                <w:b/>
                <w:sz w:val="24"/>
                <w:szCs w:val="24"/>
              </w:rPr>
            </w:pPr>
            <w:r>
              <w:rPr>
                <w:rFonts w:ascii="Times New Roman" w:hAnsi="Times New Roman" w:cs="Times New Roman"/>
                <w:b/>
                <w:szCs w:val="21"/>
              </w:rPr>
              <w:t>表</w:t>
            </w:r>
            <w:r>
              <w:rPr>
                <w:rFonts w:ascii="Times New Roman" w:hAnsi="Times New Roman" w:cs="Times New Roman" w:hint="eastAsia"/>
                <w:b/>
                <w:sz w:val="24"/>
                <w:szCs w:val="24"/>
              </w:rPr>
              <w:t>22</w:t>
            </w:r>
            <w:r>
              <w:rPr>
                <w:rFonts w:ascii="Times New Roman" w:hAnsi="Times New Roman" w:cs="Times New Roman"/>
                <w:b/>
                <w:sz w:val="24"/>
                <w:szCs w:val="24"/>
              </w:rPr>
              <w:t xml:space="preserve"> </w:t>
            </w:r>
            <w:r>
              <w:rPr>
                <w:rFonts w:ascii="Times New Roman" w:hAnsi="Times New Roman" w:cs="Times New Roman"/>
                <w:b/>
                <w:szCs w:val="21"/>
              </w:rPr>
              <w:t>项目噪声源一览表单位</w:t>
            </w:r>
            <w:r>
              <w:rPr>
                <w:rFonts w:ascii="Times New Roman" w:hAnsi="Times New Roman" w:cs="Times New Roman"/>
                <w:b/>
                <w:szCs w:val="21"/>
              </w:rPr>
              <w:t>dB(A)</w:t>
            </w:r>
          </w:p>
          <w:tbl>
            <w:tblPr>
              <w:tblW w:w="8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5"/>
              <w:gridCol w:w="4146"/>
            </w:tblGrid>
            <w:tr w:rsidR="0027684B">
              <w:trPr>
                <w:trHeight w:val="397"/>
                <w:jc w:val="center"/>
              </w:trPr>
              <w:tc>
                <w:tcPr>
                  <w:tcW w:w="4145" w:type="dxa"/>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设备名称</w:t>
                  </w:r>
                </w:p>
              </w:tc>
              <w:tc>
                <w:tcPr>
                  <w:tcW w:w="4146" w:type="dxa"/>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噪声级</w:t>
                  </w:r>
                </w:p>
              </w:tc>
            </w:tr>
            <w:tr w:rsidR="0027684B">
              <w:trPr>
                <w:trHeight w:val="397"/>
                <w:jc w:val="center"/>
              </w:trPr>
              <w:tc>
                <w:tcPr>
                  <w:tcW w:w="4145" w:type="dxa"/>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加油机油泵</w:t>
                  </w:r>
                </w:p>
              </w:tc>
              <w:tc>
                <w:tcPr>
                  <w:tcW w:w="4146" w:type="dxa"/>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80-85</w:t>
                  </w:r>
                </w:p>
              </w:tc>
            </w:tr>
            <w:tr w:rsidR="0027684B">
              <w:trPr>
                <w:trHeight w:val="397"/>
                <w:jc w:val="center"/>
              </w:trPr>
              <w:tc>
                <w:tcPr>
                  <w:tcW w:w="4145" w:type="dxa"/>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加油车辆</w:t>
                  </w:r>
                </w:p>
              </w:tc>
              <w:tc>
                <w:tcPr>
                  <w:tcW w:w="4146" w:type="dxa"/>
                  <w:vAlign w:val="center"/>
                </w:tcPr>
                <w:p w:rsidR="0027684B" w:rsidRDefault="00861D9D">
                  <w:pPr>
                    <w:framePr w:hSpace="180" w:wrap="around" w:vAnchor="text" w:hAnchor="text" w:y="1"/>
                    <w:suppressOverlap/>
                    <w:jc w:val="center"/>
                    <w:rPr>
                      <w:rFonts w:ascii="Times New Roman" w:hAnsi="Times New Roman" w:cs="Times New Roman"/>
                      <w:szCs w:val="21"/>
                    </w:rPr>
                  </w:pPr>
                  <w:r>
                    <w:rPr>
                      <w:rFonts w:ascii="Times New Roman" w:hAnsi="Times New Roman" w:cs="Times New Roman"/>
                      <w:szCs w:val="21"/>
                    </w:rPr>
                    <w:t>65-80</w:t>
                  </w:r>
                </w:p>
              </w:tc>
            </w:tr>
          </w:tbl>
          <w:p w:rsidR="0027684B" w:rsidRDefault="00861D9D">
            <w:pPr>
              <w:spacing w:line="360" w:lineRule="auto"/>
              <w:rPr>
                <w:rFonts w:ascii="Times New Roman" w:hAnsi="Times New Roman" w:cs="Times New Roman"/>
                <w:b/>
                <w:bCs/>
                <w:sz w:val="24"/>
              </w:rPr>
            </w:pPr>
            <w:r>
              <w:rPr>
                <w:rFonts w:ascii="Times New Roman" w:hAnsi="Times New Roman" w:cs="Times New Roman"/>
                <w:b/>
                <w:bCs/>
                <w:sz w:val="24"/>
              </w:rPr>
              <w:t>5.2.2.4</w:t>
            </w:r>
            <w:r>
              <w:rPr>
                <w:rFonts w:ascii="Times New Roman" w:hAnsi="Times New Roman" w:cs="Times New Roman"/>
                <w:b/>
                <w:bCs/>
                <w:sz w:val="24"/>
              </w:rPr>
              <w:t>营运期固体废物</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本项目在运营过程中，产生的固体废物主要为工作人员产生的少量生活垃圾、含油抹布、手套、油罐废油渣和油泥。</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）生活垃圾和含油抹布、手套</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本项目有员工</w:t>
            </w:r>
            <w:r>
              <w:rPr>
                <w:rFonts w:ascii="Times New Roman" w:hAnsi="Times New Roman" w:cs="Times New Roman" w:hint="eastAsia"/>
                <w:sz w:val="24"/>
                <w:szCs w:val="24"/>
              </w:rPr>
              <w:t>10</w:t>
            </w:r>
            <w:r>
              <w:rPr>
                <w:rFonts w:ascii="Times New Roman" w:hAnsi="Times New Roman" w:cs="Times New Roman"/>
                <w:sz w:val="24"/>
                <w:szCs w:val="24"/>
              </w:rPr>
              <w:t>人，按工作人员人均产生生活垃圾量为</w:t>
            </w:r>
            <w:r>
              <w:rPr>
                <w:rFonts w:ascii="Times New Roman" w:hAnsi="Times New Roman" w:cs="Times New Roman"/>
                <w:sz w:val="24"/>
                <w:szCs w:val="24"/>
              </w:rPr>
              <w:t>0.5kg/d·</w:t>
            </w:r>
            <w:r>
              <w:rPr>
                <w:rFonts w:ascii="Times New Roman" w:hAnsi="Times New Roman" w:cs="Times New Roman"/>
                <w:sz w:val="24"/>
                <w:szCs w:val="24"/>
              </w:rPr>
              <w:t>人，工作人员产生生活垃圾量为</w:t>
            </w:r>
            <w:r>
              <w:rPr>
                <w:rFonts w:ascii="Times New Roman" w:hAnsi="Times New Roman" w:cs="Times New Roman"/>
                <w:sz w:val="24"/>
                <w:szCs w:val="24"/>
              </w:rPr>
              <w:t>2kg/d</w:t>
            </w:r>
            <w:r>
              <w:rPr>
                <w:rFonts w:ascii="Times New Roman" w:hAnsi="Times New Roman" w:cs="Times New Roman"/>
                <w:sz w:val="24"/>
                <w:szCs w:val="24"/>
              </w:rPr>
              <w:t>（</w:t>
            </w:r>
            <w:r>
              <w:rPr>
                <w:rFonts w:ascii="Times New Roman" w:hAnsi="Times New Roman" w:cs="Times New Roman"/>
                <w:sz w:val="24"/>
                <w:szCs w:val="24"/>
              </w:rPr>
              <w:t>0.73t/a</w:t>
            </w:r>
            <w:r>
              <w:rPr>
                <w:rFonts w:ascii="Times New Roman" w:hAnsi="Times New Roman" w:cs="Times New Roman"/>
                <w:sz w:val="24"/>
                <w:szCs w:val="24"/>
              </w:rPr>
              <w:t>）。含油抹布、手套产生量约为</w:t>
            </w:r>
            <w:r>
              <w:rPr>
                <w:rFonts w:ascii="Times New Roman" w:hAnsi="Times New Roman" w:cs="Times New Roman"/>
                <w:sz w:val="24"/>
                <w:szCs w:val="24"/>
              </w:rPr>
              <w:t>0.01t/a</w:t>
            </w:r>
            <w:r>
              <w:rPr>
                <w:rFonts w:ascii="Times New Roman" w:hAnsi="Times New Roman" w:cs="Times New Roman"/>
                <w:sz w:val="24"/>
                <w:szCs w:val="24"/>
              </w:rPr>
              <w:t>，根</w:t>
            </w:r>
            <w:r>
              <w:rPr>
                <w:rFonts w:ascii="Times New Roman" w:hAnsi="Times New Roman" w:cs="Times New Roman"/>
                <w:sz w:val="24"/>
                <w:szCs w:val="24"/>
              </w:rPr>
              <w:lastRenderedPageBreak/>
              <w:t>据《国家危险废物名录》（</w:t>
            </w:r>
            <w:r>
              <w:rPr>
                <w:rFonts w:ascii="Times New Roman" w:hAnsi="Times New Roman" w:cs="Times New Roman"/>
                <w:sz w:val="24"/>
                <w:szCs w:val="24"/>
              </w:rPr>
              <w:t>2016</w:t>
            </w:r>
            <w:r>
              <w:rPr>
                <w:rFonts w:ascii="Times New Roman" w:hAnsi="Times New Roman" w:cs="Times New Roman"/>
                <w:sz w:val="24"/>
                <w:szCs w:val="24"/>
              </w:rPr>
              <w:t>）中危险废物豁免管理清单可知，废弃的含油抹布和劳保用品可混入生活垃圾中，全过程不按危险废物管理，故含油抹布、手套集中收集后可和生活垃圾</w:t>
            </w:r>
            <w:r w:rsidR="00C96DE9">
              <w:rPr>
                <w:rFonts w:ascii="Times New Roman" w:hAnsi="Times New Roman" w:cs="Times New Roman" w:hint="eastAsia"/>
                <w:sz w:val="24"/>
                <w:szCs w:val="24"/>
              </w:rPr>
              <w:t>由环卫部门</w:t>
            </w:r>
            <w:r>
              <w:rPr>
                <w:rFonts w:ascii="Times New Roman" w:hAnsi="Times New Roman" w:cs="Times New Roman"/>
                <w:sz w:val="24"/>
                <w:szCs w:val="24"/>
              </w:rPr>
              <w:t>定期运至垃圾填埋场处理。</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）油罐废油渣、含油锯末</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加油站在下述情况下要进行油罐清洗：新建油罐装油之前：换装不同种类的油料、原储油料对新换装的油料有影响时：需要对油罐进行明火烧焊或清除油漆；在装油时间较长，罐内较脏时要清洗。加油站每隔</w:t>
            </w:r>
            <w:r>
              <w:rPr>
                <w:rFonts w:ascii="Times New Roman" w:hAnsi="Times New Roman" w:cs="Times New Roman"/>
                <w:sz w:val="24"/>
                <w:szCs w:val="24"/>
              </w:rPr>
              <w:t>3-5</w:t>
            </w:r>
            <w:r>
              <w:rPr>
                <w:rFonts w:ascii="Times New Roman" w:hAnsi="Times New Roman" w:cs="Times New Roman"/>
                <w:sz w:val="24"/>
                <w:szCs w:val="24"/>
              </w:rPr>
              <w:t>年应对油罐进行一次清洗，对清罐清出的油水混合物进行沉淀回收，对无法回收的合格油品及沉淀物，统一放置到规定的容器内妥善保管，油罐区清洗油罐采用干洗法。根据油罐体积大小，预计油罐底渣产生体积不大于</w:t>
            </w:r>
            <w:r>
              <w:rPr>
                <w:rFonts w:ascii="Times New Roman" w:hAnsi="Times New Roman" w:cs="Times New Roman"/>
                <w:sz w:val="24"/>
                <w:szCs w:val="24"/>
              </w:rPr>
              <w:t>5‰</w:t>
            </w:r>
            <w:r>
              <w:rPr>
                <w:rFonts w:ascii="Times New Roman" w:hAnsi="Times New Roman" w:cs="Times New Roman"/>
                <w:sz w:val="24"/>
                <w:szCs w:val="24"/>
              </w:rPr>
              <w:t>，即小于</w:t>
            </w:r>
            <w:r>
              <w:rPr>
                <w:rFonts w:ascii="Times New Roman" w:hAnsi="Times New Roman" w:cs="Times New Roman"/>
                <w:sz w:val="24"/>
                <w:szCs w:val="24"/>
              </w:rPr>
              <w:t>0.5m</w:t>
            </w:r>
            <w:r>
              <w:rPr>
                <w:rFonts w:ascii="Times New Roman" w:hAnsi="Times New Roman" w:cs="Times New Roman"/>
                <w:sz w:val="24"/>
                <w:szCs w:val="24"/>
                <w:vertAlign w:val="superscript"/>
              </w:rPr>
              <w:t>3</w:t>
            </w:r>
            <w:r>
              <w:rPr>
                <w:rFonts w:ascii="Times New Roman" w:hAnsi="Times New Roman" w:cs="Times New Roman"/>
                <w:sz w:val="24"/>
                <w:szCs w:val="24"/>
              </w:rPr>
              <w:t>，重量最大约</w:t>
            </w:r>
            <w:r>
              <w:rPr>
                <w:rFonts w:ascii="Times New Roman" w:hAnsi="Times New Roman" w:cs="Times New Roman"/>
                <w:sz w:val="24"/>
                <w:szCs w:val="24"/>
              </w:rPr>
              <w:t>0.5t/</w:t>
            </w:r>
            <w:r>
              <w:rPr>
                <w:rFonts w:ascii="Times New Roman" w:hAnsi="Times New Roman" w:cs="Times New Roman"/>
                <w:sz w:val="24"/>
                <w:szCs w:val="24"/>
              </w:rPr>
              <w:t>次，油罐底渣属于危险废物，危险废物代码为</w:t>
            </w:r>
            <w:r>
              <w:rPr>
                <w:rFonts w:ascii="Times New Roman" w:hAnsi="Times New Roman" w:cs="Times New Roman"/>
                <w:sz w:val="24"/>
                <w:szCs w:val="24"/>
              </w:rPr>
              <w:t>HW08</w:t>
            </w:r>
            <w:r>
              <w:rPr>
                <w:rFonts w:ascii="Times New Roman" w:hAnsi="Times New Roman" w:cs="Times New Roman"/>
                <w:sz w:val="24"/>
                <w:szCs w:val="24"/>
              </w:rPr>
              <w:t>。从防火防爆安全角度考虑，加油站油罐清洗均由建设单位</w:t>
            </w:r>
            <w:r>
              <w:rPr>
                <w:rFonts w:ascii="Times New Roman" w:hAnsi="Times New Roman" w:cs="Times New Roman" w:hint="eastAsia"/>
                <w:sz w:val="24"/>
                <w:szCs w:val="24"/>
              </w:rPr>
              <w:t>委托</w:t>
            </w:r>
            <w:r w:rsidR="00F30182">
              <w:rPr>
                <w:rFonts w:ascii="Times New Roman" w:hAnsi="Times New Roman" w:cs="Times New Roman" w:hint="eastAsia"/>
                <w:sz w:val="24"/>
                <w:szCs w:val="24"/>
              </w:rPr>
              <w:t>专业的</w:t>
            </w:r>
            <w:r>
              <w:rPr>
                <w:rFonts w:ascii="Times New Roman" w:hAnsi="Times New Roman" w:cs="Times New Roman" w:hint="eastAsia"/>
                <w:sz w:val="24"/>
                <w:szCs w:val="24"/>
              </w:rPr>
              <w:t>清洗公司</w:t>
            </w:r>
            <w:r>
              <w:rPr>
                <w:rFonts w:ascii="Times New Roman" w:hAnsi="Times New Roman" w:cs="Times New Roman"/>
                <w:sz w:val="24"/>
                <w:szCs w:val="24"/>
              </w:rPr>
              <w:t>进行，清洗时产生的油罐废油渣由清洗单位外委</w:t>
            </w:r>
            <w:r>
              <w:rPr>
                <w:rFonts w:ascii="Times New Roman" w:hAnsi="Times New Roman" w:cs="Times New Roman" w:hint="eastAsia"/>
                <w:sz w:val="24"/>
                <w:szCs w:val="24"/>
              </w:rPr>
              <w:t>有危废资质的单位进行</w:t>
            </w:r>
            <w:r>
              <w:rPr>
                <w:rFonts w:ascii="Times New Roman" w:hAnsi="Times New Roman" w:cs="Times New Roman"/>
                <w:sz w:val="24"/>
                <w:szCs w:val="24"/>
              </w:rPr>
              <w:t>处置</w:t>
            </w:r>
            <w:r w:rsidR="00230CA6">
              <w:rPr>
                <w:rFonts w:ascii="Times New Roman" w:hAnsi="Times New Roman" w:cs="Times New Roman" w:hint="eastAsia"/>
                <w:sz w:val="24"/>
                <w:szCs w:val="24"/>
              </w:rPr>
              <w:t>，厂区不暂存</w:t>
            </w:r>
            <w:r>
              <w:rPr>
                <w:rFonts w:ascii="Times New Roman" w:hAnsi="Times New Roman" w:cs="Times New Roman"/>
                <w:sz w:val="24"/>
                <w:szCs w:val="24"/>
              </w:rPr>
              <w:t>。</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油罐采用干洗法的要求和程序：排除罐内存油；通风排除罐内油气，并测定油气浓度到安全范围；人员进罐清扫油污、水及其它沉淀物；用锯末干洗罐底；清除锯末，用铜制工具除去局部锈蚀；用拖布彻底擦净，其罐内无明显铁锈和其它杂质；干洗质量检查验收。清洗产生的含油锯末产生量约为</w:t>
            </w:r>
            <w:r>
              <w:rPr>
                <w:rFonts w:ascii="Times New Roman" w:hAnsi="Times New Roman" w:cs="Times New Roman"/>
                <w:sz w:val="24"/>
                <w:szCs w:val="24"/>
              </w:rPr>
              <w:t>0.2t/</w:t>
            </w:r>
            <w:r>
              <w:rPr>
                <w:rFonts w:ascii="Times New Roman" w:hAnsi="Times New Roman" w:cs="Times New Roman"/>
                <w:sz w:val="24"/>
                <w:szCs w:val="24"/>
              </w:rPr>
              <w:t>次，清洗时产生的含油锯末由清洗单位负责外委</w:t>
            </w:r>
            <w:r>
              <w:rPr>
                <w:rFonts w:ascii="Times New Roman" w:hAnsi="Times New Roman" w:cs="Times New Roman" w:hint="eastAsia"/>
                <w:sz w:val="24"/>
                <w:szCs w:val="24"/>
              </w:rPr>
              <w:t>有危废资质的单位</w:t>
            </w:r>
            <w:r>
              <w:rPr>
                <w:rFonts w:ascii="Times New Roman" w:hAnsi="Times New Roman" w:cs="Times New Roman"/>
                <w:sz w:val="24"/>
                <w:szCs w:val="24"/>
              </w:rPr>
              <w:t>处置</w:t>
            </w:r>
            <w:r w:rsidR="00C96DE9">
              <w:rPr>
                <w:rFonts w:ascii="Times New Roman" w:hAnsi="Times New Roman" w:cs="Times New Roman" w:hint="eastAsia"/>
                <w:sz w:val="24"/>
                <w:szCs w:val="24"/>
              </w:rPr>
              <w:t>，厂区不暂存</w:t>
            </w:r>
            <w:r>
              <w:rPr>
                <w:rFonts w:ascii="Times New Roman" w:hAnsi="Times New Roman" w:cs="Times New Roman"/>
                <w:sz w:val="24"/>
                <w:szCs w:val="24"/>
              </w:rPr>
              <w:t>。</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）油泥</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站区的隔油池会产生一定的油泥，危险废物代码为</w:t>
            </w:r>
            <w:r>
              <w:rPr>
                <w:rFonts w:ascii="Times New Roman" w:hAnsi="Times New Roman" w:cs="Times New Roman"/>
                <w:sz w:val="24"/>
                <w:szCs w:val="24"/>
              </w:rPr>
              <w:t>HW08</w:t>
            </w:r>
            <w:r>
              <w:rPr>
                <w:rFonts w:ascii="Times New Roman" w:hAnsi="Times New Roman" w:cs="Times New Roman"/>
                <w:sz w:val="24"/>
                <w:szCs w:val="24"/>
              </w:rPr>
              <w:t>，产生量为</w:t>
            </w:r>
            <w:r>
              <w:rPr>
                <w:rFonts w:ascii="Times New Roman" w:hAnsi="Times New Roman" w:cs="Times New Roman"/>
                <w:szCs w:val="21"/>
              </w:rPr>
              <w:t>0.000</w:t>
            </w:r>
            <w:r>
              <w:rPr>
                <w:rFonts w:ascii="Times New Roman" w:hAnsi="Times New Roman" w:cs="Times New Roman" w:hint="eastAsia"/>
                <w:szCs w:val="21"/>
              </w:rPr>
              <w:t>16</w:t>
            </w:r>
            <w:r>
              <w:rPr>
                <w:rFonts w:ascii="Times New Roman" w:hAnsi="Times New Roman" w:cs="Times New Roman"/>
                <w:szCs w:val="21"/>
              </w:rPr>
              <w:t>t/a</w:t>
            </w:r>
            <w:r>
              <w:rPr>
                <w:rFonts w:ascii="Times New Roman" w:hAnsi="Times New Roman" w:cs="Times New Roman"/>
                <w:sz w:val="24"/>
                <w:szCs w:val="24"/>
              </w:rPr>
              <w:t>，暂存后由</w:t>
            </w:r>
            <w:r>
              <w:rPr>
                <w:rFonts w:ascii="Times New Roman" w:hAnsi="Times New Roman" w:cs="Times New Roman" w:hint="eastAsia"/>
                <w:sz w:val="24"/>
                <w:szCs w:val="24"/>
              </w:rPr>
              <w:t>有危废资质的单位</w:t>
            </w:r>
            <w:r>
              <w:rPr>
                <w:rFonts w:ascii="Times New Roman" w:hAnsi="Times New Roman" w:cs="Times New Roman"/>
                <w:sz w:val="24"/>
                <w:szCs w:val="24"/>
              </w:rPr>
              <w:t>处置。本项目固体废物详见表</w:t>
            </w:r>
            <w:r>
              <w:rPr>
                <w:rFonts w:ascii="Times New Roman" w:hAnsi="Times New Roman" w:cs="Times New Roman" w:hint="eastAsia"/>
                <w:sz w:val="24"/>
                <w:szCs w:val="24"/>
              </w:rPr>
              <w:t>23</w:t>
            </w:r>
            <w:r>
              <w:rPr>
                <w:rFonts w:ascii="Times New Roman" w:hAnsi="Times New Roman" w:cs="Times New Roman"/>
                <w:sz w:val="24"/>
                <w:szCs w:val="24"/>
              </w:rPr>
              <w:t>。</w:t>
            </w:r>
          </w:p>
          <w:p w:rsidR="0027684B" w:rsidRDefault="00861D9D">
            <w:pPr>
              <w:spacing w:line="360" w:lineRule="auto"/>
              <w:jc w:val="center"/>
              <w:rPr>
                <w:rFonts w:ascii="Times New Roman" w:hAnsi="Times New Roman" w:cs="Times New Roman"/>
                <w:b/>
                <w:szCs w:val="21"/>
              </w:rPr>
            </w:pPr>
            <w:r>
              <w:rPr>
                <w:rFonts w:ascii="Times New Roman" w:hAnsi="Times New Roman" w:cs="Times New Roman"/>
                <w:b/>
                <w:szCs w:val="21"/>
              </w:rPr>
              <w:t>表</w:t>
            </w:r>
            <w:r>
              <w:rPr>
                <w:rFonts w:ascii="Times New Roman" w:hAnsi="Times New Roman" w:cs="Times New Roman" w:hint="eastAsia"/>
                <w:b/>
                <w:szCs w:val="21"/>
              </w:rPr>
              <w:t>23</w:t>
            </w:r>
            <w:r>
              <w:rPr>
                <w:rFonts w:ascii="Times New Roman" w:hAnsi="Times New Roman" w:cs="Times New Roman"/>
                <w:b/>
                <w:szCs w:val="21"/>
              </w:rPr>
              <w:t xml:space="preserve">  </w:t>
            </w:r>
            <w:r>
              <w:rPr>
                <w:rFonts w:ascii="Times New Roman" w:hAnsi="Times New Roman" w:cs="Times New Roman"/>
                <w:b/>
                <w:szCs w:val="21"/>
              </w:rPr>
              <w:t>本项目固体废物一览表</w:t>
            </w:r>
          </w:p>
          <w:tbl>
            <w:tblPr>
              <w:tblpPr w:leftFromText="180" w:rightFromText="180" w:vertAnchor="text" w:horzAnchor="page" w:tblpX="116" w:tblpY="20"/>
              <w:tblOverlap w:val="never"/>
              <w:tblW w:w="8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1278"/>
              <w:gridCol w:w="1701"/>
              <w:gridCol w:w="1134"/>
              <w:gridCol w:w="3334"/>
            </w:tblGrid>
            <w:tr w:rsidR="0027684B">
              <w:trPr>
                <w:trHeight w:val="397"/>
              </w:trPr>
              <w:tc>
                <w:tcPr>
                  <w:tcW w:w="844" w:type="dxa"/>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类别</w:t>
                  </w:r>
                </w:p>
              </w:tc>
              <w:tc>
                <w:tcPr>
                  <w:tcW w:w="1278" w:type="dxa"/>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废物名称</w:t>
                  </w:r>
                </w:p>
              </w:tc>
              <w:tc>
                <w:tcPr>
                  <w:tcW w:w="1701" w:type="dxa"/>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危险废物类别及代码</w:t>
                  </w:r>
                </w:p>
              </w:tc>
              <w:tc>
                <w:tcPr>
                  <w:tcW w:w="1134" w:type="dxa"/>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产生量</w:t>
                  </w:r>
                </w:p>
              </w:tc>
              <w:tc>
                <w:tcPr>
                  <w:tcW w:w="3334" w:type="dxa"/>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处理方式</w:t>
                  </w:r>
                </w:p>
              </w:tc>
            </w:tr>
            <w:tr w:rsidR="0027684B">
              <w:trPr>
                <w:trHeight w:val="397"/>
              </w:trPr>
              <w:tc>
                <w:tcPr>
                  <w:tcW w:w="844" w:type="dxa"/>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一般固体废物</w:t>
                  </w:r>
                </w:p>
              </w:tc>
              <w:tc>
                <w:tcPr>
                  <w:tcW w:w="1278" w:type="dxa"/>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生活垃圾</w:t>
                  </w:r>
                </w:p>
              </w:tc>
              <w:tc>
                <w:tcPr>
                  <w:tcW w:w="1701" w:type="dxa"/>
                  <w:vAlign w:val="center"/>
                </w:tcPr>
                <w:p w:rsidR="0027684B" w:rsidRDefault="00861D9D">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0.73t/a</w:t>
                  </w:r>
                </w:p>
              </w:tc>
              <w:tc>
                <w:tcPr>
                  <w:tcW w:w="3334" w:type="dxa"/>
                  <w:vMerge w:val="restart"/>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集中收集后、定期运至垃圾填埋场处理</w:t>
                  </w:r>
                </w:p>
              </w:tc>
            </w:tr>
            <w:tr w:rsidR="0027684B">
              <w:trPr>
                <w:trHeight w:val="397"/>
              </w:trPr>
              <w:tc>
                <w:tcPr>
                  <w:tcW w:w="844" w:type="dxa"/>
                  <w:vMerge w:val="restart"/>
                  <w:vAlign w:val="center"/>
                </w:tcPr>
                <w:p w:rsidR="0027684B" w:rsidRDefault="0027684B">
                  <w:pPr>
                    <w:jc w:val="center"/>
                    <w:rPr>
                      <w:rFonts w:ascii="Times New Roman" w:hAnsi="Times New Roman" w:cs="Times New Roman"/>
                      <w:szCs w:val="21"/>
                    </w:rPr>
                  </w:pPr>
                </w:p>
                <w:p w:rsidR="0027684B" w:rsidRDefault="00861D9D">
                  <w:pPr>
                    <w:jc w:val="center"/>
                    <w:rPr>
                      <w:rFonts w:ascii="Times New Roman" w:hAnsi="Times New Roman" w:cs="Times New Roman"/>
                      <w:szCs w:val="21"/>
                    </w:rPr>
                  </w:pPr>
                  <w:r>
                    <w:rPr>
                      <w:rFonts w:ascii="Times New Roman" w:hAnsi="Times New Roman" w:cs="Times New Roman"/>
                      <w:szCs w:val="21"/>
                    </w:rPr>
                    <w:t>危险固体废物</w:t>
                  </w:r>
                </w:p>
              </w:tc>
              <w:tc>
                <w:tcPr>
                  <w:tcW w:w="1278" w:type="dxa"/>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含油抹布和手套</w:t>
                  </w:r>
                </w:p>
              </w:tc>
              <w:tc>
                <w:tcPr>
                  <w:tcW w:w="1701" w:type="dxa"/>
                  <w:vAlign w:val="center"/>
                </w:tcPr>
                <w:p w:rsidR="0027684B" w:rsidRDefault="00861D9D">
                  <w:pPr>
                    <w:jc w:val="center"/>
                    <w:rPr>
                      <w:rFonts w:ascii="Times New Roman" w:hAnsi="Times New Roman" w:cs="Times New Roman"/>
                      <w:sz w:val="24"/>
                      <w:szCs w:val="24"/>
                    </w:rPr>
                  </w:pPr>
                  <w:r>
                    <w:rPr>
                      <w:rFonts w:ascii="Times New Roman" w:hAnsi="Times New Roman" w:cs="Times New Roman"/>
                      <w:szCs w:val="21"/>
                    </w:rPr>
                    <w:t>HW08</w:t>
                  </w:r>
                  <w:r>
                    <w:rPr>
                      <w:rFonts w:ascii="Times New Roman" w:hAnsi="Times New Roman" w:cs="Times New Roman"/>
                      <w:szCs w:val="21"/>
                    </w:rPr>
                    <w:t>、</w:t>
                  </w:r>
                  <w:r>
                    <w:rPr>
                      <w:rFonts w:ascii="Times New Roman" w:hAnsi="Times New Roman" w:cs="Times New Roman"/>
                      <w:szCs w:val="21"/>
                    </w:rPr>
                    <w:t>900-</w:t>
                  </w:r>
                  <w:r>
                    <w:rPr>
                      <w:rFonts w:ascii="Times New Roman" w:hAnsi="Times New Roman" w:cs="Times New Roman" w:hint="eastAsia"/>
                      <w:szCs w:val="21"/>
                    </w:rPr>
                    <w:t>041</w:t>
                  </w:r>
                  <w:r>
                    <w:rPr>
                      <w:rFonts w:ascii="Times New Roman" w:hAnsi="Times New Roman" w:cs="Times New Roman"/>
                      <w:szCs w:val="21"/>
                    </w:rPr>
                    <w:t>-</w:t>
                  </w:r>
                  <w:r>
                    <w:rPr>
                      <w:rFonts w:ascii="Times New Roman" w:hAnsi="Times New Roman" w:cs="Times New Roman" w:hint="eastAsia"/>
                      <w:szCs w:val="21"/>
                    </w:rPr>
                    <w:t>49</w:t>
                  </w:r>
                </w:p>
              </w:tc>
              <w:tc>
                <w:tcPr>
                  <w:tcW w:w="1134" w:type="dxa"/>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0.01t/a</w:t>
                  </w:r>
                </w:p>
              </w:tc>
              <w:tc>
                <w:tcPr>
                  <w:tcW w:w="3334" w:type="dxa"/>
                  <w:vMerge/>
                  <w:vAlign w:val="center"/>
                </w:tcPr>
                <w:p w:rsidR="0027684B" w:rsidRDefault="0027684B">
                  <w:pPr>
                    <w:jc w:val="center"/>
                    <w:rPr>
                      <w:rFonts w:ascii="Times New Roman" w:hAnsi="Times New Roman" w:cs="Times New Roman"/>
                      <w:sz w:val="24"/>
                      <w:szCs w:val="24"/>
                    </w:rPr>
                  </w:pPr>
                </w:p>
              </w:tc>
            </w:tr>
            <w:tr w:rsidR="0027684B">
              <w:trPr>
                <w:trHeight w:val="397"/>
              </w:trPr>
              <w:tc>
                <w:tcPr>
                  <w:tcW w:w="844" w:type="dxa"/>
                  <w:vMerge/>
                  <w:vAlign w:val="center"/>
                </w:tcPr>
                <w:p w:rsidR="0027684B" w:rsidRDefault="0027684B">
                  <w:pPr>
                    <w:jc w:val="center"/>
                    <w:rPr>
                      <w:rFonts w:ascii="Times New Roman" w:hAnsi="Times New Roman" w:cs="Times New Roman"/>
                      <w:szCs w:val="21"/>
                    </w:rPr>
                  </w:pPr>
                </w:p>
              </w:tc>
              <w:tc>
                <w:tcPr>
                  <w:tcW w:w="1278" w:type="dxa"/>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油罐废油渣</w:t>
                  </w:r>
                </w:p>
              </w:tc>
              <w:tc>
                <w:tcPr>
                  <w:tcW w:w="1701" w:type="dxa"/>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HW08</w:t>
                  </w:r>
                  <w:r>
                    <w:rPr>
                      <w:rFonts w:ascii="Times New Roman" w:hAnsi="Times New Roman" w:cs="Times New Roman"/>
                      <w:szCs w:val="21"/>
                    </w:rPr>
                    <w:t>、</w:t>
                  </w:r>
                  <w:r>
                    <w:rPr>
                      <w:rFonts w:ascii="Times New Roman" w:hAnsi="Times New Roman" w:cs="Times New Roman"/>
                      <w:szCs w:val="21"/>
                    </w:rPr>
                    <w:t>900-221-08</w:t>
                  </w:r>
                </w:p>
              </w:tc>
              <w:tc>
                <w:tcPr>
                  <w:tcW w:w="1134" w:type="dxa"/>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0.5t/3a</w:t>
                  </w:r>
                </w:p>
              </w:tc>
              <w:tc>
                <w:tcPr>
                  <w:tcW w:w="3334" w:type="dxa"/>
                  <w:vMerge w:val="restart"/>
                  <w:vAlign w:val="center"/>
                </w:tcPr>
                <w:p w:rsidR="0027684B" w:rsidRDefault="00861D9D" w:rsidP="00230CA6">
                  <w:pPr>
                    <w:jc w:val="center"/>
                    <w:rPr>
                      <w:rFonts w:ascii="Times New Roman" w:hAnsi="Times New Roman" w:cs="Times New Roman"/>
                      <w:szCs w:val="21"/>
                    </w:rPr>
                  </w:pPr>
                  <w:r>
                    <w:rPr>
                      <w:rFonts w:ascii="Times New Roman" w:hAnsi="Times New Roman" w:cs="Times New Roman"/>
                      <w:szCs w:val="21"/>
                    </w:rPr>
                    <w:t>加油站油罐清洗均由</w:t>
                  </w:r>
                  <w:r w:rsidR="00230CA6">
                    <w:rPr>
                      <w:rFonts w:ascii="Times New Roman" w:hAnsi="Times New Roman" w:cs="Times New Roman" w:hint="eastAsia"/>
                      <w:szCs w:val="21"/>
                    </w:rPr>
                    <w:t>专业清洗公司</w:t>
                  </w:r>
                  <w:r>
                    <w:rPr>
                      <w:rFonts w:ascii="Times New Roman" w:hAnsi="Times New Roman" w:cs="Times New Roman"/>
                      <w:szCs w:val="21"/>
                    </w:rPr>
                    <w:t>进行，清洗时产生的油罐废油渣和含油锯末由清洗单位负责外委</w:t>
                  </w:r>
                  <w:r>
                    <w:rPr>
                      <w:rFonts w:ascii="Times New Roman" w:hAnsi="Times New Roman" w:cs="Times New Roman" w:hint="eastAsia"/>
                      <w:szCs w:val="21"/>
                    </w:rPr>
                    <w:t>有危废资质的单位</w:t>
                  </w:r>
                  <w:r>
                    <w:rPr>
                      <w:rFonts w:ascii="Times New Roman" w:hAnsi="Times New Roman" w:cs="Times New Roman"/>
                      <w:szCs w:val="21"/>
                    </w:rPr>
                    <w:t>进行处置</w:t>
                  </w:r>
                </w:p>
              </w:tc>
            </w:tr>
            <w:tr w:rsidR="0027684B">
              <w:trPr>
                <w:trHeight w:val="397"/>
              </w:trPr>
              <w:tc>
                <w:tcPr>
                  <w:tcW w:w="844" w:type="dxa"/>
                  <w:vMerge/>
                  <w:vAlign w:val="center"/>
                </w:tcPr>
                <w:p w:rsidR="0027684B" w:rsidRDefault="0027684B">
                  <w:pPr>
                    <w:jc w:val="center"/>
                    <w:rPr>
                      <w:rFonts w:ascii="Times New Roman" w:hAnsi="Times New Roman" w:cs="Times New Roman"/>
                      <w:sz w:val="24"/>
                      <w:szCs w:val="24"/>
                    </w:rPr>
                  </w:pPr>
                </w:p>
              </w:tc>
              <w:tc>
                <w:tcPr>
                  <w:tcW w:w="1278" w:type="dxa"/>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含油锯末</w:t>
                  </w:r>
                </w:p>
              </w:tc>
              <w:tc>
                <w:tcPr>
                  <w:tcW w:w="1701" w:type="dxa"/>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HW08</w:t>
                  </w:r>
                  <w:r>
                    <w:rPr>
                      <w:rFonts w:ascii="Times New Roman" w:hAnsi="Times New Roman" w:cs="Times New Roman"/>
                      <w:szCs w:val="21"/>
                    </w:rPr>
                    <w:t>、</w:t>
                  </w:r>
                  <w:r>
                    <w:rPr>
                      <w:rFonts w:ascii="Times New Roman" w:hAnsi="Times New Roman" w:cs="Times New Roman"/>
                      <w:szCs w:val="21"/>
                    </w:rPr>
                    <w:t>900-221-08</w:t>
                  </w:r>
                </w:p>
              </w:tc>
              <w:tc>
                <w:tcPr>
                  <w:tcW w:w="1134" w:type="dxa"/>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0.2t/3a</w:t>
                  </w:r>
                </w:p>
              </w:tc>
              <w:tc>
                <w:tcPr>
                  <w:tcW w:w="3334" w:type="dxa"/>
                  <w:vMerge/>
                  <w:vAlign w:val="center"/>
                </w:tcPr>
                <w:p w:rsidR="0027684B" w:rsidRDefault="0027684B">
                  <w:pPr>
                    <w:jc w:val="center"/>
                    <w:rPr>
                      <w:rFonts w:ascii="Times New Roman" w:hAnsi="Times New Roman" w:cs="Times New Roman"/>
                      <w:sz w:val="24"/>
                      <w:szCs w:val="24"/>
                    </w:rPr>
                  </w:pPr>
                </w:p>
              </w:tc>
            </w:tr>
            <w:tr w:rsidR="0027684B">
              <w:trPr>
                <w:trHeight w:val="397"/>
              </w:trPr>
              <w:tc>
                <w:tcPr>
                  <w:tcW w:w="844" w:type="dxa"/>
                  <w:vMerge/>
                  <w:vAlign w:val="center"/>
                </w:tcPr>
                <w:p w:rsidR="0027684B" w:rsidRDefault="0027684B">
                  <w:pPr>
                    <w:jc w:val="center"/>
                    <w:rPr>
                      <w:rFonts w:ascii="Times New Roman" w:hAnsi="Times New Roman" w:cs="Times New Roman"/>
                      <w:sz w:val="24"/>
                      <w:szCs w:val="24"/>
                    </w:rPr>
                  </w:pPr>
                </w:p>
              </w:tc>
              <w:tc>
                <w:tcPr>
                  <w:tcW w:w="1278" w:type="dxa"/>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隔油池油泥</w:t>
                  </w:r>
                </w:p>
              </w:tc>
              <w:tc>
                <w:tcPr>
                  <w:tcW w:w="1701" w:type="dxa"/>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HW08</w:t>
                  </w:r>
                  <w:r>
                    <w:rPr>
                      <w:rFonts w:ascii="Times New Roman" w:hAnsi="Times New Roman" w:cs="Times New Roman"/>
                      <w:szCs w:val="21"/>
                    </w:rPr>
                    <w:t>、</w:t>
                  </w:r>
                  <w:r>
                    <w:rPr>
                      <w:rFonts w:ascii="Times New Roman" w:hAnsi="Times New Roman" w:cs="Times New Roman"/>
                      <w:szCs w:val="21"/>
                    </w:rPr>
                    <w:t>900-210-08</w:t>
                  </w:r>
                </w:p>
              </w:tc>
              <w:tc>
                <w:tcPr>
                  <w:tcW w:w="1134" w:type="dxa"/>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0.000</w:t>
                  </w:r>
                  <w:r>
                    <w:rPr>
                      <w:rFonts w:ascii="Times New Roman" w:hAnsi="Times New Roman" w:cs="Times New Roman" w:hint="eastAsia"/>
                      <w:szCs w:val="21"/>
                    </w:rPr>
                    <w:t>16</w:t>
                  </w:r>
                  <w:r>
                    <w:rPr>
                      <w:rFonts w:ascii="Times New Roman" w:hAnsi="Times New Roman" w:cs="Times New Roman"/>
                      <w:szCs w:val="21"/>
                    </w:rPr>
                    <w:t>t/a</w:t>
                  </w:r>
                </w:p>
              </w:tc>
              <w:tc>
                <w:tcPr>
                  <w:tcW w:w="3334" w:type="dxa"/>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由</w:t>
                  </w:r>
                  <w:r w:rsidR="00230CA6">
                    <w:rPr>
                      <w:rFonts w:ascii="Times New Roman" w:hAnsi="Times New Roman" w:cs="Times New Roman" w:hint="eastAsia"/>
                      <w:szCs w:val="21"/>
                    </w:rPr>
                    <w:t>专业公司清理后委托</w:t>
                  </w:r>
                  <w:r>
                    <w:rPr>
                      <w:rFonts w:ascii="Times New Roman" w:hAnsi="Times New Roman" w:cs="Times New Roman" w:hint="eastAsia"/>
                      <w:szCs w:val="21"/>
                    </w:rPr>
                    <w:t>有危废资质的单位</w:t>
                  </w:r>
                  <w:r>
                    <w:rPr>
                      <w:rFonts w:ascii="Times New Roman" w:hAnsi="Times New Roman" w:cs="Times New Roman"/>
                      <w:szCs w:val="21"/>
                    </w:rPr>
                    <w:t>处理</w:t>
                  </w:r>
                  <w:r w:rsidR="00230CA6">
                    <w:rPr>
                      <w:rFonts w:ascii="Times New Roman" w:hAnsi="Times New Roman" w:cs="Times New Roman" w:hint="eastAsia"/>
                      <w:szCs w:val="21"/>
                    </w:rPr>
                    <w:t>，厂区不暂存</w:t>
                  </w:r>
                </w:p>
              </w:tc>
            </w:tr>
          </w:tbl>
          <w:p w:rsidR="0027684B" w:rsidRDefault="0027684B">
            <w:pPr>
              <w:spacing w:line="360" w:lineRule="auto"/>
              <w:jc w:val="center"/>
              <w:rPr>
                <w:rFonts w:ascii="Times New Roman" w:hAnsi="Times New Roman" w:cs="Times New Roman"/>
                <w:b/>
                <w:szCs w:val="21"/>
              </w:rPr>
            </w:pPr>
          </w:p>
          <w:p w:rsidR="0027684B" w:rsidRDefault="0027684B" w:rsidP="00230CA6">
            <w:pPr>
              <w:spacing w:line="360" w:lineRule="auto"/>
              <w:rPr>
                <w:rFonts w:ascii="Times New Roman" w:hAnsi="Times New Roman" w:cs="Times New Roman"/>
                <w:sz w:val="24"/>
                <w:szCs w:val="24"/>
              </w:rPr>
            </w:pPr>
          </w:p>
        </w:tc>
      </w:tr>
    </w:tbl>
    <w:p w:rsidR="0027684B" w:rsidRDefault="0027684B">
      <w:pPr>
        <w:pStyle w:val="1"/>
        <w:rPr>
          <w:rFonts w:ascii="Times New Roman" w:hAnsi="Times New Roman" w:cs="Times New Roman"/>
        </w:rPr>
        <w:sectPr w:rsidR="0027684B">
          <w:pgSz w:w="11906" w:h="16838"/>
          <w:pgMar w:top="1440" w:right="1797" w:bottom="1440" w:left="1797" w:header="851" w:footer="992" w:gutter="0"/>
          <w:cols w:space="425"/>
          <w:docGrid w:type="linesAndChars" w:linePitch="312"/>
        </w:sectPr>
      </w:pPr>
    </w:p>
    <w:p w:rsidR="0027684B" w:rsidRDefault="00861D9D">
      <w:pPr>
        <w:pStyle w:val="1"/>
        <w:spacing w:before="10" w:after="10" w:line="240" w:lineRule="auto"/>
        <w:rPr>
          <w:rFonts w:ascii="Times New Roman" w:hAnsi="Times New Roman" w:cs="Times New Roman"/>
          <w:sz w:val="30"/>
          <w:szCs w:val="30"/>
        </w:rPr>
      </w:pPr>
      <w:bookmarkStart w:id="8" w:name="_Toc490"/>
      <w:bookmarkStart w:id="9" w:name="_Toc3050"/>
      <w:r>
        <w:rPr>
          <w:rFonts w:ascii="Times New Roman" w:hAnsi="Times New Roman" w:cs="Times New Roman"/>
          <w:sz w:val="30"/>
          <w:szCs w:val="30"/>
        </w:rPr>
        <w:lastRenderedPageBreak/>
        <w:t>项目主要污染物及预计排放情况</w:t>
      </w:r>
      <w:bookmarkEnd w:id="8"/>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8"/>
        <w:gridCol w:w="1753"/>
        <w:gridCol w:w="1507"/>
        <w:gridCol w:w="2126"/>
        <w:gridCol w:w="2038"/>
      </w:tblGrid>
      <w:tr w:rsidR="0027684B">
        <w:tc>
          <w:tcPr>
            <w:tcW w:w="1098" w:type="dxa"/>
            <w:tcBorders>
              <w:top w:val="single" w:sz="12" w:space="0" w:color="auto"/>
              <w:left w:val="single" w:sz="12" w:space="0" w:color="auto"/>
              <w:bottom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内容类型</w:t>
            </w:r>
          </w:p>
        </w:tc>
        <w:tc>
          <w:tcPr>
            <w:tcW w:w="1753" w:type="dxa"/>
            <w:tcBorders>
              <w:top w:val="single" w:sz="12"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排放源（编号）</w:t>
            </w:r>
          </w:p>
        </w:tc>
        <w:tc>
          <w:tcPr>
            <w:tcW w:w="1507" w:type="dxa"/>
            <w:tcBorders>
              <w:top w:val="single" w:sz="12"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污染物名称</w:t>
            </w:r>
          </w:p>
        </w:tc>
        <w:tc>
          <w:tcPr>
            <w:tcW w:w="2126" w:type="dxa"/>
            <w:tcBorders>
              <w:top w:val="single" w:sz="12"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处理前产生浓度及产生量（单位）</w:t>
            </w:r>
          </w:p>
        </w:tc>
        <w:tc>
          <w:tcPr>
            <w:tcW w:w="2038" w:type="dxa"/>
            <w:tcBorders>
              <w:top w:val="single" w:sz="12" w:space="0" w:color="auto"/>
              <w:left w:val="single" w:sz="6" w:space="0" w:color="auto"/>
              <w:bottom w:val="single" w:sz="6" w:space="0" w:color="auto"/>
              <w:right w:val="single" w:sz="12"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排放浓度及排放量（单位）</w:t>
            </w:r>
          </w:p>
        </w:tc>
      </w:tr>
      <w:tr w:rsidR="0027684B">
        <w:trPr>
          <w:trHeight w:val="148"/>
        </w:trPr>
        <w:tc>
          <w:tcPr>
            <w:tcW w:w="1098" w:type="dxa"/>
            <w:vMerge w:val="restart"/>
            <w:tcBorders>
              <w:top w:val="single" w:sz="6" w:space="0" w:color="auto"/>
              <w:left w:val="single" w:sz="12"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大气污染物</w:t>
            </w:r>
          </w:p>
        </w:tc>
        <w:tc>
          <w:tcPr>
            <w:tcW w:w="1753"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进站加油机动车</w:t>
            </w:r>
          </w:p>
        </w:tc>
        <w:tc>
          <w:tcPr>
            <w:tcW w:w="1507"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机动车尾气</w:t>
            </w:r>
          </w:p>
        </w:tc>
        <w:tc>
          <w:tcPr>
            <w:tcW w:w="2126"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少量</w:t>
            </w:r>
          </w:p>
        </w:tc>
        <w:tc>
          <w:tcPr>
            <w:tcW w:w="2038" w:type="dxa"/>
            <w:tcBorders>
              <w:top w:val="single" w:sz="6" w:space="0" w:color="auto"/>
              <w:left w:val="single" w:sz="6" w:space="0" w:color="auto"/>
              <w:bottom w:val="single" w:sz="6" w:space="0" w:color="auto"/>
              <w:right w:val="single" w:sz="12"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少量</w:t>
            </w:r>
          </w:p>
        </w:tc>
      </w:tr>
      <w:tr w:rsidR="0027684B">
        <w:trPr>
          <w:trHeight w:val="148"/>
        </w:trPr>
        <w:tc>
          <w:tcPr>
            <w:tcW w:w="1098" w:type="dxa"/>
            <w:vMerge/>
            <w:tcBorders>
              <w:left w:val="single" w:sz="12" w:space="0" w:color="auto"/>
              <w:bottom w:val="single" w:sz="6" w:space="0" w:color="auto"/>
              <w:right w:val="single" w:sz="6" w:space="0" w:color="auto"/>
            </w:tcBorders>
            <w:vAlign w:val="center"/>
          </w:tcPr>
          <w:p w:rsidR="0027684B" w:rsidRDefault="0027684B">
            <w:pPr>
              <w:jc w:val="center"/>
              <w:rPr>
                <w:rFonts w:ascii="Times New Roman" w:hAnsi="Times New Roman" w:cs="Times New Roman"/>
              </w:rPr>
            </w:pPr>
          </w:p>
        </w:tc>
        <w:tc>
          <w:tcPr>
            <w:tcW w:w="1753"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过往车辆</w:t>
            </w:r>
          </w:p>
        </w:tc>
        <w:tc>
          <w:tcPr>
            <w:tcW w:w="1507"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扬尘</w:t>
            </w:r>
          </w:p>
        </w:tc>
        <w:tc>
          <w:tcPr>
            <w:tcW w:w="2126"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少量</w:t>
            </w:r>
          </w:p>
        </w:tc>
        <w:tc>
          <w:tcPr>
            <w:tcW w:w="2038" w:type="dxa"/>
            <w:tcBorders>
              <w:top w:val="single" w:sz="6" w:space="0" w:color="auto"/>
              <w:left w:val="single" w:sz="6" w:space="0" w:color="auto"/>
              <w:bottom w:val="single" w:sz="6" w:space="0" w:color="auto"/>
              <w:right w:val="single" w:sz="12"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少量</w:t>
            </w:r>
          </w:p>
        </w:tc>
      </w:tr>
      <w:tr w:rsidR="0027684B">
        <w:trPr>
          <w:trHeight w:val="105"/>
        </w:trPr>
        <w:tc>
          <w:tcPr>
            <w:tcW w:w="1098" w:type="dxa"/>
            <w:vMerge/>
            <w:tcBorders>
              <w:top w:val="single" w:sz="6" w:space="0" w:color="auto"/>
              <w:left w:val="single" w:sz="12" w:space="0" w:color="auto"/>
              <w:bottom w:val="single" w:sz="6" w:space="0" w:color="auto"/>
              <w:right w:val="single" w:sz="6" w:space="0" w:color="auto"/>
            </w:tcBorders>
            <w:vAlign w:val="center"/>
          </w:tcPr>
          <w:p w:rsidR="0027684B" w:rsidRDefault="0027684B">
            <w:pPr>
              <w:jc w:val="center"/>
              <w:rPr>
                <w:rFonts w:ascii="Times New Roman" w:hAnsi="Times New Roman" w:cs="Times New Roman"/>
              </w:rPr>
            </w:pPr>
          </w:p>
        </w:tc>
        <w:tc>
          <w:tcPr>
            <w:tcW w:w="1753"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卸油、储油、</w:t>
            </w:r>
          </w:p>
          <w:p w:rsidR="0027684B" w:rsidRDefault="00861D9D">
            <w:pPr>
              <w:jc w:val="center"/>
              <w:rPr>
                <w:rFonts w:ascii="Times New Roman" w:hAnsi="Times New Roman" w:cs="Times New Roman"/>
              </w:rPr>
            </w:pPr>
            <w:r>
              <w:rPr>
                <w:rFonts w:ascii="Times New Roman" w:hAnsi="Times New Roman" w:cs="Times New Roman"/>
              </w:rPr>
              <w:t>加油</w:t>
            </w:r>
          </w:p>
        </w:tc>
        <w:tc>
          <w:tcPr>
            <w:tcW w:w="1507" w:type="dxa"/>
            <w:tcBorders>
              <w:top w:val="single" w:sz="6" w:space="0" w:color="auto"/>
              <w:left w:val="single" w:sz="6" w:space="0" w:color="auto"/>
              <w:bottom w:val="single" w:sz="6" w:space="0" w:color="auto"/>
              <w:right w:val="single" w:sz="6" w:space="0" w:color="auto"/>
            </w:tcBorders>
            <w:vAlign w:val="center"/>
          </w:tcPr>
          <w:p w:rsidR="0027684B" w:rsidRDefault="00292511">
            <w:pPr>
              <w:jc w:val="center"/>
              <w:rPr>
                <w:rFonts w:ascii="Times New Roman" w:hAnsi="Times New Roman" w:cs="Times New Roman"/>
              </w:rPr>
            </w:pPr>
            <w:r>
              <w:rPr>
                <w:rFonts w:ascii="Times New Roman" w:hAnsi="Times New Roman" w:cs="Times New Roman"/>
              </w:rPr>
              <w:t>VOCs</w:t>
            </w:r>
            <w:r w:rsidR="00861D9D">
              <w:rPr>
                <w:rFonts w:ascii="Times New Roman" w:hAnsi="Times New Roman" w:cs="Times New Roman"/>
              </w:rPr>
              <w:t>、废气</w:t>
            </w:r>
          </w:p>
        </w:tc>
        <w:tc>
          <w:tcPr>
            <w:tcW w:w="2126"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hint="eastAsia"/>
                <w:szCs w:val="21"/>
              </w:rPr>
              <w:t>10.4</w:t>
            </w:r>
            <w:r>
              <w:rPr>
                <w:rFonts w:ascii="Times New Roman" w:hAnsi="Times New Roman" w:cs="Times New Roman"/>
                <w:szCs w:val="21"/>
              </w:rPr>
              <w:t>t/a</w:t>
            </w:r>
          </w:p>
        </w:tc>
        <w:tc>
          <w:tcPr>
            <w:tcW w:w="2038" w:type="dxa"/>
            <w:tcBorders>
              <w:top w:val="single" w:sz="6" w:space="0" w:color="auto"/>
              <w:left w:val="single" w:sz="6" w:space="0" w:color="auto"/>
              <w:bottom w:val="single" w:sz="6" w:space="0" w:color="auto"/>
              <w:right w:val="single" w:sz="12"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hint="eastAsia"/>
                <w:szCs w:val="21"/>
              </w:rPr>
              <w:t>1.04</w:t>
            </w:r>
            <w:r>
              <w:rPr>
                <w:rFonts w:ascii="Times New Roman" w:hAnsi="Times New Roman" w:cs="Times New Roman"/>
                <w:szCs w:val="21"/>
              </w:rPr>
              <w:t>t/a</w:t>
            </w:r>
          </w:p>
        </w:tc>
      </w:tr>
      <w:tr w:rsidR="0027684B">
        <w:trPr>
          <w:trHeight w:val="287"/>
        </w:trPr>
        <w:tc>
          <w:tcPr>
            <w:tcW w:w="1098" w:type="dxa"/>
            <w:vMerge w:val="restart"/>
            <w:tcBorders>
              <w:top w:val="single" w:sz="6" w:space="0" w:color="auto"/>
              <w:left w:val="single" w:sz="12"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水污染物</w:t>
            </w:r>
          </w:p>
        </w:tc>
        <w:tc>
          <w:tcPr>
            <w:tcW w:w="1753" w:type="dxa"/>
            <w:vMerge w:val="restart"/>
            <w:tcBorders>
              <w:top w:val="single" w:sz="6" w:space="0" w:color="auto"/>
              <w:left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生活污水</w:t>
            </w:r>
            <w:r>
              <w:rPr>
                <w:rFonts w:ascii="Times New Roman" w:hAnsi="Times New Roman" w:cs="Times New Roman"/>
                <w:szCs w:val="21"/>
              </w:rPr>
              <w:t>（</w:t>
            </w:r>
            <w:r>
              <w:rPr>
                <w:rFonts w:ascii="Times New Roman" w:hAnsi="Times New Roman" w:cs="Times New Roman" w:hint="eastAsia"/>
                <w:szCs w:val="21"/>
              </w:rPr>
              <w:t>361.35</w:t>
            </w:r>
            <w:r>
              <w:rPr>
                <w:rFonts w:ascii="Times New Roman" w:hAnsi="Times New Roman" w:cs="Times New Roman"/>
                <w:szCs w:val="21"/>
              </w:rPr>
              <w:t>m</w:t>
            </w:r>
            <w:r>
              <w:rPr>
                <w:rFonts w:ascii="Times New Roman" w:hAnsi="Times New Roman" w:cs="Times New Roman"/>
                <w:szCs w:val="21"/>
                <w:vertAlign w:val="superscript"/>
              </w:rPr>
              <w:t>3</w:t>
            </w:r>
            <w:r>
              <w:rPr>
                <w:rFonts w:ascii="Times New Roman" w:hAnsi="Times New Roman" w:cs="Times New Roman"/>
                <w:szCs w:val="21"/>
              </w:rPr>
              <w:t>/a</w:t>
            </w:r>
            <w:r>
              <w:rPr>
                <w:rFonts w:ascii="Times New Roman" w:hAnsi="Times New Roman" w:cs="Times New Roman"/>
                <w:szCs w:val="21"/>
              </w:rPr>
              <w:t>）</w:t>
            </w:r>
          </w:p>
        </w:tc>
        <w:tc>
          <w:tcPr>
            <w:tcW w:w="1507"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排放量</w:t>
            </w:r>
          </w:p>
        </w:tc>
        <w:tc>
          <w:tcPr>
            <w:tcW w:w="2126"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hint="eastAsia"/>
                <w:szCs w:val="21"/>
              </w:rPr>
              <w:t>401.5</w:t>
            </w:r>
            <w:r>
              <w:rPr>
                <w:rFonts w:ascii="Times New Roman" w:hAnsi="Times New Roman" w:cs="Times New Roman"/>
                <w:szCs w:val="21"/>
              </w:rPr>
              <w:t>m</w:t>
            </w:r>
            <w:r>
              <w:rPr>
                <w:rFonts w:ascii="Times New Roman" w:hAnsi="Times New Roman" w:cs="Times New Roman"/>
                <w:szCs w:val="21"/>
                <w:vertAlign w:val="superscript"/>
              </w:rPr>
              <w:t>3</w:t>
            </w:r>
            <w:r>
              <w:rPr>
                <w:rFonts w:ascii="Times New Roman" w:hAnsi="Times New Roman" w:cs="Times New Roman"/>
                <w:szCs w:val="21"/>
              </w:rPr>
              <w:t>/a</w:t>
            </w:r>
          </w:p>
        </w:tc>
        <w:tc>
          <w:tcPr>
            <w:tcW w:w="2038" w:type="dxa"/>
            <w:tcBorders>
              <w:top w:val="single" w:sz="6" w:space="0" w:color="auto"/>
              <w:left w:val="single" w:sz="6" w:space="0" w:color="auto"/>
              <w:bottom w:val="single" w:sz="6" w:space="0" w:color="auto"/>
              <w:right w:val="single" w:sz="12"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hint="eastAsia"/>
                <w:szCs w:val="21"/>
              </w:rPr>
              <w:t>361.36</w:t>
            </w:r>
            <w:r>
              <w:rPr>
                <w:rFonts w:ascii="Times New Roman" w:hAnsi="Times New Roman" w:cs="Times New Roman"/>
                <w:szCs w:val="21"/>
              </w:rPr>
              <w:t>m</w:t>
            </w:r>
            <w:r>
              <w:rPr>
                <w:rFonts w:ascii="Times New Roman" w:hAnsi="Times New Roman" w:cs="Times New Roman"/>
                <w:szCs w:val="21"/>
                <w:vertAlign w:val="superscript"/>
              </w:rPr>
              <w:t>3</w:t>
            </w:r>
            <w:r>
              <w:rPr>
                <w:rFonts w:ascii="Times New Roman" w:hAnsi="Times New Roman" w:cs="Times New Roman"/>
                <w:szCs w:val="21"/>
              </w:rPr>
              <w:t>/a</w:t>
            </w:r>
          </w:p>
        </w:tc>
      </w:tr>
      <w:tr w:rsidR="0027684B">
        <w:trPr>
          <w:trHeight w:val="105"/>
        </w:trPr>
        <w:tc>
          <w:tcPr>
            <w:tcW w:w="1098" w:type="dxa"/>
            <w:vMerge/>
            <w:tcBorders>
              <w:left w:val="single" w:sz="12" w:space="0" w:color="auto"/>
              <w:right w:val="single" w:sz="6" w:space="0" w:color="auto"/>
            </w:tcBorders>
            <w:vAlign w:val="center"/>
          </w:tcPr>
          <w:p w:rsidR="0027684B" w:rsidRDefault="0027684B">
            <w:pPr>
              <w:jc w:val="center"/>
              <w:rPr>
                <w:rFonts w:ascii="Times New Roman" w:hAnsi="Times New Roman" w:cs="Times New Roman"/>
              </w:rPr>
            </w:pPr>
          </w:p>
        </w:tc>
        <w:tc>
          <w:tcPr>
            <w:tcW w:w="1753" w:type="dxa"/>
            <w:vMerge/>
            <w:tcBorders>
              <w:left w:val="single" w:sz="6" w:space="0" w:color="auto"/>
              <w:right w:val="single" w:sz="6" w:space="0" w:color="auto"/>
            </w:tcBorders>
            <w:vAlign w:val="center"/>
          </w:tcPr>
          <w:p w:rsidR="0027684B" w:rsidRDefault="0027684B">
            <w:pPr>
              <w:jc w:val="center"/>
              <w:rPr>
                <w:rFonts w:ascii="Times New Roman" w:hAnsi="Times New Roman" w:cs="Times New Roman"/>
              </w:rPr>
            </w:pPr>
          </w:p>
        </w:tc>
        <w:tc>
          <w:tcPr>
            <w:tcW w:w="1507"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CODcr</w:t>
            </w:r>
          </w:p>
        </w:tc>
        <w:tc>
          <w:tcPr>
            <w:tcW w:w="2126"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400mg/L</w:t>
            </w:r>
            <w:r>
              <w:rPr>
                <w:rFonts w:ascii="Times New Roman" w:hAnsi="Times New Roman" w:cs="Times New Roman"/>
                <w:szCs w:val="21"/>
              </w:rPr>
              <w:t>，</w:t>
            </w:r>
            <w:r>
              <w:rPr>
                <w:rFonts w:ascii="Times New Roman" w:hAnsi="Times New Roman" w:cs="Times New Roman"/>
                <w:szCs w:val="21"/>
              </w:rPr>
              <w:t>0.105t/a</w:t>
            </w:r>
          </w:p>
        </w:tc>
        <w:tc>
          <w:tcPr>
            <w:tcW w:w="2038" w:type="dxa"/>
            <w:tcBorders>
              <w:top w:val="single" w:sz="6" w:space="0" w:color="auto"/>
              <w:left w:val="single" w:sz="6" w:space="0" w:color="auto"/>
              <w:bottom w:val="single" w:sz="6" w:space="0" w:color="auto"/>
              <w:right w:val="single" w:sz="12" w:space="0" w:color="auto"/>
            </w:tcBorders>
            <w:vAlign w:val="center"/>
          </w:tcPr>
          <w:p w:rsidR="0027684B" w:rsidRDefault="00861D9D">
            <w:pPr>
              <w:rPr>
                <w:rFonts w:ascii="Times New Roman" w:hAnsi="Times New Roman" w:cs="Times New Roman"/>
                <w:szCs w:val="21"/>
              </w:rPr>
            </w:pPr>
            <w:r>
              <w:rPr>
                <w:rFonts w:ascii="Times New Roman" w:hAnsi="Times New Roman" w:cs="Times New Roman"/>
                <w:szCs w:val="21"/>
              </w:rPr>
              <w:t>240mg/L</w:t>
            </w:r>
            <w:r>
              <w:rPr>
                <w:rFonts w:ascii="Times New Roman" w:hAnsi="Times New Roman" w:cs="Times New Roman"/>
                <w:szCs w:val="21"/>
              </w:rPr>
              <w:t>，</w:t>
            </w:r>
            <w:r>
              <w:rPr>
                <w:rFonts w:ascii="Times New Roman" w:hAnsi="Times New Roman" w:cs="Times New Roman"/>
                <w:szCs w:val="21"/>
              </w:rPr>
              <w:t>0.063t/a</w:t>
            </w:r>
          </w:p>
        </w:tc>
      </w:tr>
      <w:tr w:rsidR="0027684B">
        <w:trPr>
          <w:trHeight w:val="105"/>
        </w:trPr>
        <w:tc>
          <w:tcPr>
            <w:tcW w:w="1098" w:type="dxa"/>
            <w:vMerge/>
            <w:tcBorders>
              <w:left w:val="single" w:sz="12" w:space="0" w:color="auto"/>
              <w:right w:val="single" w:sz="6" w:space="0" w:color="auto"/>
            </w:tcBorders>
            <w:vAlign w:val="center"/>
          </w:tcPr>
          <w:p w:rsidR="0027684B" w:rsidRDefault="0027684B">
            <w:pPr>
              <w:jc w:val="center"/>
              <w:rPr>
                <w:rFonts w:ascii="Times New Roman" w:hAnsi="Times New Roman" w:cs="Times New Roman"/>
              </w:rPr>
            </w:pPr>
          </w:p>
        </w:tc>
        <w:tc>
          <w:tcPr>
            <w:tcW w:w="1753" w:type="dxa"/>
            <w:vMerge/>
            <w:tcBorders>
              <w:left w:val="single" w:sz="6" w:space="0" w:color="auto"/>
              <w:right w:val="single" w:sz="6" w:space="0" w:color="auto"/>
            </w:tcBorders>
            <w:vAlign w:val="center"/>
          </w:tcPr>
          <w:p w:rsidR="0027684B" w:rsidRDefault="0027684B">
            <w:pPr>
              <w:jc w:val="center"/>
              <w:rPr>
                <w:rFonts w:ascii="Times New Roman" w:hAnsi="Times New Roman" w:cs="Times New Roman"/>
              </w:rPr>
            </w:pPr>
          </w:p>
        </w:tc>
        <w:tc>
          <w:tcPr>
            <w:tcW w:w="1507"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BOD</w:t>
            </w:r>
            <w:r>
              <w:rPr>
                <w:rFonts w:ascii="Times New Roman" w:hAnsi="Times New Roman" w:cs="Times New Roman"/>
                <w:szCs w:val="21"/>
                <w:vertAlign w:val="subscript"/>
              </w:rPr>
              <w:t>5</w:t>
            </w:r>
          </w:p>
        </w:tc>
        <w:tc>
          <w:tcPr>
            <w:tcW w:w="2126"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120mg/L</w:t>
            </w:r>
            <w:r>
              <w:rPr>
                <w:rFonts w:ascii="Times New Roman" w:hAnsi="Times New Roman" w:cs="Times New Roman"/>
                <w:szCs w:val="21"/>
              </w:rPr>
              <w:t>，</w:t>
            </w:r>
            <w:r>
              <w:rPr>
                <w:rFonts w:ascii="Times New Roman" w:hAnsi="Times New Roman" w:cs="Times New Roman"/>
                <w:szCs w:val="21"/>
              </w:rPr>
              <w:t>0.032t/a</w:t>
            </w:r>
          </w:p>
        </w:tc>
        <w:tc>
          <w:tcPr>
            <w:tcW w:w="2038" w:type="dxa"/>
            <w:tcBorders>
              <w:top w:val="single" w:sz="6" w:space="0" w:color="auto"/>
              <w:left w:val="single" w:sz="6" w:space="0" w:color="auto"/>
              <w:bottom w:val="single" w:sz="6" w:space="0" w:color="auto"/>
              <w:right w:val="single" w:sz="12" w:space="0" w:color="auto"/>
            </w:tcBorders>
            <w:vAlign w:val="center"/>
          </w:tcPr>
          <w:p w:rsidR="0027684B" w:rsidRDefault="00861D9D">
            <w:pPr>
              <w:rPr>
                <w:rFonts w:ascii="Times New Roman" w:hAnsi="Times New Roman" w:cs="Times New Roman"/>
                <w:szCs w:val="21"/>
              </w:rPr>
            </w:pPr>
            <w:r>
              <w:rPr>
                <w:rFonts w:ascii="Times New Roman" w:hAnsi="Times New Roman" w:cs="Times New Roman"/>
                <w:szCs w:val="21"/>
              </w:rPr>
              <w:t xml:space="preserve">100mg/L </w:t>
            </w:r>
            <w:r>
              <w:rPr>
                <w:rFonts w:ascii="Times New Roman" w:hAnsi="Times New Roman" w:cs="Times New Roman"/>
                <w:szCs w:val="21"/>
              </w:rPr>
              <w:t>，</w:t>
            </w:r>
            <w:r>
              <w:rPr>
                <w:rFonts w:ascii="Times New Roman" w:hAnsi="Times New Roman" w:cs="Times New Roman"/>
                <w:szCs w:val="21"/>
              </w:rPr>
              <w:t>0.027t/a</w:t>
            </w:r>
          </w:p>
        </w:tc>
      </w:tr>
      <w:tr w:rsidR="0027684B">
        <w:trPr>
          <w:trHeight w:val="105"/>
        </w:trPr>
        <w:tc>
          <w:tcPr>
            <w:tcW w:w="1098" w:type="dxa"/>
            <w:vMerge/>
            <w:tcBorders>
              <w:left w:val="single" w:sz="12" w:space="0" w:color="auto"/>
              <w:right w:val="single" w:sz="6" w:space="0" w:color="auto"/>
            </w:tcBorders>
            <w:vAlign w:val="center"/>
          </w:tcPr>
          <w:p w:rsidR="0027684B" w:rsidRDefault="0027684B">
            <w:pPr>
              <w:jc w:val="center"/>
              <w:rPr>
                <w:rFonts w:ascii="Times New Roman" w:hAnsi="Times New Roman" w:cs="Times New Roman"/>
              </w:rPr>
            </w:pPr>
          </w:p>
        </w:tc>
        <w:tc>
          <w:tcPr>
            <w:tcW w:w="1753" w:type="dxa"/>
            <w:vMerge/>
            <w:tcBorders>
              <w:left w:val="single" w:sz="6" w:space="0" w:color="auto"/>
              <w:bottom w:val="single" w:sz="6" w:space="0" w:color="auto"/>
              <w:right w:val="single" w:sz="6" w:space="0" w:color="auto"/>
            </w:tcBorders>
            <w:vAlign w:val="center"/>
          </w:tcPr>
          <w:p w:rsidR="0027684B" w:rsidRDefault="0027684B">
            <w:pPr>
              <w:jc w:val="center"/>
              <w:rPr>
                <w:rFonts w:ascii="Times New Roman" w:hAnsi="Times New Roman" w:cs="Times New Roman"/>
              </w:rPr>
            </w:pPr>
          </w:p>
        </w:tc>
        <w:tc>
          <w:tcPr>
            <w:tcW w:w="1507"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NH</w:t>
            </w:r>
            <w:r>
              <w:rPr>
                <w:rFonts w:ascii="Times New Roman" w:hAnsi="Times New Roman" w:cs="Times New Roman"/>
                <w:szCs w:val="21"/>
                <w:vertAlign w:val="subscript"/>
              </w:rPr>
              <w:t>3</w:t>
            </w:r>
            <w:r>
              <w:rPr>
                <w:rFonts w:ascii="Times New Roman" w:hAnsi="Times New Roman" w:cs="Times New Roman"/>
                <w:szCs w:val="21"/>
              </w:rPr>
              <w:t>-N</w:t>
            </w:r>
          </w:p>
        </w:tc>
        <w:tc>
          <w:tcPr>
            <w:tcW w:w="2126"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40mg/L</w:t>
            </w:r>
            <w:r>
              <w:rPr>
                <w:rFonts w:ascii="Times New Roman" w:hAnsi="Times New Roman" w:cs="Times New Roman"/>
                <w:szCs w:val="21"/>
              </w:rPr>
              <w:t>，</w:t>
            </w:r>
            <w:r>
              <w:rPr>
                <w:rFonts w:ascii="Times New Roman" w:hAnsi="Times New Roman" w:cs="Times New Roman"/>
                <w:szCs w:val="21"/>
              </w:rPr>
              <w:t>0.01 t/a</w:t>
            </w:r>
          </w:p>
        </w:tc>
        <w:tc>
          <w:tcPr>
            <w:tcW w:w="2038" w:type="dxa"/>
            <w:tcBorders>
              <w:top w:val="single" w:sz="6" w:space="0" w:color="auto"/>
              <w:left w:val="single" w:sz="6" w:space="0" w:color="auto"/>
              <w:bottom w:val="single" w:sz="6" w:space="0" w:color="auto"/>
              <w:right w:val="single" w:sz="12" w:space="0" w:color="auto"/>
            </w:tcBorders>
            <w:vAlign w:val="center"/>
          </w:tcPr>
          <w:p w:rsidR="0027684B" w:rsidRDefault="00861D9D">
            <w:pPr>
              <w:rPr>
                <w:rFonts w:ascii="Times New Roman" w:hAnsi="Times New Roman" w:cs="Times New Roman"/>
                <w:szCs w:val="21"/>
              </w:rPr>
            </w:pPr>
            <w:r>
              <w:rPr>
                <w:rFonts w:ascii="Times New Roman" w:hAnsi="Times New Roman" w:cs="Times New Roman"/>
                <w:szCs w:val="21"/>
              </w:rPr>
              <w:t>20mg/L</w:t>
            </w:r>
            <w:r>
              <w:rPr>
                <w:rFonts w:ascii="Times New Roman" w:hAnsi="Times New Roman" w:cs="Times New Roman"/>
                <w:szCs w:val="21"/>
              </w:rPr>
              <w:t>，</w:t>
            </w:r>
            <w:r>
              <w:rPr>
                <w:rFonts w:ascii="Times New Roman" w:hAnsi="Times New Roman" w:cs="Times New Roman"/>
                <w:szCs w:val="21"/>
              </w:rPr>
              <w:t>0.005t/a</w:t>
            </w:r>
          </w:p>
        </w:tc>
      </w:tr>
      <w:tr w:rsidR="0027684B">
        <w:trPr>
          <w:trHeight w:val="102"/>
        </w:trPr>
        <w:tc>
          <w:tcPr>
            <w:tcW w:w="1098" w:type="dxa"/>
            <w:vMerge/>
            <w:tcBorders>
              <w:left w:val="single" w:sz="12" w:space="0" w:color="auto"/>
              <w:right w:val="single" w:sz="6" w:space="0" w:color="auto"/>
            </w:tcBorders>
            <w:vAlign w:val="center"/>
          </w:tcPr>
          <w:p w:rsidR="0027684B" w:rsidRDefault="0027684B">
            <w:pPr>
              <w:jc w:val="center"/>
              <w:rPr>
                <w:rFonts w:ascii="Times New Roman" w:hAnsi="Times New Roman" w:cs="Times New Roman"/>
              </w:rPr>
            </w:pPr>
          </w:p>
        </w:tc>
        <w:tc>
          <w:tcPr>
            <w:tcW w:w="1753" w:type="dxa"/>
            <w:vMerge w:val="restart"/>
            <w:tcBorders>
              <w:top w:val="single" w:sz="6" w:space="0" w:color="auto"/>
              <w:left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场地冲洗废水</w:t>
            </w:r>
            <w:r>
              <w:rPr>
                <w:rFonts w:ascii="Times New Roman" w:hAnsi="Times New Roman" w:cs="Times New Roman"/>
                <w:szCs w:val="21"/>
              </w:rPr>
              <w:t>（</w:t>
            </w:r>
            <w:r>
              <w:rPr>
                <w:rFonts w:ascii="Times New Roman" w:hAnsi="Times New Roman" w:cs="Times New Roman" w:hint="eastAsia"/>
                <w:szCs w:val="21"/>
              </w:rPr>
              <w:t>3.6</w:t>
            </w:r>
            <w:r>
              <w:rPr>
                <w:rFonts w:ascii="Times New Roman" w:hAnsi="Times New Roman" w:cs="Times New Roman"/>
                <w:szCs w:val="21"/>
              </w:rPr>
              <w:t>m</w:t>
            </w:r>
            <w:r>
              <w:rPr>
                <w:rFonts w:ascii="Times New Roman" w:hAnsi="Times New Roman" w:cs="Times New Roman"/>
                <w:szCs w:val="21"/>
                <w:vertAlign w:val="superscript"/>
              </w:rPr>
              <w:t>3</w:t>
            </w:r>
            <w:r>
              <w:rPr>
                <w:rFonts w:ascii="Times New Roman" w:hAnsi="Times New Roman" w:cs="Times New Roman"/>
                <w:szCs w:val="21"/>
              </w:rPr>
              <w:t>/a</w:t>
            </w:r>
            <w:r>
              <w:rPr>
                <w:rFonts w:ascii="Times New Roman" w:hAnsi="Times New Roman" w:cs="Times New Roman"/>
                <w:szCs w:val="21"/>
              </w:rPr>
              <w:t>）</w:t>
            </w:r>
          </w:p>
        </w:tc>
        <w:tc>
          <w:tcPr>
            <w:tcW w:w="1507"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rPr>
              <w:t>排放量</w:t>
            </w:r>
          </w:p>
        </w:tc>
        <w:tc>
          <w:tcPr>
            <w:tcW w:w="2126"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hint="eastAsia"/>
                <w:szCs w:val="21"/>
              </w:rPr>
              <w:t>3.6</w:t>
            </w:r>
            <w:r>
              <w:rPr>
                <w:rFonts w:ascii="Times New Roman" w:hAnsi="Times New Roman" w:cs="Times New Roman"/>
                <w:szCs w:val="21"/>
              </w:rPr>
              <w:t>m</w:t>
            </w:r>
            <w:r>
              <w:rPr>
                <w:rFonts w:ascii="Times New Roman" w:hAnsi="Times New Roman" w:cs="Times New Roman"/>
                <w:szCs w:val="21"/>
                <w:vertAlign w:val="superscript"/>
              </w:rPr>
              <w:t>3</w:t>
            </w:r>
            <w:r>
              <w:rPr>
                <w:rFonts w:ascii="Times New Roman" w:hAnsi="Times New Roman" w:cs="Times New Roman"/>
                <w:szCs w:val="21"/>
              </w:rPr>
              <w:t>/a</w:t>
            </w:r>
          </w:p>
        </w:tc>
        <w:tc>
          <w:tcPr>
            <w:tcW w:w="2038" w:type="dxa"/>
            <w:tcBorders>
              <w:top w:val="single" w:sz="6" w:space="0" w:color="auto"/>
              <w:left w:val="single" w:sz="6" w:space="0" w:color="auto"/>
              <w:bottom w:val="single" w:sz="6" w:space="0" w:color="auto"/>
              <w:right w:val="single" w:sz="12"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hint="eastAsia"/>
                <w:szCs w:val="21"/>
              </w:rPr>
              <w:t>3.6</w:t>
            </w:r>
            <w:r>
              <w:rPr>
                <w:rFonts w:ascii="Times New Roman" w:hAnsi="Times New Roman" w:cs="Times New Roman"/>
                <w:szCs w:val="21"/>
              </w:rPr>
              <w:t>m</w:t>
            </w:r>
            <w:r>
              <w:rPr>
                <w:rFonts w:ascii="Times New Roman" w:hAnsi="Times New Roman" w:cs="Times New Roman"/>
                <w:szCs w:val="21"/>
                <w:vertAlign w:val="superscript"/>
              </w:rPr>
              <w:t>3</w:t>
            </w:r>
            <w:r>
              <w:rPr>
                <w:rFonts w:ascii="Times New Roman" w:hAnsi="Times New Roman" w:cs="Times New Roman"/>
                <w:szCs w:val="21"/>
              </w:rPr>
              <w:t>/a</w:t>
            </w:r>
          </w:p>
        </w:tc>
      </w:tr>
      <w:tr w:rsidR="0027684B">
        <w:trPr>
          <w:trHeight w:val="102"/>
        </w:trPr>
        <w:tc>
          <w:tcPr>
            <w:tcW w:w="1098" w:type="dxa"/>
            <w:vMerge/>
            <w:tcBorders>
              <w:left w:val="single" w:sz="12" w:space="0" w:color="auto"/>
              <w:right w:val="single" w:sz="6" w:space="0" w:color="auto"/>
            </w:tcBorders>
            <w:vAlign w:val="center"/>
          </w:tcPr>
          <w:p w:rsidR="0027684B" w:rsidRDefault="0027684B">
            <w:pPr>
              <w:jc w:val="center"/>
              <w:rPr>
                <w:rFonts w:ascii="Times New Roman" w:hAnsi="Times New Roman" w:cs="Times New Roman"/>
              </w:rPr>
            </w:pPr>
          </w:p>
        </w:tc>
        <w:tc>
          <w:tcPr>
            <w:tcW w:w="1753" w:type="dxa"/>
            <w:vMerge/>
            <w:tcBorders>
              <w:left w:val="single" w:sz="6" w:space="0" w:color="auto"/>
              <w:right w:val="single" w:sz="6" w:space="0" w:color="auto"/>
            </w:tcBorders>
            <w:vAlign w:val="center"/>
          </w:tcPr>
          <w:p w:rsidR="0027684B" w:rsidRDefault="0027684B">
            <w:pPr>
              <w:jc w:val="center"/>
              <w:rPr>
                <w:rFonts w:ascii="Times New Roman" w:hAnsi="Times New Roman" w:cs="Times New Roman"/>
              </w:rPr>
            </w:pPr>
          </w:p>
        </w:tc>
        <w:tc>
          <w:tcPr>
            <w:tcW w:w="1507"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szCs w:val="21"/>
              </w:rPr>
              <w:t>COD</w:t>
            </w:r>
          </w:p>
        </w:tc>
        <w:tc>
          <w:tcPr>
            <w:tcW w:w="2126"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szCs w:val="21"/>
              </w:rPr>
              <w:t>240mg/L</w:t>
            </w:r>
            <w:r>
              <w:rPr>
                <w:rFonts w:ascii="Times New Roman" w:hAnsi="Times New Roman" w:cs="Times New Roman"/>
                <w:szCs w:val="21"/>
              </w:rPr>
              <w:t>，</w:t>
            </w:r>
            <w:r>
              <w:rPr>
                <w:rFonts w:ascii="Times New Roman" w:hAnsi="Times New Roman" w:cs="Times New Roman"/>
                <w:szCs w:val="21"/>
              </w:rPr>
              <w:t>0.00</w:t>
            </w:r>
            <w:r>
              <w:rPr>
                <w:rFonts w:ascii="Times New Roman" w:hAnsi="Times New Roman" w:cs="Times New Roman" w:hint="eastAsia"/>
                <w:szCs w:val="21"/>
              </w:rPr>
              <w:t>086</w:t>
            </w:r>
            <w:r>
              <w:rPr>
                <w:rFonts w:ascii="Times New Roman" w:hAnsi="Times New Roman" w:cs="Times New Roman"/>
                <w:szCs w:val="21"/>
              </w:rPr>
              <w:t xml:space="preserve"> t/a</w:t>
            </w:r>
          </w:p>
        </w:tc>
        <w:tc>
          <w:tcPr>
            <w:tcW w:w="2038" w:type="dxa"/>
            <w:tcBorders>
              <w:top w:val="single" w:sz="6" w:space="0" w:color="auto"/>
              <w:left w:val="single" w:sz="6" w:space="0" w:color="auto"/>
              <w:bottom w:val="single" w:sz="6" w:space="0" w:color="auto"/>
              <w:right w:val="single" w:sz="12"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szCs w:val="21"/>
              </w:rPr>
              <w:t>240mg/L</w:t>
            </w:r>
            <w:r>
              <w:rPr>
                <w:rFonts w:ascii="Times New Roman" w:hAnsi="Times New Roman" w:cs="Times New Roman"/>
                <w:szCs w:val="21"/>
              </w:rPr>
              <w:t>，</w:t>
            </w:r>
            <w:r>
              <w:rPr>
                <w:rFonts w:ascii="Times New Roman" w:hAnsi="Times New Roman" w:cs="Times New Roman"/>
                <w:szCs w:val="21"/>
              </w:rPr>
              <w:t>0.00</w:t>
            </w:r>
            <w:r>
              <w:rPr>
                <w:rFonts w:ascii="Times New Roman" w:hAnsi="Times New Roman" w:cs="Times New Roman" w:hint="eastAsia"/>
                <w:szCs w:val="21"/>
              </w:rPr>
              <w:t>086</w:t>
            </w:r>
            <w:r>
              <w:rPr>
                <w:rFonts w:ascii="Times New Roman" w:hAnsi="Times New Roman" w:cs="Times New Roman"/>
                <w:szCs w:val="21"/>
              </w:rPr>
              <w:t xml:space="preserve"> t/a</w:t>
            </w:r>
          </w:p>
        </w:tc>
      </w:tr>
      <w:tr w:rsidR="0027684B">
        <w:trPr>
          <w:trHeight w:val="102"/>
        </w:trPr>
        <w:tc>
          <w:tcPr>
            <w:tcW w:w="1098" w:type="dxa"/>
            <w:vMerge/>
            <w:tcBorders>
              <w:left w:val="single" w:sz="12" w:space="0" w:color="auto"/>
              <w:right w:val="single" w:sz="6" w:space="0" w:color="auto"/>
            </w:tcBorders>
            <w:vAlign w:val="center"/>
          </w:tcPr>
          <w:p w:rsidR="0027684B" w:rsidRDefault="0027684B">
            <w:pPr>
              <w:jc w:val="center"/>
              <w:rPr>
                <w:rFonts w:ascii="Times New Roman" w:hAnsi="Times New Roman" w:cs="Times New Roman"/>
              </w:rPr>
            </w:pPr>
          </w:p>
        </w:tc>
        <w:tc>
          <w:tcPr>
            <w:tcW w:w="1753" w:type="dxa"/>
            <w:vMerge/>
            <w:tcBorders>
              <w:left w:val="single" w:sz="6" w:space="0" w:color="auto"/>
              <w:right w:val="single" w:sz="6" w:space="0" w:color="auto"/>
            </w:tcBorders>
            <w:vAlign w:val="center"/>
          </w:tcPr>
          <w:p w:rsidR="0027684B" w:rsidRDefault="0027684B">
            <w:pPr>
              <w:jc w:val="center"/>
              <w:rPr>
                <w:rFonts w:ascii="Times New Roman" w:hAnsi="Times New Roman" w:cs="Times New Roman"/>
              </w:rPr>
            </w:pPr>
          </w:p>
        </w:tc>
        <w:tc>
          <w:tcPr>
            <w:tcW w:w="1507"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szCs w:val="21"/>
              </w:rPr>
              <w:t>BOD</w:t>
            </w:r>
            <w:r>
              <w:rPr>
                <w:rFonts w:ascii="Times New Roman" w:hAnsi="Times New Roman" w:cs="Times New Roman"/>
                <w:szCs w:val="21"/>
                <w:vertAlign w:val="subscript"/>
              </w:rPr>
              <w:t>5</w:t>
            </w:r>
          </w:p>
        </w:tc>
        <w:tc>
          <w:tcPr>
            <w:tcW w:w="2126"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szCs w:val="21"/>
              </w:rPr>
              <w:t>100 mg/L</w:t>
            </w:r>
            <w:r>
              <w:rPr>
                <w:rFonts w:ascii="Times New Roman" w:hAnsi="Times New Roman" w:cs="Times New Roman"/>
                <w:szCs w:val="21"/>
              </w:rPr>
              <w:t>，</w:t>
            </w:r>
            <w:r>
              <w:rPr>
                <w:rFonts w:ascii="Times New Roman" w:hAnsi="Times New Roman" w:cs="Times New Roman"/>
                <w:szCs w:val="21"/>
              </w:rPr>
              <w:t>0.000</w:t>
            </w:r>
            <w:r>
              <w:rPr>
                <w:rFonts w:ascii="Times New Roman" w:hAnsi="Times New Roman" w:cs="Times New Roman" w:hint="eastAsia"/>
                <w:szCs w:val="21"/>
              </w:rPr>
              <w:t>36</w:t>
            </w:r>
            <w:r>
              <w:rPr>
                <w:rFonts w:ascii="Times New Roman" w:hAnsi="Times New Roman" w:cs="Times New Roman"/>
                <w:szCs w:val="21"/>
              </w:rPr>
              <w:t xml:space="preserve"> t/a</w:t>
            </w:r>
          </w:p>
        </w:tc>
        <w:tc>
          <w:tcPr>
            <w:tcW w:w="2038" w:type="dxa"/>
            <w:tcBorders>
              <w:top w:val="single" w:sz="6" w:space="0" w:color="auto"/>
              <w:left w:val="single" w:sz="6" w:space="0" w:color="auto"/>
              <w:bottom w:val="single" w:sz="6" w:space="0" w:color="auto"/>
              <w:right w:val="single" w:sz="12"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szCs w:val="21"/>
              </w:rPr>
              <w:t>100 mg/L</w:t>
            </w:r>
            <w:r>
              <w:rPr>
                <w:rFonts w:ascii="Times New Roman" w:hAnsi="Times New Roman" w:cs="Times New Roman"/>
                <w:szCs w:val="21"/>
              </w:rPr>
              <w:t>，</w:t>
            </w:r>
            <w:r>
              <w:rPr>
                <w:rFonts w:ascii="Times New Roman" w:hAnsi="Times New Roman" w:cs="Times New Roman"/>
                <w:szCs w:val="21"/>
              </w:rPr>
              <w:t>0.000</w:t>
            </w:r>
            <w:r>
              <w:rPr>
                <w:rFonts w:ascii="Times New Roman" w:hAnsi="Times New Roman" w:cs="Times New Roman" w:hint="eastAsia"/>
                <w:szCs w:val="21"/>
              </w:rPr>
              <w:t>36</w:t>
            </w:r>
            <w:r>
              <w:rPr>
                <w:rFonts w:ascii="Times New Roman" w:hAnsi="Times New Roman" w:cs="Times New Roman"/>
                <w:szCs w:val="21"/>
              </w:rPr>
              <w:t>t/a</w:t>
            </w:r>
          </w:p>
        </w:tc>
      </w:tr>
      <w:tr w:rsidR="0027684B">
        <w:trPr>
          <w:trHeight w:val="132"/>
        </w:trPr>
        <w:tc>
          <w:tcPr>
            <w:tcW w:w="1098" w:type="dxa"/>
            <w:vMerge/>
            <w:tcBorders>
              <w:left w:val="single" w:sz="12" w:space="0" w:color="auto"/>
              <w:right w:val="single" w:sz="6" w:space="0" w:color="auto"/>
            </w:tcBorders>
            <w:vAlign w:val="center"/>
          </w:tcPr>
          <w:p w:rsidR="0027684B" w:rsidRDefault="0027684B">
            <w:pPr>
              <w:jc w:val="center"/>
              <w:rPr>
                <w:rFonts w:ascii="Times New Roman" w:hAnsi="Times New Roman" w:cs="Times New Roman"/>
              </w:rPr>
            </w:pPr>
          </w:p>
        </w:tc>
        <w:tc>
          <w:tcPr>
            <w:tcW w:w="1753" w:type="dxa"/>
            <w:vMerge/>
            <w:tcBorders>
              <w:left w:val="single" w:sz="6" w:space="0" w:color="auto"/>
              <w:right w:val="single" w:sz="6" w:space="0" w:color="auto"/>
            </w:tcBorders>
            <w:vAlign w:val="center"/>
          </w:tcPr>
          <w:p w:rsidR="0027684B" w:rsidRDefault="0027684B">
            <w:pPr>
              <w:jc w:val="center"/>
              <w:rPr>
                <w:rFonts w:ascii="Times New Roman" w:hAnsi="Times New Roman" w:cs="Times New Roman"/>
              </w:rPr>
            </w:pPr>
          </w:p>
        </w:tc>
        <w:tc>
          <w:tcPr>
            <w:tcW w:w="1507"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SS</w:t>
            </w:r>
          </w:p>
        </w:tc>
        <w:tc>
          <w:tcPr>
            <w:tcW w:w="2126" w:type="dxa"/>
            <w:tcBorders>
              <w:top w:val="single" w:sz="6" w:space="0" w:color="auto"/>
              <w:left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200 mg/L</w:t>
            </w:r>
            <w:r>
              <w:rPr>
                <w:rFonts w:ascii="Times New Roman" w:hAnsi="Times New Roman" w:cs="Times New Roman"/>
                <w:szCs w:val="21"/>
              </w:rPr>
              <w:t>，</w:t>
            </w:r>
            <w:r>
              <w:rPr>
                <w:rFonts w:ascii="Times New Roman" w:hAnsi="Times New Roman" w:cs="Times New Roman"/>
                <w:szCs w:val="21"/>
              </w:rPr>
              <w:t>0.00</w:t>
            </w:r>
            <w:r>
              <w:rPr>
                <w:rFonts w:ascii="Times New Roman" w:hAnsi="Times New Roman" w:cs="Times New Roman" w:hint="eastAsia"/>
                <w:szCs w:val="21"/>
              </w:rPr>
              <w:t>072</w:t>
            </w:r>
            <w:r>
              <w:rPr>
                <w:rFonts w:ascii="Times New Roman" w:hAnsi="Times New Roman" w:cs="Times New Roman"/>
                <w:szCs w:val="21"/>
              </w:rPr>
              <w:t>t/a</w:t>
            </w:r>
          </w:p>
        </w:tc>
        <w:tc>
          <w:tcPr>
            <w:tcW w:w="2038" w:type="dxa"/>
            <w:tcBorders>
              <w:top w:val="single" w:sz="6" w:space="0" w:color="auto"/>
              <w:left w:val="single" w:sz="6" w:space="0" w:color="auto"/>
              <w:right w:val="single" w:sz="12"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75 mg/L</w:t>
            </w:r>
            <w:r>
              <w:rPr>
                <w:rFonts w:ascii="Times New Roman" w:hAnsi="Times New Roman" w:cs="Times New Roman"/>
                <w:szCs w:val="21"/>
              </w:rPr>
              <w:t>，</w:t>
            </w:r>
            <w:r>
              <w:rPr>
                <w:rFonts w:ascii="Times New Roman" w:hAnsi="Times New Roman" w:cs="Times New Roman"/>
                <w:szCs w:val="21"/>
              </w:rPr>
              <w:t>0.000</w:t>
            </w:r>
            <w:r>
              <w:rPr>
                <w:rFonts w:ascii="Times New Roman" w:hAnsi="Times New Roman" w:cs="Times New Roman" w:hint="eastAsia"/>
                <w:szCs w:val="21"/>
              </w:rPr>
              <w:t>27</w:t>
            </w:r>
            <w:r>
              <w:rPr>
                <w:rFonts w:ascii="Times New Roman" w:hAnsi="Times New Roman" w:cs="Times New Roman"/>
                <w:szCs w:val="21"/>
              </w:rPr>
              <w:t>t/a</w:t>
            </w:r>
          </w:p>
        </w:tc>
      </w:tr>
      <w:tr w:rsidR="0027684B">
        <w:trPr>
          <w:trHeight w:val="131"/>
        </w:trPr>
        <w:tc>
          <w:tcPr>
            <w:tcW w:w="1098" w:type="dxa"/>
            <w:vMerge/>
            <w:tcBorders>
              <w:left w:val="single" w:sz="12" w:space="0" w:color="auto"/>
              <w:bottom w:val="single" w:sz="6" w:space="0" w:color="auto"/>
              <w:right w:val="single" w:sz="6" w:space="0" w:color="auto"/>
            </w:tcBorders>
            <w:vAlign w:val="center"/>
          </w:tcPr>
          <w:p w:rsidR="0027684B" w:rsidRDefault="0027684B">
            <w:pPr>
              <w:jc w:val="center"/>
              <w:rPr>
                <w:rFonts w:ascii="Times New Roman" w:hAnsi="Times New Roman" w:cs="Times New Roman"/>
              </w:rPr>
            </w:pPr>
          </w:p>
        </w:tc>
        <w:tc>
          <w:tcPr>
            <w:tcW w:w="1753" w:type="dxa"/>
            <w:vMerge/>
            <w:tcBorders>
              <w:left w:val="single" w:sz="6" w:space="0" w:color="auto"/>
              <w:bottom w:val="single" w:sz="6" w:space="0" w:color="auto"/>
              <w:right w:val="single" w:sz="6" w:space="0" w:color="auto"/>
            </w:tcBorders>
            <w:vAlign w:val="center"/>
          </w:tcPr>
          <w:p w:rsidR="0027684B" w:rsidRDefault="0027684B">
            <w:pPr>
              <w:jc w:val="center"/>
              <w:rPr>
                <w:rFonts w:ascii="Times New Roman" w:hAnsi="Times New Roman" w:cs="Times New Roman"/>
              </w:rPr>
            </w:pPr>
          </w:p>
        </w:tc>
        <w:tc>
          <w:tcPr>
            <w:tcW w:w="1507"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石油类</w:t>
            </w:r>
          </w:p>
        </w:tc>
        <w:tc>
          <w:tcPr>
            <w:tcW w:w="2126" w:type="dxa"/>
            <w:tcBorders>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70 mg/L</w:t>
            </w:r>
            <w:r>
              <w:rPr>
                <w:rFonts w:ascii="Times New Roman" w:hAnsi="Times New Roman" w:cs="Times New Roman"/>
                <w:szCs w:val="21"/>
              </w:rPr>
              <w:t>，</w:t>
            </w:r>
            <w:r>
              <w:rPr>
                <w:rFonts w:ascii="Times New Roman" w:hAnsi="Times New Roman" w:cs="Times New Roman"/>
                <w:szCs w:val="21"/>
              </w:rPr>
              <w:t>0.000</w:t>
            </w:r>
            <w:r>
              <w:rPr>
                <w:rFonts w:ascii="Times New Roman" w:hAnsi="Times New Roman" w:cs="Times New Roman" w:hint="eastAsia"/>
                <w:szCs w:val="21"/>
              </w:rPr>
              <w:t>2</w:t>
            </w:r>
            <w:r>
              <w:rPr>
                <w:rFonts w:ascii="Times New Roman" w:hAnsi="Times New Roman" w:cs="Times New Roman"/>
                <w:szCs w:val="21"/>
              </w:rPr>
              <w:t>t/a</w:t>
            </w:r>
          </w:p>
        </w:tc>
        <w:tc>
          <w:tcPr>
            <w:tcW w:w="2038" w:type="dxa"/>
            <w:tcBorders>
              <w:left w:val="single" w:sz="6" w:space="0" w:color="auto"/>
              <w:bottom w:val="single" w:sz="6" w:space="0" w:color="auto"/>
              <w:right w:val="single" w:sz="12"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15 mg/L</w:t>
            </w:r>
            <w:r>
              <w:rPr>
                <w:rFonts w:ascii="Times New Roman" w:hAnsi="Times New Roman" w:cs="Times New Roman"/>
                <w:szCs w:val="21"/>
              </w:rPr>
              <w:t>，</w:t>
            </w:r>
            <w:r>
              <w:rPr>
                <w:rFonts w:ascii="Times New Roman" w:hAnsi="Times New Roman" w:cs="Times New Roman"/>
                <w:szCs w:val="21"/>
              </w:rPr>
              <w:t>0.000</w:t>
            </w:r>
            <w:r>
              <w:rPr>
                <w:rFonts w:ascii="Times New Roman" w:hAnsi="Times New Roman" w:cs="Times New Roman" w:hint="eastAsia"/>
                <w:szCs w:val="21"/>
              </w:rPr>
              <w:t>04</w:t>
            </w:r>
            <w:r>
              <w:rPr>
                <w:rFonts w:ascii="Times New Roman" w:hAnsi="Times New Roman" w:cs="Times New Roman"/>
                <w:szCs w:val="21"/>
              </w:rPr>
              <w:t>t/a</w:t>
            </w:r>
          </w:p>
        </w:tc>
      </w:tr>
      <w:tr w:rsidR="0027684B">
        <w:trPr>
          <w:trHeight w:val="90"/>
        </w:trPr>
        <w:tc>
          <w:tcPr>
            <w:tcW w:w="1098" w:type="dxa"/>
            <w:vMerge w:val="restart"/>
            <w:tcBorders>
              <w:top w:val="single" w:sz="6" w:space="0" w:color="auto"/>
              <w:left w:val="single" w:sz="12" w:space="0" w:color="auto"/>
              <w:bottom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固体废物</w:t>
            </w:r>
          </w:p>
        </w:tc>
        <w:tc>
          <w:tcPr>
            <w:tcW w:w="1753" w:type="dxa"/>
            <w:tcBorders>
              <w:top w:val="single" w:sz="6" w:space="0" w:color="auto"/>
              <w:left w:val="single" w:sz="6" w:space="0" w:color="auto"/>
              <w:bottom w:val="single" w:sz="4"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生活垃圾</w:t>
            </w:r>
          </w:p>
        </w:tc>
        <w:tc>
          <w:tcPr>
            <w:tcW w:w="1507" w:type="dxa"/>
            <w:tcBorders>
              <w:top w:val="single" w:sz="6" w:space="0" w:color="auto"/>
              <w:left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一般固废</w:t>
            </w:r>
          </w:p>
        </w:tc>
        <w:tc>
          <w:tcPr>
            <w:tcW w:w="2126" w:type="dxa"/>
            <w:tcBorders>
              <w:top w:val="single" w:sz="6" w:space="0" w:color="auto"/>
              <w:left w:val="single" w:sz="6" w:space="0" w:color="auto"/>
              <w:bottom w:val="single" w:sz="4"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0.73t/a</w:t>
            </w:r>
          </w:p>
        </w:tc>
        <w:tc>
          <w:tcPr>
            <w:tcW w:w="2038" w:type="dxa"/>
            <w:vMerge w:val="restart"/>
            <w:tcBorders>
              <w:top w:val="single" w:sz="6" w:space="0" w:color="auto"/>
              <w:left w:val="single" w:sz="6" w:space="0" w:color="auto"/>
              <w:right w:val="single" w:sz="12"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环卫部门统一收集后送垃圾场填埋厂</w:t>
            </w:r>
          </w:p>
        </w:tc>
      </w:tr>
      <w:tr w:rsidR="0027684B">
        <w:trPr>
          <w:trHeight w:val="319"/>
        </w:trPr>
        <w:tc>
          <w:tcPr>
            <w:tcW w:w="1098" w:type="dxa"/>
            <w:vMerge/>
            <w:tcBorders>
              <w:top w:val="single" w:sz="6" w:space="0" w:color="auto"/>
              <w:left w:val="single" w:sz="12" w:space="0" w:color="auto"/>
              <w:bottom w:val="single" w:sz="6" w:space="0" w:color="auto"/>
              <w:right w:val="single" w:sz="6" w:space="0" w:color="auto"/>
            </w:tcBorders>
            <w:vAlign w:val="center"/>
          </w:tcPr>
          <w:p w:rsidR="0027684B" w:rsidRDefault="0027684B">
            <w:pPr>
              <w:jc w:val="center"/>
              <w:rPr>
                <w:rFonts w:ascii="Times New Roman" w:hAnsi="Times New Roman" w:cs="Times New Roman"/>
              </w:rPr>
            </w:pPr>
          </w:p>
        </w:tc>
        <w:tc>
          <w:tcPr>
            <w:tcW w:w="1753" w:type="dxa"/>
            <w:tcBorders>
              <w:top w:val="single" w:sz="4"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含油抹布、手套</w:t>
            </w:r>
          </w:p>
        </w:tc>
        <w:tc>
          <w:tcPr>
            <w:tcW w:w="1507" w:type="dxa"/>
            <w:vMerge w:val="restart"/>
            <w:tcBorders>
              <w:left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危险固废</w:t>
            </w:r>
          </w:p>
          <w:p w:rsidR="0027684B" w:rsidRDefault="0027684B">
            <w:pPr>
              <w:jc w:val="center"/>
              <w:rPr>
                <w:rFonts w:ascii="Times New Roman" w:hAnsi="Times New Roman" w:cs="Times New Roman"/>
              </w:rPr>
            </w:pPr>
          </w:p>
        </w:tc>
        <w:tc>
          <w:tcPr>
            <w:tcW w:w="2126" w:type="dxa"/>
            <w:tcBorders>
              <w:top w:val="single" w:sz="4"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0.01t/a</w:t>
            </w:r>
          </w:p>
        </w:tc>
        <w:tc>
          <w:tcPr>
            <w:tcW w:w="2038" w:type="dxa"/>
            <w:vMerge/>
            <w:tcBorders>
              <w:left w:val="single" w:sz="6" w:space="0" w:color="auto"/>
              <w:right w:val="single" w:sz="12" w:space="0" w:color="auto"/>
            </w:tcBorders>
            <w:vAlign w:val="center"/>
          </w:tcPr>
          <w:p w:rsidR="0027684B" w:rsidRDefault="0027684B">
            <w:pPr>
              <w:jc w:val="center"/>
              <w:rPr>
                <w:rFonts w:ascii="Times New Roman" w:hAnsi="Times New Roman" w:cs="Times New Roman"/>
                <w:szCs w:val="21"/>
              </w:rPr>
            </w:pPr>
          </w:p>
        </w:tc>
      </w:tr>
      <w:tr w:rsidR="0027684B">
        <w:trPr>
          <w:trHeight w:val="679"/>
        </w:trPr>
        <w:tc>
          <w:tcPr>
            <w:tcW w:w="1098" w:type="dxa"/>
            <w:vMerge/>
            <w:tcBorders>
              <w:top w:val="single" w:sz="6" w:space="0" w:color="auto"/>
              <w:left w:val="single" w:sz="12" w:space="0" w:color="auto"/>
              <w:bottom w:val="single" w:sz="6" w:space="0" w:color="auto"/>
              <w:right w:val="single" w:sz="6" w:space="0" w:color="auto"/>
            </w:tcBorders>
            <w:vAlign w:val="center"/>
          </w:tcPr>
          <w:p w:rsidR="0027684B" w:rsidRDefault="0027684B">
            <w:pPr>
              <w:jc w:val="center"/>
              <w:rPr>
                <w:rFonts w:ascii="Times New Roman" w:hAnsi="Times New Roman" w:cs="Times New Roman"/>
              </w:rPr>
            </w:pPr>
          </w:p>
        </w:tc>
        <w:tc>
          <w:tcPr>
            <w:tcW w:w="1753"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隔油池油泥</w:t>
            </w:r>
          </w:p>
        </w:tc>
        <w:tc>
          <w:tcPr>
            <w:tcW w:w="1507" w:type="dxa"/>
            <w:vMerge/>
            <w:tcBorders>
              <w:left w:val="single" w:sz="6" w:space="0" w:color="auto"/>
              <w:right w:val="single" w:sz="6" w:space="0" w:color="auto"/>
            </w:tcBorders>
            <w:vAlign w:val="center"/>
          </w:tcPr>
          <w:p w:rsidR="0027684B" w:rsidRDefault="0027684B">
            <w:pPr>
              <w:jc w:val="center"/>
              <w:rPr>
                <w:rFonts w:ascii="Times New Roman" w:hAnsi="Times New Roman" w:cs="Times New Roman"/>
              </w:rPr>
            </w:pPr>
          </w:p>
        </w:tc>
        <w:tc>
          <w:tcPr>
            <w:tcW w:w="2126"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0.0004t/a</w:t>
            </w:r>
          </w:p>
        </w:tc>
        <w:tc>
          <w:tcPr>
            <w:tcW w:w="2038" w:type="dxa"/>
            <w:tcBorders>
              <w:left w:val="single" w:sz="6" w:space="0" w:color="auto"/>
              <w:right w:val="single" w:sz="12" w:space="0" w:color="auto"/>
            </w:tcBorders>
            <w:vAlign w:val="center"/>
          </w:tcPr>
          <w:p w:rsidR="0027684B" w:rsidRDefault="00861D9D">
            <w:pPr>
              <w:spacing w:line="320" w:lineRule="exact"/>
              <w:jc w:val="center"/>
              <w:rPr>
                <w:rFonts w:ascii="Times New Roman" w:hAnsi="Times New Roman" w:cs="Times New Roman"/>
                <w:szCs w:val="21"/>
              </w:rPr>
            </w:pPr>
            <w:r>
              <w:rPr>
                <w:rFonts w:hint="eastAsia"/>
                <w:bCs/>
                <w:color w:val="000000" w:themeColor="text1"/>
                <w:szCs w:val="21"/>
              </w:rPr>
              <w:t>委托有危废处理资质的单位进行处置</w:t>
            </w:r>
          </w:p>
        </w:tc>
      </w:tr>
      <w:tr w:rsidR="0027684B">
        <w:trPr>
          <w:trHeight w:val="679"/>
        </w:trPr>
        <w:tc>
          <w:tcPr>
            <w:tcW w:w="1098" w:type="dxa"/>
            <w:vMerge/>
            <w:tcBorders>
              <w:top w:val="single" w:sz="6" w:space="0" w:color="auto"/>
              <w:left w:val="single" w:sz="12" w:space="0" w:color="auto"/>
              <w:bottom w:val="single" w:sz="6" w:space="0" w:color="auto"/>
              <w:right w:val="single" w:sz="6" w:space="0" w:color="auto"/>
            </w:tcBorders>
            <w:vAlign w:val="center"/>
          </w:tcPr>
          <w:p w:rsidR="0027684B" w:rsidRDefault="0027684B">
            <w:pPr>
              <w:jc w:val="center"/>
              <w:rPr>
                <w:rFonts w:ascii="Times New Roman" w:hAnsi="Times New Roman" w:cs="Times New Roman"/>
              </w:rPr>
            </w:pPr>
          </w:p>
        </w:tc>
        <w:tc>
          <w:tcPr>
            <w:tcW w:w="1753"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含油锯末</w:t>
            </w:r>
          </w:p>
        </w:tc>
        <w:tc>
          <w:tcPr>
            <w:tcW w:w="1507" w:type="dxa"/>
            <w:vMerge/>
            <w:tcBorders>
              <w:left w:val="single" w:sz="6" w:space="0" w:color="auto"/>
              <w:right w:val="single" w:sz="6" w:space="0" w:color="auto"/>
            </w:tcBorders>
            <w:vAlign w:val="center"/>
          </w:tcPr>
          <w:p w:rsidR="0027684B" w:rsidRDefault="0027684B">
            <w:pPr>
              <w:jc w:val="center"/>
              <w:rPr>
                <w:rFonts w:ascii="Times New Roman" w:hAnsi="Times New Roman" w:cs="Times New Roman"/>
              </w:rPr>
            </w:pPr>
          </w:p>
        </w:tc>
        <w:tc>
          <w:tcPr>
            <w:tcW w:w="2126"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0.2t/3a</w:t>
            </w:r>
          </w:p>
        </w:tc>
        <w:tc>
          <w:tcPr>
            <w:tcW w:w="2038" w:type="dxa"/>
            <w:vMerge w:val="restart"/>
            <w:tcBorders>
              <w:left w:val="single" w:sz="6" w:space="0" w:color="auto"/>
              <w:right w:val="single" w:sz="12" w:space="0" w:color="auto"/>
            </w:tcBorders>
            <w:vAlign w:val="center"/>
          </w:tcPr>
          <w:p w:rsidR="0027684B" w:rsidRDefault="00861D9D" w:rsidP="00230CA6">
            <w:pPr>
              <w:spacing w:line="320" w:lineRule="exact"/>
              <w:jc w:val="center"/>
              <w:rPr>
                <w:rFonts w:ascii="Times New Roman" w:hAnsi="Times New Roman" w:cs="Times New Roman"/>
                <w:szCs w:val="21"/>
              </w:rPr>
            </w:pPr>
            <w:r>
              <w:rPr>
                <w:rFonts w:hint="eastAsia"/>
                <w:bCs/>
                <w:color w:val="000000" w:themeColor="text1"/>
                <w:szCs w:val="21"/>
              </w:rPr>
              <w:t>委托</w:t>
            </w:r>
            <w:r w:rsidR="00230CA6">
              <w:rPr>
                <w:rFonts w:hint="eastAsia"/>
                <w:bCs/>
                <w:color w:val="000000" w:themeColor="text1"/>
                <w:szCs w:val="21"/>
              </w:rPr>
              <w:t>专业清洗公司</w:t>
            </w:r>
            <w:r>
              <w:rPr>
                <w:rFonts w:hint="eastAsia"/>
                <w:bCs/>
                <w:color w:val="000000" w:themeColor="text1"/>
                <w:szCs w:val="21"/>
              </w:rPr>
              <w:t>进行油罐清洗，油渣及含油锯末由有危废处理资质的单位进行处置</w:t>
            </w:r>
          </w:p>
        </w:tc>
      </w:tr>
      <w:tr w:rsidR="0027684B">
        <w:trPr>
          <w:trHeight w:val="679"/>
        </w:trPr>
        <w:tc>
          <w:tcPr>
            <w:tcW w:w="1098" w:type="dxa"/>
            <w:vMerge/>
            <w:tcBorders>
              <w:top w:val="single" w:sz="6" w:space="0" w:color="auto"/>
              <w:left w:val="single" w:sz="12" w:space="0" w:color="auto"/>
              <w:bottom w:val="single" w:sz="6" w:space="0" w:color="auto"/>
              <w:right w:val="single" w:sz="6" w:space="0" w:color="auto"/>
            </w:tcBorders>
            <w:vAlign w:val="center"/>
          </w:tcPr>
          <w:p w:rsidR="0027684B" w:rsidRDefault="0027684B">
            <w:pPr>
              <w:jc w:val="center"/>
              <w:rPr>
                <w:rFonts w:ascii="Times New Roman" w:hAnsi="Times New Roman" w:cs="Times New Roman"/>
              </w:rPr>
            </w:pPr>
          </w:p>
        </w:tc>
        <w:tc>
          <w:tcPr>
            <w:tcW w:w="1753"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油罐油渣</w:t>
            </w:r>
          </w:p>
        </w:tc>
        <w:tc>
          <w:tcPr>
            <w:tcW w:w="1507" w:type="dxa"/>
            <w:vMerge/>
            <w:tcBorders>
              <w:left w:val="single" w:sz="6" w:space="0" w:color="auto"/>
              <w:bottom w:val="single" w:sz="6" w:space="0" w:color="auto"/>
              <w:right w:val="single" w:sz="6" w:space="0" w:color="auto"/>
            </w:tcBorders>
            <w:vAlign w:val="center"/>
          </w:tcPr>
          <w:p w:rsidR="0027684B" w:rsidRDefault="0027684B">
            <w:pPr>
              <w:jc w:val="center"/>
              <w:rPr>
                <w:rFonts w:ascii="Times New Roman" w:hAnsi="Times New Roman" w:cs="Times New Roman"/>
              </w:rPr>
            </w:pPr>
          </w:p>
        </w:tc>
        <w:tc>
          <w:tcPr>
            <w:tcW w:w="2126"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0.5t/3a</w:t>
            </w:r>
          </w:p>
        </w:tc>
        <w:tc>
          <w:tcPr>
            <w:tcW w:w="2038" w:type="dxa"/>
            <w:vMerge/>
            <w:tcBorders>
              <w:left w:val="single" w:sz="6" w:space="0" w:color="auto"/>
              <w:bottom w:val="single" w:sz="6" w:space="0" w:color="auto"/>
              <w:right w:val="single" w:sz="12" w:space="0" w:color="auto"/>
            </w:tcBorders>
            <w:vAlign w:val="center"/>
          </w:tcPr>
          <w:p w:rsidR="0027684B" w:rsidRDefault="0027684B">
            <w:pPr>
              <w:jc w:val="center"/>
              <w:rPr>
                <w:rFonts w:ascii="Times New Roman" w:hAnsi="Times New Roman" w:cs="Times New Roman"/>
              </w:rPr>
            </w:pPr>
          </w:p>
        </w:tc>
      </w:tr>
      <w:tr w:rsidR="0027684B">
        <w:tc>
          <w:tcPr>
            <w:tcW w:w="1098" w:type="dxa"/>
            <w:tcBorders>
              <w:top w:val="single" w:sz="6" w:space="0" w:color="auto"/>
              <w:left w:val="single" w:sz="12" w:space="0" w:color="auto"/>
              <w:bottom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噪声</w:t>
            </w:r>
          </w:p>
        </w:tc>
        <w:tc>
          <w:tcPr>
            <w:tcW w:w="7424" w:type="dxa"/>
            <w:gridSpan w:val="4"/>
            <w:tcBorders>
              <w:top w:val="single" w:sz="6" w:space="0" w:color="auto"/>
              <w:left w:val="single" w:sz="6" w:space="0" w:color="auto"/>
              <w:bottom w:val="single" w:sz="6" w:space="0" w:color="auto"/>
              <w:right w:val="single" w:sz="12" w:space="0" w:color="auto"/>
            </w:tcBorders>
            <w:vAlign w:val="center"/>
          </w:tcPr>
          <w:p w:rsidR="0027684B" w:rsidRDefault="00861D9D">
            <w:pPr>
              <w:ind w:firstLineChars="200" w:firstLine="420"/>
              <w:jc w:val="center"/>
              <w:rPr>
                <w:rFonts w:ascii="Times New Roman" w:hAnsi="Times New Roman" w:cs="Times New Roman"/>
                <w:szCs w:val="21"/>
              </w:rPr>
            </w:pPr>
            <w:r>
              <w:rPr>
                <w:rFonts w:ascii="Times New Roman" w:hAnsi="Times New Roman" w:cs="Times New Roman"/>
                <w:szCs w:val="21"/>
              </w:rPr>
              <w:t>营运期噪声源主要来自发电机、加油、加气设备和汽车，噪声源强在</w:t>
            </w:r>
            <w:r>
              <w:rPr>
                <w:rFonts w:ascii="Times New Roman" w:hAnsi="Times New Roman" w:cs="Times New Roman"/>
                <w:szCs w:val="21"/>
              </w:rPr>
              <w:t>60-85dB</w:t>
            </w:r>
            <w:r>
              <w:rPr>
                <w:rFonts w:ascii="Times New Roman" w:hAnsi="Times New Roman" w:cs="Times New Roman"/>
                <w:szCs w:val="21"/>
              </w:rPr>
              <w:t>（</w:t>
            </w:r>
            <w:r>
              <w:rPr>
                <w:rFonts w:ascii="Times New Roman" w:hAnsi="Times New Roman" w:cs="Times New Roman"/>
                <w:szCs w:val="21"/>
              </w:rPr>
              <w:t>A</w:t>
            </w:r>
            <w:r>
              <w:rPr>
                <w:rFonts w:ascii="Times New Roman" w:hAnsi="Times New Roman" w:cs="Times New Roman"/>
                <w:szCs w:val="21"/>
              </w:rPr>
              <w:t>）。采取如低噪设备、建筑隔音、限制鸣笛等控制措施。</w:t>
            </w:r>
          </w:p>
        </w:tc>
      </w:tr>
      <w:tr w:rsidR="0027684B">
        <w:tc>
          <w:tcPr>
            <w:tcW w:w="1098" w:type="dxa"/>
            <w:tcBorders>
              <w:top w:val="single" w:sz="6" w:space="0" w:color="auto"/>
              <w:left w:val="single" w:sz="12" w:space="0" w:color="auto"/>
              <w:bottom w:val="single" w:sz="6" w:space="0" w:color="auto"/>
              <w:right w:val="single" w:sz="6" w:space="0" w:color="auto"/>
            </w:tcBorders>
            <w:vAlign w:val="center"/>
          </w:tcPr>
          <w:p w:rsidR="0027684B" w:rsidRDefault="00861D9D">
            <w:pPr>
              <w:jc w:val="center"/>
              <w:rPr>
                <w:rFonts w:ascii="Times New Roman" w:hAnsi="Times New Roman" w:cs="Times New Roman"/>
              </w:rPr>
            </w:pPr>
            <w:r>
              <w:rPr>
                <w:rFonts w:ascii="Times New Roman" w:hAnsi="Times New Roman" w:cs="Times New Roman"/>
              </w:rPr>
              <w:t>其他</w:t>
            </w:r>
          </w:p>
        </w:tc>
        <w:tc>
          <w:tcPr>
            <w:tcW w:w="7424" w:type="dxa"/>
            <w:gridSpan w:val="4"/>
            <w:tcBorders>
              <w:top w:val="single" w:sz="6" w:space="0" w:color="auto"/>
              <w:left w:val="single" w:sz="6" w:space="0" w:color="auto"/>
              <w:bottom w:val="single" w:sz="6" w:space="0" w:color="auto"/>
              <w:right w:val="single" w:sz="12" w:space="0" w:color="auto"/>
            </w:tcBorders>
            <w:vAlign w:val="center"/>
          </w:tcPr>
          <w:p w:rsidR="0027684B" w:rsidRDefault="00861D9D">
            <w:pPr>
              <w:ind w:firstLineChars="200" w:firstLine="420"/>
              <w:jc w:val="center"/>
              <w:rPr>
                <w:rFonts w:ascii="Times New Roman" w:hAnsi="Times New Roman" w:cs="Times New Roman"/>
              </w:rPr>
            </w:pPr>
            <w:r>
              <w:rPr>
                <w:rFonts w:ascii="Times New Roman" w:hAnsi="Times New Roman" w:cs="Times New Roman"/>
              </w:rPr>
              <w:t>本项目为加油站，油品属于易燃易爆物品，存在一定的火灾、爆炸等风险，项目属于三级加油站，环境风险指数较大。</w:t>
            </w:r>
          </w:p>
        </w:tc>
      </w:tr>
      <w:tr w:rsidR="0027684B">
        <w:tc>
          <w:tcPr>
            <w:tcW w:w="8522" w:type="dxa"/>
            <w:gridSpan w:val="5"/>
            <w:tcBorders>
              <w:top w:val="single" w:sz="6" w:space="0" w:color="auto"/>
              <w:left w:val="single" w:sz="12" w:space="0" w:color="auto"/>
              <w:bottom w:val="single" w:sz="12" w:space="0" w:color="auto"/>
              <w:right w:val="single" w:sz="12" w:space="0" w:color="auto"/>
            </w:tcBorders>
            <w:vAlign w:val="center"/>
          </w:tcPr>
          <w:p w:rsidR="0027684B" w:rsidRDefault="00861D9D">
            <w:pPr>
              <w:spacing w:line="360" w:lineRule="auto"/>
              <w:rPr>
                <w:rFonts w:ascii="Times New Roman" w:hAnsi="Times New Roman" w:cs="Times New Roman"/>
                <w:b/>
                <w:sz w:val="24"/>
                <w:szCs w:val="24"/>
              </w:rPr>
            </w:pPr>
            <w:r>
              <w:rPr>
                <w:rFonts w:ascii="Times New Roman" w:hAnsi="Times New Roman" w:cs="Times New Roman"/>
                <w:b/>
                <w:sz w:val="24"/>
                <w:szCs w:val="24"/>
              </w:rPr>
              <w:t>生态保护措施及预期效果：</w:t>
            </w:r>
          </w:p>
          <w:p w:rsidR="0027684B" w:rsidRDefault="00861D9D">
            <w:pPr>
              <w:spacing w:line="360" w:lineRule="auto"/>
              <w:ind w:firstLineChars="200" w:firstLine="480"/>
              <w:rPr>
                <w:rFonts w:ascii="Times New Roman" w:hAnsi="Times New Roman" w:cs="Times New Roman"/>
                <w:color w:val="000000"/>
                <w:sz w:val="24"/>
                <w:szCs w:val="24"/>
              </w:rPr>
            </w:pPr>
            <w:r>
              <w:rPr>
                <w:rFonts w:ascii="Times New Roman" w:hAnsi="Times New Roman" w:cs="Times New Roman"/>
                <w:color w:val="000000"/>
                <w:sz w:val="24"/>
                <w:szCs w:val="24"/>
              </w:rPr>
              <w:t>经现场勘查，其附近无野生数目植被、文物保护单位及重要自然景观等环境敏感点，其营运期对生态环境影响小。站区应增加站区绿化面积，使得站区周边环境更为整洁美观。</w:t>
            </w:r>
          </w:p>
          <w:p w:rsidR="0027684B" w:rsidRDefault="0027684B">
            <w:pPr>
              <w:spacing w:line="360" w:lineRule="auto"/>
              <w:ind w:firstLineChars="200" w:firstLine="420"/>
              <w:rPr>
                <w:rFonts w:ascii="Times New Roman" w:hAnsi="Times New Roman" w:cs="Times New Roman"/>
              </w:rPr>
            </w:pPr>
          </w:p>
          <w:p w:rsidR="0027684B" w:rsidRDefault="0027684B">
            <w:pPr>
              <w:spacing w:line="360" w:lineRule="auto"/>
              <w:rPr>
                <w:rFonts w:ascii="Times New Roman" w:hAnsi="Times New Roman" w:cs="Times New Roman"/>
              </w:rPr>
            </w:pPr>
          </w:p>
          <w:p w:rsidR="0027684B" w:rsidRDefault="0027684B">
            <w:pPr>
              <w:spacing w:line="360" w:lineRule="auto"/>
              <w:rPr>
                <w:rFonts w:ascii="Times New Roman" w:hAnsi="Times New Roman" w:cs="Times New Roman"/>
              </w:rPr>
            </w:pPr>
          </w:p>
        </w:tc>
      </w:tr>
    </w:tbl>
    <w:p w:rsidR="0027684B" w:rsidRDefault="00861D9D">
      <w:pPr>
        <w:pStyle w:val="1"/>
        <w:spacing w:before="10" w:after="10" w:line="579" w:lineRule="auto"/>
        <w:rPr>
          <w:rFonts w:ascii="Times New Roman" w:hAnsi="Times New Roman" w:cs="Times New Roman"/>
          <w:sz w:val="32"/>
        </w:rPr>
      </w:pPr>
      <w:r>
        <w:rPr>
          <w:rFonts w:ascii="Times New Roman" w:hAnsi="Times New Roman" w:cs="Times New Roman"/>
          <w:sz w:val="32"/>
        </w:rPr>
        <w:lastRenderedPageBreak/>
        <w:t>环境影响分析</w:t>
      </w:r>
      <w:bookmarkEnd w:id="9"/>
    </w:p>
    <w:tbl>
      <w:tblPr>
        <w:tblStyle w:val="ad"/>
        <w:tblW w:w="8484" w:type="dxa"/>
        <w:tblInd w:w="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488"/>
      </w:tblGrid>
      <w:tr w:rsidR="0027684B" w:rsidTr="008A7649">
        <w:tc>
          <w:tcPr>
            <w:tcW w:w="8484" w:type="dxa"/>
            <w:vAlign w:val="center"/>
          </w:tcPr>
          <w:p w:rsidR="0027684B" w:rsidRDefault="00861D9D">
            <w:pPr>
              <w:spacing w:line="360" w:lineRule="auto"/>
              <w:rPr>
                <w:rFonts w:ascii="Times New Roman" w:hAnsi="Times New Roman" w:cs="Times New Roman"/>
                <w:b/>
                <w:sz w:val="24"/>
                <w:szCs w:val="24"/>
              </w:rPr>
            </w:pPr>
            <w:r>
              <w:rPr>
                <w:rFonts w:ascii="Times New Roman" w:hAnsi="Times New Roman" w:cs="Times New Roman"/>
                <w:b/>
                <w:sz w:val="24"/>
                <w:szCs w:val="24"/>
              </w:rPr>
              <w:t>7.1</w:t>
            </w:r>
            <w:r>
              <w:rPr>
                <w:rFonts w:ascii="Times New Roman" w:hAnsi="Times New Roman" w:cs="Times New Roman"/>
                <w:b/>
                <w:sz w:val="24"/>
                <w:szCs w:val="24"/>
              </w:rPr>
              <w:t>施工期环境影响分析</w:t>
            </w:r>
          </w:p>
          <w:p w:rsidR="0027684B" w:rsidRDefault="00861D9D">
            <w:pPr>
              <w:snapToGrid w:val="0"/>
              <w:spacing w:line="360" w:lineRule="auto"/>
              <w:ind w:firstLineChars="200" w:firstLine="480"/>
              <w:contextualSpacing/>
              <w:rPr>
                <w:rFonts w:ascii="Times New Roman" w:hAnsi="Times New Roman" w:cs="Times New Roman"/>
                <w:sz w:val="24"/>
              </w:rPr>
            </w:pPr>
            <w:r>
              <w:rPr>
                <w:rFonts w:ascii="Times New Roman" w:hAnsi="Times New Roman" w:cs="Times New Roman"/>
                <w:color w:val="000000" w:themeColor="text1"/>
                <w:sz w:val="24"/>
                <w:szCs w:val="24"/>
              </w:rPr>
              <w:t>本项目</w:t>
            </w:r>
            <w:r w:rsidR="00292511">
              <w:rPr>
                <w:rFonts w:ascii="Times New Roman" w:hAnsi="Times New Roman" w:cs="Times New Roman"/>
                <w:color w:val="000000" w:themeColor="text1"/>
                <w:sz w:val="24"/>
                <w:szCs w:val="24"/>
              </w:rPr>
              <w:t>扩建</w:t>
            </w:r>
            <w:r>
              <w:rPr>
                <w:rFonts w:ascii="Times New Roman" w:hAnsi="Times New Roman" w:cs="Times New Roman"/>
                <w:color w:val="000000" w:themeColor="text1"/>
                <w:sz w:val="24"/>
                <w:szCs w:val="24"/>
              </w:rPr>
              <w:t>内容为</w:t>
            </w:r>
            <w:r>
              <w:rPr>
                <w:rFonts w:ascii="Times New Roman" w:hAnsi="Times New Roman" w:cs="Times New Roman" w:hint="eastAsia"/>
                <w:color w:val="000000" w:themeColor="text1"/>
                <w:sz w:val="24"/>
                <w:szCs w:val="24"/>
              </w:rPr>
              <w:t>增加洗车场和地磅。</w:t>
            </w:r>
            <w:r w:rsidR="00AF5AFC">
              <w:rPr>
                <w:rFonts w:ascii="Times New Roman" w:hAnsi="Times New Roman" w:cs="Times New Roman" w:hint="eastAsia"/>
                <w:color w:val="000000" w:themeColor="text1"/>
                <w:sz w:val="24"/>
                <w:szCs w:val="24"/>
              </w:rPr>
              <w:t>已投产运行，施工期已过，本次环评不做详细分析</w:t>
            </w:r>
            <w:r>
              <w:rPr>
                <w:rFonts w:ascii="Times New Roman" w:hAnsi="Times New Roman" w:cs="Times New Roman"/>
                <w:sz w:val="24"/>
              </w:rPr>
              <w:t>。</w:t>
            </w:r>
          </w:p>
          <w:p w:rsidR="0027684B" w:rsidRDefault="00861D9D">
            <w:pPr>
              <w:rPr>
                <w:rFonts w:ascii="Times New Roman" w:hAnsi="Times New Roman" w:cs="Times New Roman"/>
                <w:b/>
                <w:sz w:val="28"/>
                <w:szCs w:val="28"/>
              </w:rPr>
            </w:pPr>
            <w:r>
              <w:rPr>
                <w:rFonts w:ascii="Times New Roman" w:hAnsi="Times New Roman" w:cs="Times New Roman"/>
                <w:b/>
                <w:sz w:val="28"/>
                <w:szCs w:val="28"/>
              </w:rPr>
              <w:t>7.2</w:t>
            </w:r>
            <w:r>
              <w:rPr>
                <w:rFonts w:ascii="Times New Roman" w:hAnsi="Times New Roman" w:cs="Times New Roman"/>
                <w:b/>
                <w:sz w:val="28"/>
                <w:szCs w:val="28"/>
              </w:rPr>
              <w:t>营运期环境影响分析</w:t>
            </w:r>
          </w:p>
          <w:p w:rsidR="0027684B" w:rsidRDefault="00861D9D">
            <w:pPr>
              <w:spacing w:line="360" w:lineRule="auto"/>
              <w:rPr>
                <w:rFonts w:ascii="Times New Roman" w:hAnsi="Times New Roman" w:cs="Times New Roman"/>
                <w:b/>
                <w:sz w:val="24"/>
                <w:szCs w:val="24"/>
              </w:rPr>
            </w:pPr>
            <w:r>
              <w:rPr>
                <w:rFonts w:ascii="Times New Roman" w:hAnsi="Times New Roman" w:cs="Times New Roman"/>
                <w:b/>
                <w:sz w:val="24"/>
                <w:szCs w:val="24"/>
              </w:rPr>
              <w:t>7.2.1</w:t>
            </w:r>
            <w:r>
              <w:rPr>
                <w:rFonts w:ascii="Times New Roman" w:hAnsi="Times New Roman" w:cs="Times New Roman"/>
                <w:b/>
                <w:sz w:val="24"/>
                <w:szCs w:val="24"/>
              </w:rPr>
              <w:t>空气环境影响分析</w:t>
            </w:r>
          </w:p>
          <w:p w:rsidR="0027684B" w:rsidRDefault="00861D9D" w:rsidP="00861D9D">
            <w:pPr>
              <w:spacing w:line="360"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1</w:t>
            </w:r>
            <w:r>
              <w:rPr>
                <w:rFonts w:ascii="Times New Roman" w:hAnsi="Times New Roman" w:cs="Times New Roman"/>
                <w:b/>
                <w:bCs/>
                <w:sz w:val="24"/>
                <w:szCs w:val="24"/>
              </w:rPr>
              <w:t>）</w:t>
            </w:r>
            <w:r w:rsidR="00292511">
              <w:rPr>
                <w:rFonts w:ascii="Times New Roman" w:hAnsi="Times New Roman" w:cs="Times New Roman"/>
                <w:b/>
                <w:bCs/>
                <w:sz w:val="24"/>
                <w:szCs w:val="24"/>
              </w:rPr>
              <w:t>VOCs</w:t>
            </w:r>
            <w:r>
              <w:rPr>
                <w:rFonts w:ascii="Times New Roman" w:hAnsi="Times New Roman" w:cs="Times New Roman"/>
                <w:b/>
                <w:bCs/>
                <w:sz w:val="24"/>
                <w:szCs w:val="24"/>
              </w:rPr>
              <w:t>废气</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根据工程分析可知，加油站运营期产生的</w:t>
            </w:r>
            <w:r w:rsidR="00292511">
              <w:rPr>
                <w:rFonts w:ascii="Times New Roman" w:hAnsi="Times New Roman" w:cs="Times New Roman"/>
                <w:sz w:val="24"/>
                <w:szCs w:val="24"/>
              </w:rPr>
              <w:t>VOCs</w:t>
            </w:r>
            <w:r>
              <w:rPr>
                <w:rFonts w:ascii="Times New Roman" w:hAnsi="Times New Roman" w:cs="Times New Roman"/>
                <w:sz w:val="24"/>
                <w:szCs w:val="24"/>
              </w:rPr>
              <w:t>主要来自储油罐大呼吸（</w:t>
            </w:r>
            <w:r>
              <w:rPr>
                <w:rFonts w:ascii="Times New Roman" w:hAnsi="Times New Roman" w:cs="Times New Roman" w:hint="eastAsia"/>
                <w:sz w:val="24"/>
                <w:szCs w:val="24"/>
              </w:rPr>
              <w:t>187</w:t>
            </w:r>
            <w:r w:rsidR="00AF5AFC">
              <w:rPr>
                <w:rFonts w:ascii="Times New Roman" w:hAnsi="Times New Roman" w:cs="Times New Roman" w:hint="eastAsia"/>
                <w:sz w:val="24"/>
                <w:szCs w:val="24"/>
              </w:rPr>
              <w:t>6</w:t>
            </w:r>
            <w:r>
              <w:rPr>
                <w:rFonts w:ascii="Times New Roman" w:hAnsi="Times New Roman" w:cs="Times New Roman"/>
                <w:sz w:val="24"/>
                <w:szCs w:val="24"/>
              </w:rPr>
              <w:t>kg/a</w:t>
            </w:r>
            <w:r>
              <w:rPr>
                <w:rFonts w:ascii="Times New Roman" w:hAnsi="Times New Roman" w:cs="Times New Roman"/>
                <w:sz w:val="24"/>
                <w:szCs w:val="24"/>
              </w:rPr>
              <w:t>），储油罐小呼吸（</w:t>
            </w:r>
            <w:r>
              <w:rPr>
                <w:rFonts w:ascii="Times New Roman" w:hAnsi="Times New Roman" w:cs="Times New Roman" w:hint="eastAsia"/>
                <w:sz w:val="24"/>
                <w:szCs w:val="24"/>
              </w:rPr>
              <w:t>7</w:t>
            </w:r>
            <w:r w:rsidR="00AF5AFC">
              <w:rPr>
                <w:rFonts w:ascii="Times New Roman" w:hAnsi="Times New Roman" w:cs="Times New Roman" w:hint="eastAsia"/>
                <w:sz w:val="24"/>
                <w:szCs w:val="24"/>
              </w:rPr>
              <w:t>29.7</w:t>
            </w:r>
            <w:r>
              <w:rPr>
                <w:rFonts w:ascii="Times New Roman" w:hAnsi="Times New Roman" w:cs="Times New Roman"/>
                <w:sz w:val="24"/>
                <w:szCs w:val="24"/>
              </w:rPr>
              <w:t>kg/a</w:t>
            </w:r>
            <w:r>
              <w:rPr>
                <w:rFonts w:ascii="Times New Roman" w:hAnsi="Times New Roman" w:cs="Times New Roman"/>
                <w:sz w:val="24"/>
                <w:szCs w:val="24"/>
              </w:rPr>
              <w:t>）、油罐车卸油损失（</w:t>
            </w:r>
            <w:r>
              <w:rPr>
                <w:rFonts w:ascii="Times New Roman" w:hAnsi="Times New Roman" w:cs="Times New Roman" w:hint="eastAsia"/>
                <w:sz w:val="24"/>
                <w:szCs w:val="24"/>
              </w:rPr>
              <w:t>1040</w:t>
            </w:r>
            <w:r>
              <w:rPr>
                <w:rFonts w:ascii="Times New Roman" w:hAnsi="Times New Roman" w:cs="Times New Roman"/>
                <w:sz w:val="24"/>
                <w:szCs w:val="24"/>
              </w:rPr>
              <w:t>kg/a</w:t>
            </w:r>
            <w:r>
              <w:rPr>
                <w:rFonts w:ascii="Times New Roman" w:hAnsi="Times New Roman" w:cs="Times New Roman"/>
                <w:sz w:val="24"/>
                <w:szCs w:val="24"/>
              </w:rPr>
              <w:t>）、加油机加油站作业损失（</w:t>
            </w:r>
            <w:r>
              <w:rPr>
                <w:rFonts w:ascii="Times New Roman" w:hAnsi="Times New Roman" w:cs="Times New Roman" w:hint="eastAsia"/>
                <w:sz w:val="24"/>
                <w:szCs w:val="24"/>
              </w:rPr>
              <w:t>67</w:t>
            </w:r>
            <w:r w:rsidR="00AF5AFC">
              <w:rPr>
                <w:rFonts w:ascii="Times New Roman" w:hAnsi="Times New Roman" w:cs="Times New Roman" w:hint="eastAsia"/>
                <w:sz w:val="24"/>
                <w:szCs w:val="24"/>
              </w:rPr>
              <w:t>7.6</w:t>
            </w:r>
            <w:r>
              <w:rPr>
                <w:rFonts w:ascii="Times New Roman" w:hAnsi="Times New Roman" w:cs="Times New Roman"/>
                <w:sz w:val="24"/>
                <w:szCs w:val="24"/>
              </w:rPr>
              <w:t>kg/a</w:t>
            </w:r>
            <w:r>
              <w:rPr>
                <w:rFonts w:ascii="Times New Roman" w:hAnsi="Times New Roman" w:cs="Times New Roman"/>
                <w:sz w:val="24"/>
                <w:szCs w:val="24"/>
              </w:rPr>
              <w:t>）、作业跑冒漏（</w:t>
            </w:r>
            <w:r>
              <w:rPr>
                <w:rFonts w:ascii="Times New Roman" w:hAnsi="Times New Roman" w:cs="Times New Roman" w:hint="eastAsia"/>
                <w:sz w:val="24"/>
                <w:szCs w:val="24"/>
              </w:rPr>
              <w:t>375.</w:t>
            </w:r>
            <w:r w:rsidR="009A7F70">
              <w:rPr>
                <w:rFonts w:ascii="Times New Roman" w:hAnsi="Times New Roman" w:cs="Times New Roman" w:hint="eastAsia"/>
                <w:sz w:val="24"/>
                <w:szCs w:val="24"/>
              </w:rPr>
              <w:t>3</w:t>
            </w:r>
            <w:r>
              <w:rPr>
                <w:rFonts w:ascii="Times New Roman" w:hAnsi="Times New Roman" w:cs="Times New Roman"/>
                <w:sz w:val="24"/>
                <w:szCs w:val="24"/>
              </w:rPr>
              <w:t>kg/a</w:t>
            </w:r>
            <w:r>
              <w:rPr>
                <w:rFonts w:ascii="Times New Roman" w:hAnsi="Times New Roman" w:cs="Times New Roman"/>
                <w:sz w:val="24"/>
                <w:szCs w:val="24"/>
              </w:rPr>
              <w:t>）。本项目每年约产生</w:t>
            </w:r>
            <w:r w:rsidR="00292511">
              <w:rPr>
                <w:rFonts w:ascii="Times New Roman" w:hAnsi="Times New Roman" w:cs="Times New Roman"/>
                <w:sz w:val="24"/>
                <w:szCs w:val="24"/>
              </w:rPr>
              <w:t>VOCs</w:t>
            </w:r>
            <w:r w:rsidR="00096BF5">
              <w:rPr>
                <w:rFonts w:ascii="Times New Roman" w:hAnsi="Times New Roman" w:cs="Times New Roman" w:hint="eastAsia"/>
                <w:sz w:val="24"/>
                <w:szCs w:val="24"/>
              </w:rPr>
              <w:t>4698.6</w:t>
            </w:r>
            <w:r>
              <w:rPr>
                <w:rFonts w:ascii="Times New Roman" w:hAnsi="Times New Roman" w:cs="Times New Roman"/>
                <w:sz w:val="24"/>
                <w:szCs w:val="24"/>
              </w:rPr>
              <w:t>kg/a</w:t>
            </w:r>
            <w:r>
              <w:rPr>
                <w:rFonts w:ascii="Times New Roman" w:hAnsi="Times New Roman" w:cs="Times New Roman"/>
                <w:sz w:val="24"/>
                <w:szCs w:val="24"/>
              </w:rPr>
              <w:t>。采取措施后可减小</w:t>
            </w:r>
            <w:r w:rsidR="00292511">
              <w:rPr>
                <w:rFonts w:ascii="Times New Roman" w:hAnsi="Times New Roman" w:cs="Times New Roman"/>
                <w:sz w:val="24"/>
                <w:szCs w:val="24"/>
              </w:rPr>
              <w:t>VOCs</w:t>
            </w:r>
            <w:r>
              <w:rPr>
                <w:rFonts w:ascii="Times New Roman" w:hAnsi="Times New Roman" w:cs="Times New Roman"/>
                <w:sz w:val="24"/>
                <w:szCs w:val="24"/>
              </w:rPr>
              <w:t>排放量约</w:t>
            </w:r>
            <w:r>
              <w:rPr>
                <w:rFonts w:ascii="Times New Roman" w:hAnsi="Times New Roman" w:cs="Times New Roman"/>
                <w:sz w:val="24"/>
                <w:szCs w:val="24"/>
              </w:rPr>
              <w:t>90%</w:t>
            </w:r>
            <w:r>
              <w:rPr>
                <w:rFonts w:ascii="Times New Roman" w:hAnsi="Times New Roman" w:cs="Times New Roman"/>
                <w:sz w:val="24"/>
                <w:szCs w:val="24"/>
              </w:rPr>
              <w:t>。则</w:t>
            </w:r>
            <w:r w:rsidR="00292511">
              <w:rPr>
                <w:rFonts w:ascii="Times New Roman" w:hAnsi="Times New Roman" w:cs="Times New Roman"/>
                <w:sz w:val="24"/>
                <w:szCs w:val="24"/>
              </w:rPr>
              <w:t>VOCs</w:t>
            </w:r>
            <w:r>
              <w:rPr>
                <w:rFonts w:ascii="Times New Roman" w:hAnsi="Times New Roman" w:cs="Times New Roman"/>
                <w:sz w:val="24"/>
                <w:szCs w:val="24"/>
              </w:rPr>
              <w:t>预计排放量约为</w:t>
            </w:r>
            <w:r w:rsidR="00AF5AFC">
              <w:rPr>
                <w:rFonts w:ascii="Times New Roman" w:hAnsi="Times New Roman" w:cs="Times New Roman" w:hint="eastAsia"/>
                <w:sz w:val="24"/>
                <w:szCs w:val="24"/>
              </w:rPr>
              <w:t>0.47</w:t>
            </w:r>
            <w:r>
              <w:rPr>
                <w:rFonts w:ascii="Times New Roman" w:hAnsi="Times New Roman" w:cs="Times New Roman"/>
                <w:sz w:val="24"/>
                <w:szCs w:val="24"/>
              </w:rPr>
              <w:t>t/a</w:t>
            </w:r>
            <w:r>
              <w:rPr>
                <w:rFonts w:ascii="Times New Roman" w:hAnsi="Times New Roman" w:cs="Times New Roman"/>
                <w:sz w:val="24"/>
                <w:szCs w:val="24"/>
              </w:rPr>
              <w:t>。</w:t>
            </w:r>
          </w:p>
          <w:p w:rsidR="009A7F70" w:rsidRPr="005D60D7" w:rsidRDefault="009A7F70" w:rsidP="009A7F70">
            <w:pPr>
              <w:pStyle w:val="a0"/>
              <w:spacing w:after="0" w:line="360" w:lineRule="auto"/>
              <w:ind w:firstLineChars="200" w:firstLine="480"/>
              <w:rPr>
                <w:rFonts w:ascii="Times New Roman" w:hAnsi="Times New Roman"/>
                <w:sz w:val="24"/>
                <w:u w:val="wave"/>
              </w:rPr>
            </w:pPr>
            <w:r w:rsidRPr="005D60D7">
              <w:rPr>
                <w:rFonts w:ascii="Times New Roman" w:hAnsi="Times New Roman" w:hint="eastAsia"/>
                <w:sz w:val="24"/>
                <w:u w:val="wave"/>
              </w:rPr>
              <w:t>本项目引用湖南永蓝科技检测股份有限公司于</w:t>
            </w:r>
            <w:r w:rsidRPr="005D60D7">
              <w:rPr>
                <w:rFonts w:ascii="Times New Roman" w:hAnsi="Times New Roman" w:hint="eastAsia"/>
                <w:sz w:val="24"/>
                <w:u w:val="wave"/>
              </w:rPr>
              <w:t>2019</w:t>
            </w:r>
            <w:r w:rsidRPr="005D60D7">
              <w:rPr>
                <w:rFonts w:ascii="Times New Roman" w:hAnsi="Times New Roman" w:hint="eastAsia"/>
                <w:sz w:val="24"/>
                <w:u w:val="wave"/>
              </w:rPr>
              <w:t>年</w:t>
            </w:r>
            <w:r w:rsidRPr="005D60D7">
              <w:rPr>
                <w:rFonts w:ascii="Times New Roman" w:hAnsi="Times New Roman" w:hint="eastAsia"/>
                <w:sz w:val="24"/>
                <w:u w:val="wave"/>
              </w:rPr>
              <w:t>1</w:t>
            </w:r>
            <w:r w:rsidRPr="005D60D7">
              <w:rPr>
                <w:rFonts w:ascii="Times New Roman" w:hAnsi="Times New Roman" w:hint="eastAsia"/>
                <w:sz w:val="24"/>
                <w:u w:val="wave"/>
              </w:rPr>
              <w:t>月</w:t>
            </w:r>
            <w:r w:rsidRPr="005D60D7">
              <w:rPr>
                <w:rFonts w:ascii="Times New Roman" w:hAnsi="Times New Roman" w:hint="eastAsia"/>
                <w:sz w:val="24"/>
                <w:u w:val="wave"/>
              </w:rPr>
              <w:t>9</w:t>
            </w:r>
            <w:r w:rsidRPr="005D60D7">
              <w:rPr>
                <w:rFonts w:ascii="Times New Roman" w:hAnsi="Times New Roman" w:hint="eastAsia"/>
                <w:sz w:val="24"/>
                <w:u w:val="wave"/>
              </w:rPr>
              <w:t>日</w:t>
            </w:r>
            <w:r w:rsidRPr="005D60D7">
              <w:rPr>
                <w:rFonts w:ascii="Times New Roman" w:hAnsi="Times New Roman" w:hint="eastAsia"/>
                <w:sz w:val="24"/>
                <w:u w:val="wave"/>
              </w:rPr>
              <w:t>~1</w:t>
            </w:r>
            <w:r w:rsidRPr="005D60D7">
              <w:rPr>
                <w:rFonts w:ascii="Times New Roman" w:hAnsi="Times New Roman" w:hint="eastAsia"/>
                <w:sz w:val="24"/>
                <w:u w:val="wave"/>
              </w:rPr>
              <w:t>月</w:t>
            </w:r>
            <w:r w:rsidRPr="005D60D7">
              <w:rPr>
                <w:rFonts w:ascii="Times New Roman" w:hAnsi="Times New Roman" w:hint="eastAsia"/>
                <w:sz w:val="24"/>
                <w:u w:val="wave"/>
              </w:rPr>
              <w:t>10</w:t>
            </w:r>
            <w:r w:rsidRPr="005D60D7">
              <w:rPr>
                <w:rFonts w:ascii="Times New Roman" w:hAnsi="Times New Roman" w:hint="eastAsia"/>
                <w:sz w:val="24"/>
                <w:u w:val="wave"/>
              </w:rPr>
              <w:t>日对项目厂区进行的环保验收监测数据（详见第三章环境现状质量章节），由数据可知，本项目厂界</w:t>
            </w:r>
            <w:r w:rsidRPr="005D60D7">
              <w:rPr>
                <w:rFonts w:ascii="Times New Roman" w:hAnsi="Times New Roman" w:hint="eastAsia"/>
                <w:sz w:val="24"/>
                <w:u w:val="wave"/>
              </w:rPr>
              <w:t>VOCs</w:t>
            </w:r>
            <w:r w:rsidRPr="005D60D7">
              <w:rPr>
                <w:rFonts w:ascii="Times New Roman" w:hAnsi="Times New Roman" w:hint="eastAsia"/>
                <w:sz w:val="24"/>
                <w:u w:val="wave"/>
              </w:rPr>
              <w:t>满足</w:t>
            </w:r>
            <w:r w:rsidRPr="005D60D7">
              <w:rPr>
                <w:rFonts w:ascii="Times New Roman" w:hAnsi="Times New Roman"/>
                <w:sz w:val="24"/>
                <w:u w:val="wave"/>
              </w:rPr>
              <w:t>《大气污染物综合排放标准》（</w:t>
            </w:r>
            <w:r w:rsidRPr="005D60D7">
              <w:rPr>
                <w:rFonts w:ascii="Times New Roman" w:hAnsi="Times New Roman"/>
                <w:sz w:val="24"/>
                <w:u w:val="wave"/>
              </w:rPr>
              <w:t>GB16297-1996</w:t>
            </w:r>
            <w:r w:rsidRPr="005D60D7">
              <w:rPr>
                <w:rFonts w:ascii="Times New Roman" w:hAnsi="Times New Roman"/>
                <w:sz w:val="24"/>
                <w:u w:val="wave"/>
              </w:rPr>
              <w:t>）表</w:t>
            </w:r>
            <w:r w:rsidRPr="005D60D7">
              <w:rPr>
                <w:rFonts w:ascii="Times New Roman" w:hAnsi="Times New Roman"/>
                <w:sz w:val="24"/>
                <w:u w:val="wave"/>
              </w:rPr>
              <w:t>2</w:t>
            </w:r>
            <w:r w:rsidRPr="005D60D7">
              <w:rPr>
                <w:rFonts w:ascii="Times New Roman" w:hAnsi="Times New Roman"/>
                <w:sz w:val="24"/>
                <w:u w:val="wave"/>
              </w:rPr>
              <w:t>中二级标准和无组织排放监控浓度限值</w:t>
            </w:r>
            <w:r w:rsidR="005D60D7" w:rsidRPr="005D60D7">
              <w:rPr>
                <w:rFonts w:ascii="Times New Roman" w:hAnsi="Times New Roman" w:hint="eastAsia"/>
                <w:sz w:val="24"/>
                <w:u w:val="wave"/>
              </w:rPr>
              <w:t>。</w:t>
            </w:r>
          </w:p>
          <w:p w:rsidR="0027684B" w:rsidRDefault="00861D9D" w:rsidP="00861D9D">
            <w:pPr>
              <w:spacing w:line="360" w:lineRule="auto"/>
              <w:ind w:firstLineChars="200" w:firstLine="482"/>
              <w:rPr>
                <w:rFonts w:ascii="Times New Roman" w:hAnsi="Times New Roman" w:cs="Times New Roman"/>
                <w:b/>
                <w:color w:val="000000"/>
                <w:sz w:val="24"/>
                <w:szCs w:val="24"/>
              </w:rPr>
            </w:pPr>
            <w:r>
              <w:rPr>
                <w:rFonts w:ascii="Times New Roman" w:hAnsi="Times New Roman" w:cs="Times New Roman"/>
                <w:b/>
                <w:color w:val="000000"/>
                <w:sz w:val="24"/>
                <w:szCs w:val="24"/>
              </w:rPr>
              <w:t>大气环境防护距离</w:t>
            </w:r>
          </w:p>
          <w:p w:rsidR="0027684B" w:rsidRDefault="00861D9D">
            <w:pPr>
              <w:spacing w:line="360" w:lineRule="auto"/>
              <w:ind w:firstLineChars="200" w:firstLine="480"/>
              <w:rPr>
                <w:rFonts w:ascii="Times New Roman" w:hAnsi="Times New Roman" w:cs="Times New Roman"/>
              </w:rPr>
            </w:pPr>
            <w:r>
              <w:rPr>
                <w:rFonts w:ascii="Times New Roman" w:hAnsi="Times New Roman" w:cs="Times New Roman"/>
                <w:sz w:val="24"/>
                <w:szCs w:val="24"/>
              </w:rPr>
              <w:t>大气环境防护距离计算使用环境保护部环境工程评估中心环境质量模拟重点实验室发布的大气环境防护距离标准计算程序</w:t>
            </w:r>
            <w:r>
              <w:rPr>
                <w:rFonts w:ascii="Times New Roman" w:hAnsi="Times New Roman" w:cs="Times New Roman"/>
                <w:sz w:val="24"/>
                <w:szCs w:val="24"/>
              </w:rPr>
              <w:t>Ver1.2</w:t>
            </w:r>
            <w:r>
              <w:rPr>
                <w:rFonts w:ascii="Times New Roman" w:hAnsi="Times New Roman" w:cs="Times New Roman"/>
                <w:sz w:val="24"/>
                <w:szCs w:val="24"/>
              </w:rPr>
              <w:t>确定。</w:t>
            </w:r>
          </w:p>
          <w:p w:rsidR="0027684B" w:rsidRDefault="00861D9D">
            <w:pPr>
              <w:adjustRightInd w:val="0"/>
              <w:snapToGrid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经计算，</w:t>
            </w:r>
            <w:r w:rsidR="00292511">
              <w:rPr>
                <w:rFonts w:ascii="Times New Roman" w:hAnsi="Times New Roman" w:cs="Times New Roman"/>
                <w:sz w:val="24"/>
                <w:szCs w:val="24"/>
              </w:rPr>
              <w:t>VOCs</w:t>
            </w:r>
            <w:r>
              <w:rPr>
                <w:rFonts w:ascii="Times New Roman" w:hAnsi="Times New Roman" w:cs="Times New Roman"/>
                <w:sz w:val="24"/>
                <w:szCs w:val="24"/>
              </w:rPr>
              <w:t>无组织排放无超标点，故本项目无需设置大气环境防护距离，故本项目无组织废气对周围环境影响不大，但为减少加油机作业时由于跑冒滴漏造成的</w:t>
            </w:r>
            <w:r w:rsidR="00292511">
              <w:rPr>
                <w:rFonts w:ascii="Times New Roman" w:hAnsi="Times New Roman" w:cs="Times New Roman"/>
                <w:sz w:val="24"/>
                <w:szCs w:val="24"/>
              </w:rPr>
              <w:t>VOCs</w:t>
            </w:r>
            <w:r>
              <w:rPr>
                <w:rFonts w:ascii="Times New Roman" w:hAnsi="Times New Roman" w:cs="Times New Roman"/>
                <w:sz w:val="24"/>
                <w:szCs w:val="24"/>
              </w:rPr>
              <w:t>对本项目的影响，本环评要求加油站加强操作人员的业务培训和学习，严格按照行业操作规程作业，从管理和作业上减少排污量。</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加油站在建设运营过程中已采取如下措施：</w:t>
            </w:r>
          </w:p>
          <w:p w:rsidR="0027684B" w:rsidRDefault="00861D9D">
            <w:pPr>
              <w:spacing w:line="360" w:lineRule="auto"/>
              <w:ind w:firstLineChars="200" w:firstLine="480"/>
              <w:rPr>
                <w:rFonts w:ascii="Times New Roman" w:hAnsi="Times New Roman" w:cs="Times New Roman"/>
                <w:sz w:val="24"/>
                <w:szCs w:val="24"/>
              </w:rPr>
            </w:pPr>
            <w:r>
              <w:rPr>
                <w:rFonts w:ascii="Times New Roman" w:eastAsia="宋体" w:hAnsi="Times New Roman" w:cs="Times New Roman"/>
                <w:sz w:val="24"/>
                <w:szCs w:val="24"/>
              </w:rPr>
              <w:t>①</w:t>
            </w:r>
            <w:r>
              <w:rPr>
                <w:rFonts w:ascii="Times New Roman" w:hAnsi="Times New Roman" w:cs="Times New Roman"/>
                <w:sz w:val="24"/>
                <w:szCs w:val="24"/>
              </w:rPr>
              <w:t>本项目建埋地式储油罐，储油罐密闭型较好，顶部要求有不小于</w:t>
            </w:r>
            <w:r>
              <w:rPr>
                <w:rFonts w:ascii="Times New Roman" w:hAnsi="Times New Roman" w:cs="Times New Roman"/>
                <w:sz w:val="24"/>
                <w:szCs w:val="24"/>
              </w:rPr>
              <w:t>0.5m</w:t>
            </w:r>
            <w:r>
              <w:rPr>
                <w:rFonts w:ascii="Times New Roman" w:hAnsi="Times New Roman" w:cs="Times New Roman"/>
                <w:sz w:val="24"/>
                <w:szCs w:val="24"/>
              </w:rPr>
              <w:t>的覆土，周围回填的沙子和细土厚度也不小于</w:t>
            </w:r>
            <w:r>
              <w:rPr>
                <w:rFonts w:ascii="Times New Roman" w:hAnsi="Times New Roman" w:cs="Times New Roman"/>
                <w:sz w:val="24"/>
                <w:szCs w:val="24"/>
              </w:rPr>
              <w:t>0.3m</w:t>
            </w:r>
            <w:r>
              <w:rPr>
                <w:rFonts w:ascii="Times New Roman" w:hAnsi="Times New Roman" w:cs="Times New Roman"/>
                <w:sz w:val="24"/>
                <w:szCs w:val="24"/>
              </w:rPr>
              <w:t>，因此储油罐罐室内气温比较稳定，受大气环境稳定影响较小，可减少油罐小呼吸蒸发损耗，延缓油品变质。</w:t>
            </w:r>
          </w:p>
          <w:p w:rsidR="0027684B" w:rsidRDefault="00861D9D">
            <w:pPr>
              <w:spacing w:line="360" w:lineRule="auto"/>
              <w:ind w:firstLineChars="200" w:firstLine="480"/>
              <w:rPr>
                <w:rFonts w:ascii="Times New Roman" w:hAnsi="Times New Roman" w:cs="Times New Roman"/>
                <w:sz w:val="24"/>
                <w:szCs w:val="24"/>
              </w:rPr>
            </w:pPr>
            <w:r>
              <w:rPr>
                <w:rFonts w:ascii="Times New Roman" w:eastAsia="宋体" w:hAnsi="Times New Roman" w:cs="Times New Roman"/>
                <w:sz w:val="24"/>
                <w:szCs w:val="24"/>
              </w:rPr>
              <w:t>②</w:t>
            </w:r>
            <w:r>
              <w:rPr>
                <w:rFonts w:ascii="Times New Roman" w:hAnsi="Times New Roman" w:cs="Times New Roman"/>
                <w:sz w:val="24"/>
                <w:szCs w:val="24"/>
              </w:rPr>
              <w:t>油罐车卸油采取密闭卸油方式。每个油罐都各自设置卸油管道和卸油接</w:t>
            </w:r>
            <w:r>
              <w:rPr>
                <w:rFonts w:ascii="Times New Roman" w:hAnsi="Times New Roman" w:cs="Times New Roman"/>
                <w:sz w:val="24"/>
                <w:szCs w:val="24"/>
              </w:rPr>
              <w:lastRenderedPageBreak/>
              <w:t>口，各卸油接口和油气回收接口均设有明显的标识。卸油接口均装设快速接头及密封盖。</w:t>
            </w:r>
          </w:p>
          <w:p w:rsidR="0027684B" w:rsidRDefault="00861D9D">
            <w:pPr>
              <w:spacing w:line="360" w:lineRule="auto"/>
              <w:ind w:firstLineChars="200" w:firstLine="480"/>
              <w:rPr>
                <w:rFonts w:ascii="Times New Roman" w:hAnsi="Times New Roman" w:cs="Times New Roman"/>
                <w:sz w:val="24"/>
                <w:szCs w:val="24"/>
              </w:rPr>
            </w:pPr>
            <w:r>
              <w:rPr>
                <w:rFonts w:ascii="Times New Roman" w:eastAsia="宋体" w:hAnsi="Times New Roman" w:cs="Times New Roman"/>
                <w:sz w:val="24"/>
                <w:szCs w:val="24"/>
              </w:rPr>
              <w:t>③</w:t>
            </w:r>
            <w:r>
              <w:rPr>
                <w:rFonts w:ascii="Times New Roman" w:hAnsi="Times New Roman" w:cs="Times New Roman"/>
                <w:sz w:val="24"/>
                <w:szCs w:val="24"/>
              </w:rPr>
              <w:t>汽油油罐车卸下一定数量的油品，就需吸入大致相等的气体补充到槽车内部，而加油站内的埋地油罐也因注入油品而向外排出相当数量的油气。通过安装一根气相管线，将油槽车与汽油储罐连通，卸车过程中，油槽车内部的汽油通过卸车管线进入储罐，储罐的油气经过气相管线输回油罐车内，完成密闭卸油的过程。回收到油罐车内的油气，可由油罐车带回油库后，再经油库安装的油气回收设施回收处理。</w:t>
            </w:r>
          </w:p>
          <w:p w:rsidR="0027684B" w:rsidRDefault="00861D9D">
            <w:pPr>
              <w:spacing w:line="360" w:lineRule="auto"/>
              <w:ind w:firstLineChars="200" w:firstLine="480"/>
              <w:rPr>
                <w:rFonts w:ascii="Times New Roman" w:hAnsi="Times New Roman" w:cs="Times New Roman"/>
                <w:sz w:val="24"/>
                <w:szCs w:val="24"/>
              </w:rPr>
            </w:pPr>
            <w:r>
              <w:rPr>
                <w:rFonts w:ascii="Times New Roman" w:eastAsia="宋体" w:hAnsi="Times New Roman" w:cs="Times New Roman"/>
                <w:sz w:val="24"/>
                <w:szCs w:val="24"/>
              </w:rPr>
              <w:t>④</w:t>
            </w:r>
            <w:r>
              <w:rPr>
                <w:rFonts w:ascii="Times New Roman" w:hAnsi="Times New Roman" w:cs="Times New Roman"/>
                <w:sz w:val="24"/>
                <w:szCs w:val="24"/>
              </w:rPr>
              <w:t>油站油罐通气管道和露出地面的管道均符合《输送流体用无缝钢管》</w:t>
            </w:r>
            <w:r>
              <w:rPr>
                <w:rFonts w:ascii="Times New Roman" w:hAnsi="Times New Roman" w:cs="Times New Roman"/>
                <w:sz w:val="24"/>
                <w:szCs w:val="24"/>
              </w:rPr>
              <w:t>GB/T8163</w:t>
            </w:r>
            <w:r>
              <w:rPr>
                <w:rFonts w:ascii="Times New Roman" w:hAnsi="Times New Roman" w:cs="Times New Roman"/>
                <w:sz w:val="24"/>
                <w:szCs w:val="24"/>
              </w:rPr>
              <w:t>的无缝钢管。</w:t>
            </w:r>
          </w:p>
          <w:p w:rsidR="0027684B" w:rsidRDefault="00861D9D">
            <w:pPr>
              <w:spacing w:line="360" w:lineRule="auto"/>
              <w:ind w:firstLineChars="200" w:firstLine="480"/>
              <w:rPr>
                <w:rFonts w:ascii="Times New Roman" w:hAnsi="Times New Roman" w:cs="Times New Roman"/>
                <w:sz w:val="24"/>
                <w:szCs w:val="24"/>
              </w:rPr>
            </w:pPr>
            <w:r>
              <w:rPr>
                <w:rFonts w:ascii="Times New Roman" w:eastAsia="宋体" w:hAnsi="Times New Roman" w:cs="Times New Roman"/>
                <w:sz w:val="24"/>
                <w:szCs w:val="24"/>
              </w:rPr>
              <w:t>⑤</w:t>
            </w:r>
            <w:r>
              <w:rPr>
                <w:rFonts w:ascii="Times New Roman" w:hAnsi="Times New Roman" w:cs="Times New Roman"/>
                <w:sz w:val="24"/>
                <w:szCs w:val="24"/>
              </w:rPr>
              <w:t>汽车加油过程中，将原来油箱口散溢的油气。通过油气回收专用加油枪收集，利用动力设备（真空泵）经油气回收管线输送至储罐，实现加油与油气等体积置换。</w:t>
            </w:r>
          </w:p>
          <w:p w:rsidR="0027684B" w:rsidRDefault="00861D9D">
            <w:pPr>
              <w:spacing w:line="360" w:lineRule="auto"/>
              <w:ind w:firstLineChars="200" w:firstLine="480"/>
              <w:rPr>
                <w:rFonts w:ascii="Times New Roman" w:hAnsi="Times New Roman" w:cs="Times New Roman"/>
                <w:sz w:val="24"/>
                <w:szCs w:val="24"/>
              </w:rPr>
            </w:pPr>
            <w:r>
              <w:rPr>
                <w:rFonts w:ascii="Times New Roman" w:eastAsia="宋体" w:hAnsi="Times New Roman" w:cs="Times New Roman"/>
                <w:sz w:val="24"/>
                <w:szCs w:val="24"/>
              </w:rPr>
              <w:t>⑥</w:t>
            </w:r>
            <w:r>
              <w:rPr>
                <w:rFonts w:ascii="Times New Roman" w:hAnsi="Times New Roman" w:cs="Times New Roman"/>
                <w:sz w:val="24"/>
                <w:szCs w:val="24"/>
              </w:rPr>
              <w:t>根据《加油站大气污染物排放标准》（</w:t>
            </w:r>
            <w:r>
              <w:rPr>
                <w:rFonts w:ascii="Times New Roman" w:hAnsi="Times New Roman" w:cs="Times New Roman"/>
                <w:sz w:val="24"/>
                <w:szCs w:val="24"/>
              </w:rPr>
              <w:t>GB20952-2007</w:t>
            </w:r>
            <w:r>
              <w:rPr>
                <w:rFonts w:ascii="Times New Roman" w:hAnsi="Times New Roman" w:cs="Times New Roman"/>
                <w:sz w:val="24"/>
                <w:szCs w:val="24"/>
              </w:rPr>
              <w:t>）中表</w:t>
            </w:r>
            <w:r>
              <w:rPr>
                <w:rFonts w:ascii="Times New Roman" w:hAnsi="Times New Roman" w:cs="Times New Roman"/>
                <w:sz w:val="24"/>
                <w:szCs w:val="24"/>
              </w:rPr>
              <w:t>3</w:t>
            </w:r>
            <w:r>
              <w:rPr>
                <w:rFonts w:ascii="Times New Roman" w:hAnsi="Times New Roman" w:cs="Times New Roman"/>
                <w:sz w:val="24"/>
                <w:szCs w:val="24"/>
              </w:rPr>
              <w:t>的规定：于</w:t>
            </w:r>
            <w:r>
              <w:rPr>
                <w:rFonts w:ascii="Times New Roman" w:hAnsi="Times New Roman" w:cs="Times New Roman"/>
                <w:sz w:val="24"/>
                <w:szCs w:val="24"/>
              </w:rPr>
              <w:t>2012</w:t>
            </w:r>
            <w:r>
              <w:rPr>
                <w:rFonts w:ascii="Times New Roman" w:hAnsi="Times New Roman" w:cs="Times New Roman"/>
                <w:sz w:val="24"/>
                <w:szCs w:val="24"/>
              </w:rPr>
              <w:t>年</w:t>
            </w:r>
            <w:r>
              <w:rPr>
                <w:rFonts w:ascii="Times New Roman" w:hAnsi="Times New Roman" w:cs="Times New Roman"/>
                <w:sz w:val="24"/>
                <w:szCs w:val="24"/>
              </w:rPr>
              <w:t>1</w:t>
            </w:r>
            <w:r>
              <w:rPr>
                <w:rFonts w:ascii="Times New Roman" w:hAnsi="Times New Roman" w:cs="Times New Roman"/>
                <w:sz w:val="24"/>
                <w:szCs w:val="24"/>
              </w:rPr>
              <w:t>月</w:t>
            </w:r>
            <w:r>
              <w:rPr>
                <w:rFonts w:ascii="Times New Roman" w:hAnsi="Times New Roman" w:cs="Times New Roman"/>
                <w:sz w:val="24"/>
                <w:szCs w:val="24"/>
              </w:rPr>
              <w:t>1</w:t>
            </w:r>
            <w:r>
              <w:rPr>
                <w:rFonts w:ascii="Times New Roman" w:hAnsi="Times New Roman" w:cs="Times New Roman"/>
                <w:sz w:val="24"/>
                <w:szCs w:val="24"/>
              </w:rPr>
              <w:t>日起执行卸油油气排放控制标准，卸油油气排放控制措施如下：</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应采用浸没式卸油方式，卸油管出油口距罐底高度应小于</w:t>
            </w:r>
            <w:r>
              <w:rPr>
                <w:rFonts w:ascii="Times New Roman" w:hAnsi="Times New Roman" w:cs="Times New Roman"/>
                <w:sz w:val="24"/>
                <w:szCs w:val="24"/>
              </w:rPr>
              <w:t>200mm</w:t>
            </w:r>
            <w:r>
              <w:rPr>
                <w:rFonts w:ascii="Times New Roman" w:hAnsi="Times New Roman" w:cs="Times New Roman"/>
                <w:sz w:val="24"/>
                <w:szCs w:val="24"/>
              </w:rPr>
              <w:t>。</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卸油和油气回收接口应安装</w:t>
            </w:r>
            <w:r>
              <w:rPr>
                <w:rFonts w:ascii="Times New Roman" w:hAnsi="Times New Roman" w:cs="Times New Roman"/>
                <w:sz w:val="24"/>
                <w:szCs w:val="24"/>
              </w:rPr>
              <w:t>DN100mm</w:t>
            </w:r>
            <w:r>
              <w:rPr>
                <w:rFonts w:ascii="Times New Roman" w:hAnsi="Times New Roman" w:cs="Times New Roman"/>
                <w:sz w:val="24"/>
                <w:szCs w:val="24"/>
              </w:rPr>
              <w:t>的截流阀、密封式快速接头和帽盖，现有加油站已采取卸油油气排放控制措施但接口尺寸不符的可采用变径连接。</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连接软管应采用</w:t>
            </w:r>
            <w:r>
              <w:rPr>
                <w:rFonts w:ascii="Times New Roman" w:hAnsi="Times New Roman" w:cs="Times New Roman"/>
                <w:sz w:val="24"/>
                <w:szCs w:val="24"/>
              </w:rPr>
              <w:t>DN100mm</w:t>
            </w:r>
            <w:r>
              <w:rPr>
                <w:rFonts w:ascii="Times New Roman" w:hAnsi="Times New Roman" w:cs="Times New Roman"/>
                <w:sz w:val="24"/>
                <w:szCs w:val="24"/>
              </w:rPr>
              <w:t>的密封式快速接头与卸油车连接，卸油后连接软管内不能存留残油。</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所有油气管线排放口应按</w:t>
            </w:r>
            <w:r>
              <w:rPr>
                <w:rFonts w:ascii="Times New Roman" w:hAnsi="Times New Roman" w:cs="Times New Roman"/>
                <w:sz w:val="24"/>
                <w:szCs w:val="24"/>
              </w:rPr>
              <w:t>GB50156</w:t>
            </w:r>
            <w:r>
              <w:rPr>
                <w:rFonts w:ascii="Times New Roman" w:hAnsi="Times New Roman" w:cs="Times New Roman"/>
                <w:sz w:val="24"/>
                <w:szCs w:val="24"/>
              </w:rPr>
              <w:t>的要求设置压力</w:t>
            </w:r>
            <w:r>
              <w:rPr>
                <w:rFonts w:ascii="Times New Roman" w:hAnsi="Times New Roman" w:cs="Times New Roman"/>
                <w:sz w:val="24"/>
                <w:szCs w:val="24"/>
              </w:rPr>
              <w:t>/</w:t>
            </w:r>
            <w:r>
              <w:rPr>
                <w:rFonts w:ascii="Times New Roman" w:hAnsi="Times New Roman" w:cs="Times New Roman"/>
                <w:sz w:val="24"/>
                <w:szCs w:val="24"/>
              </w:rPr>
              <w:t>真空阀。</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连接排气管的地下管线应坡向油罐，坡度不应小于</w:t>
            </w:r>
            <w:r>
              <w:rPr>
                <w:rFonts w:ascii="Times New Roman" w:hAnsi="Times New Roman" w:cs="Times New Roman"/>
                <w:sz w:val="24"/>
                <w:szCs w:val="24"/>
              </w:rPr>
              <w:t xml:space="preserve"> 1%</w:t>
            </w:r>
            <w:r>
              <w:rPr>
                <w:rFonts w:ascii="Times New Roman" w:hAnsi="Times New Roman" w:cs="Times New Roman"/>
                <w:sz w:val="24"/>
                <w:szCs w:val="24"/>
              </w:rPr>
              <w:t>，管线直径不小于</w:t>
            </w:r>
            <w:r>
              <w:rPr>
                <w:rFonts w:ascii="Times New Roman" w:hAnsi="Times New Roman" w:cs="Times New Roman"/>
                <w:sz w:val="24"/>
                <w:szCs w:val="24"/>
              </w:rPr>
              <w:t xml:space="preserve"> DN50mm</w:t>
            </w:r>
            <w:r>
              <w:rPr>
                <w:rFonts w:ascii="Times New Roman" w:hAnsi="Times New Roman" w:cs="Times New Roman"/>
                <w:sz w:val="24"/>
                <w:szCs w:val="24"/>
              </w:rPr>
              <w:t>。</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未采取加油和储油油气回收技术措施的加油站，卸油时应将量油孔和其他可能造成气体短路的部位密封，保证卸油产生的油气密闭置换到油罐汽车罐内。</w:t>
            </w:r>
          </w:p>
          <w:p w:rsidR="0027684B" w:rsidRDefault="00861D9D">
            <w:pPr>
              <w:spacing w:line="360" w:lineRule="auto"/>
              <w:ind w:firstLineChars="200" w:firstLine="480"/>
              <w:rPr>
                <w:rFonts w:ascii="Times New Roman" w:hAnsi="Times New Roman" w:cs="Times New Roman"/>
                <w:sz w:val="24"/>
                <w:szCs w:val="24"/>
              </w:rPr>
            </w:pPr>
            <w:r>
              <w:rPr>
                <w:rFonts w:ascii="Times New Roman" w:eastAsia="宋体" w:hAnsi="Times New Roman" w:cs="Times New Roman"/>
                <w:sz w:val="24"/>
                <w:szCs w:val="24"/>
              </w:rPr>
              <w:t>⑦</w:t>
            </w:r>
            <w:r>
              <w:rPr>
                <w:rFonts w:ascii="Times New Roman" w:hAnsi="Times New Roman" w:cs="Times New Roman"/>
                <w:sz w:val="24"/>
                <w:szCs w:val="24"/>
              </w:rPr>
              <w:t>根据《加油站大气污染物排放标准》（</w:t>
            </w:r>
            <w:r>
              <w:rPr>
                <w:rFonts w:ascii="Times New Roman" w:hAnsi="Times New Roman" w:cs="Times New Roman"/>
                <w:sz w:val="24"/>
                <w:szCs w:val="24"/>
              </w:rPr>
              <w:t>GB20952-2007</w:t>
            </w:r>
            <w:r>
              <w:rPr>
                <w:rFonts w:ascii="Times New Roman" w:hAnsi="Times New Roman" w:cs="Times New Roman"/>
                <w:sz w:val="24"/>
                <w:szCs w:val="24"/>
              </w:rPr>
              <w:t>）中表</w:t>
            </w:r>
            <w:r>
              <w:rPr>
                <w:rFonts w:ascii="Times New Roman" w:hAnsi="Times New Roman" w:cs="Times New Roman"/>
                <w:sz w:val="24"/>
                <w:szCs w:val="24"/>
              </w:rPr>
              <w:t>4</w:t>
            </w:r>
            <w:r>
              <w:rPr>
                <w:rFonts w:ascii="Times New Roman" w:hAnsi="Times New Roman" w:cs="Times New Roman"/>
                <w:sz w:val="24"/>
                <w:szCs w:val="24"/>
              </w:rPr>
              <w:t>的规定：</w:t>
            </w:r>
            <w:r>
              <w:rPr>
                <w:rFonts w:ascii="Times New Roman" w:hAnsi="Times New Roman" w:cs="Times New Roman" w:hint="eastAsia"/>
                <w:sz w:val="24"/>
                <w:szCs w:val="24"/>
              </w:rPr>
              <w:t>湘阴县</w:t>
            </w:r>
            <w:r>
              <w:rPr>
                <w:rFonts w:ascii="Times New Roman" w:hAnsi="Times New Roman" w:cs="Times New Roman"/>
                <w:sz w:val="24"/>
                <w:szCs w:val="24"/>
              </w:rPr>
              <w:t>于</w:t>
            </w:r>
            <w:r>
              <w:rPr>
                <w:rFonts w:ascii="Times New Roman" w:hAnsi="Times New Roman" w:cs="Times New Roman"/>
                <w:sz w:val="24"/>
                <w:szCs w:val="24"/>
              </w:rPr>
              <w:t>2015</w:t>
            </w:r>
            <w:r>
              <w:rPr>
                <w:rFonts w:ascii="Times New Roman" w:hAnsi="Times New Roman" w:cs="Times New Roman"/>
                <w:sz w:val="24"/>
                <w:szCs w:val="24"/>
              </w:rPr>
              <w:t>年</w:t>
            </w:r>
            <w:r>
              <w:rPr>
                <w:rFonts w:ascii="Times New Roman" w:hAnsi="Times New Roman" w:cs="Times New Roman"/>
                <w:sz w:val="24"/>
                <w:szCs w:val="24"/>
              </w:rPr>
              <w:t>1</w:t>
            </w:r>
            <w:r>
              <w:rPr>
                <w:rFonts w:ascii="Times New Roman" w:hAnsi="Times New Roman" w:cs="Times New Roman"/>
                <w:sz w:val="24"/>
                <w:szCs w:val="24"/>
              </w:rPr>
              <w:t>月</w:t>
            </w:r>
            <w:r>
              <w:rPr>
                <w:rFonts w:ascii="Times New Roman" w:hAnsi="Times New Roman" w:cs="Times New Roman"/>
                <w:sz w:val="24"/>
                <w:szCs w:val="24"/>
              </w:rPr>
              <w:t>1</w:t>
            </w:r>
            <w:r>
              <w:rPr>
                <w:rFonts w:ascii="Times New Roman" w:hAnsi="Times New Roman" w:cs="Times New Roman"/>
                <w:sz w:val="24"/>
                <w:szCs w:val="24"/>
              </w:rPr>
              <w:t>日起执行储油、加油油气排放控制标准，储油、加油油气排放控制措施如下：</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储油油气排放控制如下：</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所有影响储油油气密闭性的部件，包括油气管线和所联接的法兰、阀门、快接头以及其他相关部件都应保证在小于</w:t>
            </w:r>
            <w:r>
              <w:rPr>
                <w:rFonts w:ascii="Times New Roman" w:hAnsi="Times New Roman" w:cs="Times New Roman"/>
                <w:sz w:val="24"/>
                <w:szCs w:val="24"/>
              </w:rPr>
              <w:t>750Pa</w:t>
            </w:r>
            <w:r>
              <w:rPr>
                <w:rFonts w:ascii="Times New Roman" w:hAnsi="Times New Roman" w:cs="Times New Roman"/>
                <w:sz w:val="24"/>
                <w:szCs w:val="24"/>
              </w:rPr>
              <w:t>时不漏气。</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埋地油罐应采用电子式液位计进行汽油密闭测量，宜选择具有测漏功能的电子式液位测量系统。</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应采用符合相关规定的溢油控制措施。</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加油油气排放控制：</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加油产生的油气应采用真空辅助方式密闭收集。</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油气回收管线应坡向油罐，坡度不应小于</w:t>
            </w:r>
            <w:r>
              <w:rPr>
                <w:rFonts w:ascii="Times New Roman" w:hAnsi="Times New Roman" w:cs="Times New Roman"/>
                <w:sz w:val="24"/>
                <w:szCs w:val="24"/>
              </w:rPr>
              <w:t>1%</w:t>
            </w:r>
            <w:r>
              <w:rPr>
                <w:rFonts w:ascii="Times New Roman" w:hAnsi="Times New Roman" w:cs="Times New Roman"/>
                <w:sz w:val="24"/>
                <w:szCs w:val="24"/>
              </w:rPr>
              <w:t>。</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新、改、扩建的加油站在油气管线覆土、地面硬化施工之前，应向管线内注入</w:t>
            </w:r>
            <w:r>
              <w:rPr>
                <w:rFonts w:ascii="Times New Roman" w:hAnsi="Times New Roman" w:cs="Times New Roman"/>
                <w:sz w:val="24"/>
                <w:szCs w:val="24"/>
              </w:rPr>
              <w:t xml:space="preserve">10L </w:t>
            </w:r>
            <w:r>
              <w:rPr>
                <w:rFonts w:ascii="Times New Roman" w:hAnsi="Times New Roman" w:cs="Times New Roman"/>
                <w:sz w:val="24"/>
                <w:szCs w:val="24"/>
              </w:rPr>
              <w:t>汽油并检测液阻。</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加油软管应配备拉断截止阀，加油时应防止溢油和滴油。</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油气回收系统供应商应向有关设计、管理和使用单位提供技术评估报告、操作规程和其他相关技术资料。</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应严格按规程操作和管理油气回收设施，定期检查、维护并记录备查。</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当汽车油箱油面达到自动停止加油高度时，不应再向油箱内加油。</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具有处理装置的加油站，油气排放浓度应小于等于</w:t>
            </w:r>
            <w:r>
              <w:rPr>
                <w:rFonts w:ascii="Times New Roman" w:hAnsi="Times New Roman" w:cs="Times New Roman"/>
                <w:sz w:val="24"/>
                <w:szCs w:val="24"/>
              </w:rPr>
              <w:t xml:space="preserve"> 25g/m</w:t>
            </w:r>
            <w:r>
              <w:rPr>
                <w:rFonts w:ascii="Times New Roman" w:hAnsi="Times New Roman" w:cs="Times New Roman"/>
                <w:sz w:val="24"/>
                <w:szCs w:val="24"/>
                <w:vertAlign w:val="superscript"/>
              </w:rPr>
              <w:t>3</w:t>
            </w:r>
            <w:r>
              <w:rPr>
                <w:rFonts w:ascii="Times New Roman" w:hAnsi="Times New Roman" w:cs="Times New Roman"/>
                <w:sz w:val="24"/>
                <w:szCs w:val="24"/>
              </w:rPr>
              <w:t>，排放口距地平面高度应不低于</w:t>
            </w:r>
            <w:r>
              <w:rPr>
                <w:rFonts w:ascii="Times New Roman" w:hAnsi="Times New Roman" w:cs="Times New Roman"/>
                <w:sz w:val="24"/>
                <w:szCs w:val="24"/>
              </w:rPr>
              <w:t>4m</w:t>
            </w:r>
            <w:r>
              <w:rPr>
                <w:rFonts w:ascii="Times New Roman" w:hAnsi="Times New Roman" w:cs="Times New Roman"/>
                <w:sz w:val="24"/>
                <w:szCs w:val="24"/>
              </w:rPr>
              <w:t>。</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另外对无组织排放油气的挥发可采用以下措施进行控制：</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对挥发量大的汽油罐选用内浮顶储罐，气温高时，储罐容积随油气膨胀而增大，另增设呼吸阀挡板，以减少油罐大、小呼吸损耗。</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尽量缩短卸油、加油时间，在卸油、加油过程中尽量防止油品的泄漏和溢流，从而减少油气的挥发量。</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加油站油气逸散较少，严格控制油气无组织排放，采取减少油气排放的措施可节省油料，大大减少</w:t>
            </w:r>
            <w:r w:rsidR="00292511">
              <w:rPr>
                <w:rFonts w:ascii="Times New Roman" w:hAnsi="Times New Roman" w:cs="Times New Roman"/>
                <w:sz w:val="24"/>
                <w:szCs w:val="24"/>
              </w:rPr>
              <w:t>VOCs</w:t>
            </w:r>
            <w:r>
              <w:rPr>
                <w:rFonts w:ascii="Times New Roman" w:hAnsi="Times New Roman" w:cs="Times New Roman"/>
                <w:sz w:val="24"/>
                <w:szCs w:val="24"/>
              </w:rPr>
              <w:t>类对大气环境的排放量，减少由此而造成的大气污染影响，确保达到国家《大气污染物综合排放标准》要求的</w:t>
            </w:r>
            <w:r w:rsidR="00292511">
              <w:rPr>
                <w:rFonts w:ascii="Times New Roman" w:hAnsi="Times New Roman" w:cs="Times New Roman"/>
                <w:sz w:val="24"/>
                <w:szCs w:val="24"/>
              </w:rPr>
              <w:t>VOCs</w:t>
            </w:r>
            <w:r>
              <w:rPr>
                <w:rFonts w:ascii="Times New Roman" w:hAnsi="Times New Roman" w:cs="Times New Roman"/>
                <w:sz w:val="24"/>
                <w:szCs w:val="24"/>
              </w:rPr>
              <w:t>“</w:t>
            </w:r>
            <w:r>
              <w:rPr>
                <w:rFonts w:ascii="Times New Roman" w:hAnsi="Times New Roman" w:cs="Times New Roman"/>
                <w:sz w:val="24"/>
                <w:szCs w:val="24"/>
              </w:rPr>
              <w:t>周界外浓度最高点</w:t>
            </w:r>
            <w:r>
              <w:rPr>
                <w:rFonts w:ascii="Times New Roman" w:hAnsi="Times New Roman" w:cs="Times New Roman"/>
                <w:sz w:val="24"/>
                <w:szCs w:val="24"/>
              </w:rPr>
              <w:t>”4.0mg/m</w:t>
            </w:r>
            <w:r>
              <w:rPr>
                <w:rFonts w:ascii="Times New Roman" w:hAnsi="Times New Roman" w:cs="Times New Roman"/>
                <w:sz w:val="24"/>
                <w:szCs w:val="24"/>
                <w:vertAlign w:val="superscript"/>
              </w:rPr>
              <w:t>3</w:t>
            </w:r>
            <w:r>
              <w:rPr>
                <w:rFonts w:ascii="Times New Roman" w:hAnsi="Times New Roman" w:cs="Times New Roman"/>
                <w:sz w:val="24"/>
                <w:szCs w:val="24"/>
              </w:rPr>
              <w:t>的监控浓度限值，对周围大气环境不会产生明显影响。</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）机动车尾气</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根据工程分析可知，本项目机动车尾气主要污染物为</w:t>
            </w:r>
            <w:r>
              <w:rPr>
                <w:rFonts w:ascii="Times New Roman" w:hAnsi="Times New Roman" w:cs="Times New Roman"/>
                <w:sz w:val="24"/>
                <w:szCs w:val="24"/>
              </w:rPr>
              <w:t>NO</w:t>
            </w:r>
            <w:r>
              <w:rPr>
                <w:rFonts w:ascii="Times New Roman" w:hAnsi="Times New Roman" w:cs="Times New Roman"/>
                <w:sz w:val="24"/>
                <w:szCs w:val="24"/>
                <w:vertAlign w:val="subscript"/>
              </w:rPr>
              <w:t>x</w:t>
            </w:r>
            <w:r>
              <w:rPr>
                <w:rFonts w:ascii="Times New Roman" w:hAnsi="Times New Roman" w:cs="Times New Roman"/>
                <w:sz w:val="24"/>
                <w:szCs w:val="24"/>
              </w:rPr>
              <w:t>、</w:t>
            </w:r>
            <w:r>
              <w:rPr>
                <w:rFonts w:ascii="Times New Roman" w:hAnsi="Times New Roman" w:cs="Times New Roman"/>
                <w:sz w:val="24"/>
                <w:szCs w:val="24"/>
              </w:rPr>
              <w:t>CO</w:t>
            </w:r>
            <w:r>
              <w:rPr>
                <w:rFonts w:ascii="Times New Roman" w:hAnsi="Times New Roman" w:cs="Times New Roman"/>
                <w:sz w:val="24"/>
                <w:szCs w:val="24"/>
              </w:rPr>
              <w:t>、</w:t>
            </w:r>
            <w:r>
              <w:rPr>
                <w:rFonts w:ascii="Times New Roman" w:hAnsi="Times New Roman" w:cs="Times New Roman"/>
                <w:sz w:val="24"/>
                <w:szCs w:val="24"/>
              </w:rPr>
              <w:t>HC</w:t>
            </w:r>
            <w:r>
              <w:rPr>
                <w:rFonts w:ascii="Times New Roman" w:hAnsi="Times New Roman" w:cs="Times New Roman"/>
                <w:sz w:val="24"/>
                <w:szCs w:val="24"/>
              </w:rPr>
              <w:t>，项目</w:t>
            </w:r>
            <w:r>
              <w:rPr>
                <w:rFonts w:ascii="Times New Roman" w:hAnsi="Times New Roman" w:cs="Times New Roman"/>
                <w:sz w:val="24"/>
                <w:szCs w:val="24"/>
              </w:rPr>
              <w:lastRenderedPageBreak/>
              <w:t>周围设置一定的绿化带，机动车在加油站内停车加油停留时间短，通过空气自然流通扩散及绿化吸收净化的作用，项目内产生的机动车尾气，很快就能被稀释扩散，对周围环境影响较小。</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）道路扬尘</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本项目主要运输路线为</w:t>
            </w:r>
            <w:r>
              <w:rPr>
                <w:rFonts w:ascii="Times New Roman" w:hAnsi="Times New Roman" w:cs="Times New Roman" w:hint="eastAsia"/>
                <w:sz w:val="24"/>
                <w:szCs w:val="24"/>
              </w:rPr>
              <w:t>北侧远大路</w:t>
            </w:r>
            <w:r>
              <w:rPr>
                <w:rFonts w:ascii="Times New Roman" w:hAnsi="Times New Roman" w:cs="Times New Roman"/>
                <w:sz w:val="24"/>
                <w:szCs w:val="24"/>
              </w:rPr>
              <w:t>，汽车运输过程中会产生少量的扬尘，站区内也会产生少量扬尘。</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环评建议采取以下措施：</w:t>
            </w:r>
          </w:p>
          <w:p w:rsidR="0027684B" w:rsidRDefault="00861D9D">
            <w:pPr>
              <w:spacing w:line="360" w:lineRule="auto"/>
              <w:ind w:firstLineChars="200" w:firstLine="480"/>
              <w:rPr>
                <w:rFonts w:ascii="Times New Roman" w:hAnsi="Times New Roman" w:cs="Times New Roman"/>
                <w:sz w:val="24"/>
                <w:szCs w:val="24"/>
              </w:rPr>
            </w:pPr>
            <w:r>
              <w:rPr>
                <w:rFonts w:ascii="Times New Roman" w:eastAsia="宋体" w:hAnsi="Times New Roman" w:cs="Times New Roman"/>
                <w:sz w:val="24"/>
                <w:szCs w:val="24"/>
              </w:rPr>
              <w:t>①</w:t>
            </w:r>
            <w:r>
              <w:rPr>
                <w:rFonts w:ascii="Times New Roman" w:hAnsi="Times New Roman" w:cs="Times New Roman"/>
                <w:sz w:val="24"/>
                <w:szCs w:val="24"/>
              </w:rPr>
              <w:t>出场的运输道路要进行硬化，且经常清扫，洒水抑尘；</w:t>
            </w:r>
          </w:p>
          <w:p w:rsidR="0027684B" w:rsidRDefault="00861D9D">
            <w:pPr>
              <w:spacing w:line="360" w:lineRule="auto"/>
              <w:ind w:firstLineChars="200" w:firstLine="480"/>
              <w:rPr>
                <w:rFonts w:ascii="Times New Roman" w:hAnsi="Times New Roman" w:cs="Times New Roman"/>
                <w:sz w:val="24"/>
                <w:szCs w:val="24"/>
              </w:rPr>
            </w:pPr>
            <w:r>
              <w:rPr>
                <w:rFonts w:ascii="Times New Roman" w:eastAsia="宋体" w:hAnsi="Times New Roman" w:cs="Times New Roman"/>
                <w:sz w:val="24"/>
                <w:szCs w:val="24"/>
              </w:rPr>
              <w:t>②</w:t>
            </w:r>
            <w:r>
              <w:rPr>
                <w:rFonts w:ascii="Times New Roman" w:hAnsi="Times New Roman" w:cs="Times New Roman"/>
                <w:sz w:val="24"/>
                <w:szCs w:val="24"/>
              </w:rPr>
              <w:t>运输车辆限速行驶，尽量减少运输过程中产生的道路扬尘。</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采取以上治理措施后，对周围大气环境影响较小。</w:t>
            </w:r>
          </w:p>
          <w:p w:rsidR="0027684B" w:rsidRDefault="00861D9D">
            <w:pPr>
              <w:spacing w:line="360" w:lineRule="auto"/>
              <w:rPr>
                <w:rFonts w:ascii="Times New Roman" w:hAnsi="Times New Roman" w:cs="Times New Roman"/>
                <w:b/>
                <w:sz w:val="24"/>
                <w:szCs w:val="24"/>
              </w:rPr>
            </w:pPr>
            <w:r>
              <w:rPr>
                <w:rFonts w:ascii="Times New Roman" w:hAnsi="Times New Roman" w:cs="Times New Roman"/>
                <w:b/>
                <w:sz w:val="24"/>
                <w:szCs w:val="24"/>
              </w:rPr>
              <w:t>7.2.2</w:t>
            </w:r>
            <w:r>
              <w:rPr>
                <w:rFonts w:ascii="Times New Roman" w:hAnsi="Times New Roman" w:cs="Times New Roman"/>
                <w:b/>
                <w:sz w:val="24"/>
                <w:szCs w:val="24"/>
              </w:rPr>
              <w:t>地表水环境影响分析</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项目运营期主要水污染源为生活废水和地面冲洗废水，生活用水量为</w:t>
            </w:r>
            <w:r>
              <w:rPr>
                <w:rFonts w:ascii="Times New Roman" w:hAnsi="Times New Roman" w:cs="Times New Roman" w:hint="eastAsia"/>
                <w:sz w:val="24"/>
                <w:szCs w:val="24"/>
              </w:rPr>
              <w:t>1.1</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/d</w:t>
            </w:r>
            <w:r>
              <w:rPr>
                <w:rFonts w:ascii="Times New Roman" w:hAnsi="Times New Roman" w:cs="Times New Roman"/>
                <w:sz w:val="24"/>
                <w:szCs w:val="24"/>
              </w:rPr>
              <w:t>、</w:t>
            </w:r>
            <w:r>
              <w:rPr>
                <w:rFonts w:ascii="Times New Roman" w:hAnsi="Times New Roman" w:cs="Times New Roman" w:hint="eastAsia"/>
                <w:sz w:val="24"/>
                <w:szCs w:val="24"/>
              </w:rPr>
              <w:t>401.5</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/a</w:t>
            </w:r>
            <w:r>
              <w:rPr>
                <w:rFonts w:ascii="Times New Roman" w:hAnsi="Times New Roman" w:cs="Times New Roman"/>
                <w:sz w:val="24"/>
                <w:szCs w:val="24"/>
              </w:rPr>
              <w:t>，排放量为</w:t>
            </w:r>
            <w:r>
              <w:rPr>
                <w:rFonts w:ascii="Times New Roman" w:hAnsi="Times New Roman" w:cs="Times New Roman"/>
                <w:sz w:val="24"/>
                <w:szCs w:val="24"/>
              </w:rPr>
              <w:t>0.</w:t>
            </w:r>
            <w:r>
              <w:rPr>
                <w:rFonts w:ascii="Times New Roman" w:hAnsi="Times New Roman" w:cs="Times New Roman" w:hint="eastAsia"/>
                <w:sz w:val="24"/>
                <w:szCs w:val="24"/>
              </w:rPr>
              <w:t>99</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/d</w:t>
            </w:r>
            <w:r>
              <w:rPr>
                <w:rFonts w:ascii="Times New Roman" w:hAnsi="Times New Roman" w:cs="Times New Roman"/>
                <w:sz w:val="24"/>
                <w:szCs w:val="24"/>
              </w:rPr>
              <w:t>，</w:t>
            </w:r>
            <w:r>
              <w:rPr>
                <w:rFonts w:ascii="Times New Roman" w:hAnsi="Times New Roman" w:cs="Times New Roman" w:hint="eastAsia"/>
                <w:sz w:val="24"/>
                <w:szCs w:val="24"/>
              </w:rPr>
              <w:t>361.35</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/a</w:t>
            </w:r>
            <w:r>
              <w:rPr>
                <w:rFonts w:ascii="Times New Roman" w:hAnsi="Times New Roman" w:cs="Times New Roman"/>
                <w:sz w:val="24"/>
                <w:szCs w:val="24"/>
              </w:rPr>
              <w:t>；地面冲洗用水为每月冲洗一次，每次用水为</w:t>
            </w:r>
            <w:r>
              <w:rPr>
                <w:rFonts w:ascii="Times New Roman" w:hAnsi="Times New Roman" w:cs="Times New Roman" w:hint="eastAsia"/>
                <w:sz w:val="24"/>
                <w:szCs w:val="24"/>
              </w:rPr>
              <w:t>0.6</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，其用水量为</w:t>
            </w:r>
            <w:r>
              <w:rPr>
                <w:rFonts w:ascii="Times New Roman" w:hAnsi="Times New Roman" w:cs="Times New Roman" w:hint="eastAsia"/>
                <w:sz w:val="24"/>
                <w:szCs w:val="24"/>
              </w:rPr>
              <w:t>7.2</w:t>
            </w:r>
            <w:r>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/a</w:t>
            </w:r>
            <w:r>
              <w:rPr>
                <w:rFonts w:ascii="Times New Roman" w:hAnsi="Times New Roman" w:cs="Times New Roman"/>
                <w:sz w:val="24"/>
                <w:szCs w:val="24"/>
              </w:rPr>
              <w:t>。废水产生量按</w:t>
            </w:r>
            <w:r>
              <w:rPr>
                <w:rFonts w:ascii="Times New Roman" w:hAnsi="Times New Roman" w:cs="Times New Roman"/>
                <w:sz w:val="24"/>
                <w:szCs w:val="24"/>
              </w:rPr>
              <w:t>50%</w:t>
            </w:r>
            <w:r>
              <w:rPr>
                <w:rFonts w:ascii="Times New Roman" w:hAnsi="Times New Roman" w:cs="Times New Roman"/>
                <w:sz w:val="24"/>
                <w:szCs w:val="24"/>
              </w:rPr>
              <w:t>计算，总产生量约</w:t>
            </w:r>
            <w:r>
              <w:rPr>
                <w:rFonts w:ascii="Times New Roman" w:hAnsi="Times New Roman" w:cs="Times New Roman" w:hint="eastAsia"/>
                <w:sz w:val="24"/>
                <w:szCs w:val="24"/>
              </w:rPr>
              <w:t>3.6</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/a</w:t>
            </w:r>
            <w:r>
              <w:rPr>
                <w:rFonts w:ascii="Times New Roman" w:hAnsi="Times New Roman" w:cs="Times New Roman"/>
                <w:sz w:val="24"/>
                <w:szCs w:val="24"/>
              </w:rPr>
              <w:t>，则废水总产生量为</w:t>
            </w:r>
            <w:r>
              <w:rPr>
                <w:rFonts w:ascii="Times New Roman" w:hAnsi="Times New Roman" w:cs="Times New Roman" w:hint="eastAsia"/>
                <w:sz w:val="24"/>
                <w:szCs w:val="24"/>
              </w:rPr>
              <w:t>364.95</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/a</w:t>
            </w:r>
            <w:r>
              <w:rPr>
                <w:rFonts w:ascii="Times New Roman" w:hAnsi="Times New Roman" w:cs="Times New Roman"/>
                <w:sz w:val="24"/>
                <w:szCs w:val="24"/>
              </w:rPr>
              <w:t>。废水主要污染物为</w:t>
            </w:r>
            <w:r>
              <w:rPr>
                <w:rFonts w:ascii="Times New Roman" w:hAnsi="Times New Roman" w:cs="Times New Roman"/>
                <w:sz w:val="24"/>
                <w:szCs w:val="24"/>
              </w:rPr>
              <w:t>SS</w:t>
            </w:r>
            <w:r>
              <w:rPr>
                <w:rFonts w:ascii="Times New Roman" w:hAnsi="Times New Roman" w:cs="Times New Roman"/>
                <w:sz w:val="24"/>
                <w:szCs w:val="24"/>
              </w:rPr>
              <w:t>、</w:t>
            </w:r>
            <w:r>
              <w:rPr>
                <w:rFonts w:ascii="Times New Roman" w:hAnsi="Times New Roman" w:cs="Times New Roman"/>
                <w:sz w:val="24"/>
                <w:szCs w:val="24"/>
              </w:rPr>
              <w:t>CODcr</w:t>
            </w:r>
            <w:r>
              <w:rPr>
                <w:rFonts w:ascii="Times New Roman" w:hAnsi="Times New Roman" w:cs="Times New Roman"/>
                <w:sz w:val="24"/>
                <w:szCs w:val="24"/>
              </w:rPr>
              <w:t>、氨氮等。地面冲洗废水</w:t>
            </w:r>
            <w:r w:rsidR="007B2B41">
              <w:rPr>
                <w:rFonts w:ascii="Times New Roman" w:hAnsi="Times New Roman" w:cs="Times New Roman" w:hint="eastAsia"/>
                <w:sz w:val="24"/>
                <w:szCs w:val="24"/>
              </w:rPr>
              <w:t>和洗车废水经隔油池处理后循环使用，</w:t>
            </w:r>
            <w:r w:rsidR="007B2B41">
              <w:rPr>
                <w:rFonts w:ascii="Times New Roman" w:hAnsi="Times New Roman" w:cs="Times New Roman"/>
                <w:sz w:val="24"/>
                <w:szCs w:val="24"/>
              </w:rPr>
              <w:t>生活污水经化粪池</w:t>
            </w:r>
            <w:r>
              <w:rPr>
                <w:rFonts w:ascii="Times New Roman" w:hAnsi="Times New Roman" w:cs="Times New Roman"/>
                <w:sz w:val="24"/>
                <w:szCs w:val="24"/>
              </w:rPr>
              <w:t>处理后</w:t>
            </w:r>
            <w:r w:rsidR="00655277">
              <w:rPr>
                <w:rFonts w:ascii="Times New Roman" w:hAnsi="Times New Roman" w:cs="Times New Roman" w:hint="eastAsia"/>
                <w:sz w:val="24"/>
                <w:szCs w:val="24"/>
              </w:rPr>
              <w:t>浇灌山林（远期接入市政污水管网后通过管网排入污水厂处理）</w:t>
            </w:r>
            <w:r>
              <w:rPr>
                <w:rFonts w:ascii="Times New Roman" w:hAnsi="Times New Roman" w:cs="Times New Roman" w:hint="eastAsia"/>
                <w:sz w:val="24"/>
                <w:szCs w:val="24"/>
              </w:rPr>
              <w:t>，对周围地表水环境影响较小。</w:t>
            </w:r>
          </w:p>
          <w:p w:rsidR="0027684B" w:rsidRPr="007B2B41" w:rsidRDefault="007B2B41" w:rsidP="007B2B41">
            <w:pPr>
              <w:spacing w:line="360" w:lineRule="auto"/>
              <w:ind w:firstLineChars="200" w:firstLine="480"/>
              <w:rPr>
                <w:rFonts w:ascii="Times New Roman" w:hAnsi="Times New Roman" w:cs="Times New Roman"/>
                <w:sz w:val="24"/>
                <w:szCs w:val="24"/>
                <w:u w:val="single"/>
              </w:rPr>
            </w:pPr>
            <w:r w:rsidRPr="007B2B41">
              <w:rPr>
                <w:rFonts w:ascii="Times New Roman" w:hAnsi="Times New Roman" w:cs="Times New Roman" w:hint="eastAsia"/>
                <w:sz w:val="24"/>
                <w:szCs w:val="24"/>
                <w:u w:val="single"/>
              </w:rPr>
              <w:t>生活污水处理措施可靠性分析：经核实，本项目所在地区未接入市政污水管网，现状为化粪池处理后直排入周围山林。为避免生活污水对周边环境造成影响，与建设单位商议后，决定将生活污水</w:t>
            </w:r>
            <w:r w:rsidR="00655277" w:rsidRPr="00655277">
              <w:rPr>
                <w:rFonts w:ascii="Times New Roman" w:hAnsi="Times New Roman" w:cs="Times New Roman"/>
                <w:sz w:val="24"/>
                <w:szCs w:val="24"/>
                <w:u w:val="single"/>
              </w:rPr>
              <w:t>经化粪池处理后</w:t>
            </w:r>
            <w:r w:rsidR="00655277" w:rsidRPr="00655277">
              <w:rPr>
                <w:rFonts w:ascii="Times New Roman" w:hAnsi="Times New Roman" w:cs="Times New Roman" w:hint="eastAsia"/>
                <w:sz w:val="24"/>
                <w:szCs w:val="24"/>
                <w:u w:val="single"/>
              </w:rPr>
              <w:t>浇灌山林（远期接入市政污水管网后通过管网排入污水厂处理）</w:t>
            </w:r>
            <w:r w:rsidR="00655277">
              <w:rPr>
                <w:rFonts w:ascii="Times New Roman" w:hAnsi="Times New Roman" w:cs="Times New Roman" w:hint="eastAsia"/>
                <w:sz w:val="24"/>
                <w:szCs w:val="24"/>
                <w:u w:val="single"/>
              </w:rPr>
              <w:t>。</w:t>
            </w:r>
          </w:p>
          <w:p w:rsidR="0027684B" w:rsidRDefault="00861D9D">
            <w:pPr>
              <w:spacing w:line="360" w:lineRule="auto"/>
              <w:rPr>
                <w:rFonts w:ascii="Times New Roman" w:hAnsi="Times New Roman" w:cs="Times New Roman"/>
                <w:b/>
                <w:sz w:val="24"/>
                <w:szCs w:val="24"/>
              </w:rPr>
            </w:pPr>
            <w:r>
              <w:rPr>
                <w:rFonts w:ascii="Times New Roman" w:hAnsi="Times New Roman" w:cs="Times New Roman"/>
                <w:b/>
                <w:sz w:val="24"/>
                <w:szCs w:val="24"/>
              </w:rPr>
              <w:t>7.2.3</w:t>
            </w:r>
            <w:r>
              <w:rPr>
                <w:rFonts w:ascii="Times New Roman" w:hAnsi="Times New Roman" w:cs="Times New Roman"/>
                <w:b/>
                <w:sz w:val="24"/>
                <w:szCs w:val="24"/>
              </w:rPr>
              <w:t>地下水环境影响分析</w:t>
            </w:r>
          </w:p>
          <w:p w:rsidR="0027684B" w:rsidRDefault="00861D9D">
            <w:pPr>
              <w:spacing w:line="360" w:lineRule="auto"/>
              <w:ind w:firstLine="460"/>
              <w:textAlignment w:val="baseline"/>
              <w:rPr>
                <w:rFonts w:ascii="Times New Roman" w:hAnsi="Times New Roman" w:cs="Times New Roman"/>
                <w:sz w:val="24"/>
                <w:szCs w:val="24"/>
              </w:rPr>
            </w:pPr>
            <w:r>
              <w:rPr>
                <w:rFonts w:ascii="Times New Roman" w:hAnsi="Times New Roman" w:cs="Times New Roman"/>
                <w:sz w:val="24"/>
                <w:szCs w:val="24"/>
              </w:rPr>
              <w:t>根据《全国地下水污染防治规划（</w:t>
            </w:r>
            <w:r>
              <w:rPr>
                <w:rFonts w:ascii="Times New Roman" w:hAnsi="Times New Roman" w:cs="Times New Roman"/>
                <w:sz w:val="24"/>
                <w:szCs w:val="24"/>
              </w:rPr>
              <w:t>2011-2020</w:t>
            </w:r>
            <w:r>
              <w:rPr>
                <w:rFonts w:ascii="Times New Roman" w:hAnsi="Times New Roman" w:cs="Times New Roman"/>
                <w:sz w:val="24"/>
                <w:szCs w:val="24"/>
              </w:rPr>
              <w:t>年）》，我国地下水环境污染防治存在的主要问题为污染源点多面广，部分行业威胁地下水环境安全，其中石油化工行业勘探、开采及生产等活动显著影响地下水水质，加油站渗漏污染地下水问题日益显现；为保障地下水饮用水源环境安全，建立地下水饮用水水源风险评估机制，对地下水饮用水水源保护区外，于水源共处同一水文地质单元的工业污染源、垃圾填埋场及加油站等风险源实施风险等级管理，对有毒有</w:t>
            </w:r>
            <w:r>
              <w:rPr>
                <w:rFonts w:ascii="Times New Roman" w:hAnsi="Times New Roman" w:cs="Times New Roman"/>
                <w:sz w:val="24"/>
                <w:szCs w:val="24"/>
              </w:rPr>
              <w:lastRenderedPageBreak/>
              <w:t>害物质进行严格管理与控制。</w:t>
            </w:r>
          </w:p>
          <w:p w:rsidR="0027684B" w:rsidRDefault="00861D9D">
            <w:pPr>
              <w:spacing w:line="360" w:lineRule="auto"/>
              <w:ind w:firstLine="460"/>
              <w:textAlignment w:val="baseline"/>
              <w:rPr>
                <w:rFonts w:ascii="Times New Roman" w:hAnsi="Times New Roman" w:cs="Times New Roman"/>
                <w:sz w:val="24"/>
                <w:szCs w:val="24"/>
              </w:rPr>
            </w:pPr>
            <w:r>
              <w:rPr>
                <w:rFonts w:ascii="Times New Roman" w:hAnsi="Times New Roman" w:cs="Times New Roman"/>
                <w:sz w:val="24"/>
                <w:szCs w:val="24"/>
              </w:rPr>
              <w:t>为防范石油化工行业污染地下水。从控制污染源出发，开展工业危险废物堆放场、石化企业、矿山渣场、加油站及垃圾填埋场等污染场地的预防工作。完成存在渗漏问题的工业固体废物（包括危险废物）堆存、垃圾填埋、矿山开采、石油化工行业生产（包括勘探开发、加工、储运和销售）等场地的规范化防渗处理，加强环境监管，从源头上预防地下水的污染；尽快修订完善《汽车加油加气站设计与施工规范》（</w:t>
            </w:r>
            <w:r>
              <w:rPr>
                <w:rFonts w:ascii="Times New Roman" w:hAnsi="Times New Roman" w:cs="Times New Roman"/>
                <w:sz w:val="24"/>
                <w:szCs w:val="24"/>
              </w:rPr>
              <w:t>GB50156-2002</w:t>
            </w:r>
            <w:r>
              <w:rPr>
                <w:rFonts w:ascii="Times New Roman" w:hAnsi="Times New Roman" w:cs="Times New Roman"/>
                <w:sz w:val="24"/>
                <w:szCs w:val="24"/>
              </w:rPr>
              <w:t>）。从</w:t>
            </w:r>
            <w:r>
              <w:rPr>
                <w:rFonts w:ascii="Times New Roman" w:hAnsi="Times New Roman" w:cs="Times New Roman"/>
                <w:sz w:val="24"/>
                <w:szCs w:val="24"/>
              </w:rPr>
              <w:t xml:space="preserve"> 2012</w:t>
            </w:r>
            <w:r>
              <w:rPr>
                <w:rFonts w:ascii="Times New Roman" w:hAnsi="Times New Roman" w:cs="Times New Roman"/>
                <w:sz w:val="24"/>
                <w:szCs w:val="24"/>
              </w:rPr>
              <w:t>年起，新建、改建和扩建地下油罐应为双层油罐，或设置防渗池、比对观测井等防漏和检漏设施。到</w:t>
            </w:r>
            <w:r>
              <w:rPr>
                <w:rFonts w:ascii="Times New Roman" w:hAnsi="Times New Roman" w:cs="Times New Roman"/>
                <w:sz w:val="24"/>
                <w:szCs w:val="24"/>
              </w:rPr>
              <w:t xml:space="preserve"> 2015 </w:t>
            </w:r>
            <w:r>
              <w:rPr>
                <w:rFonts w:ascii="Times New Roman" w:hAnsi="Times New Roman" w:cs="Times New Roman"/>
                <w:sz w:val="24"/>
                <w:szCs w:val="24"/>
              </w:rPr>
              <w:t>年底前，正在运行的加油站地下油罐应更新为双层油罐或设置防渗池，并进行防渗漏自动监测。</w:t>
            </w:r>
            <w:r w:rsidRPr="00D3435A">
              <w:rPr>
                <w:rStyle w:val="af1"/>
                <w:rFonts w:ascii="Times New Roman" w:hAnsi="Times New Roman" w:cs="Times New Roman"/>
                <w:sz w:val="24"/>
                <w:szCs w:val="24"/>
                <w:u w:val="single"/>
              </w:rPr>
              <w:t>本项目加油站储油罐均采用</w:t>
            </w:r>
            <w:r w:rsidRPr="00D3435A">
              <w:rPr>
                <w:rStyle w:val="af1"/>
                <w:rFonts w:ascii="Times New Roman" w:hAnsi="Times New Roman" w:cs="Times New Roman" w:hint="eastAsia"/>
                <w:sz w:val="24"/>
                <w:szCs w:val="24"/>
                <w:u w:val="single"/>
              </w:rPr>
              <w:t>卧式钢制</w:t>
            </w:r>
            <w:r w:rsidR="00D3435A" w:rsidRPr="00D3435A">
              <w:rPr>
                <w:rStyle w:val="af1"/>
                <w:rFonts w:ascii="Times New Roman" w:hAnsi="Times New Roman" w:cs="Times New Roman" w:hint="eastAsia"/>
                <w:sz w:val="24"/>
                <w:szCs w:val="24"/>
                <w:u w:val="single"/>
              </w:rPr>
              <w:t>双层</w:t>
            </w:r>
            <w:r w:rsidRPr="00D3435A">
              <w:rPr>
                <w:rStyle w:val="af1"/>
                <w:rFonts w:ascii="Times New Roman" w:hAnsi="Times New Roman" w:cs="Times New Roman" w:hint="eastAsia"/>
                <w:sz w:val="24"/>
                <w:szCs w:val="24"/>
                <w:u w:val="single"/>
              </w:rPr>
              <w:t>埋地油罐并在油罐区设置防渗池</w:t>
            </w:r>
            <w:r w:rsidRPr="00D3435A">
              <w:rPr>
                <w:rStyle w:val="af1"/>
                <w:rFonts w:ascii="Times New Roman" w:hAnsi="Times New Roman" w:cs="Times New Roman"/>
                <w:sz w:val="24"/>
                <w:szCs w:val="24"/>
                <w:u w:val="single"/>
              </w:rPr>
              <w:t>，符合</w:t>
            </w:r>
            <w:r w:rsidRPr="00D3435A">
              <w:rPr>
                <w:rFonts w:ascii="Times New Roman" w:hAnsi="Times New Roman" w:cs="Times New Roman"/>
                <w:sz w:val="24"/>
                <w:szCs w:val="24"/>
                <w:u w:val="single"/>
              </w:rPr>
              <w:t>《全国地下水污染防治规划（</w:t>
            </w:r>
            <w:r w:rsidRPr="00D3435A">
              <w:rPr>
                <w:rFonts w:ascii="Times New Roman" w:hAnsi="Times New Roman" w:cs="Times New Roman"/>
                <w:sz w:val="24"/>
                <w:szCs w:val="24"/>
                <w:u w:val="single"/>
              </w:rPr>
              <w:t>2011-2020</w:t>
            </w:r>
            <w:r w:rsidRPr="00D3435A">
              <w:rPr>
                <w:rFonts w:ascii="Times New Roman" w:hAnsi="Times New Roman" w:cs="Times New Roman"/>
                <w:sz w:val="24"/>
                <w:szCs w:val="24"/>
                <w:u w:val="single"/>
              </w:rPr>
              <w:t>年）》要求。</w:t>
            </w:r>
          </w:p>
          <w:p w:rsidR="0027684B" w:rsidRDefault="00861D9D">
            <w:pPr>
              <w:spacing w:line="360" w:lineRule="auto"/>
              <w:ind w:firstLine="460"/>
              <w:textAlignment w:val="baseline"/>
              <w:rPr>
                <w:rFonts w:ascii="Times New Roman" w:hAnsi="Times New Roman" w:cs="Times New Roman"/>
                <w:sz w:val="24"/>
                <w:szCs w:val="24"/>
              </w:rPr>
            </w:pPr>
            <w:r>
              <w:rPr>
                <w:rFonts w:ascii="Times New Roman" w:hAnsi="Times New Roman" w:cs="Times New Roman"/>
                <w:sz w:val="24"/>
                <w:szCs w:val="24"/>
              </w:rPr>
              <w:t>根据《环境影响评价技术导则</w:t>
            </w:r>
            <w:r>
              <w:rPr>
                <w:rFonts w:ascii="Times New Roman" w:hAnsi="Times New Roman" w:cs="Times New Roman"/>
                <w:sz w:val="24"/>
                <w:szCs w:val="24"/>
              </w:rPr>
              <w:t>-</w:t>
            </w:r>
            <w:r>
              <w:rPr>
                <w:rFonts w:ascii="Times New Roman" w:hAnsi="Times New Roman" w:cs="Times New Roman"/>
                <w:sz w:val="24"/>
                <w:szCs w:val="24"/>
              </w:rPr>
              <w:t>地下水环境》（</w:t>
            </w:r>
            <w:r>
              <w:rPr>
                <w:rFonts w:ascii="Times New Roman" w:hAnsi="Times New Roman" w:cs="Times New Roman"/>
                <w:sz w:val="24"/>
                <w:szCs w:val="24"/>
              </w:rPr>
              <w:t>HJ610-2016</w:t>
            </w:r>
            <w:r>
              <w:rPr>
                <w:rFonts w:ascii="Times New Roman" w:hAnsi="Times New Roman" w:cs="Times New Roman"/>
                <w:sz w:val="24"/>
                <w:szCs w:val="24"/>
              </w:rPr>
              <w:t>）加油站地下水环境评价项目类型为</w:t>
            </w:r>
            <w:r>
              <w:rPr>
                <w:rFonts w:ascii="宋体" w:eastAsia="宋体" w:hAnsi="Times New Roman" w:cs="Times New Roman"/>
                <w:sz w:val="24"/>
                <w:szCs w:val="24"/>
              </w:rPr>
              <w:t>Ⅱ</w:t>
            </w:r>
            <w:r>
              <w:rPr>
                <w:rFonts w:ascii="Times New Roman" w:hAnsi="Times New Roman" w:cs="Times New Roman"/>
                <w:sz w:val="24"/>
                <w:szCs w:val="24"/>
              </w:rPr>
              <w:t>类。</w:t>
            </w:r>
          </w:p>
          <w:p w:rsidR="0027684B" w:rsidRDefault="00861D9D">
            <w:pPr>
              <w:spacing w:line="360" w:lineRule="auto"/>
              <w:ind w:firstLine="460"/>
              <w:textAlignment w:val="baseline"/>
              <w:rPr>
                <w:rFonts w:ascii="Times New Roman" w:hAnsi="Times New Roman" w:cs="Times New Roman"/>
                <w:sz w:val="24"/>
                <w:szCs w:val="24"/>
              </w:rPr>
            </w:pPr>
            <w:r>
              <w:rPr>
                <w:rFonts w:ascii="Times New Roman" w:hAnsi="Times New Roman" w:cs="Times New Roman"/>
                <w:sz w:val="24"/>
                <w:szCs w:val="24"/>
              </w:rPr>
              <w:t>建设项目</w:t>
            </w:r>
            <w:r>
              <w:rPr>
                <w:rFonts w:ascii="宋体" w:eastAsia="宋体" w:hAnsi="Times New Roman" w:cs="Times New Roman"/>
                <w:sz w:val="24"/>
                <w:szCs w:val="24"/>
              </w:rPr>
              <w:t>Ⅱ</w:t>
            </w:r>
            <w:r>
              <w:rPr>
                <w:rFonts w:ascii="Times New Roman" w:hAnsi="Times New Roman" w:cs="Times New Roman"/>
                <w:sz w:val="24"/>
                <w:szCs w:val="24"/>
              </w:rPr>
              <w:t>类场地的地下水环境敏感程度可分为敏感、较敏感、不敏感三级。地下水环境敏感分级中除去生活供水水源地（包括已建成的在用、备用、应急水源地，在建和规划的水源地）准保护区；除生活供水水源地以外的国家或地方政府设定的与地下水环境相关的其它保护区，如热水、矿泉水、温泉等特殊地下水资源保护区；生态脆弱区重点保护区域；地质灾害易发区；重要湿地、水土流失重点防治区、沙化土地封禁保护区等及生活供水水源地（包括已建成的在用、备用、应急水源地，在建和规划的水源地）准保护区以外的补给径流区；特殊地下水资源（如矿泉水、温泉等）保护区以外的分布区以及分散居民饮用水源等其它未列入上述敏感分级的环境敏感区其它未列入上述敏感分级的环境敏感区地区之外的其他地区，所以本项目地下水环境敏感程度为不属于地下水敏感区。</w:t>
            </w:r>
          </w:p>
          <w:p w:rsidR="0027684B" w:rsidRDefault="00861D9D">
            <w:pPr>
              <w:spacing w:line="360" w:lineRule="auto"/>
              <w:ind w:firstLine="460"/>
              <w:textAlignment w:val="baseline"/>
              <w:rPr>
                <w:rFonts w:ascii="Times New Roman" w:hAnsi="Times New Roman" w:cs="Times New Roman"/>
                <w:sz w:val="24"/>
                <w:szCs w:val="24"/>
              </w:rPr>
            </w:pPr>
            <w:r>
              <w:rPr>
                <w:rFonts w:ascii="宋体" w:eastAsia="宋体" w:hAnsi="Times New Roman" w:cs="Times New Roman"/>
                <w:sz w:val="24"/>
                <w:szCs w:val="24"/>
              </w:rPr>
              <w:t>Ⅱ</w:t>
            </w:r>
            <w:r>
              <w:rPr>
                <w:rFonts w:ascii="Times New Roman" w:hAnsi="Times New Roman" w:cs="Times New Roman"/>
                <w:sz w:val="24"/>
                <w:szCs w:val="24"/>
              </w:rPr>
              <w:t>类建设项目地下水环境影响评价工作等级的划分，本项目为地表水环境影响评价的评价等级为三级评价。</w:t>
            </w:r>
          </w:p>
          <w:p w:rsidR="0027684B" w:rsidRDefault="00861D9D">
            <w:pPr>
              <w:spacing w:line="360" w:lineRule="auto"/>
              <w:ind w:firstLine="460"/>
              <w:textAlignment w:val="baseline"/>
              <w:rPr>
                <w:rFonts w:ascii="Times New Roman" w:hAnsi="Times New Roman" w:cs="Times New Roman"/>
                <w:sz w:val="24"/>
                <w:szCs w:val="24"/>
              </w:rPr>
            </w:pPr>
            <w:r>
              <w:rPr>
                <w:rFonts w:ascii="Times New Roman" w:hAnsi="Times New Roman" w:cs="Times New Roman"/>
                <w:sz w:val="24"/>
                <w:szCs w:val="24"/>
              </w:rPr>
              <w:t>加油站储油罐区对油罐的防漏和土壤的防渗问题最为关键，防止油站的油料跑、冒、滴、漏产生的渗漏进入土壤和区域地下水而造成污染影响，储油罐和输油管线的泄漏或渗漏对地下水的污染是相当的严重，地下水一旦遭到燃料油</w:t>
            </w:r>
            <w:r>
              <w:rPr>
                <w:rFonts w:ascii="Times New Roman" w:hAnsi="Times New Roman" w:cs="Times New Roman"/>
                <w:sz w:val="24"/>
                <w:szCs w:val="24"/>
              </w:rPr>
              <w:lastRenderedPageBreak/>
              <w:t>的污染，使地下水产生严重异味，并具有较强的致畸致癌性，根本无法饮用。又由于这种渗漏必然穿过较厚的土壤层，使土壤层中吸附了大量的燃料油，土壤层吸附的燃料油不仅会造成植物生物的死亡，而且土壤层吸附的燃料油还会随着地表水的下渗对土壤层的冲刷作用补充到地下水，这样尽管污染源得到及时控制，但这种污染仅靠地表雨水入渗的冲刷，含水层的自净降解将是一个长期的过程。石油类渗入区域土壤以及地下水产生的污染将是不可逆转的，其污染的影响将是长期的。因此站区的油料存放地的防漏、防渗问题必须在设计中加以解决。</w:t>
            </w:r>
            <w:r w:rsidR="00044EF8">
              <w:rPr>
                <w:rFonts w:ascii="Times New Roman" w:hAnsi="Times New Roman" w:cs="Times New Roman" w:hint="eastAsia"/>
                <w:sz w:val="24"/>
                <w:szCs w:val="24"/>
              </w:rPr>
              <w:t>经项目现场及向建设单位核实，本项目</w:t>
            </w:r>
            <w:r w:rsidR="00044EF8">
              <w:rPr>
                <w:rFonts w:ascii="Times New Roman" w:hAnsi="Times New Roman" w:cs="Times New Roman"/>
                <w:sz w:val="24"/>
                <w:szCs w:val="24"/>
              </w:rPr>
              <w:t>油罐</w:t>
            </w:r>
            <w:r>
              <w:rPr>
                <w:rFonts w:ascii="Times New Roman" w:hAnsi="Times New Roman" w:cs="Times New Roman"/>
                <w:sz w:val="24"/>
                <w:szCs w:val="24"/>
              </w:rPr>
              <w:t>采取</w:t>
            </w:r>
            <w:r w:rsidR="00044EF8">
              <w:rPr>
                <w:rFonts w:ascii="Times New Roman" w:hAnsi="Times New Roman" w:cs="Times New Roman" w:hint="eastAsia"/>
                <w:sz w:val="24"/>
                <w:szCs w:val="24"/>
              </w:rPr>
              <w:t>的</w:t>
            </w:r>
            <w:r>
              <w:rPr>
                <w:rFonts w:ascii="Times New Roman" w:hAnsi="Times New Roman" w:cs="Times New Roman"/>
                <w:sz w:val="24"/>
                <w:szCs w:val="24"/>
              </w:rPr>
              <w:t>防渗漏措施</w:t>
            </w:r>
            <w:r w:rsidR="00044EF8">
              <w:rPr>
                <w:rFonts w:ascii="Times New Roman" w:hAnsi="Times New Roman" w:cs="Times New Roman" w:hint="eastAsia"/>
                <w:sz w:val="24"/>
                <w:szCs w:val="24"/>
              </w:rPr>
              <w:t>有</w:t>
            </w:r>
            <w:r>
              <w:rPr>
                <w:rFonts w:ascii="Times New Roman" w:hAnsi="Times New Roman" w:cs="Times New Roman"/>
                <w:sz w:val="24"/>
                <w:szCs w:val="24"/>
              </w:rPr>
              <w:t>：</w:t>
            </w:r>
          </w:p>
          <w:p w:rsidR="0027684B" w:rsidRPr="00044EF8" w:rsidRDefault="00861D9D">
            <w:pPr>
              <w:spacing w:line="360" w:lineRule="auto"/>
              <w:ind w:firstLine="460"/>
              <w:textAlignment w:val="baseline"/>
              <w:rPr>
                <w:rFonts w:ascii="Times New Roman" w:hAnsi="Times New Roman" w:cs="Times New Roman"/>
                <w:sz w:val="24"/>
                <w:szCs w:val="24"/>
                <w:u w:val="single"/>
              </w:rPr>
            </w:pPr>
            <w:r w:rsidRPr="00044EF8">
              <w:rPr>
                <w:rFonts w:ascii="Times New Roman" w:hAnsi="Times New Roman" w:cs="Times New Roman"/>
                <w:sz w:val="24"/>
                <w:szCs w:val="24"/>
                <w:u w:val="single"/>
              </w:rPr>
              <w:t>（</w:t>
            </w:r>
            <w:r w:rsidRPr="00044EF8">
              <w:rPr>
                <w:rFonts w:ascii="Times New Roman" w:hAnsi="Times New Roman" w:cs="Times New Roman"/>
                <w:sz w:val="24"/>
                <w:szCs w:val="24"/>
                <w:u w:val="single"/>
              </w:rPr>
              <w:t>1</w:t>
            </w:r>
            <w:r w:rsidRPr="00044EF8">
              <w:rPr>
                <w:rFonts w:ascii="Times New Roman" w:hAnsi="Times New Roman" w:cs="Times New Roman"/>
                <w:sz w:val="24"/>
                <w:szCs w:val="24"/>
                <w:u w:val="single"/>
              </w:rPr>
              <w:t>）设置</w:t>
            </w:r>
            <w:r w:rsidR="00044EF8">
              <w:rPr>
                <w:rFonts w:ascii="Times New Roman" w:hAnsi="Times New Roman" w:cs="Times New Roman" w:hint="eastAsia"/>
                <w:sz w:val="24"/>
                <w:szCs w:val="24"/>
                <w:u w:val="single"/>
              </w:rPr>
              <w:t>了</w:t>
            </w:r>
            <w:r w:rsidR="00044EF8">
              <w:rPr>
                <w:rFonts w:ascii="Times New Roman" w:hAnsi="Times New Roman" w:cs="Times New Roman"/>
                <w:sz w:val="24"/>
                <w:szCs w:val="24"/>
                <w:u w:val="single"/>
              </w:rPr>
              <w:t>地埋式储罐区，其回填料</w:t>
            </w:r>
            <w:r w:rsidRPr="00044EF8">
              <w:rPr>
                <w:rFonts w:ascii="Times New Roman" w:hAnsi="Times New Roman" w:cs="Times New Roman"/>
                <w:sz w:val="24"/>
                <w:szCs w:val="24"/>
                <w:u w:val="single"/>
              </w:rPr>
              <w:t>符合规范要求，并</w:t>
            </w:r>
            <w:r w:rsidR="00044EF8">
              <w:rPr>
                <w:rFonts w:ascii="Times New Roman" w:hAnsi="Times New Roman" w:cs="Times New Roman" w:hint="eastAsia"/>
                <w:sz w:val="24"/>
                <w:szCs w:val="24"/>
                <w:u w:val="single"/>
              </w:rPr>
              <w:t>已</w:t>
            </w:r>
            <w:r w:rsidR="00044EF8">
              <w:rPr>
                <w:rFonts w:ascii="Times New Roman" w:hAnsi="Times New Roman" w:cs="Times New Roman"/>
                <w:sz w:val="24"/>
                <w:szCs w:val="24"/>
                <w:u w:val="single"/>
              </w:rPr>
              <w:t>按相关要求做好相应的防渗处理。</w:t>
            </w:r>
            <w:r w:rsidRPr="00044EF8">
              <w:rPr>
                <w:rFonts w:ascii="Times New Roman" w:hAnsi="Times New Roman" w:cs="Times New Roman"/>
                <w:sz w:val="24"/>
                <w:szCs w:val="24"/>
                <w:u w:val="single"/>
              </w:rPr>
              <w:t>采用玻璃钢防腐防渗技术，对储油罐内外表面、防油堤的内表面、油罐区地面、输油管线外表面做</w:t>
            </w:r>
            <w:r w:rsidRPr="00044EF8">
              <w:rPr>
                <w:rFonts w:ascii="Times New Roman" w:hAnsi="Times New Roman" w:cs="Times New Roman"/>
                <w:sz w:val="24"/>
                <w:szCs w:val="24"/>
                <w:u w:val="single"/>
              </w:rPr>
              <w:t>“</w:t>
            </w:r>
            <w:r w:rsidRPr="00044EF8">
              <w:rPr>
                <w:rFonts w:ascii="Times New Roman" w:hAnsi="Times New Roman" w:cs="Times New Roman"/>
                <w:sz w:val="24"/>
                <w:szCs w:val="24"/>
                <w:u w:val="single"/>
              </w:rPr>
              <w:t>六胶两布</w:t>
            </w:r>
            <w:r w:rsidRPr="00044EF8">
              <w:rPr>
                <w:rFonts w:ascii="Times New Roman" w:hAnsi="Times New Roman" w:cs="Times New Roman"/>
                <w:sz w:val="24"/>
                <w:szCs w:val="24"/>
                <w:u w:val="single"/>
              </w:rPr>
              <w:t>”</w:t>
            </w:r>
            <w:r w:rsidRPr="00044EF8">
              <w:rPr>
                <w:rFonts w:ascii="Times New Roman" w:hAnsi="Times New Roman" w:cs="Times New Roman"/>
                <w:sz w:val="24"/>
                <w:szCs w:val="24"/>
                <w:u w:val="single"/>
              </w:rPr>
              <w:t>防渗防腐处理。</w:t>
            </w:r>
          </w:p>
          <w:p w:rsidR="0027684B" w:rsidRPr="00F30FA8" w:rsidRDefault="00861D9D">
            <w:pPr>
              <w:spacing w:line="360" w:lineRule="auto"/>
              <w:ind w:firstLine="460"/>
              <w:textAlignment w:val="baseline"/>
              <w:rPr>
                <w:rFonts w:ascii="Times New Roman" w:hAnsi="Times New Roman" w:cs="Times New Roman"/>
                <w:sz w:val="24"/>
                <w:szCs w:val="24"/>
                <w:u w:val="single"/>
              </w:rPr>
            </w:pPr>
            <w:r w:rsidRPr="00F30FA8">
              <w:rPr>
                <w:rFonts w:ascii="Times New Roman" w:hAnsi="Times New Roman" w:cs="Times New Roman"/>
                <w:sz w:val="24"/>
                <w:szCs w:val="24"/>
                <w:u w:val="single"/>
              </w:rPr>
              <w:t>（</w:t>
            </w:r>
            <w:r w:rsidRPr="00F30FA8">
              <w:rPr>
                <w:rFonts w:ascii="Times New Roman" w:hAnsi="Times New Roman" w:cs="Times New Roman"/>
                <w:sz w:val="24"/>
                <w:szCs w:val="24"/>
                <w:u w:val="single"/>
              </w:rPr>
              <w:t>2</w:t>
            </w:r>
            <w:r w:rsidR="00F30FA8" w:rsidRPr="00F30FA8">
              <w:rPr>
                <w:rFonts w:ascii="Times New Roman" w:hAnsi="Times New Roman" w:cs="Times New Roman"/>
                <w:sz w:val="24"/>
                <w:szCs w:val="24"/>
                <w:u w:val="single"/>
              </w:rPr>
              <w:t>）储油罐外表面其防腐设计</w:t>
            </w:r>
            <w:r w:rsidRPr="00F30FA8">
              <w:rPr>
                <w:rFonts w:ascii="Times New Roman" w:hAnsi="Times New Roman" w:cs="Times New Roman"/>
                <w:sz w:val="24"/>
                <w:szCs w:val="24"/>
                <w:u w:val="single"/>
              </w:rPr>
              <w:t>符合国家现行标准《石油化工设备和管道涂料防腐蚀技术规范》</w:t>
            </w:r>
            <w:r w:rsidRPr="00F30FA8">
              <w:rPr>
                <w:rFonts w:ascii="Times New Roman" w:hAnsi="Times New Roman" w:cs="Times New Roman"/>
                <w:sz w:val="24"/>
                <w:szCs w:val="24"/>
                <w:u w:val="single"/>
              </w:rPr>
              <w:t>SH 3022</w:t>
            </w:r>
            <w:r w:rsidRPr="00F30FA8">
              <w:rPr>
                <w:rFonts w:ascii="Times New Roman" w:hAnsi="Times New Roman" w:cs="Times New Roman"/>
                <w:sz w:val="24"/>
                <w:szCs w:val="24"/>
                <w:u w:val="single"/>
              </w:rPr>
              <w:t>的有关规</w:t>
            </w:r>
            <w:r w:rsidR="00F30FA8" w:rsidRPr="00F30FA8">
              <w:rPr>
                <w:rFonts w:ascii="Times New Roman" w:hAnsi="Times New Roman" w:cs="Times New Roman"/>
                <w:sz w:val="24"/>
                <w:szCs w:val="24"/>
                <w:u w:val="single"/>
              </w:rPr>
              <w:t>定，且防腐等级不低于加强级。埋地钢质管道外表面的防腐设计</w:t>
            </w:r>
            <w:r w:rsidRPr="00F30FA8">
              <w:rPr>
                <w:rFonts w:ascii="Times New Roman" w:hAnsi="Times New Roman" w:cs="Times New Roman"/>
                <w:sz w:val="24"/>
                <w:szCs w:val="24"/>
                <w:u w:val="single"/>
              </w:rPr>
              <w:t>符合国家现行标准《钢质管道外腐蚀控制规范》</w:t>
            </w:r>
            <w:r w:rsidRPr="00F30FA8">
              <w:rPr>
                <w:rFonts w:ascii="Times New Roman" w:hAnsi="Times New Roman" w:cs="Times New Roman"/>
                <w:sz w:val="24"/>
                <w:szCs w:val="24"/>
                <w:u w:val="single"/>
              </w:rPr>
              <w:t>GB/T 21447</w:t>
            </w:r>
            <w:r w:rsidRPr="00F30FA8">
              <w:rPr>
                <w:rFonts w:ascii="Times New Roman" w:hAnsi="Times New Roman" w:cs="Times New Roman"/>
                <w:sz w:val="24"/>
                <w:szCs w:val="24"/>
                <w:u w:val="single"/>
              </w:rPr>
              <w:t>的有关规定。</w:t>
            </w:r>
          </w:p>
          <w:p w:rsidR="0027684B" w:rsidRPr="00F30FA8" w:rsidRDefault="00861D9D">
            <w:pPr>
              <w:spacing w:line="360" w:lineRule="auto"/>
              <w:ind w:firstLine="460"/>
              <w:textAlignment w:val="baseline"/>
              <w:rPr>
                <w:rFonts w:ascii="Times New Roman" w:hAnsi="Times New Roman" w:cs="Times New Roman"/>
                <w:sz w:val="24"/>
                <w:szCs w:val="24"/>
                <w:u w:val="single"/>
              </w:rPr>
            </w:pPr>
            <w:r w:rsidRPr="00F30FA8">
              <w:rPr>
                <w:rFonts w:ascii="Times New Roman" w:hAnsi="Times New Roman" w:cs="Times New Roman"/>
                <w:sz w:val="24"/>
                <w:szCs w:val="24"/>
                <w:u w:val="single"/>
              </w:rPr>
              <w:t>（</w:t>
            </w:r>
            <w:r w:rsidRPr="00F30FA8">
              <w:rPr>
                <w:rFonts w:ascii="Times New Roman" w:hAnsi="Times New Roman" w:cs="Times New Roman"/>
                <w:sz w:val="24"/>
                <w:szCs w:val="24"/>
                <w:u w:val="single"/>
              </w:rPr>
              <w:t>3</w:t>
            </w:r>
            <w:r w:rsidRPr="00F30FA8">
              <w:rPr>
                <w:rFonts w:ascii="Times New Roman" w:hAnsi="Times New Roman" w:cs="Times New Roman"/>
                <w:sz w:val="24"/>
                <w:szCs w:val="24"/>
                <w:u w:val="single"/>
              </w:rPr>
              <w:t>）在储油罐周围</w:t>
            </w:r>
            <w:r w:rsidR="00F30FA8" w:rsidRPr="00F30FA8">
              <w:rPr>
                <w:rFonts w:ascii="Times New Roman" w:hAnsi="Times New Roman" w:cs="Times New Roman" w:hint="eastAsia"/>
                <w:sz w:val="24"/>
                <w:szCs w:val="24"/>
                <w:u w:val="single"/>
              </w:rPr>
              <w:t>已</w:t>
            </w:r>
            <w:r w:rsidRPr="00F30FA8">
              <w:rPr>
                <w:rFonts w:ascii="Times New Roman" w:hAnsi="Times New Roman" w:cs="Times New Roman"/>
                <w:sz w:val="24"/>
                <w:szCs w:val="24"/>
                <w:u w:val="single"/>
              </w:rPr>
              <w:t>修建防油堤，防止成品油意外事故渗漏时造成大面积的环境污染。油罐建高液位报警功能的液位监测系统。储油罐内进油管安装卸油防溢阀。</w:t>
            </w:r>
          </w:p>
          <w:p w:rsidR="0027684B" w:rsidRDefault="00861D9D">
            <w:pPr>
              <w:spacing w:line="360" w:lineRule="auto"/>
              <w:ind w:firstLine="460"/>
              <w:textAlignment w:val="baseline"/>
              <w:rPr>
                <w:rFonts w:ascii="Times New Roman" w:hAnsi="Times New Roman" w:cs="Times New Roman"/>
                <w:sz w:val="24"/>
                <w:szCs w:val="24"/>
              </w:rPr>
            </w:pPr>
            <w:r w:rsidRPr="00F30FA8">
              <w:rPr>
                <w:rFonts w:ascii="Times New Roman" w:hAnsi="Times New Roman" w:cs="Times New Roman"/>
                <w:sz w:val="24"/>
                <w:szCs w:val="24"/>
                <w:u w:val="single"/>
              </w:rPr>
              <w:t>（</w:t>
            </w:r>
            <w:r w:rsidRPr="00F30FA8">
              <w:rPr>
                <w:rFonts w:ascii="Times New Roman" w:hAnsi="Times New Roman" w:cs="Times New Roman"/>
                <w:sz w:val="24"/>
                <w:szCs w:val="24"/>
                <w:u w:val="single"/>
              </w:rPr>
              <w:t>4</w:t>
            </w:r>
            <w:r w:rsidR="00F30FA8" w:rsidRPr="00F30FA8">
              <w:rPr>
                <w:rFonts w:ascii="Times New Roman" w:hAnsi="Times New Roman" w:cs="Times New Roman"/>
                <w:sz w:val="24"/>
                <w:szCs w:val="24"/>
                <w:u w:val="single"/>
              </w:rPr>
              <w:t>）同时</w:t>
            </w:r>
            <w:r w:rsidRPr="00F30FA8">
              <w:rPr>
                <w:rFonts w:ascii="Times New Roman" w:hAnsi="Times New Roman" w:cs="Times New Roman"/>
                <w:sz w:val="24"/>
                <w:szCs w:val="24"/>
                <w:u w:val="single"/>
              </w:rPr>
              <w:t>按有关规范要求，设置油罐区油品泄漏监测井。</w:t>
            </w:r>
          </w:p>
          <w:p w:rsidR="0027684B" w:rsidRDefault="00861D9D">
            <w:pPr>
              <w:spacing w:line="360" w:lineRule="auto"/>
              <w:ind w:firstLine="460"/>
              <w:textAlignment w:val="baseline"/>
              <w:rPr>
                <w:rFonts w:ascii="Times New Roman" w:hAnsi="Times New Roman" w:cs="Times New Roman"/>
                <w:sz w:val="24"/>
                <w:szCs w:val="24"/>
              </w:rPr>
            </w:pPr>
            <w:r>
              <w:rPr>
                <w:rFonts w:ascii="Times New Roman" w:hAnsi="Times New Roman" w:cs="Times New Roman" w:hint="eastAsia"/>
                <w:sz w:val="24"/>
                <w:szCs w:val="24"/>
              </w:rPr>
              <w:t>地下水观测井监控措施要求：</w:t>
            </w:r>
          </w:p>
          <w:p w:rsidR="0027684B" w:rsidRDefault="00861D9D">
            <w:pPr>
              <w:numPr>
                <w:ilvl w:val="0"/>
                <w:numId w:val="7"/>
              </w:numPr>
              <w:spacing w:line="360" w:lineRule="auto"/>
              <w:ind w:firstLine="460"/>
              <w:textAlignment w:val="baseline"/>
              <w:rPr>
                <w:rFonts w:ascii="Times New Roman" w:hAnsi="Times New Roman" w:cs="Times New Roman"/>
                <w:sz w:val="24"/>
                <w:szCs w:val="24"/>
              </w:rPr>
            </w:pPr>
            <w:r>
              <w:rPr>
                <w:rFonts w:ascii="Times New Roman" w:hAnsi="Times New Roman" w:cs="Times New Roman" w:hint="eastAsia"/>
                <w:sz w:val="24"/>
                <w:szCs w:val="24"/>
              </w:rPr>
              <w:t>建设单位应自行设立环保科室，不仅要对项目经营过程中的环保设备、设施进行管理、维护，同时还应掌握地下水中石油类物质的监测方法，负责定期对地下水的石油类物质进行监测，从而掌握地下水中石油类物质的变化情况。</w:t>
            </w:r>
          </w:p>
          <w:p w:rsidR="0027684B" w:rsidRDefault="00861D9D">
            <w:pPr>
              <w:numPr>
                <w:ilvl w:val="0"/>
                <w:numId w:val="7"/>
              </w:numPr>
              <w:spacing w:line="360" w:lineRule="auto"/>
              <w:ind w:firstLine="460"/>
              <w:textAlignment w:val="baseline"/>
              <w:rPr>
                <w:rFonts w:ascii="Times New Roman" w:hAnsi="Times New Roman" w:cs="Times New Roman"/>
                <w:sz w:val="24"/>
                <w:szCs w:val="24"/>
              </w:rPr>
            </w:pPr>
            <w:r>
              <w:rPr>
                <w:rFonts w:ascii="Times New Roman" w:hAnsi="Times New Roman" w:cs="Times New Roman" w:hint="eastAsia"/>
                <w:sz w:val="24"/>
                <w:szCs w:val="24"/>
              </w:rPr>
              <w:t>做好监测数据的整理记录工作，做好企业污染物排放情况动态变化的档案记载工作。</w:t>
            </w:r>
          </w:p>
          <w:p w:rsidR="0027684B" w:rsidRDefault="00861D9D">
            <w:pPr>
              <w:numPr>
                <w:ilvl w:val="0"/>
                <w:numId w:val="7"/>
              </w:numPr>
              <w:spacing w:line="360" w:lineRule="auto"/>
              <w:ind w:firstLine="460"/>
              <w:textAlignment w:val="baseline"/>
              <w:rPr>
                <w:rFonts w:ascii="Times New Roman" w:hAnsi="Times New Roman" w:cs="Times New Roman"/>
                <w:sz w:val="24"/>
                <w:szCs w:val="24"/>
              </w:rPr>
            </w:pPr>
            <w:r>
              <w:rPr>
                <w:rFonts w:ascii="Times New Roman" w:hAnsi="Times New Roman" w:cs="Times New Roman" w:hint="eastAsia"/>
                <w:sz w:val="24"/>
                <w:szCs w:val="24"/>
              </w:rPr>
              <w:t>定期对油罐区周边的土壤、观测井地下水中石油类物质进行监测，准确掌握地下水中石油类物质的变化情况，进而观察本项目是否出现储油罐漏油事故的发生。</w:t>
            </w:r>
          </w:p>
          <w:p w:rsidR="0027684B" w:rsidRDefault="00861D9D">
            <w:pPr>
              <w:spacing w:line="360" w:lineRule="auto"/>
              <w:ind w:firstLineChars="200" w:firstLine="480"/>
              <w:textAlignment w:val="baseline"/>
              <w:rPr>
                <w:rFonts w:ascii="Times New Roman" w:hAnsi="Times New Roman" w:cs="Times New Roman"/>
                <w:sz w:val="24"/>
                <w:szCs w:val="24"/>
              </w:rPr>
            </w:pPr>
            <w:r>
              <w:rPr>
                <w:rFonts w:ascii="Times New Roman" w:hAnsi="Times New Roman" w:cs="Times New Roman"/>
                <w:sz w:val="24"/>
                <w:szCs w:val="24"/>
              </w:rPr>
              <w:t>根据《加油站地下水污染防治技术指南（试行）的通知》环境保护部办公</w:t>
            </w:r>
            <w:r>
              <w:rPr>
                <w:rFonts w:ascii="Times New Roman" w:hAnsi="Times New Roman" w:cs="Times New Roman"/>
                <w:sz w:val="24"/>
                <w:szCs w:val="24"/>
              </w:rPr>
              <w:lastRenderedPageBreak/>
              <w:t>厅，环办水体函</w:t>
            </w:r>
            <w:r>
              <w:rPr>
                <w:rFonts w:ascii="Times New Roman" w:hAnsi="Times New Roman" w:cs="Times New Roman"/>
                <w:sz w:val="24"/>
                <w:szCs w:val="24"/>
              </w:rPr>
              <w:t>[2017]323</w:t>
            </w:r>
            <w:r>
              <w:rPr>
                <w:rFonts w:ascii="Times New Roman" w:hAnsi="Times New Roman" w:cs="Times New Roman"/>
                <w:sz w:val="24"/>
                <w:szCs w:val="24"/>
              </w:rPr>
              <w:t>号要求：为了预防加油站地下水污染，加油站需设置双层罐或防渗池；防渗池应根据油罐的数量设置隔池。一个隔池内的油罐不应多于两座；防渗池内的空间，应采用中性沙回填；采取防渗漏措施的加油站，其埋地加油管道应采用双层管道。</w:t>
            </w:r>
            <w:r>
              <w:rPr>
                <w:rStyle w:val="af1"/>
                <w:rFonts w:ascii="Times New Roman" w:hAnsi="Times New Roman" w:cs="Times New Roman"/>
                <w:sz w:val="24"/>
                <w:szCs w:val="24"/>
              </w:rPr>
              <w:t>根据现场勘察，根据现场勘察，本加油站储油罐为</w:t>
            </w:r>
            <w:r w:rsidR="007C1C9B">
              <w:rPr>
                <w:rStyle w:val="af1"/>
                <w:rFonts w:ascii="Times New Roman" w:hAnsi="Times New Roman" w:cs="Times New Roman"/>
                <w:sz w:val="24"/>
                <w:szCs w:val="24"/>
              </w:rPr>
              <w:t>卧式钢制双层储油罐</w:t>
            </w:r>
            <w:r>
              <w:rPr>
                <w:rStyle w:val="af1"/>
                <w:rFonts w:ascii="Times New Roman" w:hAnsi="Times New Roman" w:cs="Times New Roman"/>
                <w:sz w:val="24"/>
                <w:szCs w:val="24"/>
              </w:rPr>
              <w:t>，建设单位在油罐区已设置防渗池，符合</w:t>
            </w:r>
            <w:r>
              <w:rPr>
                <w:rFonts w:ascii="Times New Roman" w:hAnsi="Times New Roman" w:cs="Times New Roman"/>
                <w:sz w:val="24"/>
                <w:szCs w:val="24"/>
              </w:rPr>
              <w:t>《加油站地下水污染防治技术指南（试行）的通知》相关要求。</w:t>
            </w:r>
          </w:p>
          <w:p w:rsidR="0027684B" w:rsidRDefault="00861D9D">
            <w:pPr>
              <w:spacing w:line="360" w:lineRule="auto"/>
              <w:ind w:firstLine="460"/>
              <w:textAlignment w:val="baseline"/>
              <w:rPr>
                <w:rFonts w:ascii="Times New Roman" w:hAnsi="Times New Roman" w:cs="Times New Roman"/>
                <w:sz w:val="24"/>
                <w:szCs w:val="24"/>
              </w:rPr>
            </w:pPr>
            <w:r>
              <w:rPr>
                <w:rFonts w:ascii="Times New Roman" w:hAnsi="Times New Roman" w:cs="Times New Roman"/>
                <w:sz w:val="24"/>
                <w:szCs w:val="24"/>
              </w:rPr>
              <w:t>经采取以上措施后，项目运营过程中对地下水污染影响较小。</w:t>
            </w:r>
          </w:p>
          <w:p w:rsidR="0027684B" w:rsidRDefault="00861D9D">
            <w:pPr>
              <w:spacing w:line="360" w:lineRule="auto"/>
              <w:outlineLvl w:val="2"/>
              <w:rPr>
                <w:rFonts w:ascii="Times New Roman" w:hAnsi="Times New Roman" w:cs="Times New Roman"/>
                <w:b/>
                <w:bCs/>
                <w:sz w:val="24"/>
              </w:rPr>
            </w:pPr>
            <w:r>
              <w:rPr>
                <w:rFonts w:ascii="Times New Roman" w:hAnsi="Times New Roman" w:cs="Times New Roman"/>
                <w:b/>
                <w:bCs/>
                <w:sz w:val="24"/>
              </w:rPr>
              <w:t>7.2.4</w:t>
            </w:r>
            <w:r>
              <w:rPr>
                <w:rFonts w:ascii="Times New Roman" w:hAnsi="Times New Roman" w:cs="Times New Roman"/>
                <w:b/>
                <w:bCs/>
                <w:sz w:val="24"/>
              </w:rPr>
              <w:t>声环境影响分析</w:t>
            </w:r>
          </w:p>
          <w:p w:rsidR="0027684B" w:rsidRDefault="00861D9D">
            <w:pPr>
              <w:spacing w:line="360" w:lineRule="auto"/>
              <w:ind w:right="100" w:firstLine="480"/>
              <w:rPr>
                <w:rFonts w:ascii="Times New Roman" w:hAnsi="Times New Roman" w:cs="Times New Roman"/>
                <w:sz w:val="24"/>
                <w:szCs w:val="24"/>
              </w:rPr>
            </w:pPr>
            <w:r>
              <w:rPr>
                <w:rFonts w:ascii="Times New Roman" w:hAnsi="Times New Roman" w:cs="Times New Roman"/>
                <w:sz w:val="24"/>
                <w:szCs w:val="24"/>
              </w:rPr>
              <w:t>本项目主要噪声源为各类设备以及进出车辆交通噪声，包括加油泵、压缩机等，为分散的点声源，噪声源强在</w:t>
            </w:r>
            <w:r w:rsidR="00BA436A">
              <w:rPr>
                <w:rFonts w:ascii="Times New Roman" w:hAnsi="Times New Roman" w:cs="Times New Roman"/>
                <w:sz w:val="24"/>
                <w:szCs w:val="24"/>
              </w:rPr>
              <w:t>60~</w:t>
            </w:r>
            <w:r w:rsidR="00BA436A">
              <w:rPr>
                <w:rFonts w:ascii="Times New Roman" w:hAnsi="Times New Roman" w:cs="Times New Roman" w:hint="eastAsia"/>
                <w:sz w:val="24"/>
                <w:szCs w:val="24"/>
              </w:rPr>
              <w:t>7</w:t>
            </w:r>
            <w:r>
              <w:rPr>
                <w:rFonts w:ascii="Times New Roman" w:hAnsi="Times New Roman" w:cs="Times New Roman"/>
                <w:sz w:val="24"/>
                <w:szCs w:val="24"/>
              </w:rPr>
              <w:t>5dB</w:t>
            </w:r>
            <w:r>
              <w:rPr>
                <w:rFonts w:ascii="Times New Roman" w:hAnsi="Times New Roman" w:cs="Times New Roman"/>
                <w:sz w:val="24"/>
                <w:szCs w:val="24"/>
              </w:rPr>
              <w:t>（</w:t>
            </w:r>
            <w:r>
              <w:rPr>
                <w:rFonts w:ascii="Times New Roman" w:hAnsi="Times New Roman" w:cs="Times New Roman"/>
                <w:sz w:val="24"/>
                <w:szCs w:val="24"/>
              </w:rPr>
              <w:t>A</w:t>
            </w:r>
            <w:r>
              <w:rPr>
                <w:rFonts w:ascii="Times New Roman" w:hAnsi="Times New Roman" w:cs="Times New Roman"/>
                <w:sz w:val="24"/>
                <w:szCs w:val="24"/>
              </w:rPr>
              <w:t>）之间，本项目</w:t>
            </w:r>
            <w:r w:rsidR="00C76ECD">
              <w:rPr>
                <w:rFonts w:ascii="Times New Roman" w:hAnsi="Times New Roman" w:cs="Times New Roman" w:hint="eastAsia"/>
                <w:sz w:val="24"/>
                <w:szCs w:val="24"/>
              </w:rPr>
              <w:t>引用湖南永蓝科技检测股份</w:t>
            </w:r>
            <w:r>
              <w:rPr>
                <w:rFonts w:ascii="Times New Roman" w:hAnsi="Times New Roman" w:cs="Times New Roman"/>
                <w:color w:val="000000"/>
                <w:sz w:val="24"/>
                <w:szCs w:val="24"/>
              </w:rPr>
              <w:t>有限公司于</w:t>
            </w:r>
            <w:r>
              <w:rPr>
                <w:rFonts w:ascii="Times New Roman" w:hAnsi="Times New Roman" w:cs="Times New Roman"/>
                <w:color w:val="000000"/>
                <w:sz w:val="24"/>
                <w:szCs w:val="24"/>
              </w:rPr>
              <w:t>201</w:t>
            </w:r>
            <w:r>
              <w:rPr>
                <w:rFonts w:ascii="Times New Roman" w:hAnsi="Times New Roman" w:cs="Times New Roman" w:hint="eastAsia"/>
                <w:color w:val="000000"/>
                <w:sz w:val="24"/>
                <w:szCs w:val="24"/>
              </w:rPr>
              <w:t>9</w:t>
            </w:r>
            <w:r>
              <w:rPr>
                <w:rFonts w:ascii="Times New Roman" w:hAnsi="Times New Roman" w:cs="Times New Roman"/>
                <w:color w:val="000000"/>
                <w:sz w:val="24"/>
                <w:szCs w:val="24"/>
              </w:rPr>
              <w:t>.0</w:t>
            </w:r>
            <w:r w:rsidR="00C76ECD">
              <w:rPr>
                <w:rFonts w:ascii="Times New Roman" w:hAnsi="Times New Roman" w:cs="Times New Roman" w:hint="eastAsia"/>
                <w:color w:val="000000"/>
                <w:sz w:val="24"/>
                <w:szCs w:val="24"/>
              </w:rPr>
              <w:t>1.09</w:t>
            </w:r>
            <w:r>
              <w:rPr>
                <w:rFonts w:ascii="Times New Roman" w:hAnsi="Times New Roman" w:cs="Times New Roman"/>
                <w:color w:val="000000"/>
                <w:sz w:val="24"/>
                <w:szCs w:val="24"/>
              </w:rPr>
              <w:t>-201</w:t>
            </w:r>
            <w:r>
              <w:rPr>
                <w:rFonts w:ascii="Times New Roman" w:hAnsi="Times New Roman" w:cs="Times New Roman" w:hint="eastAsia"/>
                <w:color w:val="000000"/>
                <w:sz w:val="24"/>
                <w:szCs w:val="24"/>
              </w:rPr>
              <w:t>9</w:t>
            </w:r>
            <w:r>
              <w:rPr>
                <w:rFonts w:ascii="Times New Roman" w:hAnsi="Times New Roman" w:cs="Times New Roman"/>
                <w:color w:val="000000"/>
                <w:sz w:val="24"/>
                <w:szCs w:val="24"/>
              </w:rPr>
              <w:t>.0</w:t>
            </w:r>
            <w:r w:rsidR="00C76ECD">
              <w:rPr>
                <w:rFonts w:ascii="Times New Roman" w:hAnsi="Times New Roman" w:cs="Times New Roman" w:hint="eastAsia"/>
                <w:color w:val="000000"/>
                <w:sz w:val="24"/>
                <w:szCs w:val="24"/>
              </w:rPr>
              <w:t>1.10</w:t>
            </w:r>
            <w:r>
              <w:rPr>
                <w:rFonts w:ascii="Times New Roman" w:hAnsi="Times New Roman" w:cs="Times New Roman"/>
                <w:color w:val="000000"/>
                <w:sz w:val="24"/>
                <w:szCs w:val="24"/>
              </w:rPr>
              <w:t>对本项目四周及附近居民点进行了噪声监测</w:t>
            </w:r>
            <w:r w:rsidR="00C76ECD">
              <w:rPr>
                <w:rFonts w:ascii="Times New Roman" w:hAnsi="Times New Roman" w:cs="Times New Roman" w:hint="eastAsia"/>
                <w:color w:val="000000"/>
                <w:sz w:val="24"/>
                <w:szCs w:val="24"/>
              </w:rPr>
              <w:t>（验收监测）</w:t>
            </w:r>
            <w:r>
              <w:rPr>
                <w:rFonts w:ascii="Times New Roman" w:hAnsi="Times New Roman" w:cs="Times New Roman"/>
                <w:color w:val="000000"/>
                <w:sz w:val="24"/>
                <w:szCs w:val="24"/>
              </w:rPr>
              <w:t>，监测期间加油站正常运行，</w:t>
            </w:r>
            <w:r>
              <w:rPr>
                <w:rFonts w:ascii="Times New Roman" w:hAnsi="Times New Roman" w:cs="Times New Roman"/>
                <w:sz w:val="24"/>
                <w:szCs w:val="24"/>
              </w:rPr>
              <w:t>通过表</w:t>
            </w:r>
            <w:r>
              <w:rPr>
                <w:rFonts w:ascii="Times New Roman" w:hAnsi="Times New Roman" w:cs="Times New Roman" w:hint="eastAsia"/>
                <w:sz w:val="24"/>
                <w:szCs w:val="24"/>
              </w:rPr>
              <w:t>1</w:t>
            </w:r>
            <w:r w:rsidR="00C76ECD">
              <w:rPr>
                <w:rFonts w:ascii="Times New Roman" w:hAnsi="Times New Roman" w:cs="Times New Roman" w:hint="eastAsia"/>
                <w:sz w:val="24"/>
                <w:szCs w:val="24"/>
              </w:rPr>
              <w:t>5</w:t>
            </w:r>
            <w:r>
              <w:rPr>
                <w:rFonts w:ascii="Times New Roman" w:hAnsi="Times New Roman" w:cs="Times New Roman"/>
                <w:sz w:val="24"/>
                <w:szCs w:val="24"/>
              </w:rPr>
              <w:t>表格中监测数据表明，项目区域声环境质量符合</w:t>
            </w:r>
            <w:r>
              <w:rPr>
                <w:rFonts w:ascii="Times New Roman" w:hAnsi="Times New Roman" w:cs="Times New Roman"/>
                <w:sz w:val="24"/>
                <w:szCs w:val="24"/>
              </w:rPr>
              <w:t>GB3096-2008</w:t>
            </w:r>
            <w:r>
              <w:rPr>
                <w:rFonts w:ascii="Times New Roman" w:hAnsi="Times New Roman" w:cs="Times New Roman"/>
                <w:sz w:val="24"/>
                <w:szCs w:val="24"/>
              </w:rPr>
              <w:t>《声环境质量标准》</w:t>
            </w:r>
            <w:r>
              <w:rPr>
                <w:rFonts w:ascii="Times New Roman" w:hAnsi="Times New Roman" w:cs="Times New Roman"/>
                <w:sz w:val="24"/>
                <w:szCs w:val="24"/>
              </w:rPr>
              <w:t>2</w:t>
            </w:r>
            <w:r>
              <w:rPr>
                <w:rFonts w:ascii="Times New Roman" w:hAnsi="Times New Roman" w:cs="Times New Roman"/>
                <w:sz w:val="24"/>
                <w:szCs w:val="24"/>
              </w:rPr>
              <w:t>类标准，临近交通干道一侧声环境符合《声环境质量标准》（</w:t>
            </w:r>
            <w:r>
              <w:rPr>
                <w:rFonts w:ascii="Times New Roman" w:hAnsi="Times New Roman" w:cs="Times New Roman"/>
                <w:sz w:val="24"/>
                <w:szCs w:val="24"/>
              </w:rPr>
              <w:t>GB3096-2008</w:t>
            </w:r>
            <w:r>
              <w:rPr>
                <w:rFonts w:ascii="Times New Roman" w:hAnsi="Times New Roman" w:cs="Times New Roman"/>
                <w:sz w:val="24"/>
                <w:szCs w:val="24"/>
              </w:rPr>
              <w:t>）的</w:t>
            </w:r>
            <w:r>
              <w:rPr>
                <w:rFonts w:ascii="Times New Roman" w:hAnsi="Times New Roman" w:cs="Times New Roman"/>
                <w:sz w:val="24"/>
                <w:szCs w:val="24"/>
              </w:rPr>
              <w:t xml:space="preserve"> 4a </w:t>
            </w:r>
            <w:r>
              <w:rPr>
                <w:rFonts w:ascii="Times New Roman" w:hAnsi="Times New Roman" w:cs="Times New Roman"/>
                <w:sz w:val="24"/>
                <w:szCs w:val="24"/>
              </w:rPr>
              <w:t>类标准。</w:t>
            </w:r>
          </w:p>
          <w:p w:rsidR="0027684B" w:rsidRDefault="00861D9D">
            <w:pPr>
              <w:spacing w:line="360" w:lineRule="auto"/>
              <w:ind w:firstLine="460"/>
              <w:textAlignment w:val="baseline"/>
              <w:rPr>
                <w:rFonts w:ascii="Times New Roman" w:hAnsi="Times New Roman" w:cs="Times New Roman"/>
                <w:sz w:val="24"/>
                <w:szCs w:val="24"/>
              </w:rPr>
            </w:pPr>
            <w:r>
              <w:rPr>
                <w:rFonts w:ascii="Times New Roman" w:hAnsi="Times New Roman" w:cs="Times New Roman"/>
                <w:sz w:val="24"/>
                <w:szCs w:val="24"/>
              </w:rPr>
              <w:t>建议建设单位采取如下措施：加油泵选用低噪声设备，并设置减振垫；对进入站内的车辆，要求其进站时减速、禁止鸣笛、加油时车辆熄火和平稳启动。</w:t>
            </w:r>
          </w:p>
          <w:p w:rsidR="0027684B" w:rsidRDefault="00861D9D">
            <w:pPr>
              <w:spacing w:line="360" w:lineRule="auto"/>
              <w:ind w:firstLine="480"/>
              <w:rPr>
                <w:rFonts w:ascii="Times New Roman" w:hAnsi="Times New Roman" w:cs="Times New Roman"/>
                <w:bCs/>
                <w:color w:val="000000"/>
                <w:sz w:val="24"/>
              </w:rPr>
            </w:pPr>
            <w:r>
              <w:rPr>
                <w:rFonts w:ascii="Times New Roman" w:hAnsi="Times New Roman" w:cs="Times New Roman"/>
                <w:bCs/>
                <w:color w:val="000000"/>
                <w:sz w:val="24"/>
              </w:rPr>
              <w:t>经过上述措施，各设备噪声源强衰减见下表。</w:t>
            </w:r>
          </w:p>
          <w:p w:rsidR="0027684B" w:rsidRDefault="00861D9D">
            <w:pPr>
              <w:spacing w:line="360" w:lineRule="auto"/>
              <w:jc w:val="center"/>
              <w:rPr>
                <w:rFonts w:ascii="Times New Roman" w:hAnsi="Times New Roman" w:cs="Times New Roman"/>
                <w:b/>
                <w:color w:val="000000"/>
                <w:sz w:val="24"/>
              </w:rPr>
            </w:pPr>
            <w:r>
              <w:rPr>
                <w:rFonts w:ascii="Times New Roman" w:hAnsi="Times New Roman" w:cs="Times New Roman"/>
                <w:b/>
                <w:color w:val="000000"/>
                <w:sz w:val="24"/>
              </w:rPr>
              <w:t>表</w:t>
            </w:r>
            <w:r>
              <w:rPr>
                <w:rFonts w:ascii="Times New Roman" w:hAnsi="Times New Roman" w:cs="Times New Roman" w:hint="eastAsia"/>
                <w:b/>
                <w:color w:val="000000"/>
                <w:sz w:val="24"/>
              </w:rPr>
              <w:t>24</w:t>
            </w:r>
            <w:r>
              <w:rPr>
                <w:rFonts w:ascii="Times New Roman" w:hAnsi="Times New Roman" w:cs="Times New Roman"/>
                <w:b/>
                <w:color w:val="000000"/>
                <w:sz w:val="24"/>
              </w:rPr>
              <w:t xml:space="preserve"> </w:t>
            </w:r>
            <w:r>
              <w:rPr>
                <w:rFonts w:ascii="Times New Roman" w:hAnsi="Times New Roman" w:cs="Times New Roman"/>
                <w:b/>
                <w:color w:val="000000"/>
                <w:sz w:val="24"/>
              </w:rPr>
              <w:t>主要噪声源及处理措施一览表</w:t>
            </w:r>
          </w:p>
          <w:tbl>
            <w:tblPr>
              <w:tblW w:w="8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8"/>
              <w:gridCol w:w="1286"/>
              <w:gridCol w:w="3406"/>
              <w:gridCol w:w="2100"/>
            </w:tblGrid>
            <w:tr w:rsidR="0027684B" w:rsidTr="008A7649">
              <w:trPr>
                <w:trHeight w:val="363"/>
                <w:jc w:val="center"/>
              </w:trPr>
              <w:tc>
                <w:tcPr>
                  <w:tcW w:w="1608" w:type="dxa"/>
                  <w:vAlign w:val="center"/>
                </w:tcPr>
                <w:p w:rsidR="0027684B" w:rsidRDefault="00861D9D">
                  <w:pPr>
                    <w:spacing w:line="360" w:lineRule="auto"/>
                    <w:jc w:val="center"/>
                    <w:rPr>
                      <w:rFonts w:ascii="Times New Roman" w:hAnsi="Times New Roman" w:cs="Times New Roman"/>
                      <w:bCs/>
                      <w:color w:val="000000"/>
                      <w:szCs w:val="21"/>
                    </w:rPr>
                  </w:pPr>
                  <w:r>
                    <w:rPr>
                      <w:rFonts w:ascii="Times New Roman" w:hAnsi="Times New Roman" w:cs="Times New Roman"/>
                      <w:bCs/>
                      <w:color w:val="000000"/>
                      <w:szCs w:val="21"/>
                    </w:rPr>
                    <w:t>噪声源</w:t>
                  </w:r>
                </w:p>
              </w:tc>
              <w:tc>
                <w:tcPr>
                  <w:tcW w:w="1286" w:type="dxa"/>
                  <w:vAlign w:val="center"/>
                </w:tcPr>
                <w:p w:rsidR="0027684B" w:rsidRDefault="00861D9D">
                  <w:pPr>
                    <w:spacing w:line="360" w:lineRule="auto"/>
                    <w:jc w:val="center"/>
                    <w:rPr>
                      <w:rFonts w:ascii="Times New Roman" w:hAnsi="Times New Roman" w:cs="Times New Roman"/>
                      <w:bCs/>
                      <w:color w:val="000000"/>
                      <w:szCs w:val="21"/>
                    </w:rPr>
                  </w:pPr>
                  <w:r>
                    <w:rPr>
                      <w:rFonts w:ascii="Times New Roman" w:hAnsi="Times New Roman" w:cs="Times New Roman"/>
                      <w:bCs/>
                      <w:color w:val="000000"/>
                      <w:szCs w:val="21"/>
                    </w:rPr>
                    <w:t>源强</w:t>
                  </w:r>
                  <w:r>
                    <w:rPr>
                      <w:rFonts w:ascii="Times New Roman" w:hAnsi="Times New Roman" w:cs="Times New Roman"/>
                      <w:bCs/>
                      <w:color w:val="000000"/>
                      <w:szCs w:val="21"/>
                    </w:rPr>
                    <w:t>/dB</w:t>
                  </w:r>
                </w:p>
              </w:tc>
              <w:tc>
                <w:tcPr>
                  <w:tcW w:w="3406" w:type="dxa"/>
                  <w:vAlign w:val="center"/>
                </w:tcPr>
                <w:p w:rsidR="0027684B" w:rsidRDefault="00861D9D">
                  <w:pPr>
                    <w:spacing w:line="360" w:lineRule="auto"/>
                    <w:jc w:val="center"/>
                    <w:rPr>
                      <w:rFonts w:ascii="Times New Roman" w:hAnsi="Times New Roman" w:cs="Times New Roman"/>
                      <w:bCs/>
                      <w:color w:val="000000"/>
                      <w:szCs w:val="21"/>
                    </w:rPr>
                  </w:pPr>
                  <w:r>
                    <w:rPr>
                      <w:rFonts w:ascii="Times New Roman" w:hAnsi="Times New Roman" w:cs="Times New Roman"/>
                      <w:bCs/>
                      <w:color w:val="000000"/>
                      <w:szCs w:val="21"/>
                    </w:rPr>
                    <w:t>处理措施</w:t>
                  </w:r>
                </w:p>
              </w:tc>
              <w:tc>
                <w:tcPr>
                  <w:tcW w:w="2100" w:type="dxa"/>
                  <w:vAlign w:val="center"/>
                </w:tcPr>
                <w:p w:rsidR="0027684B" w:rsidRDefault="00861D9D">
                  <w:pPr>
                    <w:spacing w:line="360" w:lineRule="auto"/>
                    <w:jc w:val="center"/>
                    <w:rPr>
                      <w:rFonts w:ascii="Times New Roman" w:hAnsi="Times New Roman" w:cs="Times New Roman"/>
                      <w:bCs/>
                      <w:color w:val="000000"/>
                      <w:szCs w:val="21"/>
                    </w:rPr>
                  </w:pPr>
                  <w:r>
                    <w:rPr>
                      <w:rFonts w:ascii="Times New Roman" w:hAnsi="Times New Roman" w:cs="Times New Roman"/>
                      <w:bCs/>
                      <w:color w:val="000000"/>
                      <w:szCs w:val="21"/>
                    </w:rPr>
                    <w:t>噪声削减量</w:t>
                  </w:r>
                  <w:r>
                    <w:rPr>
                      <w:rFonts w:ascii="Times New Roman" w:hAnsi="Times New Roman" w:cs="Times New Roman"/>
                      <w:bCs/>
                      <w:color w:val="000000"/>
                      <w:szCs w:val="21"/>
                    </w:rPr>
                    <w:t>/dB</w:t>
                  </w:r>
                </w:p>
              </w:tc>
            </w:tr>
            <w:tr w:rsidR="0027684B" w:rsidTr="008A7649">
              <w:trPr>
                <w:trHeight w:val="363"/>
                <w:jc w:val="center"/>
              </w:trPr>
              <w:tc>
                <w:tcPr>
                  <w:tcW w:w="1608" w:type="dxa"/>
                  <w:vAlign w:val="center"/>
                </w:tcPr>
                <w:p w:rsidR="0027684B" w:rsidRDefault="00861D9D">
                  <w:pPr>
                    <w:spacing w:line="360" w:lineRule="auto"/>
                    <w:jc w:val="center"/>
                    <w:rPr>
                      <w:rFonts w:ascii="Times New Roman" w:hAnsi="Times New Roman" w:cs="Times New Roman"/>
                      <w:bCs/>
                      <w:color w:val="000000"/>
                      <w:szCs w:val="21"/>
                    </w:rPr>
                  </w:pPr>
                  <w:r>
                    <w:rPr>
                      <w:rFonts w:ascii="Times New Roman" w:hAnsi="Times New Roman" w:cs="Times New Roman"/>
                      <w:bCs/>
                      <w:color w:val="000000"/>
                      <w:szCs w:val="21"/>
                    </w:rPr>
                    <w:t>加油泵</w:t>
                  </w:r>
                </w:p>
              </w:tc>
              <w:tc>
                <w:tcPr>
                  <w:tcW w:w="1286" w:type="dxa"/>
                  <w:vAlign w:val="center"/>
                </w:tcPr>
                <w:p w:rsidR="0027684B" w:rsidRDefault="00861D9D">
                  <w:pPr>
                    <w:spacing w:line="360" w:lineRule="auto"/>
                    <w:jc w:val="center"/>
                    <w:rPr>
                      <w:rFonts w:ascii="Times New Roman" w:hAnsi="Times New Roman" w:cs="Times New Roman"/>
                      <w:bCs/>
                      <w:color w:val="000000"/>
                      <w:szCs w:val="21"/>
                    </w:rPr>
                  </w:pPr>
                  <w:r>
                    <w:rPr>
                      <w:rFonts w:ascii="Times New Roman" w:hAnsi="Times New Roman" w:cs="Times New Roman"/>
                      <w:bCs/>
                      <w:color w:val="000000"/>
                      <w:szCs w:val="21"/>
                    </w:rPr>
                    <w:t>70</w:t>
                  </w:r>
                </w:p>
              </w:tc>
              <w:tc>
                <w:tcPr>
                  <w:tcW w:w="3406" w:type="dxa"/>
                  <w:vAlign w:val="center"/>
                </w:tcPr>
                <w:p w:rsidR="0027684B" w:rsidRDefault="00861D9D">
                  <w:pPr>
                    <w:spacing w:line="360" w:lineRule="auto"/>
                    <w:jc w:val="center"/>
                    <w:rPr>
                      <w:rFonts w:ascii="Times New Roman" w:hAnsi="Times New Roman" w:cs="Times New Roman"/>
                      <w:bCs/>
                      <w:color w:val="000000"/>
                      <w:szCs w:val="21"/>
                    </w:rPr>
                  </w:pPr>
                  <w:r>
                    <w:rPr>
                      <w:rFonts w:ascii="Times New Roman" w:hAnsi="Times New Roman" w:cs="Times New Roman"/>
                      <w:bCs/>
                      <w:color w:val="000000"/>
                      <w:szCs w:val="21"/>
                    </w:rPr>
                    <w:t>选用低噪声设备，并设置减振垫</w:t>
                  </w:r>
                </w:p>
              </w:tc>
              <w:tc>
                <w:tcPr>
                  <w:tcW w:w="2100" w:type="dxa"/>
                  <w:vAlign w:val="center"/>
                </w:tcPr>
                <w:p w:rsidR="0027684B" w:rsidRDefault="00861D9D">
                  <w:pPr>
                    <w:spacing w:line="360" w:lineRule="auto"/>
                    <w:jc w:val="center"/>
                    <w:rPr>
                      <w:rFonts w:ascii="Times New Roman" w:hAnsi="Times New Roman" w:cs="Times New Roman"/>
                      <w:bCs/>
                      <w:color w:val="000000"/>
                      <w:szCs w:val="21"/>
                    </w:rPr>
                  </w:pPr>
                  <w:r>
                    <w:rPr>
                      <w:rFonts w:ascii="Times New Roman" w:hAnsi="Times New Roman" w:cs="Times New Roman"/>
                      <w:bCs/>
                      <w:color w:val="000000"/>
                      <w:szCs w:val="21"/>
                    </w:rPr>
                    <w:t>10</w:t>
                  </w:r>
                </w:p>
              </w:tc>
            </w:tr>
            <w:tr w:rsidR="0027684B" w:rsidTr="008A7649">
              <w:trPr>
                <w:trHeight w:val="370"/>
                <w:jc w:val="center"/>
              </w:trPr>
              <w:tc>
                <w:tcPr>
                  <w:tcW w:w="1608" w:type="dxa"/>
                  <w:vAlign w:val="center"/>
                </w:tcPr>
                <w:p w:rsidR="0027684B" w:rsidRDefault="00861D9D">
                  <w:pPr>
                    <w:spacing w:line="360" w:lineRule="auto"/>
                    <w:jc w:val="center"/>
                    <w:rPr>
                      <w:rFonts w:ascii="Times New Roman" w:hAnsi="Times New Roman" w:cs="Times New Roman"/>
                      <w:bCs/>
                      <w:color w:val="000000"/>
                      <w:szCs w:val="21"/>
                    </w:rPr>
                  </w:pPr>
                  <w:r>
                    <w:rPr>
                      <w:rFonts w:ascii="Times New Roman" w:hAnsi="Times New Roman" w:cs="Times New Roman"/>
                      <w:bCs/>
                      <w:color w:val="000000"/>
                      <w:szCs w:val="21"/>
                    </w:rPr>
                    <w:t>进出车辆</w:t>
                  </w:r>
                </w:p>
              </w:tc>
              <w:tc>
                <w:tcPr>
                  <w:tcW w:w="1286" w:type="dxa"/>
                  <w:vAlign w:val="center"/>
                </w:tcPr>
                <w:p w:rsidR="0027684B" w:rsidRDefault="00861D9D">
                  <w:pPr>
                    <w:spacing w:line="360" w:lineRule="auto"/>
                    <w:jc w:val="center"/>
                    <w:rPr>
                      <w:rFonts w:ascii="Times New Roman" w:hAnsi="Times New Roman" w:cs="Times New Roman"/>
                      <w:bCs/>
                      <w:color w:val="000000"/>
                      <w:szCs w:val="21"/>
                    </w:rPr>
                  </w:pPr>
                  <w:r>
                    <w:rPr>
                      <w:rFonts w:ascii="Times New Roman" w:hAnsi="Times New Roman" w:cs="Times New Roman"/>
                      <w:bCs/>
                      <w:color w:val="000000"/>
                      <w:szCs w:val="21"/>
                    </w:rPr>
                    <w:t>75</w:t>
                  </w:r>
                </w:p>
              </w:tc>
              <w:tc>
                <w:tcPr>
                  <w:tcW w:w="3406" w:type="dxa"/>
                  <w:vAlign w:val="center"/>
                </w:tcPr>
                <w:p w:rsidR="0027684B" w:rsidRDefault="00861D9D">
                  <w:pPr>
                    <w:spacing w:line="360" w:lineRule="auto"/>
                    <w:jc w:val="center"/>
                    <w:rPr>
                      <w:rFonts w:ascii="Times New Roman" w:hAnsi="Times New Roman" w:cs="Times New Roman"/>
                      <w:bCs/>
                      <w:color w:val="000000"/>
                      <w:szCs w:val="21"/>
                    </w:rPr>
                  </w:pPr>
                  <w:r>
                    <w:rPr>
                      <w:rFonts w:ascii="Times New Roman" w:hAnsi="Times New Roman" w:cs="Times New Roman"/>
                      <w:bCs/>
                      <w:color w:val="000000"/>
                      <w:szCs w:val="21"/>
                    </w:rPr>
                    <w:t>加强管理</w:t>
                  </w:r>
                </w:p>
              </w:tc>
              <w:tc>
                <w:tcPr>
                  <w:tcW w:w="2100" w:type="dxa"/>
                  <w:vAlign w:val="center"/>
                </w:tcPr>
                <w:p w:rsidR="0027684B" w:rsidRDefault="00861D9D">
                  <w:pPr>
                    <w:spacing w:line="360" w:lineRule="auto"/>
                    <w:jc w:val="center"/>
                    <w:rPr>
                      <w:rFonts w:ascii="Times New Roman" w:hAnsi="Times New Roman" w:cs="Times New Roman"/>
                      <w:bCs/>
                      <w:color w:val="000000"/>
                      <w:szCs w:val="21"/>
                    </w:rPr>
                  </w:pPr>
                  <w:r>
                    <w:rPr>
                      <w:rFonts w:ascii="Times New Roman" w:hAnsi="Times New Roman" w:cs="Times New Roman"/>
                      <w:bCs/>
                      <w:color w:val="000000"/>
                      <w:szCs w:val="21"/>
                    </w:rPr>
                    <w:t>10</w:t>
                  </w:r>
                </w:p>
              </w:tc>
            </w:tr>
          </w:tbl>
          <w:p w:rsidR="0027684B" w:rsidRDefault="00861D9D">
            <w:pPr>
              <w:spacing w:line="360" w:lineRule="auto"/>
              <w:ind w:firstLineChars="200" w:firstLine="480"/>
              <w:rPr>
                <w:rFonts w:ascii="Times New Roman" w:hAnsi="Times New Roman" w:cs="Times New Roman"/>
                <w:bCs/>
                <w:color w:val="000000"/>
                <w:sz w:val="24"/>
              </w:rPr>
            </w:pPr>
            <w:r>
              <w:rPr>
                <w:rFonts w:ascii="Times New Roman" w:hAnsi="Times New Roman" w:cs="Times New Roman"/>
                <w:bCs/>
                <w:color w:val="000000"/>
                <w:sz w:val="24"/>
              </w:rPr>
              <w:t>由上表及现状噪声监测结果可以看出，采取措施后，项目营运期东</w:t>
            </w:r>
            <w:r>
              <w:rPr>
                <w:rFonts w:ascii="Times New Roman" w:hAnsi="Times New Roman" w:cs="Times New Roman"/>
                <w:color w:val="000000"/>
                <w:sz w:val="24"/>
              </w:rPr>
              <w:t>、</w:t>
            </w:r>
            <w:r>
              <w:rPr>
                <w:rFonts w:ascii="Times New Roman" w:hAnsi="Times New Roman" w:cs="Times New Roman"/>
                <w:bCs/>
                <w:color w:val="000000"/>
                <w:sz w:val="24"/>
              </w:rPr>
              <w:t>南、北面声环境质量满足</w:t>
            </w:r>
            <w:r>
              <w:rPr>
                <w:rFonts w:ascii="Times New Roman" w:hAnsi="Times New Roman" w:cs="Times New Roman"/>
                <w:color w:val="000000"/>
                <w:sz w:val="24"/>
              </w:rPr>
              <w:t>《工业企业厂界环境噪声排放标准》</w:t>
            </w:r>
            <w:r>
              <w:rPr>
                <w:rFonts w:ascii="Times New Roman" w:hAnsi="Times New Roman" w:cs="Times New Roman"/>
                <w:color w:val="000000"/>
                <w:sz w:val="24"/>
              </w:rPr>
              <w:t>(GB3096-2008)</w:t>
            </w:r>
            <w:r>
              <w:rPr>
                <w:rFonts w:ascii="Times New Roman" w:hAnsi="Times New Roman" w:cs="Times New Roman"/>
                <w:bCs/>
                <w:color w:val="000000"/>
                <w:sz w:val="24"/>
              </w:rPr>
              <w:t xml:space="preserve"> </w:t>
            </w:r>
            <w:r>
              <w:rPr>
                <w:rFonts w:ascii="Times New Roman" w:hAnsi="Times New Roman" w:cs="Times New Roman"/>
                <w:bCs/>
                <w:color w:val="000000"/>
                <w:sz w:val="24"/>
              </w:rPr>
              <w:t>中的</w:t>
            </w:r>
            <w:r>
              <w:rPr>
                <w:rFonts w:ascii="Times New Roman" w:hAnsi="Times New Roman" w:cs="Times New Roman"/>
                <w:bCs/>
                <w:color w:val="000000"/>
                <w:sz w:val="24"/>
              </w:rPr>
              <w:t>2</w:t>
            </w:r>
            <w:r>
              <w:rPr>
                <w:rFonts w:ascii="Times New Roman" w:hAnsi="Times New Roman" w:cs="Times New Roman"/>
                <w:bCs/>
                <w:color w:val="000000"/>
                <w:sz w:val="24"/>
              </w:rPr>
              <w:t>类标准，西面满足</w:t>
            </w:r>
            <w:r>
              <w:rPr>
                <w:rFonts w:ascii="Times New Roman" w:hAnsi="Times New Roman" w:cs="Times New Roman"/>
                <w:color w:val="000000"/>
                <w:sz w:val="24"/>
              </w:rPr>
              <w:t>《工业企业厂界环境噪声排放标准》</w:t>
            </w:r>
            <w:r>
              <w:rPr>
                <w:rFonts w:ascii="Times New Roman" w:hAnsi="Times New Roman" w:cs="Times New Roman"/>
                <w:color w:val="000000"/>
                <w:sz w:val="24"/>
              </w:rPr>
              <w:t>(GB3096-2008)</w:t>
            </w:r>
            <w:r>
              <w:rPr>
                <w:rFonts w:ascii="Times New Roman" w:hAnsi="Times New Roman" w:cs="Times New Roman"/>
                <w:bCs/>
                <w:color w:val="000000"/>
                <w:sz w:val="24"/>
              </w:rPr>
              <w:t xml:space="preserve"> </w:t>
            </w:r>
            <w:r>
              <w:rPr>
                <w:rFonts w:ascii="Times New Roman" w:hAnsi="Times New Roman" w:cs="Times New Roman"/>
                <w:bCs/>
                <w:color w:val="000000"/>
                <w:sz w:val="24"/>
              </w:rPr>
              <w:t>中的</w:t>
            </w:r>
            <w:r>
              <w:rPr>
                <w:rFonts w:ascii="Times New Roman" w:hAnsi="Times New Roman" w:cs="Times New Roman"/>
                <w:bCs/>
                <w:color w:val="000000"/>
                <w:sz w:val="24"/>
              </w:rPr>
              <w:t>4</w:t>
            </w:r>
            <w:r>
              <w:rPr>
                <w:rFonts w:ascii="Times New Roman" w:hAnsi="Times New Roman" w:cs="Times New Roman"/>
                <w:bCs/>
                <w:color w:val="000000"/>
                <w:sz w:val="24"/>
              </w:rPr>
              <w:t>标准，对周围声环境质量影响较小。</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为减轻加油站正常运营设备噪声对周边环境的影响，建议建设单位采取如下噪声防治措施：</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）选用低噪声设备。</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2</w:t>
            </w:r>
            <w:r>
              <w:rPr>
                <w:rFonts w:ascii="Times New Roman" w:hAnsi="Times New Roman" w:cs="Times New Roman"/>
                <w:sz w:val="24"/>
                <w:szCs w:val="24"/>
              </w:rPr>
              <w:t>）引导进站车辆进站后熄火、禁止按喇叭，设置明显的禁止按喇叭的标识牌。</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）加强加油站的绿化，不但可以减少噪声对周围环境的影响，也能作为火灾防护绿化带。</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在采取适当措施后，加油机、加油机油泵等不会对环境产生明显的噪声影响。</w:t>
            </w:r>
          </w:p>
          <w:p w:rsidR="0027684B" w:rsidRDefault="00861D9D">
            <w:pPr>
              <w:spacing w:line="360" w:lineRule="auto"/>
              <w:outlineLvl w:val="2"/>
              <w:rPr>
                <w:rFonts w:ascii="Times New Roman" w:hAnsi="Times New Roman" w:cs="Times New Roman"/>
                <w:b/>
                <w:bCs/>
                <w:sz w:val="24"/>
              </w:rPr>
            </w:pPr>
            <w:r>
              <w:rPr>
                <w:rFonts w:ascii="Times New Roman" w:hAnsi="Times New Roman" w:cs="Times New Roman"/>
                <w:b/>
                <w:bCs/>
                <w:sz w:val="24"/>
              </w:rPr>
              <w:t>7.2.5</w:t>
            </w:r>
            <w:r>
              <w:rPr>
                <w:rFonts w:ascii="Times New Roman" w:hAnsi="Times New Roman" w:cs="Times New Roman"/>
                <w:b/>
                <w:bCs/>
                <w:sz w:val="24"/>
              </w:rPr>
              <w:t>固体废物影响分析</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本项目在运营过程中，产生的固体废物主要为工作人员产生的少量生活垃圾、油罐废油渣、含油锯末、油泥、含油抹布、手套。</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）生活垃圾和含油抹布、手套</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根据工程分析可知在项目运行过程中，工作人员产生生活垃圾量为</w:t>
            </w:r>
            <w:r>
              <w:rPr>
                <w:rFonts w:ascii="Times New Roman" w:hAnsi="Times New Roman" w:cs="Times New Roman"/>
                <w:sz w:val="24"/>
                <w:szCs w:val="24"/>
              </w:rPr>
              <w:t>0.73t/a</w:t>
            </w:r>
            <w:r>
              <w:rPr>
                <w:rFonts w:ascii="Times New Roman" w:hAnsi="Times New Roman" w:cs="Times New Roman"/>
                <w:sz w:val="24"/>
                <w:szCs w:val="24"/>
              </w:rPr>
              <w:t>，含油抹布、手套产生量约为</w:t>
            </w:r>
            <w:r>
              <w:rPr>
                <w:rFonts w:ascii="Times New Roman" w:hAnsi="Times New Roman" w:cs="Times New Roman"/>
                <w:sz w:val="24"/>
                <w:szCs w:val="24"/>
              </w:rPr>
              <w:t>0.01t/a</w:t>
            </w:r>
            <w:r>
              <w:rPr>
                <w:rFonts w:ascii="Times New Roman" w:hAnsi="Times New Roman" w:cs="Times New Roman"/>
                <w:sz w:val="24"/>
                <w:szCs w:val="24"/>
              </w:rPr>
              <w:t>。生活垃圾和含油抹布、手套集中收集后由环卫部门定期收集统一处置。</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）油罐废油渣、含油锯末</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根据工程分析可知，在油罐清理过程中产生的废油渣约</w:t>
            </w:r>
            <w:r>
              <w:rPr>
                <w:rFonts w:ascii="Times New Roman" w:hAnsi="Times New Roman" w:cs="Times New Roman"/>
                <w:sz w:val="24"/>
                <w:szCs w:val="24"/>
              </w:rPr>
              <w:t>0.5t/</w:t>
            </w:r>
            <w:r>
              <w:rPr>
                <w:rFonts w:ascii="Times New Roman" w:hAnsi="Times New Roman" w:cs="Times New Roman"/>
                <w:sz w:val="24"/>
                <w:szCs w:val="24"/>
              </w:rPr>
              <w:t>次，产生的含油锯末约</w:t>
            </w:r>
            <w:r>
              <w:rPr>
                <w:rFonts w:ascii="Times New Roman" w:hAnsi="Times New Roman" w:cs="Times New Roman"/>
                <w:sz w:val="24"/>
                <w:szCs w:val="24"/>
              </w:rPr>
              <w:t>0.2t/</w:t>
            </w:r>
            <w:r>
              <w:rPr>
                <w:rFonts w:ascii="Times New Roman" w:hAnsi="Times New Roman" w:cs="Times New Roman"/>
                <w:sz w:val="24"/>
                <w:szCs w:val="24"/>
              </w:rPr>
              <w:t>次。</w:t>
            </w:r>
            <w:r>
              <w:rPr>
                <w:sz w:val="24"/>
                <w:szCs w:val="24"/>
              </w:rPr>
              <w:t>加油站油罐清洗均由</w:t>
            </w:r>
            <w:r>
              <w:rPr>
                <w:rFonts w:hint="eastAsia"/>
                <w:sz w:val="24"/>
                <w:szCs w:val="24"/>
              </w:rPr>
              <w:t>岳阳市安瑞清洗有限公司</w:t>
            </w:r>
            <w:r>
              <w:rPr>
                <w:sz w:val="24"/>
                <w:szCs w:val="24"/>
              </w:rPr>
              <w:t>进行，清洗时产生的油罐废油渣由</w:t>
            </w:r>
            <w:r>
              <w:rPr>
                <w:rFonts w:hint="eastAsia"/>
                <w:sz w:val="24"/>
                <w:szCs w:val="24"/>
              </w:rPr>
              <w:t>有危废资质的单位</w:t>
            </w:r>
            <w:r>
              <w:rPr>
                <w:sz w:val="24"/>
                <w:szCs w:val="24"/>
              </w:rPr>
              <w:t>处置。</w:t>
            </w:r>
          </w:p>
          <w:p w:rsidR="0027684B" w:rsidRDefault="00861D9D">
            <w:pPr>
              <w:spacing w:line="360" w:lineRule="auto"/>
              <w:ind w:firstLineChars="200" w:firstLine="48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3</w:t>
            </w:r>
            <w:r>
              <w:rPr>
                <w:rFonts w:ascii="Times New Roman" w:hAnsi="Times New Roman" w:cs="Times New Roman"/>
                <w:color w:val="000000"/>
                <w:sz w:val="24"/>
                <w:szCs w:val="24"/>
              </w:rPr>
              <w:t>）油泥</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站区的隔油池会产生一定的含油泥沙，产生量为</w:t>
            </w:r>
            <w:r>
              <w:rPr>
                <w:rFonts w:ascii="Times New Roman" w:hAnsi="Times New Roman" w:cs="Times New Roman"/>
                <w:sz w:val="24"/>
                <w:szCs w:val="24"/>
              </w:rPr>
              <w:t>0.000</w:t>
            </w:r>
            <w:r>
              <w:rPr>
                <w:rFonts w:ascii="Times New Roman" w:hAnsi="Times New Roman" w:cs="Times New Roman" w:hint="eastAsia"/>
                <w:sz w:val="24"/>
                <w:szCs w:val="24"/>
              </w:rPr>
              <w:t>16</w:t>
            </w:r>
            <w:r>
              <w:rPr>
                <w:rFonts w:ascii="Times New Roman" w:hAnsi="Times New Roman" w:cs="Times New Roman"/>
                <w:sz w:val="24"/>
                <w:szCs w:val="24"/>
              </w:rPr>
              <w:t>t/a</w:t>
            </w:r>
            <w:r>
              <w:rPr>
                <w:rFonts w:ascii="Times New Roman" w:hAnsi="Times New Roman" w:cs="Times New Roman"/>
                <w:sz w:val="24"/>
                <w:szCs w:val="24"/>
              </w:rPr>
              <w:t>，含油泥沙定期清理收集并采用符合标准的容器暂时存放，</w:t>
            </w:r>
            <w:r>
              <w:rPr>
                <w:sz w:val="24"/>
                <w:szCs w:val="24"/>
              </w:rPr>
              <w:t>委托</w:t>
            </w:r>
            <w:r>
              <w:rPr>
                <w:rFonts w:hint="eastAsia"/>
                <w:sz w:val="24"/>
                <w:szCs w:val="24"/>
              </w:rPr>
              <w:t>有危废资质的单位</w:t>
            </w:r>
            <w:r>
              <w:rPr>
                <w:sz w:val="24"/>
                <w:szCs w:val="24"/>
              </w:rPr>
              <w:t>处理。</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本环评要求加油站</w:t>
            </w:r>
            <w:r>
              <w:rPr>
                <w:rFonts w:ascii="Times New Roman" w:hAnsi="Times New Roman" w:cs="Times New Roman" w:hint="eastAsia"/>
                <w:sz w:val="24"/>
                <w:szCs w:val="24"/>
              </w:rPr>
              <w:t>在西南侧辅助站房</w:t>
            </w:r>
            <w:r>
              <w:rPr>
                <w:rFonts w:ascii="Times New Roman" w:hAnsi="Times New Roman" w:cs="Times New Roman"/>
                <w:sz w:val="24"/>
                <w:szCs w:val="24"/>
              </w:rPr>
              <w:t>设置</w:t>
            </w:r>
            <w:r>
              <w:rPr>
                <w:rFonts w:ascii="Times New Roman" w:hAnsi="Times New Roman" w:cs="Times New Roman"/>
                <w:sz w:val="24"/>
                <w:szCs w:val="24"/>
              </w:rPr>
              <w:t>1</w:t>
            </w:r>
            <w:r>
              <w:rPr>
                <w:rFonts w:ascii="Times New Roman" w:hAnsi="Times New Roman" w:cs="Times New Roman"/>
                <w:sz w:val="24"/>
                <w:szCs w:val="24"/>
              </w:rPr>
              <w:t>处危险固废暂存间。配备专人进行危废的收集和管理，危废实行分类收集、采用符合标准的容器分类放置。危废暂存间应按规定设置警示标志，储存场地必须做好防渗漏，同时危废储存场地必须符合《危险废物贮存污染控制标准》（</w:t>
            </w:r>
            <w:r>
              <w:rPr>
                <w:rFonts w:ascii="Times New Roman" w:hAnsi="Times New Roman" w:cs="Times New Roman"/>
                <w:sz w:val="24"/>
                <w:szCs w:val="24"/>
              </w:rPr>
              <w:t>GB18597-2001</w:t>
            </w:r>
            <w:r>
              <w:rPr>
                <w:rFonts w:ascii="Times New Roman" w:hAnsi="Times New Roman" w:cs="Times New Roman"/>
                <w:sz w:val="24"/>
                <w:szCs w:val="24"/>
              </w:rPr>
              <w:t>）及其</w:t>
            </w:r>
            <w:r>
              <w:rPr>
                <w:rFonts w:ascii="Times New Roman" w:hAnsi="Times New Roman" w:cs="Times New Roman"/>
                <w:sz w:val="24"/>
                <w:szCs w:val="24"/>
              </w:rPr>
              <w:t>2013</w:t>
            </w:r>
            <w:r>
              <w:rPr>
                <w:rFonts w:ascii="Times New Roman" w:hAnsi="Times New Roman" w:cs="Times New Roman"/>
                <w:sz w:val="24"/>
                <w:szCs w:val="24"/>
              </w:rPr>
              <w:t>年修改清单的各项要求。运营期间产生的危废收集暂存后送有回收处理资质的单位集中回收处理。危险废物的运输中应执行《危险废物转移联单管理办法》中有关的规定和要求。</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在采取上述固废处置措施后，加油站的产生的固废可得到妥善处置。</w:t>
            </w:r>
          </w:p>
          <w:p w:rsidR="0027684B" w:rsidRDefault="00861D9D">
            <w:pPr>
              <w:spacing w:line="360" w:lineRule="auto"/>
              <w:outlineLvl w:val="2"/>
              <w:rPr>
                <w:rFonts w:ascii="Times New Roman" w:hAnsi="Times New Roman" w:cs="Times New Roman"/>
                <w:b/>
                <w:bCs/>
                <w:sz w:val="24"/>
              </w:rPr>
            </w:pPr>
            <w:r>
              <w:rPr>
                <w:rFonts w:ascii="Times New Roman" w:hAnsi="Times New Roman" w:cs="Times New Roman"/>
                <w:b/>
                <w:bCs/>
                <w:sz w:val="24"/>
              </w:rPr>
              <w:t>7.2.6</w:t>
            </w:r>
            <w:r>
              <w:rPr>
                <w:rFonts w:ascii="Times New Roman" w:hAnsi="Times New Roman" w:cs="Times New Roman"/>
                <w:b/>
                <w:bCs/>
                <w:sz w:val="24"/>
              </w:rPr>
              <w:t>土壤环境影响分析</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该项目严格按《汽车加油加气站设计与施工规范》（</w:t>
            </w:r>
            <w:r>
              <w:rPr>
                <w:rFonts w:ascii="Times New Roman" w:hAnsi="Times New Roman" w:cs="Times New Roman"/>
                <w:sz w:val="24"/>
                <w:szCs w:val="24"/>
              </w:rPr>
              <w:t>GB50156-2012</w:t>
            </w:r>
            <w:r>
              <w:rPr>
                <w:rFonts w:ascii="Times New Roman" w:hAnsi="Times New Roman" w:cs="Times New Roman"/>
                <w:sz w:val="24"/>
                <w:szCs w:val="24"/>
              </w:rPr>
              <w:t>）（</w:t>
            </w:r>
            <w:r>
              <w:rPr>
                <w:rFonts w:ascii="Times New Roman" w:hAnsi="Times New Roman" w:cs="Times New Roman"/>
                <w:sz w:val="24"/>
                <w:szCs w:val="24"/>
              </w:rPr>
              <w:t>2014</w:t>
            </w:r>
            <w:r>
              <w:rPr>
                <w:rFonts w:ascii="Times New Roman" w:hAnsi="Times New Roman" w:cs="Times New Roman"/>
                <w:sz w:val="24"/>
                <w:szCs w:val="24"/>
              </w:rPr>
              <w:t>年版）的要求，储油设备采用地埋式钢制卧式油罐，油路管线采用无缝钢管，使用焊接工艺，敷设于地下，钢罐和钢管进行加强级防腐处理，以防止钢罐和钢管腐蚀造成油品泄漏而污染土壤及地下水。但随着时间的推移，地下油罐由于金属材料的锈蚀及管线腐蚀会出现不同程度的渗漏，建议对地下油罐区采取内部加层和有关保护措施，防止渗入土壤。</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加油过程中，输油管线的法兰、丝扣等因日久磨损会有少量油品滴漏，但轻油可以很快挥发、残留部分油品按操作规范用拖布擦干净。因此加油操作过程中，基本无含油废水排出，且加油区内地面硬化，不会有残留油品渗入地下的情况发生。因此，项目运营对土壤环境无明显影响。</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当加油站需要关闭时，若为临时关闭，要求油罐必须被抽干，并对油罐进行连续监测并采取防锈蚀保护措施；若为永久性关闭，则无论是把油罐挖出还是留在地下，罐内的任何物体必须全部清除干净，清除之后，留在地下的油罐必须按照要求填满砂石，防止发生土壤受到石油污染。</w:t>
            </w:r>
          </w:p>
          <w:p w:rsidR="0027684B" w:rsidRDefault="00861D9D">
            <w:pPr>
              <w:spacing w:line="360" w:lineRule="auto"/>
              <w:outlineLvl w:val="2"/>
              <w:rPr>
                <w:rFonts w:ascii="Times New Roman" w:hAnsi="Times New Roman" w:cs="Times New Roman"/>
                <w:b/>
                <w:bCs/>
                <w:sz w:val="24"/>
              </w:rPr>
            </w:pPr>
            <w:r>
              <w:rPr>
                <w:rFonts w:ascii="Times New Roman" w:hAnsi="Times New Roman" w:cs="Times New Roman"/>
                <w:b/>
                <w:bCs/>
                <w:sz w:val="24"/>
              </w:rPr>
              <w:t>7.2.7</w:t>
            </w:r>
            <w:r>
              <w:rPr>
                <w:rFonts w:ascii="Times New Roman" w:hAnsi="Times New Roman" w:cs="Times New Roman"/>
                <w:b/>
                <w:bCs/>
                <w:sz w:val="24"/>
              </w:rPr>
              <w:t>生态环境影响分析</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本项目景观生态环境比较单调，生态环境一般。项目已种植草坪、设置花坛进行绿化（绿化植被种类选择不得选择植油性植物），设计绿化率达到</w:t>
            </w:r>
            <w:r>
              <w:rPr>
                <w:rFonts w:ascii="Times New Roman" w:hAnsi="Times New Roman" w:cs="Times New Roman" w:hint="eastAsia"/>
                <w:sz w:val="24"/>
                <w:szCs w:val="24"/>
              </w:rPr>
              <w:t>18.7</w:t>
            </w:r>
            <w:r>
              <w:rPr>
                <w:rFonts w:ascii="Times New Roman" w:hAnsi="Times New Roman" w:cs="Times New Roman"/>
                <w:sz w:val="24"/>
                <w:szCs w:val="24"/>
              </w:rPr>
              <w:t>%</w:t>
            </w:r>
            <w:r>
              <w:rPr>
                <w:rFonts w:ascii="Times New Roman" w:hAnsi="Times New Roman" w:cs="Times New Roman"/>
                <w:sz w:val="24"/>
                <w:szCs w:val="24"/>
              </w:rPr>
              <w:t>，通过加强加油站绿化和景点设置，可达到减噪、降尘、美化环境的目的。综上本项目的建设对区域生态环境的破坏较轻。</w:t>
            </w:r>
          </w:p>
          <w:p w:rsidR="0027684B" w:rsidRDefault="00861D9D">
            <w:pPr>
              <w:spacing w:line="360" w:lineRule="auto"/>
              <w:outlineLvl w:val="2"/>
              <w:rPr>
                <w:rFonts w:ascii="Times New Roman" w:hAnsi="Times New Roman" w:cs="Times New Roman"/>
                <w:b/>
                <w:bCs/>
                <w:sz w:val="24"/>
              </w:rPr>
            </w:pPr>
            <w:r>
              <w:rPr>
                <w:rFonts w:ascii="Times New Roman" w:hAnsi="Times New Roman" w:cs="Times New Roman"/>
                <w:b/>
                <w:bCs/>
                <w:sz w:val="24"/>
              </w:rPr>
              <w:t>7.2.8</w:t>
            </w:r>
            <w:r>
              <w:rPr>
                <w:rFonts w:ascii="Times New Roman" w:hAnsi="Times New Roman" w:cs="Times New Roman"/>
                <w:b/>
                <w:bCs/>
                <w:sz w:val="24"/>
              </w:rPr>
              <w:t>环境风险分析</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环境风险是指突发事故对环境（或健康）的危害程度。建设项目环境风险评价的目的是分析和预测建设项目存在的潜在危害、有害因素，建设项目建设和运行期间发生的可预测突发性事件或事故（一般不包括人为破坏及自然灾害）引起有害、易燃易爆等物质泄漏，所造成的的人身安全与环境的影响和损害程度，提出合理可行的防范与减缓措施及应急预案，以使建设项目事故率、损失和环境影响到达可接受水平。</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）最大储存量</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本加油站主要经营汽油和柴油，设置</w:t>
            </w:r>
            <w:r w:rsidR="00424844">
              <w:rPr>
                <w:rFonts w:ascii="Times New Roman" w:hAnsi="Times New Roman" w:cs="Times New Roman" w:hint="eastAsia"/>
                <w:sz w:val="24"/>
                <w:szCs w:val="24"/>
              </w:rPr>
              <w:t>30</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汽油储油罐</w:t>
            </w:r>
            <w:r w:rsidR="00424844">
              <w:rPr>
                <w:rFonts w:ascii="Times New Roman" w:hAnsi="Times New Roman" w:cs="Times New Roman" w:hint="eastAsia"/>
                <w:sz w:val="24"/>
                <w:szCs w:val="24"/>
              </w:rPr>
              <w:t>3</w:t>
            </w:r>
            <w:r>
              <w:rPr>
                <w:rFonts w:ascii="Times New Roman" w:hAnsi="Times New Roman" w:cs="Times New Roman"/>
                <w:sz w:val="24"/>
                <w:szCs w:val="24"/>
              </w:rPr>
              <w:t>个、</w:t>
            </w:r>
            <w:r w:rsidR="00424844">
              <w:rPr>
                <w:rFonts w:ascii="Times New Roman" w:hAnsi="Times New Roman" w:cs="Times New Roman" w:hint="eastAsia"/>
                <w:sz w:val="24"/>
                <w:szCs w:val="24"/>
              </w:rPr>
              <w:t>30</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柴油储油罐</w:t>
            </w:r>
            <w:r w:rsidR="00424844">
              <w:rPr>
                <w:rFonts w:ascii="Times New Roman" w:hAnsi="Times New Roman" w:cs="Times New Roman" w:hint="eastAsia"/>
                <w:sz w:val="24"/>
                <w:szCs w:val="24"/>
              </w:rPr>
              <w:t>1</w:t>
            </w:r>
            <w:r>
              <w:rPr>
                <w:rFonts w:ascii="Times New Roman" w:hAnsi="Times New Roman" w:cs="Times New Roman"/>
                <w:sz w:val="24"/>
                <w:szCs w:val="24"/>
              </w:rPr>
              <w:t>个，储油罐总容积为</w:t>
            </w:r>
            <w:r>
              <w:rPr>
                <w:rFonts w:ascii="Times New Roman" w:hAnsi="Times New Roman" w:cs="Times New Roman" w:hint="eastAsia"/>
                <w:sz w:val="24"/>
                <w:szCs w:val="24"/>
              </w:rPr>
              <w:t>1</w:t>
            </w:r>
            <w:r w:rsidR="00424844">
              <w:rPr>
                <w:rFonts w:ascii="Times New Roman" w:hAnsi="Times New Roman" w:cs="Times New Roman" w:hint="eastAsia"/>
                <w:sz w:val="24"/>
                <w:szCs w:val="24"/>
              </w:rPr>
              <w:t>2</w:t>
            </w:r>
            <w:r>
              <w:rPr>
                <w:rFonts w:ascii="Times New Roman" w:hAnsi="Times New Roman" w:cs="Times New Roman"/>
                <w:sz w:val="24"/>
                <w:szCs w:val="24"/>
              </w:rPr>
              <w:t>0 m</w:t>
            </w:r>
            <w:r>
              <w:rPr>
                <w:rFonts w:ascii="Times New Roman" w:hAnsi="Times New Roman" w:cs="Times New Roman"/>
                <w:sz w:val="24"/>
                <w:szCs w:val="24"/>
                <w:vertAlign w:val="superscript"/>
              </w:rPr>
              <w:t>3</w:t>
            </w:r>
            <w:r>
              <w:rPr>
                <w:rFonts w:ascii="Times New Roman" w:hAnsi="Times New Roman" w:cs="Times New Roman"/>
                <w:sz w:val="24"/>
                <w:szCs w:val="24"/>
              </w:rPr>
              <w:t>。</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2</w:t>
            </w:r>
            <w:r>
              <w:rPr>
                <w:rFonts w:ascii="Times New Roman" w:hAnsi="Times New Roman" w:cs="Times New Roman"/>
                <w:sz w:val="24"/>
                <w:szCs w:val="24"/>
              </w:rPr>
              <w:t>）重大危险源识别</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根据《物质危险性标准》（《建设项目风险评价技术导则》附录</w:t>
            </w:r>
            <w:r>
              <w:rPr>
                <w:rFonts w:ascii="Times New Roman" w:hAnsi="Times New Roman" w:cs="Times New Roman"/>
                <w:sz w:val="24"/>
                <w:szCs w:val="24"/>
              </w:rPr>
              <w:t>A.1</w:t>
            </w:r>
            <w:r>
              <w:rPr>
                <w:rFonts w:ascii="Times New Roman" w:hAnsi="Times New Roman" w:cs="Times New Roman"/>
                <w:sz w:val="24"/>
                <w:szCs w:val="24"/>
              </w:rPr>
              <w:t>表</w:t>
            </w:r>
            <w:r>
              <w:rPr>
                <w:rFonts w:ascii="Times New Roman" w:hAnsi="Times New Roman" w:cs="Times New Roman"/>
                <w:sz w:val="24"/>
                <w:szCs w:val="24"/>
              </w:rPr>
              <w:t>1</w:t>
            </w:r>
            <w:r>
              <w:rPr>
                <w:rFonts w:ascii="Times New Roman" w:hAnsi="Times New Roman" w:cs="Times New Roman"/>
                <w:sz w:val="24"/>
                <w:szCs w:val="24"/>
              </w:rPr>
              <w:t>）、《危险化学品重大危险源辨识》（</w:t>
            </w:r>
            <w:r>
              <w:rPr>
                <w:rFonts w:ascii="Times New Roman" w:hAnsi="Times New Roman" w:cs="Times New Roman"/>
                <w:sz w:val="24"/>
                <w:szCs w:val="24"/>
              </w:rPr>
              <w:t>GB 18218-2009</w:t>
            </w:r>
            <w:r>
              <w:rPr>
                <w:rFonts w:ascii="Times New Roman" w:hAnsi="Times New Roman" w:cs="Times New Roman"/>
                <w:sz w:val="24"/>
                <w:szCs w:val="24"/>
              </w:rPr>
              <w:t>）对爆炸品，易燃气体、毒性气体，易燃液体，易于自燃的物质，遇水放出易燃气体的物质，氧化性物质、有机过氧化物，毒性物质等</w:t>
            </w:r>
            <w:r>
              <w:rPr>
                <w:rFonts w:ascii="Times New Roman" w:hAnsi="Times New Roman" w:cs="Times New Roman"/>
                <w:sz w:val="24"/>
                <w:szCs w:val="24"/>
              </w:rPr>
              <w:t>6</w:t>
            </w:r>
            <w:r>
              <w:rPr>
                <w:rFonts w:ascii="Times New Roman" w:hAnsi="Times New Roman" w:cs="Times New Roman"/>
                <w:sz w:val="24"/>
                <w:szCs w:val="24"/>
              </w:rPr>
              <w:t>大类</w:t>
            </w:r>
            <w:r>
              <w:rPr>
                <w:rFonts w:ascii="Times New Roman" w:hAnsi="Times New Roman" w:cs="Times New Roman"/>
                <w:sz w:val="24"/>
                <w:szCs w:val="24"/>
              </w:rPr>
              <w:t>9</w:t>
            </w:r>
            <w:r>
              <w:rPr>
                <w:rFonts w:ascii="Times New Roman" w:hAnsi="Times New Roman" w:cs="Times New Roman"/>
                <w:sz w:val="24"/>
                <w:szCs w:val="24"/>
              </w:rPr>
              <w:t>小类物质的临界量加以确定，汽油临界量为</w:t>
            </w:r>
            <w:r>
              <w:rPr>
                <w:rFonts w:ascii="Times New Roman" w:hAnsi="Times New Roman" w:cs="Times New Roman"/>
                <w:sz w:val="24"/>
                <w:szCs w:val="24"/>
              </w:rPr>
              <w:t>200t</w:t>
            </w:r>
            <w:r>
              <w:rPr>
                <w:rFonts w:ascii="Times New Roman" w:hAnsi="Times New Roman" w:cs="Times New Roman"/>
                <w:sz w:val="24"/>
                <w:szCs w:val="24"/>
              </w:rPr>
              <w:t>，柴油临界量为</w:t>
            </w:r>
            <w:r>
              <w:rPr>
                <w:rFonts w:ascii="Times New Roman" w:hAnsi="Times New Roman" w:cs="Times New Roman"/>
                <w:sz w:val="24"/>
                <w:szCs w:val="24"/>
              </w:rPr>
              <w:t>5000t</w:t>
            </w:r>
            <w:r>
              <w:rPr>
                <w:rFonts w:ascii="Times New Roman" w:hAnsi="Times New Roman" w:cs="Times New Roman"/>
                <w:sz w:val="24"/>
                <w:szCs w:val="24"/>
              </w:rPr>
              <w:t>。</w:t>
            </w:r>
          </w:p>
          <w:p w:rsidR="0027684B" w:rsidRDefault="00861D9D" w:rsidP="00861D9D">
            <w:pPr>
              <w:spacing w:line="360" w:lineRule="auto"/>
              <w:ind w:firstLineChars="200" w:firstLine="482"/>
              <w:jc w:val="left"/>
              <w:rPr>
                <w:rFonts w:ascii="Times New Roman" w:hAnsi="Times New Roman" w:cs="Times New Roman"/>
                <w:b/>
                <w:bCs/>
                <w:sz w:val="24"/>
                <w:szCs w:val="24"/>
              </w:rPr>
            </w:pPr>
            <w:r>
              <w:rPr>
                <w:rFonts w:ascii="Times New Roman" w:hAnsi="Times New Roman" w:cs="Times New Roman"/>
                <w:b/>
                <w:bCs/>
                <w:sz w:val="24"/>
                <w:szCs w:val="24"/>
              </w:rPr>
              <w:t>7.2.8.1</w:t>
            </w:r>
            <w:r>
              <w:rPr>
                <w:rFonts w:ascii="Times New Roman" w:hAnsi="Times New Roman" w:cs="Times New Roman"/>
                <w:b/>
                <w:bCs/>
                <w:sz w:val="24"/>
                <w:szCs w:val="24"/>
              </w:rPr>
              <w:t>评价等级确定</w:t>
            </w:r>
          </w:p>
          <w:p w:rsidR="0027684B" w:rsidRDefault="00861D9D">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根据《建设项目环境风险评价技术导则》（</w:t>
            </w:r>
            <w:bookmarkStart w:id="10" w:name="SectionMark2"/>
            <w:r>
              <w:rPr>
                <w:rFonts w:ascii="Times New Roman" w:hAnsi="Times New Roman" w:cs="Times New Roman"/>
                <w:sz w:val="24"/>
                <w:szCs w:val="24"/>
              </w:rPr>
              <w:t>HJ/T169</w:t>
            </w:r>
            <w:r>
              <w:rPr>
                <w:rFonts w:ascii="Times New Roman" w:hAnsi="Times New Roman" w:cs="Times New Roman"/>
                <w:sz w:val="24"/>
                <w:szCs w:val="24"/>
              </w:rPr>
              <w:t>－</w:t>
            </w:r>
            <w:r>
              <w:rPr>
                <w:rFonts w:ascii="Times New Roman" w:hAnsi="Times New Roman" w:cs="Times New Roman"/>
                <w:sz w:val="24"/>
                <w:szCs w:val="24"/>
              </w:rPr>
              <w:t>2004</w:t>
            </w:r>
            <w:bookmarkEnd w:id="10"/>
            <w:r>
              <w:rPr>
                <w:rFonts w:ascii="Times New Roman" w:hAnsi="Times New Roman" w:cs="Times New Roman"/>
                <w:sz w:val="24"/>
                <w:szCs w:val="24"/>
              </w:rPr>
              <w:t>），柴油属于可燃性物质，但其闪点较高，且本项目采用地埋式储存，储罐周围处于缺氧条件，因此即使遇明火也不容易产生整个储罐的爆炸事故。因此只考虑油品的泄露和汽油的火灾爆炸事故。对照《重大危险源辨识》（</w:t>
            </w:r>
            <w:r>
              <w:rPr>
                <w:rFonts w:ascii="Times New Roman" w:hAnsi="Times New Roman" w:cs="Times New Roman"/>
                <w:sz w:val="24"/>
                <w:szCs w:val="24"/>
              </w:rPr>
              <w:t>GB18218-2009</w:t>
            </w:r>
            <w:r>
              <w:rPr>
                <w:rFonts w:ascii="Times New Roman" w:hAnsi="Times New Roman" w:cs="Times New Roman"/>
                <w:sz w:val="24"/>
                <w:szCs w:val="24"/>
              </w:rPr>
              <w:t>）见表</w:t>
            </w:r>
            <w:r>
              <w:rPr>
                <w:rFonts w:ascii="Times New Roman" w:hAnsi="Times New Roman" w:cs="Times New Roman" w:hint="eastAsia"/>
                <w:sz w:val="24"/>
                <w:szCs w:val="24"/>
              </w:rPr>
              <w:t>25</w:t>
            </w:r>
            <w:r>
              <w:rPr>
                <w:rFonts w:ascii="Times New Roman" w:hAnsi="Times New Roman" w:cs="Times New Roman"/>
                <w:sz w:val="24"/>
                <w:szCs w:val="24"/>
              </w:rPr>
              <w:t>。</w:t>
            </w:r>
          </w:p>
          <w:p w:rsidR="0027684B" w:rsidRDefault="00861D9D">
            <w:pPr>
              <w:tabs>
                <w:tab w:val="left" w:pos="1485"/>
                <w:tab w:val="center" w:pos="4113"/>
              </w:tabs>
              <w:adjustRightInd w:val="0"/>
              <w:spacing w:line="360" w:lineRule="auto"/>
              <w:jc w:val="center"/>
              <w:rPr>
                <w:rFonts w:ascii="Times New Roman" w:hAnsi="Times New Roman" w:cs="Times New Roman"/>
                <w:b/>
                <w:sz w:val="24"/>
                <w:szCs w:val="28"/>
              </w:rPr>
            </w:pPr>
            <w:r>
              <w:rPr>
                <w:rFonts w:ascii="Times New Roman" w:hAnsi="Times New Roman" w:cs="Times New Roman"/>
                <w:b/>
                <w:sz w:val="24"/>
                <w:szCs w:val="28"/>
              </w:rPr>
              <w:t>表</w:t>
            </w:r>
            <w:r>
              <w:rPr>
                <w:rFonts w:ascii="Times New Roman" w:hAnsi="Times New Roman" w:cs="Times New Roman" w:hint="eastAsia"/>
                <w:b/>
                <w:sz w:val="24"/>
                <w:szCs w:val="28"/>
              </w:rPr>
              <w:t>25</w:t>
            </w:r>
            <w:r>
              <w:rPr>
                <w:rFonts w:ascii="Times New Roman" w:hAnsi="Times New Roman" w:cs="Times New Roman"/>
                <w:b/>
                <w:sz w:val="24"/>
                <w:szCs w:val="28"/>
              </w:rPr>
              <w:t xml:space="preserve"> </w:t>
            </w:r>
            <w:r>
              <w:rPr>
                <w:rFonts w:ascii="Times New Roman" w:hAnsi="Times New Roman" w:cs="Times New Roman"/>
                <w:b/>
                <w:sz w:val="24"/>
                <w:szCs w:val="28"/>
              </w:rPr>
              <w:t>危险化学品重大危险源辨识表</w:t>
            </w:r>
          </w:p>
          <w:tbl>
            <w:tblPr>
              <w:tblW w:w="8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974"/>
              <w:gridCol w:w="1580"/>
              <w:gridCol w:w="1470"/>
              <w:gridCol w:w="1441"/>
              <w:gridCol w:w="1441"/>
              <w:gridCol w:w="1462"/>
            </w:tblGrid>
            <w:tr w:rsidR="0027684B" w:rsidTr="008A7649">
              <w:trPr>
                <w:trHeight w:val="340"/>
                <w:jc w:val="center"/>
              </w:trPr>
              <w:tc>
                <w:tcPr>
                  <w:tcW w:w="974" w:type="dxa"/>
                  <w:vAlign w:val="center"/>
                </w:tcPr>
                <w:p w:rsidR="0027684B" w:rsidRDefault="00861D9D">
                  <w:pPr>
                    <w:snapToGrid w:val="0"/>
                    <w:jc w:val="center"/>
                    <w:rPr>
                      <w:rFonts w:ascii="Times New Roman" w:hAnsi="Times New Roman" w:cs="Times New Roman"/>
                      <w:spacing w:val="136"/>
                      <w:sz w:val="24"/>
                      <w:szCs w:val="24"/>
                    </w:rPr>
                  </w:pPr>
                  <w:r>
                    <w:rPr>
                      <w:rFonts w:ascii="Times New Roman" w:hAnsi="Times New Roman" w:cs="Times New Roman"/>
                      <w:spacing w:val="2"/>
                      <w:sz w:val="24"/>
                      <w:szCs w:val="24"/>
                    </w:rPr>
                    <w:t>单元</w:t>
                  </w:r>
                </w:p>
              </w:tc>
              <w:tc>
                <w:tcPr>
                  <w:tcW w:w="1580" w:type="dxa"/>
                  <w:vAlign w:val="center"/>
                </w:tcPr>
                <w:p w:rsidR="0027684B" w:rsidRDefault="00861D9D">
                  <w:pPr>
                    <w:snapToGrid w:val="0"/>
                    <w:jc w:val="center"/>
                    <w:rPr>
                      <w:rFonts w:ascii="Times New Roman" w:hAnsi="Times New Roman" w:cs="Times New Roman"/>
                      <w:spacing w:val="136"/>
                      <w:sz w:val="24"/>
                      <w:szCs w:val="24"/>
                    </w:rPr>
                  </w:pPr>
                  <w:r>
                    <w:rPr>
                      <w:rFonts w:ascii="Times New Roman" w:hAnsi="Times New Roman" w:cs="Times New Roman"/>
                      <w:spacing w:val="2"/>
                      <w:sz w:val="24"/>
                      <w:szCs w:val="24"/>
                    </w:rPr>
                    <w:t>危险物质</w:t>
                  </w:r>
                </w:p>
              </w:tc>
              <w:tc>
                <w:tcPr>
                  <w:tcW w:w="1470" w:type="dxa"/>
                  <w:vAlign w:val="center"/>
                </w:tcPr>
                <w:p w:rsidR="0027684B" w:rsidRDefault="00861D9D">
                  <w:pPr>
                    <w:snapToGrid w:val="0"/>
                    <w:jc w:val="center"/>
                    <w:rPr>
                      <w:rFonts w:ascii="Times New Roman" w:hAnsi="Times New Roman" w:cs="Times New Roman"/>
                      <w:spacing w:val="136"/>
                      <w:sz w:val="24"/>
                      <w:szCs w:val="24"/>
                    </w:rPr>
                  </w:pPr>
                  <w:r>
                    <w:rPr>
                      <w:rFonts w:ascii="Times New Roman" w:hAnsi="Times New Roman" w:cs="Times New Roman"/>
                      <w:spacing w:val="2"/>
                      <w:sz w:val="24"/>
                      <w:szCs w:val="24"/>
                    </w:rPr>
                    <w:t>qi(T)</w:t>
                  </w:r>
                </w:p>
              </w:tc>
              <w:tc>
                <w:tcPr>
                  <w:tcW w:w="1441" w:type="dxa"/>
                  <w:vAlign w:val="center"/>
                </w:tcPr>
                <w:p w:rsidR="0027684B" w:rsidRDefault="00861D9D">
                  <w:pPr>
                    <w:snapToGrid w:val="0"/>
                    <w:jc w:val="center"/>
                    <w:rPr>
                      <w:rFonts w:ascii="Times New Roman" w:hAnsi="Times New Roman" w:cs="Times New Roman"/>
                      <w:spacing w:val="136"/>
                      <w:sz w:val="24"/>
                      <w:szCs w:val="24"/>
                    </w:rPr>
                  </w:pPr>
                  <w:r>
                    <w:rPr>
                      <w:rFonts w:ascii="Times New Roman" w:hAnsi="Times New Roman" w:cs="Times New Roman"/>
                      <w:spacing w:val="2"/>
                      <w:sz w:val="24"/>
                      <w:szCs w:val="24"/>
                    </w:rPr>
                    <w:t>Qi(T)</w:t>
                  </w:r>
                </w:p>
              </w:tc>
              <w:tc>
                <w:tcPr>
                  <w:tcW w:w="1441" w:type="dxa"/>
                  <w:vAlign w:val="center"/>
                </w:tcPr>
                <w:p w:rsidR="0027684B" w:rsidRDefault="00861D9D">
                  <w:pPr>
                    <w:snapToGrid w:val="0"/>
                    <w:jc w:val="center"/>
                    <w:rPr>
                      <w:rFonts w:ascii="Times New Roman" w:hAnsi="Times New Roman" w:cs="Times New Roman"/>
                      <w:spacing w:val="136"/>
                      <w:sz w:val="24"/>
                      <w:szCs w:val="24"/>
                    </w:rPr>
                  </w:pPr>
                  <w:r>
                    <w:rPr>
                      <w:rFonts w:ascii="Times New Roman" w:hAnsi="Times New Roman" w:cs="Times New Roman"/>
                      <w:spacing w:val="2"/>
                      <w:sz w:val="24"/>
                      <w:szCs w:val="24"/>
                    </w:rPr>
                    <w:t>∑qi/Qi</w:t>
                  </w:r>
                </w:p>
              </w:tc>
              <w:tc>
                <w:tcPr>
                  <w:tcW w:w="1462" w:type="dxa"/>
                  <w:vAlign w:val="center"/>
                </w:tcPr>
                <w:p w:rsidR="0027684B" w:rsidRDefault="00861D9D">
                  <w:pPr>
                    <w:snapToGrid w:val="0"/>
                    <w:jc w:val="center"/>
                    <w:rPr>
                      <w:rFonts w:ascii="Times New Roman" w:hAnsi="Times New Roman" w:cs="Times New Roman"/>
                      <w:spacing w:val="136"/>
                      <w:sz w:val="24"/>
                      <w:szCs w:val="24"/>
                    </w:rPr>
                  </w:pPr>
                  <w:r>
                    <w:rPr>
                      <w:rFonts w:ascii="Times New Roman" w:hAnsi="Times New Roman" w:cs="Times New Roman"/>
                      <w:spacing w:val="2"/>
                      <w:sz w:val="24"/>
                      <w:szCs w:val="24"/>
                    </w:rPr>
                    <w:t>是否构成重大危险源</w:t>
                  </w:r>
                </w:p>
              </w:tc>
            </w:tr>
            <w:tr w:rsidR="0027684B" w:rsidTr="008A7649">
              <w:trPr>
                <w:trHeight w:val="340"/>
                <w:jc w:val="center"/>
              </w:trPr>
              <w:tc>
                <w:tcPr>
                  <w:tcW w:w="974" w:type="dxa"/>
                  <w:vMerge w:val="restart"/>
                  <w:vAlign w:val="center"/>
                </w:tcPr>
                <w:p w:rsidR="0027684B" w:rsidRDefault="00861D9D">
                  <w:pPr>
                    <w:snapToGrid w:val="0"/>
                    <w:jc w:val="center"/>
                    <w:rPr>
                      <w:rFonts w:ascii="Times New Roman" w:hAnsi="Times New Roman" w:cs="Times New Roman"/>
                      <w:spacing w:val="136"/>
                      <w:sz w:val="24"/>
                      <w:szCs w:val="24"/>
                    </w:rPr>
                  </w:pPr>
                  <w:r>
                    <w:rPr>
                      <w:rFonts w:ascii="Times New Roman" w:hAnsi="Times New Roman" w:cs="Times New Roman"/>
                      <w:spacing w:val="2"/>
                      <w:sz w:val="24"/>
                      <w:szCs w:val="24"/>
                    </w:rPr>
                    <w:t>加油站</w:t>
                  </w:r>
                </w:p>
              </w:tc>
              <w:tc>
                <w:tcPr>
                  <w:tcW w:w="1580" w:type="dxa"/>
                  <w:vAlign w:val="center"/>
                </w:tcPr>
                <w:p w:rsidR="0027684B" w:rsidRDefault="00861D9D">
                  <w:pPr>
                    <w:snapToGrid w:val="0"/>
                    <w:jc w:val="center"/>
                    <w:rPr>
                      <w:rFonts w:ascii="Times New Roman" w:hAnsi="Times New Roman" w:cs="Times New Roman"/>
                      <w:spacing w:val="136"/>
                      <w:sz w:val="24"/>
                      <w:szCs w:val="24"/>
                    </w:rPr>
                  </w:pPr>
                  <w:r>
                    <w:rPr>
                      <w:rFonts w:ascii="Times New Roman" w:hAnsi="Times New Roman" w:cs="Times New Roman"/>
                      <w:spacing w:val="2"/>
                      <w:sz w:val="24"/>
                      <w:szCs w:val="24"/>
                    </w:rPr>
                    <w:t>汽油</w:t>
                  </w:r>
                </w:p>
              </w:tc>
              <w:tc>
                <w:tcPr>
                  <w:tcW w:w="1470" w:type="dxa"/>
                  <w:vAlign w:val="center"/>
                </w:tcPr>
                <w:p w:rsidR="0027684B" w:rsidRDefault="00861D9D">
                  <w:pPr>
                    <w:snapToGrid w:val="0"/>
                    <w:jc w:val="center"/>
                    <w:rPr>
                      <w:rFonts w:ascii="Times New Roman" w:hAnsi="Times New Roman" w:cs="Times New Roman"/>
                      <w:spacing w:val="136"/>
                      <w:sz w:val="24"/>
                      <w:szCs w:val="24"/>
                    </w:rPr>
                  </w:pPr>
                  <w:r>
                    <w:rPr>
                      <w:rFonts w:ascii="Times New Roman" w:hAnsi="Times New Roman" w:cs="Times New Roman"/>
                      <w:spacing w:val="2"/>
                      <w:sz w:val="24"/>
                      <w:szCs w:val="24"/>
                    </w:rPr>
                    <w:t>21.33</w:t>
                  </w:r>
                </w:p>
              </w:tc>
              <w:tc>
                <w:tcPr>
                  <w:tcW w:w="1441" w:type="dxa"/>
                  <w:vAlign w:val="center"/>
                </w:tcPr>
                <w:p w:rsidR="0027684B" w:rsidRDefault="00861D9D">
                  <w:pPr>
                    <w:snapToGrid w:val="0"/>
                    <w:jc w:val="center"/>
                    <w:rPr>
                      <w:rFonts w:ascii="Times New Roman" w:hAnsi="Times New Roman" w:cs="Times New Roman"/>
                      <w:spacing w:val="136"/>
                      <w:sz w:val="24"/>
                      <w:szCs w:val="24"/>
                    </w:rPr>
                  </w:pPr>
                  <w:r>
                    <w:rPr>
                      <w:rFonts w:ascii="Times New Roman" w:hAnsi="Times New Roman" w:cs="Times New Roman"/>
                      <w:spacing w:val="2"/>
                      <w:sz w:val="24"/>
                      <w:szCs w:val="24"/>
                    </w:rPr>
                    <w:t>200</w:t>
                  </w:r>
                </w:p>
              </w:tc>
              <w:tc>
                <w:tcPr>
                  <w:tcW w:w="1441" w:type="dxa"/>
                  <w:vMerge w:val="restart"/>
                  <w:vAlign w:val="center"/>
                </w:tcPr>
                <w:p w:rsidR="0027684B" w:rsidRDefault="00861D9D">
                  <w:pPr>
                    <w:snapToGrid w:val="0"/>
                    <w:jc w:val="center"/>
                    <w:rPr>
                      <w:rFonts w:ascii="Times New Roman" w:hAnsi="Times New Roman" w:cs="Times New Roman"/>
                      <w:spacing w:val="136"/>
                      <w:sz w:val="24"/>
                      <w:szCs w:val="24"/>
                    </w:rPr>
                  </w:pPr>
                  <w:r>
                    <w:rPr>
                      <w:rFonts w:ascii="Times New Roman" w:hAnsi="Times New Roman" w:cs="Times New Roman"/>
                      <w:spacing w:val="2"/>
                      <w:sz w:val="24"/>
                      <w:szCs w:val="24"/>
                    </w:rPr>
                    <w:t>0.1115</w:t>
                  </w:r>
                </w:p>
              </w:tc>
              <w:tc>
                <w:tcPr>
                  <w:tcW w:w="1462" w:type="dxa"/>
                  <w:vMerge w:val="restart"/>
                  <w:vAlign w:val="center"/>
                </w:tcPr>
                <w:p w:rsidR="0027684B" w:rsidRDefault="00861D9D">
                  <w:pPr>
                    <w:snapToGrid w:val="0"/>
                    <w:jc w:val="center"/>
                    <w:rPr>
                      <w:rFonts w:ascii="Times New Roman" w:hAnsi="Times New Roman" w:cs="Times New Roman"/>
                      <w:spacing w:val="136"/>
                      <w:sz w:val="24"/>
                      <w:szCs w:val="24"/>
                    </w:rPr>
                  </w:pPr>
                  <w:r>
                    <w:rPr>
                      <w:rFonts w:ascii="Times New Roman" w:hAnsi="Times New Roman" w:cs="Times New Roman"/>
                      <w:spacing w:val="2"/>
                      <w:sz w:val="24"/>
                      <w:szCs w:val="24"/>
                    </w:rPr>
                    <w:t>否</w:t>
                  </w:r>
                </w:p>
              </w:tc>
            </w:tr>
            <w:tr w:rsidR="0027684B" w:rsidTr="008A7649">
              <w:trPr>
                <w:trHeight w:val="340"/>
                <w:jc w:val="center"/>
              </w:trPr>
              <w:tc>
                <w:tcPr>
                  <w:tcW w:w="974" w:type="dxa"/>
                  <w:vMerge/>
                </w:tcPr>
                <w:p w:rsidR="0027684B" w:rsidRDefault="0027684B">
                  <w:pPr>
                    <w:snapToGrid w:val="0"/>
                    <w:jc w:val="center"/>
                    <w:rPr>
                      <w:rFonts w:ascii="Times New Roman" w:hAnsi="Times New Roman" w:cs="Times New Roman"/>
                      <w:spacing w:val="136"/>
                      <w:sz w:val="24"/>
                      <w:szCs w:val="24"/>
                    </w:rPr>
                  </w:pPr>
                </w:p>
              </w:tc>
              <w:tc>
                <w:tcPr>
                  <w:tcW w:w="1580" w:type="dxa"/>
                  <w:vAlign w:val="center"/>
                </w:tcPr>
                <w:p w:rsidR="0027684B" w:rsidRDefault="00861D9D">
                  <w:pPr>
                    <w:snapToGrid w:val="0"/>
                    <w:jc w:val="center"/>
                    <w:rPr>
                      <w:rFonts w:ascii="Times New Roman" w:hAnsi="Times New Roman" w:cs="Times New Roman"/>
                      <w:spacing w:val="136"/>
                      <w:sz w:val="24"/>
                      <w:szCs w:val="24"/>
                    </w:rPr>
                  </w:pPr>
                  <w:r>
                    <w:rPr>
                      <w:rFonts w:ascii="Times New Roman" w:hAnsi="Times New Roman" w:cs="Times New Roman"/>
                      <w:spacing w:val="2"/>
                      <w:sz w:val="24"/>
                      <w:szCs w:val="24"/>
                    </w:rPr>
                    <w:t>柴油</w:t>
                  </w:r>
                </w:p>
              </w:tc>
              <w:tc>
                <w:tcPr>
                  <w:tcW w:w="1470" w:type="dxa"/>
                  <w:vAlign w:val="center"/>
                </w:tcPr>
                <w:p w:rsidR="0027684B" w:rsidRDefault="00861D9D">
                  <w:pPr>
                    <w:snapToGrid w:val="0"/>
                    <w:jc w:val="center"/>
                    <w:rPr>
                      <w:rFonts w:ascii="Times New Roman" w:hAnsi="Times New Roman" w:cs="Times New Roman"/>
                      <w:spacing w:val="136"/>
                      <w:sz w:val="24"/>
                      <w:szCs w:val="24"/>
                    </w:rPr>
                  </w:pPr>
                  <w:r>
                    <w:rPr>
                      <w:rFonts w:ascii="Times New Roman" w:hAnsi="Times New Roman" w:cs="Times New Roman"/>
                      <w:spacing w:val="2"/>
                      <w:sz w:val="24"/>
                      <w:szCs w:val="24"/>
                    </w:rPr>
                    <w:t>24.3</w:t>
                  </w:r>
                </w:p>
              </w:tc>
              <w:tc>
                <w:tcPr>
                  <w:tcW w:w="1441" w:type="dxa"/>
                  <w:vAlign w:val="center"/>
                </w:tcPr>
                <w:p w:rsidR="0027684B" w:rsidRDefault="00861D9D">
                  <w:pPr>
                    <w:snapToGrid w:val="0"/>
                    <w:jc w:val="center"/>
                    <w:rPr>
                      <w:rFonts w:ascii="Times New Roman" w:hAnsi="Times New Roman" w:cs="Times New Roman"/>
                      <w:spacing w:val="136"/>
                      <w:sz w:val="24"/>
                      <w:szCs w:val="24"/>
                    </w:rPr>
                  </w:pPr>
                  <w:r>
                    <w:rPr>
                      <w:rFonts w:ascii="Times New Roman" w:hAnsi="Times New Roman" w:cs="Times New Roman"/>
                      <w:spacing w:val="2"/>
                      <w:sz w:val="24"/>
                      <w:szCs w:val="24"/>
                    </w:rPr>
                    <w:t>5000</w:t>
                  </w:r>
                </w:p>
              </w:tc>
              <w:tc>
                <w:tcPr>
                  <w:tcW w:w="1441" w:type="dxa"/>
                  <w:vMerge/>
                </w:tcPr>
                <w:p w:rsidR="0027684B" w:rsidRDefault="0027684B">
                  <w:pPr>
                    <w:snapToGrid w:val="0"/>
                    <w:jc w:val="center"/>
                    <w:rPr>
                      <w:rFonts w:ascii="Times New Roman" w:hAnsi="Times New Roman" w:cs="Times New Roman"/>
                      <w:spacing w:val="136"/>
                      <w:sz w:val="24"/>
                      <w:szCs w:val="24"/>
                    </w:rPr>
                  </w:pPr>
                </w:p>
              </w:tc>
              <w:tc>
                <w:tcPr>
                  <w:tcW w:w="1462" w:type="dxa"/>
                  <w:vMerge/>
                </w:tcPr>
                <w:p w:rsidR="0027684B" w:rsidRDefault="0027684B">
                  <w:pPr>
                    <w:snapToGrid w:val="0"/>
                    <w:jc w:val="center"/>
                    <w:rPr>
                      <w:rFonts w:ascii="Times New Roman" w:hAnsi="Times New Roman" w:cs="Times New Roman"/>
                      <w:spacing w:val="136"/>
                      <w:sz w:val="24"/>
                      <w:szCs w:val="24"/>
                    </w:rPr>
                  </w:pPr>
                </w:p>
              </w:tc>
            </w:tr>
          </w:tbl>
          <w:p w:rsidR="0027684B" w:rsidRDefault="00861D9D" w:rsidP="00613C48">
            <w:pPr>
              <w:snapToGrid w:val="0"/>
              <w:spacing w:afterLines="50"/>
              <w:ind w:firstLineChars="98" w:firstLine="210"/>
              <w:jc w:val="left"/>
              <w:rPr>
                <w:rFonts w:ascii="Times New Roman" w:hAnsi="Times New Roman" w:cs="Times New Roman"/>
                <w:bCs/>
                <w:spacing w:val="2"/>
                <w:szCs w:val="20"/>
              </w:rPr>
            </w:pPr>
            <w:r>
              <w:rPr>
                <w:rFonts w:ascii="Times New Roman" w:hAnsi="Times New Roman" w:cs="Times New Roman"/>
                <w:bCs/>
                <w:spacing w:val="2"/>
                <w:szCs w:val="20"/>
              </w:rPr>
              <w:t>注：上表成品油储罐冲装系数取</w:t>
            </w:r>
            <w:r>
              <w:rPr>
                <w:rFonts w:ascii="Times New Roman" w:hAnsi="Times New Roman" w:cs="Times New Roman"/>
                <w:bCs/>
                <w:spacing w:val="2"/>
                <w:szCs w:val="20"/>
              </w:rPr>
              <w:t>0.9</w:t>
            </w:r>
            <w:r>
              <w:rPr>
                <w:rFonts w:ascii="Times New Roman" w:hAnsi="Times New Roman" w:cs="Times New Roman"/>
                <w:bCs/>
                <w:spacing w:val="2"/>
                <w:szCs w:val="20"/>
              </w:rPr>
              <w:t>，汽油密度</w:t>
            </w:r>
            <w:r>
              <w:rPr>
                <w:rFonts w:ascii="Times New Roman" w:hAnsi="Times New Roman" w:cs="Times New Roman"/>
                <w:bCs/>
                <w:spacing w:val="2"/>
                <w:szCs w:val="20"/>
              </w:rPr>
              <w:t>0.79</w:t>
            </w:r>
            <w:r>
              <w:rPr>
                <w:rFonts w:ascii="Times New Roman" w:hAnsi="Times New Roman" w:cs="Times New Roman"/>
                <w:bCs/>
                <w:spacing w:val="2"/>
                <w:szCs w:val="20"/>
              </w:rPr>
              <w:t>，柴油密度取</w:t>
            </w:r>
            <w:r>
              <w:rPr>
                <w:rFonts w:ascii="Times New Roman" w:hAnsi="Times New Roman" w:cs="Times New Roman"/>
                <w:bCs/>
                <w:spacing w:val="2"/>
                <w:szCs w:val="20"/>
              </w:rPr>
              <w:t>0.9</w:t>
            </w:r>
            <w:r>
              <w:rPr>
                <w:rFonts w:ascii="Times New Roman" w:hAnsi="Times New Roman" w:cs="Times New Roman"/>
                <w:bCs/>
                <w:spacing w:val="2"/>
                <w:szCs w:val="20"/>
              </w:rPr>
              <w:t>。</w:t>
            </w:r>
          </w:p>
          <w:p w:rsidR="0027684B" w:rsidRDefault="00861D9D">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辨识结果：该加油站所涉及危险物质存量未超过《危险化学品重大危险源辨识》（</w:t>
            </w:r>
            <w:r>
              <w:rPr>
                <w:rFonts w:ascii="Times New Roman" w:hAnsi="Times New Roman" w:cs="Times New Roman"/>
                <w:sz w:val="24"/>
                <w:szCs w:val="24"/>
              </w:rPr>
              <w:t>GB 18218-2009</w:t>
            </w:r>
            <w:r>
              <w:rPr>
                <w:rFonts w:ascii="Times New Roman" w:hAnsi="Times New Roman" w:cs="Times New Roman"/>
                <w:sz w:val="24"/>
                <w:szCs w:val="24"/>
              </w:rPr>
              <w:t>）中规定的临界值</w:t>
            </w:r>
            <w:r>
              <w:rPr>
                <w:rFonts w:ascii="Times New Roman" w:hAnsi="Times New Roman" w:cs="Times New Roman"/>
                <w:sz w:val="24"/>
                <w:szCs w:val="24"/>
              </w:rPr>
              <w:t>1</w:t>
            </w:r>
            <w:r>
              <w:rPr>
                <w:rFonts w:ascii="Times New Roman" w:hAnsi="Times New Roman" w:cs="Times New Roman"/>
                <w:sz w:val="24"/>
                <w:szCs w:val="24"/>
              </w:rPr>
              <w:t>，因此该加油站汽油灌区不属于重大危险源。加油站周围不属于环境敏感地区，环境风险评价等级为二级。因此，风险评价只进行定性分析。</w:t>
            </w:r>
          </w:p>
          <w:p w:rsidR="00424844" w:rsidRPr="00424844" w:rsidRDefault="00424844" w:rsidP="00424844">
            <w:pPr>
              <w:pStyle w:val="a0"/>
              <w:spacing w:after="0" w:line="360" w:lineRule="auto"/>
              <w:ind w:firstLineChars="200" w:firstLine="480"/>
              <w:rPr>
                <w:sz w:val="24"/>
              </w:rPr>
            </w:pPr>
            <w:r>
              <w:rPr>
                <w:rFonts w:hint="eastAsia"/>
                <w:sz w:val="24"/>
              </w:rPr>
              <w:t>建设项目主要敏感</w:t>
            </w:r>
            <w:r w:rsidR="005D26D2">
              <w:rPr>
                <w:rFonts w:hint="eastAsia"/>
                <w:sz w:val="24"/>
              </w:rPr>
              <w:t>目标见表</w:t>
            </w:r>
            <w:r w:rsidR="005D26D2">
              <w:rPr>
                <w:rFonts w:hint="eastAsia"/>
                <w:sz w:val="24"/>
              </w:rPr>
              <w:t>20</w:t>
            </w:r>
            <w:r w:rsidR="005D26D2">
              <w:rPr>
                <w:rFonts w:hint="eastAsia"/>
                <w:sz w:val="24"/>
              </w:rPr>
              <w:t>。</w:t>
            </w:r>
          </w:p>
          <w:p w:rsidR="0027684B" w:rsidRDefault="00861D9D" w:rsidP="00861D9D">
            <w:pPr>
              <w:spacing w:line="360" w:lineRule="auto"/>
              <w:ind w:firstLineChars="200" w:firstLine="482"/>
              <w:jc w:val="left"/>
              <w:rPr>
                <w:rFonts w:ascii="Times New Roman" w:hAnsi="Times New Roman" w:cs="Times New Roman"/>
                <w:b/>
                <w:bCs/>
                <w:sz w:val="24"/>
                <w:szCs w:val="24"/>
              </w:rPr>
            </w:pPr>
            <w:r>
              <w:rPr>
                <w:rFonts w:ascii="Times New Roman" w:hAnsi="Times New Roman" w:cs="Times New Roman"/>
                <w:b/>
                <w:bCs/>
                <w:sz w:val="24"/>
                <w:szCs w:val="24"/>
              </w:rPr>
              <w:t>7.2.8.2</w:t>
            </w:r>
            <w:r>
              <w:rPr>
                <w:rFonts w:ascii="Times New Roman" w:hAnsi="Times New Roman" w:cs="Times New Roman"/>
                <w:b/>
                <w:bCs/>
                <w:sz w:val="24"/>
                <w:szCs w:val="24"/>
              </w:rPr>
              <w:t>源项分析</w:t>
            </w:r>
          </w:p>
          <w:p w:rsidR="0027684B" w:rsidRDefault="00861D9D">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）事故类型和事故原因</w:t>
            </w:r>
          </w:p>
          <w:p w:rsidR="0027684B" w:rsidRDefault="00861D9D">
            <w:pPr>
              <w:spacing w:line="360" w:lineRule="auto"/>
              <w:ind w:firstLineChars="200" w:firstLine="480"/>
              <w:jc w:val="left"/>
              <w:rPr>
                <w:rFonts w:ascii="Times New Roman" w:hAnsi="Times New Roman" w:cs="Times New Roman"/>
                <w:sz w:val="24"/>
                <w:szCs w:val="24"/>
              </w:rPr>
            </w:pPr>
            <w:r>
              <w:rPr>
                <w:rFonts w:ascii="Times New Roman" w:eastAsia="宋体" w:hAnsi="Times New Roman" w:cs="Times New Roman"/>
                <w:sz w:val="24"/>
                <w:szCs w:val="24"/>
              </w:rPr>
              <w:t>①</w:t>
            </w:r>
            <w:r>
              <w:rPr>
                <w:rFonts w:ascii="Times New Roman" w:hAnsi="Times New Roman" w:cs="Times New Roman"/>
                <w:sz w:val="24"/>
                <w:szCs w:val="24"/>
              </w:rPr>
              <w:t>事故类型</w:t>
            </w:r>
          </w:p>
          <w:p w:rsidR="0027684B" w:rsidRDefault="00861D9D">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可能发生的事故主要有汽油储罐破损油品渗漏引起土壤及地下水的污染，输油管线发生意外事故或工人误操作时产生的泄漏以及由此引起的火灾及爆炸对人身安全及周围环境产生的危害。根据风险识别，本项目主要存在的事故类型有：</w:t>
            </w:r>
          </w:p>
          <w:p w:rsidR="0027684B" w:rsidRDefault="00861D9D">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、储罐破损油品渗漏引起土壤及地下水的污染；</w:t>
            </w:r>
          </w:p>
          <w:p w:rsidR="0027684B" w:rsidRDefault="00861D9D">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lastRenderedPageBreak/>
              <w:t>b</w:t>
            </w:r>
            <w:r>
              <w:rPr>
                <w:rFonts w:ascii="Times New Roman" w:hAnsi="Times New Roman" w:cs="Times New Roman"/>
                <w:sz w:val="24"/>
                <w:szCs w:val="24"/>
              </w:rPr>
              <w:t>、储油区油品溢出或泄漏后遇明火发生火灾、爆炸事故；</w:t>
            </w:r>
          </w:p>
          <w:p w:rsidR="0027684B" w:rsidRDefault="00861D9D">
            <w:pPr>
              <w:spacing w:line="360" w:lineRule="auto"/>
              <w:ind w:firstLineChars="200" w:firstLine="480"/>
              <w:jc w:val="left"/>
              <w:rPr>
                <w:rFonts w:ascii="Times New Roman" w:hAnsi="Times New Roman" w:cs="Times New Roman"/>
                <w:sz w:val="24"/>
                <w:szCs w:val="24"/>
              </w:rPr>
            </w:pPr>
            <w:r>
              <w:rPr>
                <w:rFonts w:ascii="Times New Roman" w:eastAsia="宋体" w:hAnsi="Times New Roman" w:cs="Times New Roman"/>
                <w:sz w:val="24"/>
                <w:szCs w:val="24"/>
              </w:rPr>
              <w:t>②</w:t>
            </w:r>
            <w:r>
              <w:rPr>
                <w:rFonts w:ascii="Times New Roman" w:hAnsi="Times New Roman" w:cs="Times New Roman"/>
                <w:sz w:val="24"/>
                <w:szCs w:val="24"/>
              </w:rPr>
              <w:t>事故原因</w:t>
            </w:r>
          </w:p>
          <w:p w:rsidR="0027684B" w:rsidRDefault="00861D9D">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本项目油罐可能发生溢出的原因如下：</w:t>
            </w:r>
          </w:p>
          <w:p w:rsidR="0027684B" w:rsidRDefault="00861D9D">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、储罐计量仪表失灵，至使油罐加油过程中灌满溢出；</w:t>
            </w:r>
          </w:p>
          <w:p w:rsidR="0027684B" w:rsidRDefault="00861D9D">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、在为储罐加油过程中，由于存在气障气阻，至使油类溢出；</w:t>
            </w:r>
          </w:p>
          <w:p w:rsidR="0027684B" w:rsidRDefault="00861D9D">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、在加油过程中，由于接口不同，衔接不严密，致使油类溢出。</w:t>
            </w:r>
          </w:p>
          <w:p w:rsidR="0027684B" w:rsidRDefault="00861D9D">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）可能发生油罐泄漏的原因如下：</w:t>
            </w:r>
          </w:p>
          <w:p w:rsidR="0027684B" w:rsidRDefault="00861D9D">
            <w:pPr>
              <w:spacing w:line="360" w:lineRule="auto"/>
              <w:ind w:firstLineChars="200" w:firstLine="480"/>
              <w:jc w:val="left"/>
              <w:rPr>
                <w:rFonts w:ascii="Times New Roman" w:hAnsi="Times New Roman" w:cs="Times New Roman"/>
                <w:sz w:val="24"/>
                <w:szCs w:val="24"/>
              </w:rPr>
            </w:pPr>
            <w:r>
              <w:rPr>
                <w:rFonts w:ascii="Times New Roman" w:eastAsia="宋体" w:hAnsi="Times New Roman" w:cs="Times New Roman"/>
                <w:sz w:val="24"/>
                <w:szCs w:val="24"/>
              </w:rPr>
              <w:t>①</w:t>
            </w:r>
            <w:r>
              <w:rPr>
                <w:rFonts w:ascii="Times New Roman" w:hAnsi="Times New Roman" w:cs="Times New Roman"/>
                <w:sz w:val="24"/>
                <w:szCs w:val="24"/>
              </w:rPr>
              <w:t>由于年限较长，管道腐蚀，致使油类泄漏；</w:t>
            </w:r>
          </w:p>
          <w:p w:rsidR="0027684B" w:rsidRDefault="00861D9D">
            <w:pPr>
              <w:spacing w:line="360" w:lineRule="auto"/>
              <w:ind w:firstLineChars="200" w:firstLine="480"/>
              <w:jc w:val="left"/>
              <w:rPr>
                <w:rFonts w:ascii="Times New Roman" w:hAnsi="Times New Roman" w:cs="Times New Roman"/>
                <w:sz w:val="24"/>
                <w:szCs w:val="24"/>
              </w:rPr>
            </w:pPr>
            <w:r>
              <w:rPr>
                <w:rFonts w:ascii="Times New Roman" w:eastAsia="宋体" w:hAnsi="Times New Roman" w:cs="Times New Roman"/>
                <w:sz w:val="24"/>
                <w:szCs w:val="24"/>
              </w:rPr>
              <w:t>②</w:t>
            </w:r>
            <w:r>
              <w:rPr>
                <w:rFonts w:ascii="Times New Roman" w:hAnsi="Times New Roman" w:cs="Times New Roman"/>
                <w:sz w:val="24"/>
                <w:szCs w:val="24"/>
              </w:rPr>
              <w:t>在加油过程中，由于操作失误，致使油类泄漏；</w:t>
            </w:r>
          </w:p>
          <w:p w:rsidR="0027684B" w:rsidRDefault="00861D9D">
            <w:pPr>
              <w:spacing w:line="360" w:lineRule="auto"/>
              <w:ind w:firstLineChars="200" w:firstLine="480"/>
              <w:jc w:val="left"/>
              <w:rPr>
                <w:rFonts w:ascii="Times New Roman" w:hAnsi="Times New Roman" w:cs="Times New Roman"/>
                <w:sz w:val="24"/>
                <w:szCs w:val="24"/>
              </w:rPr>
            </w:pPr>
            <w:r>
              <w:rPr>
                <w:rFonts w:ascii="Times New Roman" w:eastAsia="宋体" w:hAnsi="Times New Roman" w:cs="Times New Roman"/>
                <w:sz w:val="24"/>
                <w:szCs w:val="24"/>
              </w:rPr>
              <w:t>③</w:t>
            </w:r>
            <w:r>
              <w:rPr>
                <w:rFonts w:ascii="Times New Roman" w:hAnsi="Times New Roman" w:cs="Times New Roman"/>
                <w:sz w:val="24"/>
                <w:szCs w:val="24"/>
              </w:rPr>
              <w:t>各个管道接口不严，跑、冒、滴、漏现象的发生。</w:t>
            </w:r>
          </w:p>
          <w:p w:rsidR="0027684B" w:rsidRDefault="00861D9D">
            <w:pPr>
              <w:spacing w:line="360" w:lineRule="auto"/>
              <w:ind w:firstLineChars="150" w:firstLine="36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）可能发生爆炸事故的原因如下：</w:t>
            </w:r>
          </w:p>
          <w:p w:rsidR="0027684B" w:rsidRDefault="00861D9D">
            <w:pPr>
              <w:spacing w:line="360" w:lineRule="auto"/>
              <w:ind w:firstLineChars="200" w:firstLine="480"/>
              <w:jc w:val="left"/>
              <w:rPr>
                <w:rFonts w:ascii="Times New Roman" w:hAnsi="Times New Roman" w:cs="Times New Roman"/>
                <w:sz w:val="24"/>
                <w:szCs w:val="24"/>
              </w:rPr>
            </w:pPr>
            <w:r>
              <w:rPr>
                <w:rFonts w:ascii="Times New Roman" w:eastAsia="宋体" w:hAnsi="Times New Roman" w:cs="Times New Roman"/>
                <w:sz w:val="24"/>
                <w:szCs w:val="24"/>
              </w:rPr>
              <w:t>①</w:t>
            </w:r>
            <w:r>
              <w:rPr>
                <w:rFonts w:ascii="Times New Roman" w:hAnsi="Times New Roman" w:cs="Times New Roman"/>
                <w:sz w:val="24"/>
                <w:szCs w:val="24"/>
              </w:rPr>
              <w:t>由于加油作业人员操作不当，其他人员不能遵守加油站的相关规定，导致油品发生火灾或爆炸事故；</w:t>
            </w:r>
          </w:p>
          <w:p w:rsidR="0027684B" w:rsidRDefault="00861D9D">
            <w:pPr>
              <w:spacing w:line="360" w:lineRule="auto"/>
              <w:ind w:firstLineChars="200" w:firstLine="480"/>
              <w:jc w:val="left"/>
              <w:rPr>
                <w:rFonts w:ascii="Times New Roman" w:hAnsi="Times New Roman" w:cs="Times New Roman"/>
                <w:sz w:val="24"/>
                <w:szCs w:val="24"/>
              </w:rPr>
            </w:pPr>
            <w:r>
              <w:rPr>
                <w:rFonts w:ascii="Times New Roman" w:eastAsia="宋体" w:hAnsi="Times New Roman" w:cs="Times New Roman"/>
                <w:sz w:val="24"/>
                <w:szCs w:val="24"/>
              </w:rPr>
              <w:t>②</w:t>
            </w:r>
            <w:r>
              <w:rPr>
                <w:rFonts w:ascii="Times New Roman" w:hAnsi="Times New Roman" w:cs="Times New Roman"/>
                <w:sz w:val="24"/>
                <w:szCs w:val="24"/>
              </w:rPr>
              <w:t>由于跑、冒、滴、漏等造成加油站局部空气周围汽油密度较大，达到爆炸极限，遇火源可能产生的事故；</w:t>
            </w:r>
          </w:p>
          <w:p w:rsidR="0027684B" w:rsidRDefault="00861D9D">
            <w:pPr>
              <w:spacing w:line="360" w:lineRule="auto"/>
              <w:ind w:firstLineChars="200" w:firstLine="480"/>
              <w:jc w:val="left"/>
              <w:rPr>
                <w:rFonts w:ascii="Times New Roman" w:hAnsi="Times New Roman" w:cs="Times New Roman"/>
                <w:sz w:val="24"/>
                <w:szCs w:val="24"/>
              </w:rPr>
            </w:pPr>
            <w:r>
              <w:rPr>
                <w:rFonts w:ascii="Times New Roman" w:eastAsia="宋体" w:hAnsi="Times New Roman" w:cs="Times New Roman"/>
                <w:sz w:val="24"/>
                <w:szCs w:val="24"/>
              </w:rPr>
              <w:t>③</w:t>
            </w:r>
            <w:r>
              <w:rPr>
                <w:rFonts w:ascii="Times New Roman" w:hAnsi="Times New Roman" w:cs="Times New Roman"/>
                <w:sz w:val="24"/>
                <w:szCs w:val="24"/>
              </w:rPr>
              <w:t>由于避雷系统缺陷产生的雷击火花，造成油品发生火灾或爆炸事故。</w:t>
            </w:r>
          </w:p>
          <w:p w:rsidR="0027684B" w:rsidRDefault="00861D9D" w:rsidP="00861D9D">
            <w:pPr>
              <w:spacing w:line="360" w:lineRule="auto"/>
              <w:ind w:firstLineChars="200" w:firstLine="482"/>
              <w:jc w:val="left"/>
              <w:rPr>
                <w:rFonts w:ascii="Times New Roman" w:hAnsi="Times New Roman" w:cs="Times New Roman"/>
                <w:b/>
                <w:bCs/>
                <w:sz w:val="24"/>
                <w:szCs w:val="24"/>
              </w:rPr>
            </w:pPr>
            <w:r>
              <w:rPr>
                <w:rFonts w:ascii="Times New Roman" w:hAnsi="Times New Roman" w:cs="Times New Roman"/>
                <w:b/>
                <w:bCs/>
                <w:sz w:val="24"/>
                <w:szCs w:val="24"/>
              </w:rPr>
              <w:t>7.2.8.3</w:t>
            </w:r>
            <w:r>
              <w:rPr>
                <w:rFonts w:ascii="Times New Roman" w:hAnsi="Times New Roman" w:cs="Times New Roman"/>
                <w:b/>
                <w:bCs/>
                <w:sz w:val="24"/>
                <w:szCs w:val="24"/>
              </w:rPr>
              <w:t>风险分析</w:t>
            </w:r>
          </w:p>
          <w:p w:rsidR="0027684B" w:rsidRDefault="00861D9D">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）泄漏后果分析</w:t>
            </w:r>
          </w:p>
          <w:p w:rsidR="0027684B" w:rsidRDefault="00861D9D">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油品泄漏有事故泄漏和非事故泄漏两种。事故泄漏主要指自然灾害造成的成品油泄漏对环境的影响，如地震、洪水等非人为因素。这种由于自然因素引起的环境污染造成的后果较难估量，最坏的设想是所有的成品油全部进入环境，对河流、土壤、生物造成毁灭性的污染。这种污染一般是范围较广、面积较大、后果较为严重，达到自然环境的完全恢复需相当长的时间。</w:t>
            </w:r>
          </w:p>
          <w:p w:rsidR="0027684B" w:rsidRDefault="00861D9D">
            <w:pPr>
              <w:spacing w:line="46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非事故渗漏往往最常见，主要是阀门、管线接口不严、设备的老化等原因造成的，其渗漏量很小，但对地表水及地下水的影响也是不能轻视的，地下水一旦遭到燃料油的污染，会产生严重异味，并具有较强的致畸致癌性，根本无法饮用；又由于这种渗漏必然穿过较厚的土壤层，使土壤层中吸附了大量的燃料油，土壤层吸附的燃料油不仅会造成植物的死亡，而且土壤层吸附的燃料油还会随着地表水的下渗对土壤层的冲刷作用补充到地下水，这样尽管污染源得</w:t>
            </w:r>
            <w:r>
              <w:rPr>
                <w:rFonts w:ascii="Times New Roman" w:hAnsi="Times New Roman" w:cs="Times New Roman"/>
                <w:sz w:val="24"/>
                <w:szCs w:val="24"/>
              </w:rPr>
              <w:lastRenderedPageBreak/>
              <w:t>到及时控制，但这种污染仅靠地表雨水入渗的冲刷，含水层的自净降解将是一个长期的过程，达到地下水的完全恢复需几十年甚至上百年的时间。</w:t>
            </w:r>
          </w:p>
          <w:p w:rsidR="0027684B" w:rsidRDefault="00861D9D">
            <w:pPr>
              <w:spacing w:line="460" w:lineRule="exact"/>
              <w:ind w:firstLineChars="200" w:firstLine="480"/>
              <w:jc w:val="left"/>
              <w:rPr>
                <w:rFonts w:ascii="Times New Roman" w:hAnsi="Times New Roman" w:cs="Times New Roman"/>
                <w:sz w:val="24"/>
                <w:szCs w:val="24"/>
              </w:rPr>
            </w:pPr>
            <w:r>
              <w:rPr>
                <w:rFonts w:ascii="Times New Roman" w:eastAsia="宋体" w:hAnsi="Times New Roman" w:cs="Times New Roman"/>
                <w:sz w:val="24"/>
                <w:szCs w:val="24"/>
              </w:rPr>
              <w:t>①</w:t>
            </w:r>
            <w:r>
              <w:rPr>
                <w:rFonts w:ascii="Times New Roman" w:hAnsi="Times New Roman" w:cs="Times New Roman"/>
                <w:sz w:val="24"/>
                <w:szCs w:val="24"/>
              </w:rPr>
              <w:t>对地表水的污染</w:t>
            </w:r>
          </w:p>
          <w:p w:rsidR="0027684B" w:rsidRDefault="00861D9D">
            <w:pPr>
              <w:spacing w:line="46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泄漏或渗漏的成品油一旦进入地表河流，将造成地表河流的污染，影响范围小到几公里大到几十公里。污染首先将造成地表河流的景观破坏，产生严重的刺鼻气味；其次，由于有机烃类物质难溶于水，大部分上浮在水层表面，形成一层油膜使空气与水隔离，造成水中溶解氧浓度降低，逐渐形成死水，致使水中生物死亡；再次，成品油的主要成分是</w:t>
            </w:r>
            <w:r>
              <w:rPr>
                <w:rFonts w:ascii="Times New Roman" w:hAnsi="Times New Roman" w:cs="Times New Roman"/>
                <w:sz w:val="24"/>
                <w:szCs w:val="24"/>
              </w:rPr>
              <w:t>C4</w:t>
            </w:r>
            <w:r>
              <w:rPr>
                <w:rFonts w:ascii="Times New Roman" w:hAnsi="Times New Roman" w:cs="Times New Roman"/>
                <w:sz w:val="24"/>
                <w:szCs w:val="24"/>
              </w:rPr>
              <w:t>～</w:t>
            </w:r>
            <w:r>
              <w:rPr>
                <w:rFonts w:ascii="Times New Roman" w:hAnsi="Times New Roman" w:cs="Times New Roman"/>
                <w:sz w:val="24"/>
                <w:szCs w:val="24"/>
              </w:rPr>
              <w:t>C9</w:t>
            </w:r>
            <w:r>
              <w:rPr>
                <w:rFonts w:ascii="Times New Roman" w:hAnsi="Times New Roman" w:cs="Times New Roman"/>
                <w:sz w:val="24"/>
                <w:szCs w:val="24"/>
              </w:rPr>
              <w:t>的烃类、芳烃类、醇酮类以及卤代烃类有机物，一旦进入水环境，由于可生化性较差，造成被污染水体长时间得不到净化，完全恢复则需十几年、甚至几十年的时间。</w:t>
            </w:r>
          </w:p>
          <w:p w:rsidR="0027684B" w:rsidRDefault="00861D9D">
            <w:pPr>
              <w:spacing w:line="46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项目所在区域主要的地表水体为</w:t>
            </w:r>
            <w:r w:rsidR="00E15208">
              <w:rPr>
                <w:rFonts w:ascii="Times New Roman" w:hAnsi="Times New Roman" w:cs="Times New Roman" w:hint="eastAsia"/>
                <w:sz w:val="24"/>
                <w:szCs w:val="24"/>
              </w:rPr>
              <w:t>东</w:t>
            </w:r>
            <w:r>
              <w:rPr>
                <w:rFonts w:ascii="Times New Roman" w:hAnsi="Times New Roman" w:cs="Times New Roman"/>
                <w:sz w:val="24"/>
                <w:szCs w:val="24"/>
              </w:rPr>
              <w:t>侧</w:t>
            </w:r>
            <w:r w:rsidR="00E15208">
              <w:rPr>
                <w:rFonts w:ascii="Times New Roman" w:hAnsi="Times New Roman" w:cs="Times New Roman" w:hint="eastAsia"/>
                <w:sz w:val="24"/>
                <w:szCs w:val="24"/>
              </w:rPr>
              <w:t>池塘</w:t>
            </w:r>
            <w:r>
              <w:rPr>
                <w:rFonts w:ascii="Times New Roman" w:hAnsi="Times New Roman" w:cs="Times New Roman"/>
                <w:sz w:val="24"/>
                <w:szCs w:val="24"/>
              </w:rPr>
              <w:t>，本加油站与其距离较远，约为</w:t>
            </w:r>
            <w:r>
              <w:rPr>
                <w:rFonts w:ascii="Times New Roman" w:hAnsi="Times New Roman" w:cs="Times New Roman"/>
                <w:sz w:val="24"/>
                <w:szCs w:val="24"/>
              </w:rPr>
              <w:t>2</w:t>
            </w:r>
            <w:r w:rsidR="00E15208">
              <w:rPr>
                <w:rFonts w:ascii="Times New Roman" w:hAnsi="Times New Roman" w:cs="Times New Roman" w:hint="eastAsia"/>
                <w:sz w:val="24"/>
                <w:szCs w:val="24"/>
              </w:rPr>
              <w:t>6</w:t>
            </w:r>
            <w:r>
              <w:rPr>
                <w:rFonts w:ascii="Times New Roman" w:hAnsi="Times New Roman" w:cs="Times New Roman"/>
                <w:sz w:val="24"/>
                <w:szCs w:val="24"/>
              </w:rPr>
              <w:t>0m</w:t>
            </w:r>
            <w:r>
              <w:rPr>
                <w:rFonts w:ascii="Times New Roman" w:hAnsi="Times New Roman" w:cs="Times New Roman"/>
                <w:sz w:val="24"/>
                <w:szCs w:val="24"/>
              </w:rPr>
              <w:t>，加之本项目油罐区容积较小，约为</w:t>
            </w:r>
            <w:r w:rsidR="00E15208">
              <w:rPr>
                <w:rFonts w:ascii="Times New Roman" w:hAnsi="Times New Roman" w:cs="Times New Roman" w:hint="eastAsia"/>
                <w:sz w:val="24"/>
                <w:szCs w:val="24"/>
              </w:rPr>
              <w:t>12</w:t>
            </w:r>
            <w:r>
              <w:rPr>
                <w:rFonts w:ascii="Times New Roman" w:hAnsi="Times New Roman" w:cs="Times New Roman"/>
                <w:sz w:val="24"/>
                <w:szCs w:val="24"/>
              </w:rPr>
              <w:t>0m</w:t>
            </w:r>
            <w:r>
              <w:rPr>
                <w:rFonts w:ascii="Times New Roman" w:hAnsi="Times New Roman" w:cs="Times New Roman"/>
                <w:sz w:val="24"/>
                <w:szCs w:val="24"/>
                <w:vertAlign w:val="superscript"/>
              </w:rPr>
              <w:t>3</w:t>
            </w:r>
            <w:r>
              <w:rPr>
                <w:rFonts w:ascii="Times New Roman" w:hAnsi="Times New Roman" w:cs="Times New Roman"/>
                <w:sz w:val="24"/>
                <w:szCs w:val="24"/>
              </w:rPr>
              <w:t>。因此当加油站一旦发生渗漏与溢出事故时，油品将积聚在油罐区，不会溢出油罐区，也不会进入地表水体。</w:t>
            </w:r>
          </w:p>
          <w:p w:rsidR="0027684B" w:rsidRDefault="00861D9D">
            <w:pPr>
              <w:spacing w:line="460" w:lineRule="exact"/>
              <w:ind w:firstLineChars="200" w:firstLine="480"/>
              <w:jc w:val="left"/>
              <w:rPr>
                <w:rFonts w:ascii="Times New Roman" w:hAnsi="Times New Roman" w:cs="Times New Roman"/>
                <w:sz w:val="24"/>
                <w:szCs w:val="24"/>
              </w:rPr>
            </w:pPr>
            <w:r>
              <w:rPr>
                <w:rFonts w:ascii="Times New Roman" w:eastAsia="宋体" w:hAnsi="Times New Roman" w:cs="Times New Roman"/>
                <w:sz w:val="24"/>
                <w:szCs w:val="24"/>
              </w:rPr>
              <w:t>②</w:t>
            </w:r>
            <w:r>
              <w:rPr>
                <w:rFonts w:ascii="Times New Roman" w:hAnsi="Times New Roman" w:cs="Times New Roman"/>
                <w:sz w:val="24"/>
                <w:szCs w:val="24"/>
              </w:rPr>
              <w:t>对地下水的污染</w:t>
            </w:r>
          </w:p>
          <w:p w:rsidR="0027684B" w:rsidRDefault="00861D9D">
            <w:pPr>
              <w:spacing w:line="46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储油罐和输油管线的泄漏或渗漏对地下水的污染较为严重，地下水一旦遭到成品油的污染，将使地下水产生严重异味，并具有较强的致畸致癌性，根本无法饮用。又由于这种渗漏必然穿过较厚的土壤层，使土壤层中吸附了大量的燃料油，土壤层吸附的燃料油不仅会造成植物生物的死亡，而且土壤层吸附的燃料油还会随着地表水的下渗对土壤层的冲刷作用补充到地下水，这样即便污染源得到及时控制，地下水要完全恢复也需几十年甚至上百年的时间。</w:t>
            </w:r>
          </w:p>
          <w:p w:rsidR="0027684B" w:rsidRDefault="00861D9D">
            <w:pPr>
              <w:spacing w:line="46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）火灾、爆炸后果分析</w:t>
            </w:r>
          </w:p>
          <w:p w:rsidR="0027684B" w:rsidRDefault="00861D9D">
            <w:pPr>
              <w:spacing w:line="46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油品泄漏后一旦发生火灾爆炸事故，对油罐区域、现场工作人员和过往车辆将产生危害。为了避免发生连锁事故，将事故的影响降低到最小程度，加油站的设计必须符合加油站设计规范中的相关规定，完善防火措施，并且在发生火灾时必须采取有效的控制措施。</w:t>
            </w:r>
          </w:p>
          <w:p w:rsidR="0027684B" w:rsidRDefault="00861D9D" w:rsidP="00861D9D">
            <w:pPr>
              <w:spacing w:line="460" w:lineRule="exact"/>
              <w:ind w:firstLineChars="200" w:firstLine="482"/>
              <w:jc w:val="left"/>
              <w:rPr>
                <w:rFonts w:ascii="Times New Roman" w:hAnsi="Times New Roman" w:cs="Times New Roman"/>
                <w:b/>
                <w:bCs/>
                <w:sz w:val="24"/>
                <w:szCs w:val="24"/>
              </w:rPr>
            </w:pPr>
            <w:r>
              <w:rPr>
                <w:rFonts w:ascii="Times New Roman" w:hAnsi="Times New Roman" w:cs="Times New Roman"/>
                <w:b/>
                <w:bCs/>
                <w:sz w:val="24"/>
                <w:szCs w:val="24"/>
              </w:rPr>
              <w:t>7.2.8.4</w:t>
            </w:r>
            <w:r>
              <w:rPr>
                <w:rFonts w:ascii="Times New Roman" w:hAnsi="Times New Roman" w:cs="Times New Roman"/>
                <w:b/>
                <w:bCs/>
                <w:sz w:val="24"/>
                <w:szCs w:val="24"/>
              </w:rPr>
              <w:t>事故风险防范措施</w:t>
            </w:r>
          </w:p>
          <w:p w:rsidR="0027684B" w:rsidRDefault="00861D9D">
            <w:pPr>
              <w:spacing w:line="46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由于环境风险具有突发性和短暂性及危害较大等特点，必须采取相应有效预防措施加以防范，加强控制和管理，杜绝、减轻和避免环境风险。为了防止泄漏、火灾、爆炸事故的发生以及发生火灾、爆炸等事故会次生</w:t>
            </w:r>
            <w:r>
              <w:rPr>
                <w:rFonts w:ascii="Times New Roman" w:hAnsi="Times New Roman" w:cs="Times New Roman"/>
                <w:sz w:val="24"/>
                <w:szCs w:val="24"/>
              </w:rPr>
              <w:t>/</w:t>
            </w:r>
            <w:r>
              <w:rPr>
                <w:rFonts w:ascii="Times New Roman" w:hAnsi="Times New Roman" w:cs="Times New Roman"/>
                <w:sz w:val="24"/>
                <w:szCs w:val="24"/>
              </w:rPr>
              <w:t>伴生对环境产生影响，项目还应加强安全管理。因此，本环评建议项目运营中应按以下方面</w:t>
            </w:r>
            <w:r>
              <w:rPr>
                <w:rFonts w:ascii="Times New Roman" w:hAnsi="Times New Roman" w:cs="Times New Roman"/>
                <w:sz w:val="24"/>
                <w:szCs w:val="24"/>
              </w:rPr>
              <w:lastRenderedPageBreak/>
              <w:t>不断加强安全管理：</w:t>
            </w:r>
          </w:p>
          <w:p w:rsidR="0027684B" w:rsidRDefault="00861D9D">
            <w:pPr>
              <w:spacing w:line="46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）购买的设备应是具有相应资质的生产单位的合格产品，设计安装应该严格按照《汽车加油加气站设计与施工规范》（</w:t>
            </w:r>
            <w:r>
              <w:rPr>
                <w:rFonts w:ascii="Times New Roman" w:hAnsi="Times New Roman" w:cs="Times New Roman"/>
                <w:sz w:val="24"/>
                <w:szCs w:val="24"/>
              </w:rPr>
              <w:t>GB50156-2012</w:t>
            </w:r>
            <w:r>
              <w:rPr>
                <w:rFonts w:ascii="Times New Roman" w:hAnsi="Times New Roman" w:cs="Times New Roman"/>
                <w:sz w:val="24"/>
                <w:szCs w:val="24"/>
              </w:rPr>
              <w:t>）要求。</w:t>
            </w:r>
          </w:p>
          <w:p w:rsidR="0027684B" w:rsidRDefault="00861D9D">
            <w:pPr>
              <w:spacing w:line="46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）放置油罐的罐池内回填厚度大于</w:t>
            </w:r>
            <w:r>
              <w:rPr>
                <w:rFonts w:ascii="Times New Roman" w:hAnsi="Times New Roman" w:cs="Times New Roman"/>
                <w:sz w:val="24"/>
                <w:szCs w:val="24"/>
              </w:rPr>
              <w:t>0.3m</w:t>
            </w:r>
            <w:r>
              <w:rPr>
                <w:rFonts w:ascii="Times New Roman" w:hAnsi="Times New Roman" w:cs="Times New Roman"/>
                <w:sz w:val="24"/>
                <w:szCs w:val="24"/>
              </w:rPr>
              <w:t>的干净砂土，同时也防止回填土含酸碱的废渣，对油罐加剧腐蚀；埋地钢管的连接采用焊接方式。</w:t>
            </w:r>
          </w:p>
          <w:p w:rsidR="0027684B" w:rsidRDefault="00861D9D">
            <w:pPr>
              <w:spacing w:line="46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）油罐的各接合管设在油罐的顶部，便于平时的检修与管理，避免现场安装开孔可能出现焊接不良和接管受力大、容易发生断裂而造成的跑油、渗油等不安全事故。</w:t>
            </w:r>
          </w:p>
          <w:p w:rsidR="0027684B" w:rsidRDefault="00861D9D">
            <w:pPr>
              <w:spacing w:line="46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）加油站设置符合标准的灭火设施，防腐设计及建设符合《汽车加油加气站设计与施工规范》（</w:t>
            </w:r>
            <w:r>
              <w:rPr>
                <w:rFonts w:ascii="Times New Roman" w:hAnsi="Times New Roman" w:cs="Times New Roman"/>
                <w:sz w:val="24"/>
                <w:szCs w:val="24"/>
              </w:rPr>
              <w:t>GB50156-2012</w:t>
            </w:r>
            <w:r>
              <w:rPr>
                <w:rFonts w:ascii="Times New Roman" w:hAnsi="Times New Roman" w:cs="Times New Roman"/>
                <w:sz w:val="24"/>
                <w:szCs w:val="24"/>
              </w:rPr>
              <w:t>）中的相关要求。</w:t>
            </w:r>
          </w:p>
          <w:p w:rsidR="0027684B" w:rsidRDefault="00861D9D">
            <w:pPr>
              <w:spacing w:line="46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）埋地油罐采用</w:t>
            </w:r>
            <w:r w:rsidR="007C1C9B">
              <w:rPr>
                <w:rFonts w:ascii="Times New Roman" w:hAnsi="Times New Roman" w:cs="Times New Roman" w:hint="eastAsia"/>
                <w:sz w:val="24"/>
                <w:szCs w:val="24"/>
              </w:rPr>
              <w:t>卧式钢制双</w:t>
            </w:r>
            <w:r>
              <w:rPr>
                <w:rFonts w:ascii="Times New Roman" w:hAnsi="Times New Roman" w:cs="Times New Roman" w:hint="eastAsia"/>
                <w:sz w:val="24"/>
                <w:szCs w:val="24"/>
              </w:rPr>
              <w:t>层埋地油罐</w:t>
            </w:r>
            <w:r>
              <w:rPr>
                <w:rFonts w:ascii="Times New Roman" w:hAnsi="Times New Roman" w:cs="Times New Roman"/>
                <w:sz w:val="24"/>
                <w:szCs w:val="24"/>
              </w:rPr>
              <w:t>，</w:t>
            </w:r>
            <w:r>
              <w:rPr>
                <w:rFonts w:ascii="Times New Roman" w:hAnsi="Times New Roman" w:cs="Times New Roman" w:hint="eastAsia"/>
                <w:sz w:val="24"/>
                <w:szCs w:val="24"/>
              </w:rPr>
              <w:t>并在油罐区设置防渗池，</w:t>
            </w:r>
            <w:r>
              <w:rPr>
                <w:rFonts w:ascii="Times New Roman" w:hAnsi="Times New Roman" w:cs="Times New Roman"/>
                <w:sz w:val="24"/>
                <w:szCs w:val="24"/>
              </w:rPr>
              <w:t>即使产生泄漏，也能保证所容危险物仅在</w:t>
            </w:r>
            <w:r>
              <w:rPr>
                <w:rFonts w:ascii="Times New Roman" w:hAnsi="Times New Roman" w:cs="Times New Roman" w:hint="eastAsia"/>
                <w:sz w:val="24"/>
                <w:szCs w:val="24"/>
              </w:rPr>
              <w:t>防渗池内</w:t>
            </w:r>
            <w:r>
              <w:rPr>
                <w:rFonts w:ascii="Times New Roman" w:hAnsi="Times New Roman" w:cs="Times New Roman"/>
                <w:sz w:val="24"/>
                <w:szCs w:val="24"/>
              </w:rPr>
              <w:t>流动，不会溢出外界污染环境。</w:t>
            </w:r>
          </w:p>
          <w:p w:rsidR="0027684B" w:rsidRDefault="00861D9D">
            <w:pPr>
              <w:spacing w:line="46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）装设高液位自动监测系统，具有油罐渗漏的监测功能和高液位的警报功能，及时掌握油罐情况，如果发生泄漏能够及时发现，及时采取措施。</w:t>
            </w:r>
          </w:p>
          <w:p w:rsidR="0027684B" w:rsidRDefault="00861D9D">
            <w:pPr>
              <w:spacing w:line="46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）加强对项目周围大气和水环境的监测，对油品的泄露要及时掌握，防止油品的泄露对周围大气、土壤、水环境造成危害。</w:t>
            </w:r>
          </w:p>
          <w:p w:rsidR="0027684B" w:rsidRDefault="00861D9D">
            <w:pPr>
              <w:spacing w:line="46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8</w:t>
            </w:r>
            <w:r>
              <w:rPr>
                <w:rFonts w:ascii="Times New Roman" w:hAnsi="Times New Roman" w:cs="Times New Roman"/>
                <w:sz w:val="24"/>
                <w:szCs w:val="24"/>
              </w:rPr>
              <w:t>）建立一套完善的安全管理制度，执行工业安全卫生、劳动保护、环保、消防等相关规定。</w:t>
            </w:r>
          </w:p>
          <w:p w:rsidR="0027684B" w:rsidRDefault="00861D9D">
            <w:pPr>
              <w:spacing w:line="46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9</w:t>
            </w:r>
            <w:r>
              <w:rPr>
                <w:rFonts w:ascii="Times New Roman" w:hAnsi="Times New Roman" w:cs="Times New Roman"/>
                <w:sz w:val="24"/>
                <w:szCs w:val="24"/>
              </w:rPr>
              <w:t>）对储罐渗漏事故的防护，对储罐、阀门等进行定期检测。对泄漏到液池内的物料应使用临时抽吸系统尽快收集，减少蒸发量或引起爆炸和着火的机会。一旦发生火灾爆炸，要尽快使用已有的消防设施扑救，疏散周围非急救人员，远离事故区。</w:t>
            </w:r>
          </w:p>
          <w:p w:rsidR="0027684B" w:rsidRDefault="00861D9D">
            <w:pPr>
              <w:spacing w:line="46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10</w:t>
            </w:r>
            <w:r>
              <w:rPr>
                <w:rFonts w:ascii="Times New Roman" w:hAnsi="Times New Roman" w:cs="Times New Roman"/>
                <w:sz w:val="24"/>
                <w:szCs w:val="24"/>
              </w:rPr>
              <w:t>）加油站应设置醒目的防火、禁止吸烟及明火标志。</w:t>
            </w:r>
          </w:p>
          <w:p w:rsidR="0027684B" w:rsidRDefault="00861D9D">
            <w:pPr>
              <w:spacing w:line="46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11</w:t>
            </w:r>
            <w:r>
              <w:rPr>
                <w:rFonts w:ascii="Times New Roman" w:hAnsi="Times New Roman" w:cs="Times New Roman"/>
                <w:sz w:val="24"/>
                <w:szCs w:val="24"/>
              </w:rPr>
              <w:t>）从业人员应委托专业部门或本部门内培训，经考核合格后上岗，在今后经营过程中根据</w:t>
            </w:r>
            <w:r>
              <w:rPr>
                <w:rFonts w:ascii="Times New Roman" w:hAnsi="Times New Roman" w:cs="Times New Roman"/>
                <w:sz w:val="24"/>
                <w:szCs w:val="24"/>
              </w:rPr>
              <w:t>AQ3010-2007</w:t>
            </w:r>
            <w:r>
              <w:rPr>
                <w:rFonts w:ascii="Times New Roman" w:hAnsi="Times New Roman" w:cs="Times New Roman"/>
                <w:sz w:val="24"/>
                <w:szCs w:val="24"/>
              </w:rPr>
              <w:t>《加油站作业安全规范》对本站安全管理要求进行完善。</w:t>
            </w:r>
          </w:p>
          <w:p w:rsidR="0027684B" w:rsidRDefault="00861D9D">
            <w:pPr>
              <w:spacing w:line="4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12</w:t>
            </w:r>
            <w:r>
              <w:rPr>
                <w:rFonts w:ascii="Times New Roman" w:hAnsi="Times New Roman" w:cs="Times New Roman"/>
                <w:sz w:val="24"/>
                <w:szCs w:val="24"/>
              </w:rPr>
              <w:t>）相关部门在规划加油站周边有关项目时，应严格遵守《汽车加油加气站设计与施工规范》（</w:t>
            </w:r>
            <w:r>
              <w:rPr>
                <w:rFonts w:ascii="Times New Roman" w:hAnsi="Times New Roman" w:cs="Times New Roman"/>
                <w:sz w:val="24"/>
                <w:szCs w:val="24"/>
              </w:rPr>
              <w:t>GB50156-2012</w:t>
            </w:r>
            <w:r>
              <w:rPr>
                <w:rFonts w:ascii="Times New Roman" w:hAnsi="Times New Roman" w:cs="Times New Roman"/>
                <w:sz w:val="24"/>
                <w:szCs w:val="24"/>
              </w:rPr>
              <w:t>）有关规定，新建项目与加油站有关单元的距离不得小于最小安全防护距离。</w:t>
            </w:r>
          </w:p>
          <w:p w:rsidR="0027684B" w:rsidRDefault="00861D9D" w:rsidP="00861D9D">
            <w:pPr>
              <w:spacing w:line="420" w:lineRule="exact"/>
              <w:ind w:firstLineChars="200" w:firstLine="482"/>
              <w:jc w:val="left"/>
              <w:rPr>
                <w:rFonts w:ascii="Times New Roman" w:hAnsi="Times New Roman" w:cs="Times New Roman"/>
                <w:b/>
                <w:bCs/>
                <w:sz w:val="24"/>
                <w:szCs w:val="24"/>
              </w:rPr>
            </w:pPr>
            <w:r>
              <w:rPr>
                <w:rFonts w:ascii="Times New Roman" w:hAnsi="Times New Roman" w:cs="Times New Roman"/>
                <w:b/>
                <w:bCs/>
                <w:sz w:val="24"/>
                <w:szCs w:val="24"/>
              </w:rPr>
              <w:t>7.2.8.5</w:t>
            </w:r>
            <w:r>
              <w:rPr>
                <w:rFonts w:ascii="Times New Roman" w:hAnsi="Times New Roman" w:cs="Times New Roman"/>
                <w:b/>
                <w:bCs/>
                <w:sz w:val="24"/>
                <w:szCs w:val="24"/>
              </w:rPr>
              <w:t>事故风险应急预案</w:t>
            </w:r>
          </w:p>
          <w:p w:rsidR="0027684B" w:rsidRDefault="00861D9D">
            <w:pPr>
              <w:spacing w:line="4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lastRenderedPageBreak/>
              <w:t>根据《国家安全生产法》第六十九条和《中华人民共和国消防法》第十六条之规定，为了及时、有序、有效地控制处理加油站突发性火灾泄漏事故，最大限度地降低财产损失，减少人员伤亡，加油站改建成后，应建立健全各级事故应急救援网络。业主应与政府有关部门协调一致，企业的事故应与政府的事故应急网络联网。加油站应急预案基本内容：</w:t>
            </w:r>
          </w:p>
          <w:p w:rsidR="0027684B" w:rsidRDefault="00861D9D">
            <w:pPr>
              <w:tabs>
                <w:tab w:val="left" w:pos="1485"/>
                <w:tab w:val="center" w:pos="4113"/>
              </w:tabs>
              <w:adjustRightInd w:val="0"/>
              <w:spacing w:line="360" w:lineRule="auto"/>
              <w:jc w:val="center"/>
              <w:rPr>
                <w:rFonts w:ascii="Times New Roman" w:hAnsi="Times New Roman" w:cs="Times New Roman"/>
                <w:b/>
                <w:sz w:val="24"/>
                <w:szCs w:val="28"/>
              </w:rPr>
            </w:pPr>
            <w:r>
              <w:rPr>
                <w:rFonts w:ascii="Times New Roman" w:hAnsi="Times New Roman" w:cs="Times New Roman"/>
                <w:b/>
                <w:sz w:val="24"/>
                <w:szCs w:val="28"/>
              </w:rPr>
              <w:t>表</w:t>
            </w:r>
            <w:r>
              <w:rPr>
                <w:rFonts w:ascii="Times New Roman" w:hAnsi="Times New Roman" w:cs="Times New Roman" w:hint="eastAsia"/>
                <w:b/>
                <w:sz w:val="24"/>
                <w:szCs w:val="28"/>
              </w:rPr>
              <w:t>26</w:t>
            </w:r>
            <w:r>
              <w:rPr>
                <w:rFonts w:ascii="Times New Roman" w:hAnsi="Times New Roman" w:cs="Times New Roman"/>
                <w:b/>
                <w:sz w:val="24"/>
                <w:szCs w:val="28"/>
              </w:rPr>
              <w:t>环境风险突发事故应急预案</w:t>
            </w:r>
          </w:p>
          <w:tbl>
            <w:tblPr>
              <w:tblW w:w="8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701"/>
              <w:gridCol w:w="1449"/>
              <w:gridCol w:w="6230"/>
            </w:tblGrid>
            <w:tr w:rsidR="0027684B" w:rsidTr="008A7649">
              <w:trPr>
                <w:trHeight w:val="90"/>
                <w:jc w:val="center"/>
              </w:trPr>
              <w:tc>
                <w:tcPr>
                  <w:tcW w:w="701"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序号</w:t>
                  </w:r>
                </w:p>
              </w:tc>
              <w:tc>
                <w:tcPr>
                  <w:tcW w:w="1449"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项目</w:t>
                  </w:r>
                </w:p>
              </w:tc>
              <w:tc>
                <w:tcPr>
                  <w:tcW w:w="6230"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内容及要求</w:t>
                  </w:r>
                </w:p>
              </w:tc>
            </w:tr>
            <w:tr w:rsidR="0027684B" w:rsidTr="008A7649">
              <w:trPr>
                <w:trHeight w:val="461"/>
                <w:jc w:val="center"/>
              </w:trPr>
              <w:tc>
                <w:tcPr>
                  <w:tcW w:w="701"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1</w:t>
                  </w:r>
                </w:p>
              </w:tc>
              <w:tc>
                <w:tcPr>
                  <w:tcW w:w="1449"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危险源情况</w:t>
                  </w:r>
                </w:p>
              </w:tc>
              <w:tc>
                <w:tcPr>
                  <w:tcW w:w="6230" w:type="dxa"/>
                  <w:tcMar>
                    <w:left w:w="57" w:type="dxa"/>
                    <w:right w:w="57" w:type="dxa"/>
                  </w:tcMar>
                  <w:vAlign w:val="center"/>
                </w:tcPr>
                <w:p w:rsidR="0027684B" w:rsidRDefault="00861D9D">
                  <w:pPr>
                    <w:snapToGrid w:val="0"/>
                    <w:spacing w:before="60" w:after="60"/>
                    <w:jc w:val="left"/>
                    <w:rPr>
                      <w:rFonts w:ascii="Times New Roman" w:hAnsi="Times New Roman" w:cs="Times New Roman"/>
                      <w:spacing w:val="136"/>
                      <w:szCs w:val="21"/>
                    </w:rPr>
                  </w:pPr>
                  <w:r>
                    <w:rPr>
                      <w:rFonts w:ascii="Times New Roman" w:hAnsi="Times New Roman" w:cs="Times New Roman"/>
                      <w:spacing w:val="2"/>
                      <w:szCs w:val="21"/>
                    </w:rPr>
                    <w:t>详细说明危险源类型、数量、分布及其对环境的风险</w:t>
                  </w:r>
                </w:p>
              </w:tc>
            </w:tr>
            <w:tr w:rsidR="0027684B" w:rsidTr="008A7649">
              <w:trPr>
                <w:trHeight w:val="461"/>
                <w:jc w:val="center"/>
              </w:trPr>
              <w:tc>
                <w:tcPr>
                  <w:tcW w:w="701"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2</w:t>
                  </w:r>
                </w:p>
              </w:tc>
              <w:tc>
                <w:tcPr>
                  <w:tcW w:w="1449"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应急计划区</w:t>
                  </w:r>
                </w:p>
              </w:tc>
              <w:tc>
                <w:tcPr>
                  <w:tcW w:w="6230" w:type="dxa"/>
                  <w:tcMar>
                    <w:left w:w="57" w:type="dxa"/>
                    <w:right w:w="57" w:type="dxa"/>
                  </w:tcMar>
                  <w:vAlign w:val="center"/>
                </w:tcPr>
                <w:p w:rsidR="0027684B" w:rsidRDefault="00861D9D">
                  <w:pPr>
                    <w:snapToGrid w:val="0"/>
                    <w:spacing w:before="60" w:after="60"/>
                    <w:jc w:val="left"/>
                    <w:rPr>
                      <w:rFonts w:ascii="Times New Roman" w:hAnsi="Times New Roman" w:cs="Times New Roman"/>
                      <w:spacing w:val="136"/>
                      <w:szCs w:val="21"/>
                    </w:rPr>
                  </w:pPr>
                  <w:r>
                    <w:rPr>
                      <w:rFonts w:ascii="Times New Roman" w:hAnsi="Times New Roman" w:cs="Times New Roman"/>
                      <w:spacing w:val="2"/>
                      <w:szCs w:val="21"/>
                    </w:rPr>
                    <w:t>装置区、罐区、加油区、临近地区。</w:t>
                  </w:r>
                </w:p>
              </w:tc>
            </w:tr>
            <w:tr w:rsidR="0027684B" w:rsidTr="008A7649">
              <w:trPr>
                <w:trHeight w:val="117"/>
                <w:jc w:val="center"/>
              </w:trPr>
              <w:tc>
                <w:tcPr>
                  <w:tcW w:w="701"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3</w:t>
                  </w:r>
                </w:p>
              </w:tc>
              <w:tc>
                <w:tcPr>
                  <w:tcW w:w="1449"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应急组织</w:t>
                  </w:r>
                </w:p>
              </w:tc>
              <w:tc>
                <w:tcPr>
                  <w:tcW w:w="6230" w:type="dxa"/>
                  <w:tcMar>
                    <w:left w:w="57" w:type="dxa"/>
                    <w:right w:w="57" w:type="dxa"/>
                  </w:tcMar>
                  <w:vAlign w:val="center"/>
                </w:tcPr>
                <w:p w:rsidR="0027684B" w:rsidRDefault="00861D9D">
                  <w:pPr>
                    <w:snapToGrid w:val="0"/>
                    <w:spacing w:before="60" w:after="60"/>
                    <w:jc w:val="left"/>
                    <w:rPr>
                      <w:rFonts w:ascii="Times New Roman" w:hAnsi="Times New Roman" w:cs="Times New Roman"/>
                      <w:spacing w:val="136"/>
                      <w:szCs w:val="21"/>
                    </w:rPr>
                  </w:pPr>
                  <w:r>
                    <w:rPr>
                      <w:rFonts w:ascii="Times New Roman" w:hAnsi="Times New Roman" w:cs="Times New Roman"/>
                      <w:spacing w:val="2"/>
                      <w:szCs w:val="21"/>
                    </w:rPr>
                    <w:t>企业：成立公司应急指挥小组，由公司最高领导层担任小组长，负责现场全面指挥，专业救援队伍负责事故控制、救援和善后处理。</w:t>
                  </w:r>
                </w:p>
                <w:p w:rsidR="0027684B" w:rsidRDefault="00861D9D">
                  <w:pPr>
                    <w:snapToGrid w:val="0"/>
                    <w:spacing w:before="60" w:after="60"/>
                    <w:jc w:val="left"/>
                    <w:rPr>
                      <w:rFonts w:ascii="Times New Roman" w:hAnsi="Times New Roman" w:cs="Times New Roman"/>
                      <w:spacing w:val="136"/>
                      <w:szCs w:val="21"/>
                    </w:rPr>
                  </w:pPr>
                  <w:r>
                    <w:rPr>
                      <w:rFonts w:ascii="Times New Roman" w:hAnsi="Times New Roman" w:cs="Times New Roman"/>
                      <w:spacing w:val="2"/>
                      <w:szCs w:val="21"/>
                    </w:rPr>
                    <w:t>临近地区：地区指挥部</w:t>
                  </w:r>
                  <w:r>
                    <w:rPr>
                      <w:rFonts w:ascii="Times New Roman" w:hAnsi="Times New Roman" w:cs="Times New Roman"/>
                      <w:spacing w:val="2"/>
                      <w:szCs w:val="21"/>
                    </w:rPr>
                    <w:t>-</w:t>
                  </w:r>
                  <w:r>
                    <w:rPr>
                      <w:rFonts w:ascii="Times New Roman" w:hAnsi="Times New Roman" w:cs="Times New Roman"/>
                      <w:spacing w:val="2"/>
                      <w:szCs w:val="21"/>
                    </w:rPr>
                    <w:t>负责企业附近地区全面指挥，救援，管制和疏散</w:t>
                  </w:r>
                </w:p>
              </w:tc>
            </w:tr>
            <w:tr w:rsidR="0027684B" w:rsidTr="008A7649">
              <w:trPr>
                <w:trHeight w:val="432"/>
                <w:jc w:val="center"/>
              </w:trPr>
              <w:tc>
                <w:tcPr>
                  <w:tcW w:w="701"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4</w:t>
                  </w:r>
                </w:p>
              </w:tc>
              <w:tc>
                <w:tcPr>
                  <w:tcW w:w="1449"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应急状态分类应急响应程序</w:t>
                  </w:r>
                </w:p>
              </w:tc>
              <w:tc>
                <w:tcPr>
                  <w:tcW w:w="6230" w:type="dxa"/>
                  <w:tcMar>
                    <w:left w:w="57" w:type="dxa"/>
                    <w:right w:w="57" w:type="dxa"/>
                  </w:tcMar>
                  <w:vAlign w:val="center"/>
                </w:tcPr>
                <w:p w:rsidR="0027684B" w:rsidRDefault="00861D9D">
                  <w:pPr>
                    <w:snapToGrid w:val="0"/>
                    <w:spacing w:before="60" w:after="60"/>
                    <w:jc w:val="left"/>
                    <w:rPr>
                      <w:rFonts w:ascii="Times New Roman" w:hAnsi="Times New Roman" w:cs="Times New Roman"/>
                      <w:spacing w:val="136"/>
                      <w:szCs w:val="21"/>
                    </w:rPr>
                  </w:pPr>
                  <w:r>
                    <w:rPr>
                      <w:rFonts w:ascii="Times New Roman" w:hAnsi="Times New Roman" w:cs="Times New Roman"/>
                      <w:spacing w:val="2"/>
                      <w:szCs w:val="21"/>
                    </w:rPr>
                    <w:t>规定环境风险事故的级别及相应的应急状态分类，以此制定相应的应急响应程序。</w:t>
                  </w:r>
                </w:p>
              </w:tc>
            </w:tr>
            <w:tr w:rsidR="0027684B" w:rsidTr="008A7649">
              <w:trPr>
                <w:trHeight w:val="961"/>
                <w:jc w:val="center"/>
              </w:trPr>
              <w:tc>
                <w:tcPr>
                  <w:tcW w:w="701"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5</w:t>
                  </w:r>
                </w:p>
              </w:tc>
              <w:tc>
                <w:tcPr>
                  <w:tcW w:w="1449"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应急设施设备与材料</w:t>
                  </w:r>
                </w:p>
              </w:tc>
              <w:tc>
                <w:tcPr>
                  <w:tcW w:w="6230" w:type="dxa"/>
                  <w:tcMar>
                    <w:left w:w="57" w:type="dxa"/>
                    <w:right w:w="57" w:type="dxa"/>
                  </w:tcMar>
                  <w:vAlign w:val="center"/>
                </w:tcPr>
                <w:p w:rsidR="0027684B" w:rsidRDefault="00861D9D">
                  <w:pPr>
                    <w:snapToGrid w:val="0"/>
                    <w:spacing w:before="60" w:after="60"/>
                    <w:jc w:val="left"/>
                    <w:rPr>
                      <w:rFonts w:ascii="Times New Roman" w:hAnsi="Times New Roman" w:cs="Times New Roman"/>
                      <w:spacing w:val="136"/>
                      <w:szCs w:val="21"/>
                    </w:rPr>
                  </w:pPr>
                  <w:r>
                    <w:rPr>
                      <w:rFonts w:ascii="Times New Roman" w:hAnsi="Times New Roman" w:cs="Times New Roman"/>
                      <w:spacing w:val="2"/>
                      <w:szCs w:val="21"/>
                    </w:rPr>
                    <w:t>生产装置和罐区：防火灾、爆炸事故的应急设施、设备与材料，主要为消防器材、消防服等；防油品外溢、扩散；中毒人员急救所用的一些药品、器材；配备必要的防毒面具。</w:t>
                  </w:r>
                </w:p>
                <w:p w:rsidR="0027684B" w:rsidRDefault="00861D9D">
                  <w:pPr>
                    <w:snapToGrid w:val="0"/>
                    <w:spacing w:before="60" w:after="60"/>
                    <w:jc w:val="left"/>
                    <w:rPr>
                      <w:rFonts w:ascii="Times New Roman" w:hAnsi="Times New Roman" w:cs="Times New Roman"/>
                      <w:spacing w:val="136"/>
                      <w:szCs w:val="21"/>
                    </w:rPr>
                  </w:pPr>
                  <w:r>
                    <w:rPr>
                      <w:rFonts w:ascii="Times New Roman" w:hAnsi="Times New Roman" w:cs="Times New Roman"/>
                      <w:spacing w:val="2"/>
                      <w:szCs w:val="21"/>
                    </w:rPr>
                    <w:t>临界地区：中毒人员急救所用的一些药品、器材。</w:t>
                  </w:r>
                </w:p>
              </w:tc>
            </w:tr>
            <w:tr w:rsidR="0027684B" w:rsidTr="008A7649">
              <w:trPr>
                <w:trHeight w:val="423"/>
                <w:jc w:val="center"/>
              </w:trPr>
              <w:tc>
                <w:tcPr>
                  <w:tcW w:w="701"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6</w:t>
                  </w:r>
                </w:p>
              </w:tc>
              <w:tc>
                <w:tcPr>
                  <w:tcW w:w="1449"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应急通讯通告与交通</w:t>
                  </w:r>
                </w:p>
              </w:tc>
              <w:tc>
                <w:tcPr>
                  <w:tcW w:w="6230" w:type="dxa"/>
                  <w:tcMar>
                    <w:left w:w="57" w:type="dxa"/>
                    <w:right w:w="57" w:type="dxa"/>
                  </w:tcMar>
                  <w:vAlign w:val="center"/>
                </w:tcPr>
                <w:p w:rsidR="0027684B" w:rsidRDefault="00861D9D">
                  <w:pPr>
                    <w:snapToGrid w:val="0"/>
                    <w:spacing w:before="60" w:after="60"/>
                    <w:jc w:val="left"/>
                    <w:rPr>
                      <w:rFonts w:ascii="Times New Roman" w:hAnsi="Times New Roman" w:cs="Times New Roman"/>
                      <w:spacing w:val="136"/>
                      <w:szCs w:val="21"/>
                    </w:rPr>
                  </w:pPr>
                  <w:r>
                    <w:rPr>
                      <w:rFonts w:ascii="Times New Roman" w:hAnsi="Times New Roman" w:cs="Times New Roman"/>
                      <w:spacing w:val="2"/>
                      <w:szCs w:val="21"/>
                    </w:rPr>
                    <w:t>规定应急状态下的通讯、通告方式和交通保障、管理等事项。可充分利用现代化的通信设施，如手机、固定电话、广播、电视等</w:t>
                  </w:r>
                </w:p>
              </w:tc>
            </w:tr>
            <w:tr w:rsidR="0027684B" w:rsidTr="008A7649">
              <w:trPr>
                <w:trHeight w:val="255"/>
                <w:jc w:val="center"/>
              </w:trPr>
              <w:tc>
                <w:tcPr>
                  <w:tcW w:w="701"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7</w:t>
                  </w:r>
                </w:p>
              </w:tc>
              <w:tc>
                <w:tcPr>
                  <w:tcW w:w="1449"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应急环境监测及事故后评价</w:t>
                  </w:r>
                </w:p>
              </w:tc>
              <w:tc>
                <w:tcPr>
                  <w:tcW w:w="6230" w:type="dxa"/>
                  <w:tcMar>
                    <w:left w:w="57" w:type="dxa"/>
                    <w:right w:w="57" w:type="dxa"/>
                  </w:tcMar>
                  <w:vAlign w:val="center"/>
                </w:tcPr>
                <w:p w:rsidR="0027684B" w:rsidRDefault="00861D9D">
                  <w:pPr>
                    <w:snapToGrid w:val="0"/>
                    <w:spacing w:before="60" w:after="60"/>
                    <w:jc w:val="left"/>
                    <w:rPr>
                      <w:rFonts w:ascii="Times New Roman" w:hAnsi="Times New Roman" w:cs="Times New Roman"/>
                      <w:spacing w:val="136"/>
                      <w:szCs w:val="21"/>
                    </w:rPr>
                  </w:pPr>
                  <w:r>
                    <w:rPr>
                      <w:rFonts w:ascii="Times New Roman" w:hAnsi="Times New Roman" w:cs="Times New Roman"/>
                      <w:spacing w:val="2"/>
                      <w:szCs w:val="21"/>
                    </w:rPr>
                    <w:t>由专业人员对环境分析事故现场进行应急监测，对事故性质、严重程度均所造成的环境危害后果进行评估，吸取经验教训避免再次发生事故，为指挥部门提供决策依据。</w:t>
                  </w:r>
                </w:p>
              </w:tc>
            </w:tr>
            <w:tr w:rsidR="0027684B" w:rsidTr="008A7649">
              <w:trPr>
                <w:trHeight w:val="679"/>
                <w:jc w:val="center"/>
              </w:trPr>
              <w:tc>
                <w:tcPr>
                  <w:tcW w:w="701"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8</w:t>
                  </w:r>
                </w:p>
              </w:tc>
              <w:tc>
                <w:tcPr>
                  <w:tcW w:w="1449"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应急防护措施消除泄漏措施及需使用器材</w:t>
                  </w:r>
                </w:p>
              </w:tc>
              <w:tc>
                <w:tcPr>
                  <w:tcW w:w="6230" w:type="dxa"/>
                  <w:tcMar>
                    <w:left w:w="57" w:type="dxa"/>
                    <w:right w:w="57" w:type="dxa"/>
                  </w:tcMar>
                  <w:vAlign w:val="center"/>
                </w:tcPr>
                <w:p w:rsidR="0027684B" w:rsidRDefault="00861D9D">
                  <w:pPr>
                    <w:snapToGrid w:val="0"/>
                    <w:spacing w:before="60" w:after="60"/>
                    <w:jc w:val="left"/>
                    <w:rPr>
                      <w:rFonts w:ascii="Times New Roman" w:hAnsi="Times New Roman" w:cs="Times New Roman"/>
                      <w:spacing w:val="136"/>
                      <w:szCs w:val="21"/>
                    </w:rPr>
                  </w:pPr>
                  <w:r>
                    <w:rPr>
                      <w:rFonts w:ascii="Times New Roman" w:hAnsi="Times New Roman" w:cs="Times New Roman"/>
                      <w:spacing w:val="2"/>
                      <w:szCs w:val="21"/>
                    </w:rPr>
                    <w:t>事故现场：控制事故发展，防止扩大、蔓延及连锁反应；清除现场泄泥物，降低危害；相应的设施器材配备；</w:t>
                  </w:r>
                </w:p>
                <w:p w:rsidR="0027684B" w:rsidRDefault="00861D9D">
                  <w:pPr>
                    <w:snapToGrid w:val="0"/>
                    <w:spacing w:before="60" w:after="60"/>
                    <w:jc w:val="left"/>
                    <w:rPr>
                      <w:rFonts w:ascii="Times New Roman" w:hAnsi="Times New Roman" w:cs="Times New Roman"/>
                      <w:spacing w:val="136"/>
                      <w:szCs w:val="21"/>
                    </w:rPr>
                  </w:pPr>
                  <w:r>
                    <w:rPr>
                      <w:rFonts w:ascii="Times New Roman" w:hAnsi="Times New Roman" w:cs="Times New Roman"/>
                      <w:spacing w:val="2"/>
                      <w:szCs w:val="21"/>
                    </w:rPr>
                    <w:t>临近地区：控制防火区域，控制和消除环境污染的措施及相应的设备配备。</w:t>
                  </w:r>
                </w:p>
              </w:tc>
            </w:tr>
            <w:tr w:rsidR="0027684B" w:rsidTr="008A7649">
              <w:trPr>
                <w:trHeight w:val="1175"/>
                <w:jc w:val="center"/>
              </w:trPr>
              <w:tc>
                <w:tcPr>
                  <w:tcW w:w="701"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9</w:t>
                  </w:r>
                </w:p>
              </w:tc>
              <w:tc>
                <w:tcPr>
                  <w:tcW w:w="1449"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应急剂量控制撤离组织计划医疗救护与保护公众健康</w:t>
                  </w:r>
                </w:p>
              </w:tc>
              <w:tc>
                <w:tcPr>
                  <w:tcW w:w="6230" w:type="dxa"/>
                  <w:tcMar>
                    <w:left w:w="57" w:type="dxa"/>
                    <w:right w:w="57" w:type="dxa"/>
                  </w:tcMar>
                  <w:vAlign w:val="center"/>
                </w:tcPr>
                <w:p w:rsidR="0027684B" w:rsidRDefault="00861D9D">
                  <w:pPr>
                    <w:snapToGrid w:val="0"/>
                    <w:spacing w:before="60" w:after="60"/>
                    <w:jc w:val="left"/>
                    <w:rPr>
                      <w:rFonts w:ascii="Times New Roman" w:hAnsi="Times New Roman" w:cs="Times New Roman"/>
                      <w:spacing w:val="136"/>
                      <w:szCs w:val="21"/>
                    </w:rPr>
                  </w:pPr>
                  <w:r>
                    <w:rPr>
                      <w:rFonts w:ascii="Times New Roman" w:hAnsi="Times New Roman" w:cs="Times New Roman"/>
                      <w:spacing w:val="2"/>
                      <w:szCs w:val="21"/>
                    </w:rPr>
                    <w:t>事故现场：事故处理人员制定毒物的应急剂量、现场及临近装置人员的撤离组织计划和紧急救护方案；临近地区：制定受事故影响的临近地区内人员对毒物的应急剂量、公众的疏散组织计划和紧急救护方案。</w:t>
                  </w:r>
                </w:p>
              </w:tc>
            </w:tr>
            <w:tr w:rsidR="0027684B" w:rsidTr="008A7649">
              <w:trPr>
                <w:trHeight w:val="389"/>
                <w:jc w:val="center"/>
              </w:trPr>
              <w:tc>
                <w:tcPr>
                  <w:tcW w:w="701"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10</w:t>
                  </w:r>
                </w:p>
              </w:tc>
              <w:tc>
                <w:tcPr>
                  <w:tcW w:w="1449"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应急状态中止恢复措施</w:t>
                  </w:r>
                </w:p>
              </w:tc>
              <w:tc>
                <w:tcPr>
                  <w:tcW w:w="6230" w:type="dxa"/>
                  <w:tcMar>
                    <w:left w:w="57" w:type="dxa"/>
                    <w:right w:w="57" w:type="dxa"/>
                  </w:tcMar>
                  <w:vAlign w:val="center"/>
                </w:tcPr>
                <w:p w:rsidR="0027684B" w:rsidRDefault="00861D9D">
                  <w:pPr>
                    <w:snapToGrid w:val="0"/>
                    <w:spacing w:before="60" w:after="60"/>
                    <w:jc w:val="left"/>
                    <w:rPr>
                      <w:rFonts w:ascii="Times New Roman" w:hAnsi="Times New Roman" w:cs="Times New Roman"/>
                      <w:spacing w:val="136"/>
                      <w:szCs w:val="21"/>
                    </w:rPr>
                  </w:pPr>
                  <w:r>
                    <w:rPr>
                      <w:rFonts w:ascii="Times New Roman" w:hAnsi="Times New Roman" w:cs="Times New Roman"/>
                      <w:spacing w:val="2"/>
                      <w:szCs w:val="21"/>
                    </w:rPr>
                    <w:t>事故现场：规定应急状态终止秩序；事故现场善后处理，回复生产措施；</w:t>
                  </w:r>
                </w:p>
                <w:p w:rsidR="0027684B" w:rsidRDefault="00861D9D">
                  <w:pPr>
                    <w:snapToGrid w:val="0"/>
                    <w:spacing w:before="60" w:after="60"/>
                    <w:jc w:val="left"/>
                    <w:rPr>
                      <w:rFonts w:ascii="Times New Roman" w:hAnsi="Times New Roman" w:cs="Times New Roman"/>
                      <w:spacing w:val="136"/>
                      <w:szCs w:val="21"/>
                    </w:rPr>
                  </w:pPr>
                  <w:r>
                    <w:rPr>
                      <w:rFonts w:ascii="Times New Roman" w:hAnsi="Times New Roman" w:cs="Times New Roman"/>
                      <w:spacing w:val="2"/>
                      <w:szCs w:val="21"/>
                    </w:rPr>
                    <w:t>临近地区：解除事故警戒，公众返回和善后回复措施。</w:t>
                  </w:r>
                </w:p>
              </w:tc>
            </w:tr>
            <w:tr w:rsidR="0027684B" w:rsidTr="008A7649">
              <w:trPr>
                <w:trHeight w:val="90"/>
                <w:jc w:val="center"/>
              </w:trPr>
              <w:tc>
                <w:tcPr>
                  <w:tcW w:w="701"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11</w:t>
                  </w:r>
                </w:p>
              </w:tc>
              <w:tc>
                <w:tcPr>
                  <w:tcW w:w="1449"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人员培训与演习</w:t>
                  </w:r>
                </w:p>
              </w:tc>
              <w:tc>
                <w:tcPr>
                  <w:tcW w:w="6230" w:type="dxa"/>
                  <w:tcMar>
                    <w:left w:w="57" w:type="dxa"/>
                    <w:right w:w="57" w:type="dxa"/>
                  </w:tcMar>
                  <w:vAlign w:val="center"/>
                </w:tcPr>
                <w:p w:rsidR="0027684B" w:rsidRDefault="00861D9D">
                  <w:pPr>
                    <w:snapToGrid w:val="0"/>
                    <w:spacing w:before="60" w:after="60"/>
                    <w:jc w:val="left"/>
                    <w:rPr>
                      <w:rFonts w:ascii="Times New Roman" w:hAnsi="Times New Roman" w:cs="Times New Roman"/>
                      <w:spacing w:val="136"/>
                      <w:szCs w:val="21"/>
                    </w:rPr>
                  </w:pPr>
                  <w:r>
                    <w:rPr>
                      <w:rFonts w:ascii="Times New Roman" w:hAnsi="Times New Roman" w:cs="Times New Roman"/>
                      <w:spacing w:val="2"/>
                      <w:szCs w:val="21"/>
                    </w:rPr>
                    <w:t>应急计划制定后，平时安排事故出路人员进行相关知识培训并进行事故应急处理演习；对职工进行安全卫生教育。</w:t>
                  </w:r>
                </w:p>
              </w:tc>
            </w:tr>
            <w:tr w:rsidR="0027684B" w:rsidTr="008A7649">
              <w:trPr>
                <w:trHeight w:val="90"/>
                <w:jc w:val="center"/>
              </w:trPr>
              <w:tc>
                <w:tcPr>
                  <w:tcW w:w="701"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12</w:t>
                  </w:r>
                </w:p>
              </w:tc>
              <w:tc>
                <w:tcPr>
                  <w:tcW w:w="1449"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公众教育信息发布</w:t>
                  </w:r>
                </w:p>
              </w:tc>
              <w:tc>
                <w:tcPr>
                  <w:tcW w:w="6230" w:type="dxa"/>
                  <w:tcMar>
                    <w:left w:w="57" w:type="dxa"/>
                    <w:right w:w="57" w:type="dxa"/>
                  </w:tcMar>
                  <w:vAlign w:val="center"/>
                </w:tcPr>
                <w:p w:rsidR="0027684B" w:rsidRDefault="00861D9D">
                  <w:pPr>
                    <w:snapToGrid w:val="0"/>
                    <w:spacing w:before="60" w:after="60"/>
                    <w:jc w:val="left"/>
                    <w:rPr>
                      <w:rFonts w:ascii="Times New Roman" w:hAnsi="Times New Roman" w:cs="Times New Roman"/>
                      <w:spacing w:val="136"/>
                      <w:szCs w:val="21"/>
                    </w:rPr>
                  </w:pPr>
                  <w:r>
                    <w:rPr>
                      <w:rFonts w:ascii="Times New Roman" w:hAnsi="Times New Roman" w:cs="Times New Roman"/>
                      <w:spacing w:val="2"/>
                      <w:szCs w:val="21"/>
                    </w:rPr>
                    <w:t>对加油站临近地区公众开展环境风险事故预防教育、应急知识培训并定期发布相关信息</w:t>
                  </w:r>
                </w:p>
              </w:tc>
            </w:tr>
            <w:tr w:rsidR="0027684B" w:rsidTr="008A7649">
              <w:trPr>
                <w:trHeight w:val="90"/>
                <w:jc w:val="center"/>
              </w:trPr>
              <w:tc>
                <w:tcPr>
                  <w:tcW w:w="701"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lastRenderedPageBreak/>
                    <w:t>13</w:t>
                  </w:r>
                </w:p>
              </w:tc>
              <w:tc>
                <w:tcPr>
                  <w:tcW w:w="1449"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记录和报告</w:t>
                  </w:r>
                </w:p>
              </w:tc>
              <w:tc>
                <w:tcPr>
                  <w:tcW w:w="6230" w:type="dxa"/>
                  <w:tcMar>
                    <w:left w:w="57" w:type="dxa"/>
                    <w:right w:w="57" w:type="dxa"/>
                  </w:tcMar>
                  <w:vAlign w:val="center"/>
                </w:tcPr>
                <w:p w:rsidR="0027684B" w:rsidRDefault="00861D9D">
                  <w:pPr>
                    <w:snapToGrid w:val="0"/>
                    <w:spacing w:before="60" w:after="60"/>
                    <w:jc w:val="left"/>
                    <w:rPr>
                      <w:rFonts w:ascii="Times New Roman" w:hAnsi="Times New Roman" w:cs="Times New Roman"/>
                      <w:spacing w:val="136"/>
                      <w:szCs w:val="21"/>
                    </w:rPr>
                  </w:pPr>
                  <w:r>
                    <w:rPr>
                      <w:rFonts w:ascii="Times New Roman" w:hAnsi="Times New Roman" w:cs="Times New Roman"/>
                      <w:spacing w:val="2"/>
                      <w:szCs w:val="21"/>
                    </w:rPr>
                    <w:t>设应急事故专门记录，建立档案和报告制度，设专门部门负责管理。</w:t>
                  </w:r>
                </w:p>
              </w:tc>
            </w:tr>
            <w:tr w:rsidR="0027684B" w:rsidTr="008A7649">
              <w:trPr>
                <w:trHeight w:val="90"/>
                <w:jc w:val="center"/>
              </w:trPr>
              <w:tc>
                <w:tcPr>
                  <w:tcW w:w="701"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14</w:t>
                  </w:r>
                </w:p>
              </w:tc>
              <w:tc>
                <w:tcPr>
                  <w:tcW w:w="1449" w:type="dxa"/>
                  <w:tcMar>
                    <w:left w:w="57" w:type="dxa"/>
                    <w:right w:w="57" w:type="dxa"/>
                  </w:tcMar>
                  <w:vAlign w:val="center"/>
                </w:tcPr>
                <w:p w:rsidR="0027684B" w:rsidRDefault="00861D9D">
                  <w:pPr>
                    <w:snapToGrid w:val="0"/>
                    <w:spacing w:before="60" w:after="60"/>
                    <w:jc w:val="center"/>
                    <w:rPr>
                      <w:rFonts w:ascii="Times New Roman" w:hAnsi="Times New Roman" w:cs="Times New Roman"/>
                      <w:spacing w:val="136"/>
                      <w:szCs w:val="21"/>
                    </w:rPr>
                  </w:pPr>
                  <w:r>
                    <w:rPr>
                      <w:rFonts w:ascii="Times New Roman" w:hAnsi="Times New Roman" w:cs="Times New Roman"/>
                      <w:spacing w:val="2"/>
                      <w:szCs w:val="21"/>
                    </w:rPr>
                    <w:t>附件</w:t>
                  </w:r>
                </w:p>
              </w:tc>
              <w:tc>
                <w:tcPr>
                  <w:tcW w:w="6230" w:type="dxa"/>
                  <w:tcMar>
                    <w:left w:w="57" w:type="dxa"/>
                    <w:right w:w="57" w:type="dxa"/>
                  </w:tcMar>
                  <w:vAlign w:val="center"/>
                </w:tcPr>
                <w:p w:rsidR="0027684B" w:rsidRDefault="00861D9D">
                  <w:pPr>
                    <w:snapToGrid w:val="0"/>
                    <w:spacing w:before="60" w:after="60"/>
                    <w:jc w:val="left"/>
                    <w:rPr>
                      <w:rFonts w:ascii="Times New Roman" w:hAnsi="Times New Roman" w:cs="Times New Roman"/>
                      <w:spacing w:val="136"/>
                      <w:szCs w:val="21"/>
                    </w:rPr>
                  </w:pPr>
                  <w:r>
                    <w:rPr>
                      <w:rFonts w:ascii="Times New Roman" w:hAnsi="Times New Roman" w:cs="Times New Roman"/>
                      <w:spacing w:val="2"/>
                      <w:szCs w:val="21"/>
                    </w:rPr>
                    <w:t>准备并形成环境风险事故应急处理有关的附件材料。</w:t>
                  </w:r>
                </w:p>
              </w:tc>
            </w:tr>
          </w:tbl>
          <w:p w:rsidR="0027684B" w:rsidRDefault="00861D9D" w:rsidP="00861D9D">
            <w:pPr>
              <w:spacing w:line="500" w:lineRule="exact"/>
              <w:ind w:firstLineChars="200" w:firstLine="482"/>
              <w:jc w:val="left"/>
              <w:rPr>
                <w:rFonts w:ascii="Times New Roman" w:hAnsi="Times New Roman" w:cs="Times New Roman"/>
                <w:b/>
                <w:bCs/>
                <w:sz w:val="24"/>
                <w:szCs w:val="24"/>
              </w:rPr>
            </w:pPr>
            <w:r>
              <w:rPr>
                <w:rFonts w:ascii="Times New Roman" w:hAnsi="Times New Roman" w:cs="Times New Roman"/>
                <w:b/>
                <w:bCs/>
                <w:sz w:val="24"/>
                <w:szCs w:val="24"/>
              </w:rPr>
              <w:t>7.2.8.6</w:t>
            </w:r>
            <w:r>
              <w:rPr>
                <w:rFonts w:ascii="Times New Roman" w:hAnsi="Times New Roman" w:cs="Times New Roman"/>
                <w:b/>
                <w:bCs/>
                <w:sz w:val="24"/>
                <w:szCs w:val="24"/>
              </w:rPr>
              <w:t>各泄露点应急预案</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eastAsia="宋体" w:hAnsi="Times New Roman" w:cs="Times New Roman"/>
                <w:sz w:val="24"/>
                <w:szCs w:val="24"/>
              </w:rPr>
              <w:t>①</w:t>
            </w:r>
            <w:r>
              <w:rPr>
                <w:rFonts w:ascii="Times New Roman" w:hAnsi="Times New Roman" w:cs="Times New Roman"/>
                <w:sz w:val="24"/>
                <w:szCs w:val="24"/>
              </w:rPr>
              <w:t>加油机跑油应急预案</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、加油员应立即停止加油，放空回油，关闭加油阀，切断加油机电源。</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、暂停所有加油活动，其他加油员将加油车辆推离加油岛。现场经理或当班安全员负责疏散周围车辆和闲散人员，并指派一名加油员现场警戒。</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、其他加油员用棉纱、拖把等进行必要的回收，严禁用铁制、塑料等易产生火花的器皿进行回收，回收后用沙土覆盖残留油面，待充分吸收残油后将沙土清除干净。</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、地面油品处理干净后，现场负责人宣布恢复加油作业。</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eastAsia="宋体" w:hAnsi="Times New Roman" w:cs="Times New Roman"/>
                <w:sz w:val="24"/>
                <w:szCs w:val="24"/>
              </w:rPr>
              <w:t>②</w:t>
            </w:r>
            <w:r>
              <w:rPr>
                <w:rFonts w:ascii="Times New Roman" w:hAnsi="Times New Roman" w:cs="Times New Roman"/>
                <w:sz w:val="24"/>
                <w:szCs w:val="24"/>
              </w:rPr>
              <w:t>罐车卸油冒罐的应急预案</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、当罐车卸油冒罐时计量保管员及时关闭油罐卸油阀，切断总电源，停止营业，并现场经理（或班长）汇报。</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、必要时报告公安消防部门，以便临时封堵附近的交通道路；现场经理（或班长）及时组织人员进行现场警戒，疏散站内人员，推出站内车辆，检查并消除附近的一切火源；制止其他车辆和人员进入加油站。</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、在溢油处上风向，布置消防器材。</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、对现场已冒油品沙土等围住，并进行必要的回收，禁止用铁制等易产生火花的器具作回收工具。回收后用沙土覆盖残留油品，待充分吸收残油后将沙土清除干净。</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、给被油品溅泼的人员提供援助；通知毗邻单位或居民，注意危险。</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、检查井内是否有残油，若有残油应及时清理干净，并检查其他可能产生危险的区域是否有隐患存在。计量确定跑冒油损失数量，做好记录台帐。</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、检查确认无其他隐患后，方可恢复营业。</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、现场经理根据泡油状况记录泡油数量，及时做好记录并逐级汇报。</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eastAsia="宋体" w:hAnsi="Times New Roman" w:cs="Times New Roman"/>
                <w:sz w:val="24"/>
                <w:szCs w:val="24"/>
              </w:rPr>
              <w:t>③</w:t>
            </w:r>
            <w:r>
              <w:rPr>
                <w:rFonts w:ascii="Times New Roman" w:hAnsi="Times New Roman" w:cs="Times New Roman"/>
                <w:sz w:val="24"/>
                <w:szCs w:val="24"/>
              </w:rPr>
              <w:t>加油站车辆火灾扑救预案</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、如果是车辆的油箱口着火，加油员立即脱下衣服将油箱口堵严使其窒息，</w:t>
            </w:r>
            <w:r>
              <w:rPr>
                <w:rFonts w:ascii="Times New Roman" w:hAnsi="Times New Roman" w:cs="Times New Roman"/>
                <w:sz w:val="24"/>
                <w:szCs w:val="24"/>
              </w:rPr>
              <w:lastRenderedPageBreak/>
              <w:t>或用石棉毯将邮箱口盖住，另外一名加油员用灭火器扑救。</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、如果是摩托车发动机着火，加油站应立即停止加油，先设法将油箱盖盖上或用灭火毯盖住，再用灭火器扑灭。</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eastAsia="宋体" w:hAnsi="Times New Roman" w:cs="Times New Roman"/>
                <w:sz w:val="24"/>
                <w:szCs w:val="24"/>
              </w:rPr>
              <w:t>④</w:t>
            </w:r>
            <w:r>
              <w:rPr>
                <w:rFonts w:ascii="Times New Roman" w:hAnsi="Times New Roman" w:cs="Times New Roman"/>
                <w:sz w:val="24"/>
                <w:szCs w:val="24"/>
              </w:rPr>
              <w:t>油罐汽车火灾扑救预案</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由于加油站主要应以自救为主，尽可能把火灾控制在初期阶段。</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、加油员立即关闭罐车卸油阀，停止卸油。</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、司机迅速将罐车驶离现场，将车开到开阔安全的地方再进行扑救。</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、加油站工作人员应拨打</w:t>
            </w:r>
            <w:r>
              <w:rPr>
                <w:rFonts w:ascii="Times New Roman" w:hAnsi="Times New Roman" w:cs="Times New Roman"/>
                <w:sz w:val="24"/>
                <w:szCs w:val="24"/>
              </w:rPr>
              <w:t>119</w:t>
            </w:r>
            <w:r>
              <w:rPr>
                <w:rFonts w:ascii="Times New Roman" w:hAnsi="Times New Roman" w:cs="Times New Roman"/>
                <w:sz w:val="24"/>
                <w:szCs w:val="24"/>
              </w:rPr>
              <w:t>火警电话，请求外援。</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、如油罐车罐口着火，可首先用石棉毯将罐口盖上，或使用其他覆盖物（如湿棉衣、湿麻袋等）堵严罐口将油火扑灭。当火势较猛时，应使用推车式及手提式干粉灭火器对准罐口将大火扑灭。</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、当专业消防人员尚未到达，且火势无法控制时，放弃扑救，现场经理立即将人员撤离到安全场所。</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eastAsia="宋体" w:hAnsi="Times New Roman" w:cs="Times New Roman"/>
                <w:sz w:val="24"/>
                <w:szCs w:val="24"/>
              </w:rPr>
              <w:t>⑤</w:t>
            </w:r>
            <w:r>
              <w:rPr>
                <w:rFonts w:ascii="Times New Roman" w:hAnsi="Times New Roman" w:cs="Times New Roman"/>
                <w:sz w:val="24"/>
                <w:szCs w:val="24"/>
              </w:rPr>
              <w:t>站内大面积起火的扑救预案</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、一人负责向当地消防部门报警（报警电话</w:t>
            </w:r>
            <w:r>
              <w:rPr>
                <w:rFonts w:ascii="Times New Roman" w:hAnsi="Times New Roman" w:cs="Times New Roman"/>
                <w:sz w:val="24"/>
                <w:szCs w:val="24"/>
              </w:rPr>
              <w:t>119</w:t>
            </w:r>
            <w:r>
              <w:rPr>
                <w:rFonts w:ascii="Times New Roman" w:hAnsi="Times New Roman" w:cs="Times New Roman"/>
                <w:sz w:val="24"/>
                <w:szCs w:val="24"/>
              </w:rPr>
              <w:t>），说明火灾类型及地点，并立即报告上级主管部门。</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、站长组织在场人员利用现有消防器材扑灭油火。灭火人员按照灭火器材的使用方法，占据有利地形，从上风向由近及远扑灭地面火灾。</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、在灭火同时，立即停止加油，关闭闸阀，包裹在油罐通气管，关闭操作井口，切断电源。</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、疏散现场无关人员及车辆，清理疏通站内、外消防通道。</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、消防车一到，加油站员工立即配合消防队按预定方案投入灭火战斗。</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eastAsia="宋体" w:hAnsi="Times New Roman" w:cs="Times New Roman"/>
                <w:sz w:val="24"/>
                <w:szCs w:val="24"/>
              </w:rPr>
              <w:t>⑥</w:t>
            </w:r>
            <w:r>
              <w:rPr>
                <w:rFonts w:ascii="Times New Roman" w:hAnsi="Times New Roman" w:cs="Times New Roman"/>
                <w:sz w:val="24"/>
                <w:szCs w:val="24"/>
              </w:rPr>
              <w:t>电气火灾的扑救方法</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、发生电气火灾时，首先切断电源，然后用</w:t>
            </w:r>
            <w:r>
              <w:rPr>
                <w:rFonts w:ascii="Times New Roman" w:hAnsi="Times New Roman" w:cs="Times New Roman"/>
                <w:sz w:val="24"/>
                <w:szCs w:val="24"/>
              </w:rPr>
              <w:t>CO</w:t>
            </w:r>
            <w:r>
              <w:rPr>
                <w:rFonts w:ascii="Times New Roman" w:hAnsi="Times New Roman" w:cs="Times New Roman"/>
                <w:sz w:val="24"/>
                <w:szCs w:val="24"/>
                <w:vertAlign w:val="subscript"/>
              </w:rPr>
              <w:t>2</w:t>
            </w:r>
            <w:r>
              <w:rPr>
                <w:rFonts w:ascii="Times New Roman" w:hAnsi="Times New Roman" w:cs="Times New Roman"/>
                <w:sz w:val="24"/>
                <w:szCs w:val="24"/>
              </w:rPr>
              <w:t>或干粉灭火器扑灭。电气火灾严禁用泡沫灭火器对着火源喷射。</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、无法切断电源时，灭火者身着耐火并绝缘的鞋靴、服装，防止触电。然后用</w:t>
            </w:r>
            <w:r>
              <w:rPr>
                <w:rFonts w:ascii="Times New Roman" w:hAnsi="Times New Roman" w:cs="Times New Roman"/>
                <w:sz w:val="24"/>
                <w:szCs w:val="24"/>
              </w:rPr>
              <w:t>CO</w:t>
            </w:r>
            <w:r>
              <w:rPr>
                <w:rFonts w:ascii="Times New Roman" w:hAnsi="Times New Roman" w:cs="Times New Roman"/>
                <w:sz w:val="24"/>
                <w:szCs w:val="24"/>
                <w:vertAlign w:val="subscript"/>
              </w:rPr>
              <w:t>2</w:t>
            </w:r>
            <w:r>
              <w:rPr>
                <w:rFonts w:ascii="Times New Roman" w:hAnsi="Times New Roman" w:cs="Times New Roman"/>
                <w:sz w:val="24"/>
                <w:szCs w:val="24"/>
              </w:rPr>
              <w:t>或干粉灭火器对着火源喷射。</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eastAsia="宋体" w:hAnsi="Times New Roman" w:cs="Times New Roman"/>
                <w:sz w:val="24"/>
                <w:szCs w:val="24"/>
              </w:rPr>
              <w:lastRenderedPageBreak/>
              <w:t>⑦</w:t>
            </w:r>
            <w:r>
              <w:rPr>
                <w:rFonts w:ascii="Times New Roman" w:hAnsi="Times New Roman" w:cs="Times New Roman"/>
                <w:sz w:val="24"/>
                <w:szCs w:val="24"/>
              </w:rPr>
              <w:t>邻近单位或者邻居发生火灾时的应急预案</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当邻居单位发生火灾时，应停止营业，关闭阀门，立即报警，并报告上级主管部门，保持冷静，随时观察火灾点和风向等情况，如有必要，用灭火毯盖住操作并包住油罐通气管。准备好所有灭火器材。</w:t>
            </w:r>
          </w:p>
          <w:p w:rsidR="0027684B" w:rsidRDefault="00861D9D">
            <w:pPr>
              <w:spacing w:line="5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另外，建设单位应将消防部门意见、安全评价单位的安全评价结论和安监部门意见等报送至当地环保部门备案。</w:t>
            </w:r>
          </w:p>
          <w:p w:rsidR="0027684B" w:rsidRPr="00946E7C" w:rsidRDefault="00861D9D" w:rsidP="00946E7C">
            <w:pPr>
              <w:spacing w:line="360" w:lineRule="auto"/>
              <w:ind w:firstLineChars="200" w:firstLine="480"/>
              <w:outlineLvl w:val="2"/>
              <w:rPr>
                <w:rFonts w:ascii="Times New Roman" w:hAnsi="Times New Roman" w:cs="Times New Roman"/>
                <w:b/>
                <w:bCs/>
                <w:sz w:val="24"/>
                <w:u w:val="wave"/>
              </w:rPr>
            </w:pPr>
            <w:r w:rsidRPr="00946E7C">
              <w:rPr>
                <w:rFonts w:ascii="Times New Roman" w:hAnsi="Times New Roman" w:cs="Times New Roman"/>
                <w:sz w:val="24"/>
                <w:szCs w:val="24"/>
                <w:u w:val="wave"/>
              </w:rPr>
              <w:t>从环境保护角度来说，本项目不构成重大危险源，在建设单位按照评价的建议落实本报告要求提出的各项风险措施，加强对员工的安全操作培训，人工做到按要求和规范操作，杜绝人为操作失误而引起的泄漏、火灾、爆炸事故发生；同时制定完善、有效的环境应急预案，保证在发生事故时能采取有效的措施及时控制事故，防止事故蔓延，做好事后环境污染治理工作的前提下，项目的环境风险是可以</w:t>
            </w:r>
            <w:r w:rsidR="007A2AE6">
              <w:rPr>
                <w:rFonts w:ascii="Times New Roman" w:hAnsi="Times New Roman" w:cs="Times New Roman" w:hint="eastAsia"/>
                <w:sz w:val="24"/>
                <w:szCs w:val="24"/>
                <w:u w:val="wave"/>
              </w:rPr>
              <w:t>防控</w:t>
            </w:r>
            <w:r w:rsidRPr="00946E7C">
              <w:rPr>
                <w:rFonts w:ascii="Times New Roman" w:hAnsi="Times New Roman" w:cs="Times New Roman"/>
                <w:sz w:val="24"/>
                <w:szCs w:val="24"/>
                <w:u w:val="wave"/>
              </w:rPr>
              <w:t>的。</w:t>
            </w:r>
          </w:p>
          <w:p w:rsidR="0027684B" w:rsidRDefault="00861D9D">
            <w:pPr>
              <w:widowControl/>
              <w:spacing w:line="360" w:lineRule="auto"/>
              <w:jc w:val="left"/>
              <w:outlineLvl w:val="3"/>
              <w:rPr>
                <w:rFonts w:ascii="Times New Roman" w:hAnsi="Times New Roman" w:cs="Times New Roman"/>
                <w:b/>
                <w:kern w:val="0"/>
                <w:sz w:val="24"/>
                <w:szCs w:val="24"/>
              </w:rPr>
            </w:pPr>
            <w:r>
              <w:rPr>
                <w:rFonts w:ascii="Times New Roman" w:hAnsi="Times New Roman" w:cs="Times New Roman" w:hint="eastAsia"/>
                <w:b/>
                <w:kern w:val="0"/>
                <w:sz w:val="24"/>
                <w:szCs w:val="24"/>
              </w:rPr>
              <w:t xml:space="preserve">7.2.9 </w:t>
            </w:r>
            <w:r>
              <w:rPr>
                <w:rFonts w:ascii="Times New Roman" w:hAnsi="Times New Roman" w:cs="Times New Roman" w:hint="eastAsia"/>
                <w:b/>
                <w:kern w:val="0"/>
                <w:sz w:val="24"/>
                <w:szCs w:val="24"/>
              </w:rPr>
              <w:t>项目污染物排放汇总</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项目污染物排放</w:t>
            </w:r>
            <w:r>
              <w:rPr>
                <w:rFonts w:ascii="Times New Roman" w:hAnsi="Times New Roman" w:cs="Times New Roman"/>
                <w:sz w:val="24"/>
                <w:szCs w:val="24"/>
              </w:rPr>
              <w:t>“</w:t>
            </w:r>
            <w:r>
              <w:rPr>
                <w:rFonts w:ascii="Times New Roman" w:hAnsi="Times New Roman" w:cs="Times New Roman"/>
                <w:sz w:val="24"/>
                <w:szCs w:val="24"/>
              </w:rPr>
              <w:t>三本帐</w:t>
            </w:r>
            <w:r>
              <w:rPr>
                <w:rFonts w:ascii="Times New Roman" w:hAnsi="Times New Roman" w:cs="Times New Roman"/>
                <w:sz w:val="24"/>
                <w:szCs w:val="24"/>
              </w:rPr>
              <w:t>”</w:t>
            </w:r>
            <w:r>
              <w:rPr>
                <w:rFonts w:ascii="Times New Roman" w:hAnsi="Times New Roman" w:cs="Times New Roman"/>
                <w:sz w:val="24"/>
                <w:szCs w:val="24"/>
              </w:rPr>
              <w:t>一览表见表</w:t>
            </w:r>
            <w:r>
              <w:rPr>
                <w:rFonts w:ascii="Times New Roman" w:hAnsi="Times New Roman" w:cs="Times New Roman"/>
                <w:sz w:val="24"/>
                <w:szCs w:val="24"/>
              </w:rPr>
              <w:t>2</w:t>
            </w:r>
            <w:r>
              <w:rPr>
                <w:rFonts w:ascii="Times New Roman" w:hAnsi="Times New Roman" w:cs="Times New Roman" w:hint="eastAsia"/>
                <w:sz w:val="24"/>
                <w:szCs w:val="24"/>
              </w:rPr>
              <w:t>7</w:t>
            </w:r>
            <w:r>
              <w:rPr>
                <w:rFonts w:ascii="Times New Roman" w:hAnsi="Times New Roman" w:cs="Times New Roman"/>
                <w:sz w:val="24"/>
                <w:szCs w:val="24"/>
              </w:rPr>
              <w:t>。</w:t>
            </w:r>
          </w:p>
          <w:p w:rsidR="0027684B" w:rsidRDefault="00861D9D">
            <w:pPr>
              <w:tabs>
                <w:tab w:val="left" w:pos="900"/>
              </w:tabs>
              <w:snapToGrid w:val="0"/>
              <w:jc w:val="center"/>
              <w:rPr>
                <w:rFonts w:ascii="Times New Roman" w:eastAsia="黑体" w:hAnsi="Times New Roman" w:cs="Times New Roman"/>
                <w:b/>
                <w:bCs/>
                <w:sz w:val="24"/>
                <w:szCs w:val="24"/>
              </w:rPr>
            </w:pPr>
            <w:r>
              <w:rPr>
                <w:rFonts w:ascii="宋体" w:eastAsia="宋体" w:hAnsi="宋体" w:cs="宋体" w:hint="eastAsia"/>
                <w:b/>
                <w:bCs/>
                <w:sz w:val="24"/>
                <w:szCs w:val="24"/>
              </w:rPr>
              <w:t>表</w:t>
            </w:r>
            <w:r>
              <w:rPr>
                <w:rFonts w:ascii="Times New Roman" w:eastAsia="宋体" w:hAnsi="Times New Roman" w:cs="Times New Roman"/>
                <w:b/>
                <w:bCs/>
                <w:sz w:val="24"/>
                <w:szCs w:val="24"/>
              </w:rPr>
              <w:t>2</w:t>
            </w:r>
            <w:r>
              <w:rPr>
                <w:rFonts w:ascii="Times New Roman" w:eastAsia="宋体" w:hAnsi="Times New Roman" w:cs="Times New Roman" w:hint="eastAsia"/>
                <w:b/>
                <w:bCs/>
                <w:sz w:val="24"/>
                <w:szCs w:val="24"/>
              </w:rPr>
              <w:t>7</w:t>
            </w:r>
            <w:r>
              <w:rPr>
                <w:rFonts w:ascii="Times New Roman" w:eastAsia="宋体" w:hAnsi="Times New Roman" w:cs="Times New Roman"/>
                <w:b/>
                <w:bCs/>
                <w:sz w:val="24"/>
                <w:szCs w:val="24"/>
              </w:rPr>
              <w:t xml:space="preserve"> </w:t>
            </w:r>
            <w:r>
              <w:rPr>
                <w:rFonts w:ascii="Times New Roman" w:eastAsia="宋体" w:hAnsi="Times New Roman" w:cs="Times New Roman"/>
                <w:b/>
                <w:bCs/>
                <w:sz w:val="24"/>
                <w:szCs w:val="24"/>
              </w:rPr>
              <w:t>项目污染物排放</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三本帐</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一览表</w:t>
            </w:r>
          </w:p>
          <w:tbl>
            <w:tblPr>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85" w:type="dxa"/>
              </w:tblCellMar>
              <w:tblLook w:val="04A0"/>
            </w:tblPr>
            <w:tblGrid>
              <w:gridCol w:w="841"/>
              <w:gridCol w:w="1335"/>
              <w:gridCol w:w="1099"/>
              <w:gridCol w:w="804"/>
              <w:gridCol w:w="805"/>
              <w:gridCol w:w="802"/>
              <w:gridCol w:w="783"/>
              <w:gridCol w:w="994"/>
              <w:gridCol w:w="837"/>
            </w:tblGrid>
            <w:tr w:rsidR="0027684B" w:rsidTr="008A7649">
              <w:trPr>
                <w:cantSplit/>
                <w:trHeight w:val="363"/>
                <w:jc w:val="center"/>
              </w:trPr>
              <w:tc>
                <w:tcPr>
                  <w:tcW w:w="841" w:type="dxa"/>
                  <w:vMerge w:val="restart"/>
                  <w:vAlign w:val="center"/>
                </w:tcPr>
                <w:p w:rsidR="0027684B" w:rsidRDefault="00861D9D">
                  <w:pPr>
                    <w:tabs>
                      <w:tab w:val="left" w:pos="900"/>
                    </w:tabs>
                    <w:spacing w:line="360" w:lineRule="exact"/>
                    <w:jc w:val="center"/>
                    <w:rPr>
                      <w:rFonts w:ascii="Times New Roman" w:hAnsi="Times New Roman" w:cs="Times New Roman"/>
                      <w:spacing w:val="-20"/>
                      <w:szCs w:val="21"/>
                    </w:rPr>
                  </w:pPr>
                  <w:r>
                    <w:rPr>
                      <w:rFonts w:ascii="Times New Roman" w:hAnsi="Times New Roman" w:cs="Times New Roman"/>
                      <w:spacing w:val="-20"/>
                      <w:szCs w:val="21"/>
                    </w:rPr>
                    <w:t>污染物</w:t>
                  </w:r>
                </w:p>
                <w:p w:rsidR="0027684B" w:rsidRDefault="00861D9D">
                  <w:pPr>
                    <w:tabs>
                      <w:tab w:val="left" w:pos="900"/>
                    </w:tabs>
                    <w:spacing w:line="360" w:lineRule="exact"/>
                    <w:jc w:val="center"/>
                    <w:rPr>
                      <w:rFonts w:ascii="Times New Roman" w:hAnsi="Times New Roman" w:cs="Times New Roman"/>
                      <w:spacing w:val="-20"/>
                      <w:szCs w:val="21"/>
                    </w:rPr>
                  </w:pPr>
                  <w:r>
                    <w:rPr>
                      <w:rFonts w:ascii="Times New Roman" w:hAnsi="Times New Roman" w:cs="Times New Roman"/>
                      <w:spacing w:val="-20"/>
                      <w:szCs w:val="21"/>
                    </w:rPr>
                    <w:t>类别</w:t>
                  </w:r>
                </w:p>
              </w:tc>
              <w:tc>
                <w:tcPr>
                  <w:tcW w:w="1335" w:type="dxa"/>
                  <w:vMerge w:val="restart"/>
                  <w:vAlign w:val="center"/>
                </w:tcPr>
                <w:p w:rsidR="0027684B" w:rsidRDefault="00861D9D">
                  <w:pPr>
                    <w:tabs>
                      <w:tab w:val="left" w:pos="900"/>
                    </w:tabs>
                    <w:spacing w:line="360" w:lineRule="exact"/>
                    <w:jc w:val="center"/>
                    <w:rPr>
                      <w:rFonts w:ascii="Times New Roman" w:hAnsi="Times New Roman" w:cs="Times New Roman"/>
                      <w:szCs w:val="21"/>
                    </w:rPr>
                  </w:pPr>
                  <w:r>
                    <w:rPr>
                      <w:rFonts w:ascii="Times New Roman" w:hAnsi="Times New Roman" w:cs="Times New Roman"/>
                      <w:szCs w:val="21"/>
                    </w:rPr>
                    <w:t>污染物</w:t>
                  </w:r>
                </w:p>
                <w:p w:rsidR="0027684B" w:rsidRDefault="00861D9D">
                  <w:pPr>
                    <w:tabs>
                      <w:tab w:val="left" w:pos="900"/>
                    </w:tabs>
                    <w:spacing w:line="360" w:lineRule="exact"/>
                    <w:jc w:val="center"/>
                    <w:rPr>
                      <w:rFonts w:ascii="Times New Roman" w:hAnsi="Times New Roman" w:cs="Times New Roman"/>
                      <w:szCs w:val="21"/>
                    </w:rPr>
                  </w:pPr>
                  <w:r>
                    <w:rPr>
                      <w:rFonts w:ascii="Times New Roman" w:hAnsi="Times New Roman" w:cs="Times New Roman"/>
                      <w:szCs w:val="21"/>
                    </w:rPr>
                    <w:t>名称</w:t>
                  </w:r>
                </w:p>
              </w:tc>
              <w:tc>
                <w:tcPr>
                  <w:tcW w:w="1099" w:type="dxa"/>
                  <w:vMerge w:val="restart"/>
                  <w:vAlign w:val="center"/>
                </w:tcPr>
                <w:p w:rsidR="0027684B" w:rsidRDefault="00861D9D">
                  <w:pPr>
                    <w:tabs>
                      <w:tab w:val="left" w:pos="900"/>
                    </w:tabs>
                    <w:spacing w:line="360" w:lineRule="exact"/>
                    <w:jc w:val="center"/>
                    <w:rPr>
                      <w:rFonts w:ascii="Times New Roman" w:hAnsi="Times New Roman" w:cs="Times New Roman"/>
                      <w:szCs w:val="21"/>
                    </w:rPr>
                  </w:pPr>
                  <w:r>
                    <w:rPr>
                      <w:rFonts w:ascii="Times New Roman" w:hAnsi="Times New Roman" w:cs="Times New Roman"/>
                      <w:szCs w:val="21"/>
                    </w:rPr>
                    <w:t>现有项目</w:t>
                  </w:r>
                </w:p>
                <w:p w:rsidR="0027684B" w:rsidRDefault="00861D9D">
                  <w:pPr>
                    <w:tabs>
                      <w:tab w:val="left" w:pos="900"/>
                    </w:tabs>
                    <w:spacing w:line="360" w:lineRule="exact"/>
                    <w:jc w:val="center"/>
                    <w:rPr>
                      <w:rFonts w:ascii="Times New Roman" w:hAnsi="Times New Roman" w:cs="Times New Roman"/>
                      <w:szCs w:val="21"/>
                    </w:rPr>
                  </w:pPr>
                  <w:r>
                    <w:rPr>
                      <w:rFonts w:ascii="Times New Roman" w:hAnsi="Times New Roman" w:cs="Times New Roman"/>
                      <w:szCs w:val="21"/>
                    </w:rPr>
                    <w:t>排放量</w:t>
                  </w:r>
                </w:p>
              </w:tc>
              <w:tc>
                <w:tcPr>
                  <w:tcW w:w="2411" w:type="dxa"/>
                  <w:gridSpan w:val="3"/>
                  <w:vAlign w:val="center"/>
                </w:tcPr>
                <w:p w:rsidR="0027684B" w:rsidRDefault="00292511">
                  <w:pPr>
                    <w:tabs>
                      <w:tab w:val="left" w:pos="900"/>
                    </w:tabs>
                    <w:spacing w:line="360" w:lineRule="exact"/>
                    <w:jc w:val="center"/>
                    <w:rPr>
                      <w:rFonts w:ascii="Times New Roman" w:hAnsi="Times New Roman" w:cs="Times New Roman"/>
                      <w:szCs w:val="21"/>
                    </w:rPr>
                  </w:pPr>
                  <w:r>
                    <w:rPr>
                      <w:rFonts w:ascii="Times New Roman" w:hAnsi="Times New Roman" w:cs="Times New Roman"/>
                      <w:szCs w:val="21"/>
                    </w:rPr>
                    <w:t>扩建</w:t>
                  </w:r>
                  <w:r w:rsidR="00861D9D">
                    <w:rPr>
                      <w:rFonts w:ascii="Times New Roman" w:hAnsi="Times New Roman" w:cs="Times New Roman"/>
                      <w:szCs w:val="21"/>
                    </w:rPr>
                    <w:t>项目</w:t>
                  </w:r>
                </w:p>
              </w:tc>
              <w:tc>
                <w:tcPr>
                  <w:tcW w:w="783" w:type="dxa"/>
                  <w:vMerge w:val="restart"/>
                  <w:vAlign w:val="center"/>
                </w:tcPr>
                <w:p w:rsidR="0027684B" w:rsidRDefault="00861D9D">
                  <w:pPr>
                    <w:tabs>
                      <w:tab w:val="left" w:pos="900"/>
                    </w:tabs>
                    <w:spacing w:line="360" w:lineRule="exact"/>
                    <w:jc w:val="center"/>
                    <w:rPr>
                      <w:rFonts w:ascii="Times New Roman" w:hAnsi="Times New Roman" w:cs="Times New Roman"/>
                      <w:szCs w:val="21"/>
                    </w:rPr>
                  </w:pPr>
                  <w:r>
                    <w:rPr>
                      <w:rFonts w:ascii="Times New Roman" w:hAnsi="Times New Roman" w:cs="Times New Roman"/>
                      <w:szCs w:val="21"/>
                    </w:rPr>
                    <w:t>以新带老消减量</w:t>
                  </w:r>
                </w:p>
              </w:tc>
              <w:tc>
                <w:tcPr>
                  <w:tcW w:w="994" w:type="dxa"/>
                  <w:vMerge w:val="restart"/>
                  <w:vAlign w:val="center"/>
                </w:tcPr>
                <w:p w:rsidR="0027684B" w:rsidRDefault="00861D9D">
                  <w:pPr>
                    <w:tabs>
                      <w:tab w:val="left" w:pos="900"/>
                    </w:tabs>
                    <w:spacing w:line="360" w:lineRule="exact"/>
                    <w:jc w:val="center"/>
                    <w:rPr>
                      <w:rFonts w:ascii="Times New Roman" w:hAnsi="Times New Roman" w:cs="Times New Roman"/>
                      <w:szCs w:val="21"/>
                    </w:rPr>
                  </w:pPr>
                  <w:r>
                    <w:rPr>
                      <w:rFonts w:ascii="Times New Roman" w:hAnsi="Times New Roman" w:cs="Times New Roman"/>
                      <w:szCs w:val="21"/>
                    </w:rPr>
                    <w:t>排放增减量</w:t>
                  </w:r>
                </w:p>
              </w:tc>
              <w:tc>
                <w:tcPr>
                  <w:tcW w:w="837" w:type="dxa"/>
                  <w:vMerge w:val="restart"/>
                  <w:vAlign w:val="center"/>
                </w:tcPr>
                <w:p w:rsidR="0027684B" w:rsidRDefault="00861D9D">
                  <w:pPr>
                    <w:tabs>
                      <w:tab w:val="left" w:pos="900"/>
                    </w:tabs>
                    <w:spacing w:line="360" w:lineRule="exact"/>
                    <w:jc w:val="center"/>
                    <w:rPr>
                      <w:rFonts w:ascii="Times New Roman" w:hAnsi="Times New Roman" w:cs="Times New Roman"/>
                      <w:szCs w:val="21"/>
                    </w:rPr>
                  </w:pPr>
                  <w:r>
                    <w:rPr>
                      <w:rFonts w:ascii="Times New Roman" w:hAnsi="Times New Roman" w:cs="Times New Roman"/>
                      <w:szCs w:val="21"/>
                    </w:rPr>
                    <w:t>最终排放量</w:t>
                  </w:r>
                </w:p>
              </w:tc>
            </w:tr>
            <w:tr w:rsidR="0027684B" w:rsidTr="008A7649">
              <w:trPr>
                <w:cantSplit/>
                <w:trHeight w:val="730"/>
                <w:jc w:val="center"/>
              </w:trPr>
              <w:tc>
                <w:tcPr>
                  <w:tcW w:w="841" w:type="dxa"/>
                  <w:vMerge/>
                  <w:vAlign w:val="center"/>
                </w:tcPr>
                <w:p w:rsidR="0027684B" w:rsidRDefault="0027684B">
                  <w:pPr>
                    <w:tabs>
                      <w:tab w:val="left" w:pos="900"/>
                    </w:tabs>
                    <w:spacing w:line="360" w:lineRule="exact"/>
                    <w:jc w:val="center"/>
                    <w:rPr>
                      <w:rFonts w:ascii="Times New Roman" w:hAnsi="Times New Roman" w:cs="Times New Roman"/>
                      <w:szCs w:val="21"/>
                    </w:rPr>
                  </w:pPr>
                </w:p>
              </w:tc>
              <w:tc>
                <w:tcPr>
                  <w:tcW w:w="1335" w:type="dxa"/>
                  <w:vMerge/>
                  <w:vAlign w:val="center"/>
                </w:tcPr>
                <w:p w:rsidR="0027684B" w:rsidRDefault="0027684B">
                  <w:pPr>
                    <w:tabs>
                      <w:tab w:val="left" w:pos="900"/>
                    </w:tabs>
                    <w:spacing w:line="360" w:lineRule="exact"/>
                    <w:jc w:val="center"/>
                    <w:rPr>
                      <w:rFonts w:ascii="Times New Roman" w:hAnsi="Times New Roman" w:cs="Times New Roman"/>
                      <w:szCs w:val="21"/>
                    </w:rPr>
                  </w:pPr>
                </w:p>
              </w:tc>
              <w:tc>
                <w:tcPr>
                  <w:tcW w:w="1099" w:type="dxa"/>
                  <w:vMerge/>
                  <w:vAlign w:val="center"/>
                </w:tcPr>
                <w:p w:rsidR="0027684B" w:rsidRDefault="0027684B">
                  <w:pPr>
                    <w:tabs>
                      <w:tab w:val="left" w:pos="900"/>
                    </w:tabs>
                    <w:spacing w:line="360" w:lineRule="exact"/>
                    <w:jc w:val="center"/>
                    <w:rPr>
                      <w:rFonts w:ascii="Times New Roman" w:hAnsi="Times New Roman" w:cs="Times New Roman"/>
                      <w:szCs w:val="21"/>
                    </w:rPr>
                  </w:pPr>
                </w:p>
              </w:tc>
              <w:tc>
                <w:tcPr>
                  <w:tcW w:w="804" w:type="dxa"/>
                  <w:vAlign w:val="center"/>
                </w:tcPr>
                <w:p w:rsidR="0027684B" w:rsidRDefault="00861D9D">
                  <w:pPr>
                    <w:tabs>
                      <w:tab w:val="left" w:pos="900"/>
                    </w:tabs>
                    <w:spacing w:line="360" w:lineRule="exact"/>
                    <w:jc w:val="center"/>
                    <w:rPr>
                      <w:rFonts w:ascii="Times New Roman" w:hAnsi="Times New Roman" w:cs="Times New Roman"/>
                      <w:szCs w:val="21"/>
                    </w:rPr>
                  </w:pPr>
                  <w:r>
                    <w:rPr>
                      <w:rFonts w:ascii="Times New Roman" w:hAnsi="Times New Roman" w:cs="Times New Roman"/>
                      <w:szCs w:val="21"/>
                    </w:rPr>
                    <w:t>产生量</w:t>
                  </w:r>
                </w:p>
              </w:tc>
              <w:tc>
                <w:tcPr>
                  <w:tcW w:w="805" w:type="dxa"/>
                  <w:vAlign w:val="center"/>
                </w:tcPr>
                <w:p w:rsidR="0027684B" w:rsidRDefault="00861D9D">
                  <w:pPr>
                    <w:tabs>
                      <w:tab w:val="left" w:pos="900"/>
                    </w:tabs>
                    <w:spacing w:line="360" w:lineRule="exact"/>
                    <w:jc w:val="center"/>
                    <w:rPr>
                      <w:rFonts w:ascii="Times New Roman" w:hAnsi="Times New Roman" w:cs="Times New Roman"/>
                      <w:szCs w:val="21"/>
                    </w:rPr>
                  </w:pPr>
                  <w:r>
                    <w:rPr>
                      <w:rFonts w:ascii="Times New Roman" w:hAnsi="Times New Roman" w:cs="Times New Roman"/>
                      <w:szCs w:val="21"/>
                    </w:rPr>
                    <w:t>消减量</w:t>
                  </w:r>
                </w:p>
              </w:tc>
              <w:tc>
                <w:tcPr>
                  <w:tcW w:w="802" w:type="dxa"/>
                  <w:vAlign w:val="center"/>
                </w:tcPr>
                <w:p w:rsidR="0027684B" w:rsidRDefault="00861D9D">
                  <w:pPr>
                    <w:tabs>
                      <w:tab w:val="left" w:pos="900"/>
                    </w:tabs>
                    <w:spacing w:line="360" w:lineRule="exact"/>
                    <w:jc w:val="center"/>
                    <w:rPr>
                      <w:rFonts w:ascii="Times New Roman" w:hAnsi="Times New Roman" w:cs="Times New Roman"/>
                      <w:szCs w:val="21"/>
                    </w:rPr>
                  </w:pPr>
                  <w:r>
                    <w:rPr>
                      <w:rFonts w:ascii="Times New Roman" w:hAnsi="Times New Roman" w:cs="Times New Roman"/>
                      <w:szCs w:val="21"/>
                    </w:rPr>
                    <w:t>排放量</w:t>
                  </w:r>
                </w:p>
              </w:tc>
              <w:tc>
                <w:tcPr>
                  <w:tcW w:w="783" w:type="dxa"/>
                  <w:vMerge/>
                  <w:vAlign w:val="center"/>
                </w:tcPr>
                <w:p w:rsidR="0027684B" w:rsidRDefault="0027684B">
                  <w:pPr>
                    <w:tabs>
                      <w:tab w:val="left" w:pos="900"/>
                    </w:tabs>
                    <w:spacing w:line="360" w:lineRule="exact"/>
                    <w:jc w:val="center"/>
                    <w:rPr>
                      <w:rFonts w:ascii="Times New Roman" w:hAnsi="Times New Roman" w:cs="Times New Roman"/>
                      <w:szCs w:val="21"/>
                    </w:rPr>
                  </w:pPr>
                </w:p>
              </w:tc>
              <w:tc>
                <w:tcPr>
                  <w:tcW w:w="994" w:type="dxa"/>
                  <w:vMerge/>
                  <w:vAlign w:val="center"/>
                </w:tcPr>
                <w:p w:rsidR="0027684B" w:rsidRDefault="0027684B">
                  <w:pPr>
                    <w:tabs>
                      <w:tab w:val="left" w:pos="900"/>
                    </w:tabs>
                    <w:spacing w:line="360" w:lineRule="exact"/>
                    <w:jc w:val="center"/>
                    <w:rPr>
                      <w:rFonts w:ascii="Times New Roman" w:hAnsi="Times New Roman" w:cs="Times New Roman"/>
                      <w:szCs w:val="21"/>
                    </w:rPr>
                  </w:pPr>
                </w:p>
              </w:tc>
              <w:tc>
                <w:tcPr>
                  <w:tcW w:w="837" w:type="dxa"/>
                  <w:vMerge/>
                  <w:vAlign w:val="center"/>
                </w:tcPr>
                <w:p w:rsidR="0027684B" w:rsidRDefault="0027684B">
                  <w:pPr>
                    <w:tabs>
                      <w:tab w:val="left" w:pos="900"/>
                    </w:tabs>
                    <w:spacing w:line="360" w:lineRule="exact"/>
                    <w:jc w:val="center"/>
                    <w:rPr>
                      <w:rFonts w:ascii="Times New Roman" w:hAnsi="Times New Roman" w:cs="Times New Roman"/>
                      <w:szCs w:val="21"/>
                    </w:rPr>
                  </w:pPr>
                </w:p>
              </w:tc>
            </w:tr>
            <w:tr w:rsidR="0027684B" w:rsidTr="008A7649">
              <w:trPr>
                <w:cantSplit/>
                <w:trHeight w:val="712"/>
                <w:jc w:val="center"/>
              </w:trPr>
              <w:tc>
                <w:tcPr>
                  <w:tcW w:w="841" w:type="dxa"/>
                  <w:vAlign w:val="center"/>
                </w:tcPr>
                <w:p w:rsidR="0027684B" w:rsidRDefault="00861D9D">
                  <w:pPr>
                    <w:tabs>
                      <w:tab w:val="left" w:pos="900"/>
                    </w:tabs>
                    <w:snapToGrid w:val="0"/>
                    <w:spacing w:line="360" w:lineRule="exact"/>
                    <w:jc w:val="center"/>
                    <w:rPr>
                      <w:rFonts w:ascii="Times New Roman" w:hAnsi="Times New Roman" w:cs="Times New Roman"/>
                      <w:szCs w:val="21"/>
                    </w:rPr>
                  </w:pPr>
                  <w:r>
                    <w:rPr>
                      <w:rFonts w:ascii="Times New Roman" w:hAnsi="Times New Roman" w:cs="Times New Roman"/>
                      <w:szCs w:val="21"/>
                    </w:rPr>
                    <w:t>废气</w:t>
                  </w:r>
                </w:p>
              </w:tc>
              <w:tc>
                <w:tcPr>
                  <w:tcW w:w="1335" w:type="dxa"/>
                  <w:vAlign w:val="center"/>
                </w:tcPr>
                <w:p w:rsidR="0027684B" w:rsidRDefault="00292511">
                  <w:pPr>
                    <w:tabs>
                      <w:tab w:val="left" w:pos="900"/>
                    </w:tabs>
                    <w:spacing w:line="360" w:lineRule="exact"/>
                    <w:jc w:val="center"/>
                    <w:rPr>
                      <w:rFonts w:ascii="Times New Roman" w:hAnsi="Times New Roman" w:cs="Times New Roman"/>
                      <w:szCs w:val="21"/>
                    </w:rPr>
                  </w:pPr>
                  <w:r>
                    <w:rPr>
                      <w:rFonts w:ascii="Times New Roman" w:hAnsi="Times New Roman" w:cs="Times New Roman"/>
                      <w:szCs w:val="21"/>
                    </w:rPr>
                    <w:t>VOCs</w:t>
                  </w:r>
                  <w:r w:rsidR="00861D9D">
                    <w:rPr>
                      <w:rFonts w:ascii="Times New Roman" w:hAnsi="Times New Roman" w:cs="Times New Roman"/>
                      <w:szCs w:val="21"/>
                    </w:rPr>
                    <w:t xml:space="preserve"> (t/a)</w:t>
                  </w:r>
                </w:p>
              </w:tc>
              <w:tc>
                <w:tcPr>
                  <w:tcW w:w="1099" w:type="dxa"/>
                  <w:vAlign w:val="center"/>
                </w:tcPr>
                <w:p w:rsidR="0027684B" w:rsidRDefault="00861D9D">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1.248</w:t>
                  </w:r>
                </w:p>
              </w:tc>
              <w:tc>
                <w:tcPr>
                  <w:tcW w:w="804" w:type="dxa"/>
                  <w:vAlign w:val="center"/>
                </w:tcPr>
                <w:p w:rsidR="0027684B" w:rsidRDefault="00861D9D">
                  <w:pPr>
                    <w:tabs>
                      <w:tab w:val="left" w:pos="900"/>
                    </w:tabs>
                    <w:spacing w:line="360" w:lineRule="exact"/>
                    <w:jc w:val="center"/>
                    <w:rPr>
                      <w:rFonts w:ascii="Times New Roman" w:hAnsi="Times New Roman" w:cs="Times New Roman"/>
                      <w:szCs w:val="21"/>
                    </w:rPr>
                  </w:pPr>
                  <w:r>
                    <w:rPr>
                      <w:rFonts w:ascii="Times New Roman" w:hAnsi="Times New Roman" w:cs="Times New Roman" w:hint="eastAsia"/>
                      <w:szCs w:val="21"/>
                    </w:rPr>
                    <w:t>1.04</w:t>
                  </w:r>
                </w:p>
              </w:tc>
              <w:tc>
                <w:tcPr>
                  <w:tcW w:w="805" w:type="dxa"/>
                  <w:vAlign w:val="center"/>
                </w:tcPr>
                <w:p w:rsidR="0027684B" w:rsidRDefault="00861D9D">
                  <w:pPr>
                    <w:tabs>
                      <w:tab w:val="left" w:pos="900"/>
                    </w:tabs>
                    <w:spacing w:line="360" w:lineRule="exact"/>
                    <w:jc w:val="center"/>
                    <w:rPr>
                      <w:rFonts w:ascii="Times New Roman" w:hAnsi="Times New Roman" w:cs="Times New Roman"/>
                      <w:szCs w:val="21"/>
                    </w:rPr>
                  </w:pPr>
                  <w:r>
                    <w:rPr>
                      <w:rFonts w:ascii="Times New Roman" w:hAnsi="Times New Roman" w:cs="Times New Roman" w:hint="eastAsia"/>
                      <w:szCs w:val="21"/>
                    </w:rPr>
                    <w:t>0.208</w:t>
                  </w:r>
                </w:p>
              </w:tc>
              <w:tc>
                <w:tcPr>
                  <w:tcW w:w="802" w:type="dxa"/>
                  <w:vAlign w:val="center"/>
                </w:tcPr>
                <w:p w:rsidR="0027684B" w:rsidRDefault="00861D9D">
                  <w:pPr>
                    <w:tabs>
                      <w:tab w:val="left" w:pos="900"/>
                    </w:tabs>
                    <w:spacing w:line="360" w:lineRule="exact"/>
                    <w:jc w:val="center"/>
                    <w:rPr>
                      <w:rFonts w:ascii="Times New Roman" w:hAnsi="Times New Roman" w:cs="Times New Roman"/>
                      <w:szCs w:val="21"/>
                    </w:rPr>
                  </w:pPr>
                  <w:r>
                    <w:rPr>
                      <w:rFonts w:ascii="Times New Roman" w:hAnsi="Times New Roman" w:cs="Times New Roman" w:hint="eastAsia"/>
                      <w:szCs w:val="21"/>
                    </w:rPr>
                    <w:t>1.04</w:t>
                  </w:r>
                </w:p>
              </w:tc>
              <w:tc>
                <w:tcPr>
                  <w:tcW w:w="783" w:type="dxa"/>
                  <w:vAlign w:val="center"/>
                </w:tcPr>
                <w:p w:rsidR="0027684B" w:rsidRDefault="00861D9D">
                  <w:pPr>
                    <w:tabs>
                      <w:tab w:val="left" w:pos="900"/>
                    </w:tabs>
                    <w:spacing w:line="360" w:lineRule="exact"/>
                    <w:jc w:val="center"/>
                    <w:rPr>
                      <w:rFonts w:ascii="Times New Roman" w:hAnsi="Times New Roman" w:cs="Times New Roman"/>
                      <w:szCs w:val="21"/>
                    </w:rPr>
                  </w:pPr>
                  <w:r>
                    <w:rPr>
                      <w:rFonts w:ascii="Times New Roman" w:hAnsi="Times New Roman" w:cs="Times New Roman" w:hint="eastAsia"/>
                      <w:szCs w:val="21"/>
                    </w:rPr>
                    <w:t>0.208</w:t>
                  </w:r>
                </w:p>
              </w:tc>
              <w:tc>
                <w:tcPr>
                  <w:tcW w:w="994" w:type="dxa"/>
                  <w:vAlign w:val="center"/>
                </w:tcPr>
                <w:p w:rsidR="0027684B" w:rsidRDefault="00861D9D">
                  <w:pPr>
                    <w:tabs>
                      <w:tab w:val="left" w:pos="900"/>
                    </w:tabs>
                    <w:spacing w:line="360" w:lineRule="exact"/>
                    <w:jc w:val="center"/>
                    <w:rPr>
                      <w:rFonts w:ascii="Times New Roman" w:hAnsi="Times New Roman" w:cs="Times New Roman"/>
                      <w:szCs w:val="21"/>
                    </w:rPr>
                  </w:pPr>
                  <w:r>
                    <w:rPr>
                      <w:rFonts w:ascii="Times New Roman" w:eastAsia="宋体" w:hAnsi="Times New Roman" w:cs="Times New Roman" w:hint="eastAsia"/>
                      <w:szCs w:val="21"/>
                    </w:rPr>
                    <w:t>-0.208</w:t>
                  </w:r>
                </w:p>
              </w:tc>
              <w:tc>
                <w:tcPr>
                  <w:tcW w:w="837" w:type="dxa"/>
                  <w:vAlign w:val="center"/>
                </w:tcPr>
                <w:p w:rsidR="0027684B" w:rsidRDefault="00861D9D">
                  <w:pPr>
                    <w:tabs>
                      <w:tab w:val="left" w:pos="900"/>
                    </w:tabs>
                    <w:spacing w:line="360" w:lineRule="exact"/>
                    <w:jc w:val="center"/>
                    <w:rPr>
                      <w:rFonts w:ascii="Times New Roman" w:hAnsi="Times New Roman" w:cs="Times New Roman"/>
                      <w:szCs w:val="21"/>
                    </w:rPr>
                  </w:pPr>
                  <w:r>
                    <w:rPr>
                      <w:rFonts w:ascii="Times New Roman" w:hAnsi="Times New Roman" w:cs="Times New Roman" w:hint="eastAsia"/>
                      <w:szCs w:val="21"/>
                    </w:rPr>
                    <w:t>1.04</w:t>
                  </w:r>
                </w:p>
              </w:tc>
            </w:tr>
            <w:tr w:rsidR="0027684B" w:rsidTr="008A7649">
              <w:trPr>
                <w:cantSplit/>
                <w:trHeight w:val="363"/>
                <w:jc w:val="center"/>
              </w:trPr>
              <w:tc>
                <w:tcPr>
                  <w:tcW w:w="841" w:type="dxa"/>
                  <w:vMerge w:val="restart"/>
                  <w:vAlign w:val="center"/>
                </w:tcPr>
                <w:p w:rsidR="0027684B" w:rsidRDefault="00861D9D">
                  <w:pPr>
                    <w:tabs>
                      <w:tab w:val="left" w:pos="900"/>
                    </w:tabs>
                    <w:snapToGrid w:val="0"/>
                    <w:spacing w:line="360" w:lineRule="exact"/>
                    <w:jc w:val="center"/>
                    <w:rPr>
                      <w:rFonts w:ascii="Times New Roman" w:hAnsi="Times New Roman" w:cs="Times New Roman"/>
                      <w:szCs w:val="21"/>
                    </w:rPr>
                  </w:pPr>
                  <w:r>
                    <w:rPr>
                      <w:rFonts w:ascii="Times New Roman" w:hAnsi="Times New Roman" w:cs="Times New Roman"/>
                      <w:szCs w:val="21"/>
                    </w:rPr>
                    <w:t>废水</w:t>
                  </w:r>
                </w:p>
              </w:tc>
              <w:tc>
                <w:tcPr>
                  <w:tcW w:w="1335" w:type="dxa"/>
                  <w:vAlign w:val="center"/>
                </w:tcPr>
                <w:p w:rsidR="0027684B" w:rsidRDefault="00861D9D">
                  <w:pPr>
                    <w:snapToGrid w:val="0"/>
                    <w:spacing w:line="360" w:lineRule="exact"/>
                    <w:jc w:val="center"/>
                    <w:rPr>
                      <w:rFonts w:ascii="Times New Roman" w:hAnsi="Times New Roman" w:cs="Times New Roman"/>
                      <w:szCs w:val="21"/>
                    </w:rPr>
                  </w:pPr>
                  <w:r>
                    <w:rPr>
                      <w:rFonts w:ascii="Times New Roman" w:hAnsi="Times New Roman" w:cs="Times New Roman"/>
                      <w:szCs w:val="21"/>
                    </w:rPr>
                    <w:t>废水</w:t>
                  </w:r>
                  <w:r>
                    <w:rPr>
                      <w:rFonts w:ascii="Times New Roman" w:hAnsi="Times New Roman" w:cs="Times New Roman"/>
                      <w:szCs w:val="21"/>
                    </w:rPr>
                    <w:t>(t/a)</w:t>
                  </w:r>
                </w:p>
              </w:tc>
              <w:tc>
                <w:tcPr>
                  <w:tcW w:w="1099" w:type="dxa"/>
                  <w:vAlign w:val="center"/>
                </w:tcPr>
                <w:p w:rsidR="0027684B" w:rsidRDefault="00861D9D">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364.95</w:t>
                  </w:r>
                </w:p>
              </w:tc>
              <w:tc>
                <w:tcPr>
                  <w:tcW w:w="804" w:type="dxa"/>
                  <w:vAlign w:val="center"/>
                </w:tcPr>
                <w:p w:rsidR="0027684B" w:rsidRDefault="00861D9D">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0</w:t>
                  </w:r>
                </w:p>
              </w:tc>
              <w:tc>
                <w:tcPr>
                  <w:tcW w:w="805" w:type="dxa"/>
                  <w:vAlign w:val="center"/>
                </w:tcPr>
                <w:p w:rsidR="0027684B" w:rsidRDefault="006E4179">
                  <w:pPr>
                    <w:snapToGrid w:val="0"/>
                    <w:spacing w:line="360" w:lineRule="exact"/>
                    <w:jc w:val="center"/>
                    <w:rPr>
                      <w:rFonts w:ascii="Times New Roman" w:hAnsi="Times New Roman" w:cs="Times New Roman"/>
                      <w:szCs w:val="21"/>
                    </w:rPr>
                  </w:pPr>
                  <w:r w:rsidRPr="006E4179">
                    <w:rPr>
                      <w:rFonts w:ascii="Times New Roman" w:hAnsi="Times New Roman" w:cs="Times New Roman" w:hint="eastAsia"/>
                      <w:szCs w:val="21"/>
                    </w:rPr>
                    <w:t>364.95</w:t>
                  </w:r>
                </w:p>
              </w:tc>
              <w:tc>
                <w:tcPr>
                  <w:tcW w:w="802" w:type="dxa"/>
                  <w:vAlign w:val="center"/>
                </w:tcPr>
                <w:p w:rsidR="0027684B" w:rsidRDefault="00861D9D">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0</w:t>
                  </w:r>
                </w:p>
              </w:tc>
              <w:tc>
                <w:tcPr>
                  <w:tcW w:w="783" w:type="dxa"/>
                  <w:vAlign w:val="center"/>
                </w:tcPr>
                <w:p w:rsidR="0027684B" w:rsidRDefault="00861D9D">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0</w:t>
                  </w:r>
                </w:p>
              </w:tc>
              <w:tc>
                <w:tcPr>
                  <w:tcW w:w="994" w:type="dxa"/>
                  <w:vAlign w:val="center"/>
                </w:tcPr>
                <w:p w:rsidR="0027684B" w:rsidRDefault="006E4179">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w:t>
                  </w:r>
                  <w:r w:rsidRPr="006E4179">
                    <w:rPr>
                      <w:rFonts w:ascii="Times New Roman" w:hAnsi="Times New Roman" w:cs="Times New Roman" w:hint="eastAsia"/>
                      <w:szCs w:val="21"/>
                    </w:rPr>
                    <w:t>364.95</w:t>
                  </w:r>
                </w:p>
              </w:tc>
              <w:tc>
                <w:tcPr>
                  <w:tcW w:w="837" w:type="dxa"/>
                  <w:vAlign w:val="center"/>
                </w:tcPr>
                <w:p w:rsidR="0027684B" w:rsidRDefault="006E4179">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0</w:t>
                  </w:r>
                </w:p>
              </w:tc>
            </w:tr>
            <w:tr w:rsidR="0027684B" w:rsidTr="008A7649">
              <w:trPr>
                <w:cantSplit/>
                <w:trHeight w:val="363"/>
                <w:jc w:val="center"/>
              </w:trPr>
              <w:tc>
                <w:tcPr>
                  <w:tcW w:w="841" w:type="dxa"/>
                  <w:vMerge/>
                  <w:vAlign w:val="center"/>
                </w:tcPr>
                <w:p w:rsidR="0027684B" w:rsidRDefault="0027684B">
                  <w:pPr>
                    <w:tabs>
                      <w:tab w:val="left" w:pos="900"/>
                    </w:tabs>
                    <w:snapToGrid w:val="0"/>
                    <w:spacing w:line="360" w:lineRule="exact"/>
                    <w:jc w:val="center"/>
                    <w:rPr>
                      <w:rFonts w:ascii="Times New Roman" w:hAnsi="Times New Roman" w:cs="Times New Roman"/>
                      <w:szCs w:val="21"/>
                    </w:rPr>
                  </w:pPr>
                </w:p>
              </w:tc>
              <w:tc>
                <w:tcPr>
                  <w:tcW w:w="1335" w:type="dxa"/>
                  <w:vAlign w:val="center"/>
                </w:tcPr>
                <w:p w:rsidR="0027684B" w:rsidRDefault="00861D9D">
                  <w:pPr>
                    <w:snapToGrid w:val="0"/>
                    <w:spacing w:line="360" w:lineRule="exact"/>
                    <w:jc w:val="center"/>
                    <w:rPr>
                      <w:rFonts w:ascii="Times New Roman" w:hAnsi="Times New Roman" w:cs="Times New Roman"/>
                      <w:szCs w:val="21"/>
                    </w:rPr>
                  </w:pPr>
                  <w:r>
                    <w:rPr>
                      <w:rFonts w:ascii="Times New Roman" w:hAnsi="Times New Roman" w:cs="Times New Roman"/>
                      <w:szCs w:val="21"/>
                    </w:rPr>
                    <w:t>COD</w:t>
                  </w:r>
                  <w:r>
                    <w:rPr>
                      <w:rFonts w:ascii="Times New Roman" w:hAnsi="Times New Roman" w:cs="Times New Roman"/>
                      <w:szCs w:val="21"/>
                      <w:vertAlign w:val="subscript"/>
                    </w:rPr>
                    <w:t>Cr</w:t>
                  </w:r>
                  <w:r>
                    <w:rPr>
                      <w:rFonts w:ascii="Times New Roman" w:hAnsi="Times New Roman" w:cs="Times New Roman"/>
                      <w:szCs w:val="21"/>
                    </w:rPr>
                    <w:t>(t/a)</w:t>
                  </w:r>
                </w:p>
              </w:tc>
              <w:tc>
                <w:tcPr>
                  <w:tcW w:w="1099" w:type="dxa"/>
                  <w:vAlign w:val="center"/>
                </w:tcPr>
                <w:p w:rsidR="0027684B" w:rsidRDefault="00861D9D">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0.06386</w:t>
                  </w:r>
                </w:p>
              </w:tc>
              <w:tc>
                <w:tcPr>
                  <w:tcW w:w="804" w:type="dxa"/>
                  <w:vAlign w:val="center"/>
                </w:tcPr>
                <w:p w:rsidR="0027684B" w:rsidRDefault="00861D9D">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0</w:t>
                  </w:r>
                </w:p>
              </w:tc>
              <w:tc>
                <w:tcPr>
                  <w:tcW w:w="805" w:type="dxa"/>
                  <w:vAlign w:val="center"/>
                </w:tcPr>
                <w:p w:rsidR="0027684B" w:rsidRDefault="00861D9D">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0</w:t>
                  </w:r>
                </w:p>
              </w:tc>
              <w:tc>
                <w:tcPr>
                  <w:tcW w:w="802" w:type="dxa"/>
                  <w:vAlign w:val="center"/>
                </w:tcPr>
                <w:p w:rsidR="0027684B" w:rsidRDefault="00861D9D">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0</w:t>
                  </w:r>
                </w:p>
              </w:tc>
              <w:tc>
                <w:tcPr>
                  <w:tcW w:w="783" w:type="dxa"/>
                  <w:vAlign w:val="center"/>
                </w:tcPr>
                <w:p w:rsidR="0027684B" w:rsidRDefault="00861D9D">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0</w:t>
                  </w:r>
                </w:p>
              </w:tc>
              <w:tc>
                <w:tcPr>
                  <w:tcW w:w="994" w:type="dxa"/>
                  <w:vAlign w:val="center"/>
                </w:tcPr>
                <w:p w:rsidR="0027684B" w:rsidRDefault="006E4179">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w:t>
                  </w:r>
                  <w:r w:rsidRPr="006E4179">
                    <w:rPr>
                      <w:rFonts w:ascii="Times New Roman" w:hAnsi="Times New Roman" w:cs="Times New Roman" w:hint="eastAsia"/>
                      <w:szCs w:val="21"/>
                    </w:rPr>
                    <w:t>0.06386</w:t>
                  </w:r>
                </w:p>
              </w:tc>
              <w:tc>
                <w:tcPr>
                  <w:tcW w:w="837" w:type="dxa"/>
                  <w:vAlign w:val="center"/>
                </w:tcPr>
                <w:p w:rsidR="0027684B" w:rsidRDefault="00861D9D" w:rsidP="006E4179">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0</w:t>
                  </w:r>
                </w:p>
              </w:tc>
            </w:tr>
            <w:tr w:rsidR="0027684B" w:rsidTr="008A7649">
              <w:trPr>
                <w:cantSplit/>
                <w:trHeight w:val="363"/>
                <w:jc w:val="center"/>
              </w:trPr>
              <w:tc>
                <w:tcPr>
                  <w:tcW w:w="841" w:type="dxa"/>
                  <w:vMerge/>
                  <w:vAlign w:val="center"/>
                </w:tcPr>
                <w:p w:rsidR="0027684B" w:rsidRDefault="0027684B">
                  <w:pPr>
                    <w:tabs>
                      <w:tab w:val="left" w:pos="900"/>
                    </w:tabs>
                    <w:snapToGrid w:val="0"/>
                    <w:spacing w:line="360" w:lineRule="exact"/>
                    <w:jc w:val="center"/>
                    <w:rPr>
                      <w:rFonts w:ascii="Times New Roman" w:hAnsi="Times New Roman" w:cs="Times New Roman"/>
                      <w:szCs w:val="21"/>
                    </w:rPr>
                  </w:pPr>
                </w:p>
              </w:tc>
              <w:tc>
                <w:tcPr>
                  <w:tcW w:w="1335" w:type="dxa"/>
                  <w:vAlign w:val="center"/>
                </w:tcPr>
                <w:p w:rsidR="0027684B" w:rsidRDefault="00861D9D">
                  <w:pPr>
                    <w:snapToGrid w:val="0"/>
                    <w:spacing w:line="360" w:lineRule="exact"/>
                    <w:jc w:val="center"/>
                    <w:rPr>
                      <w:rFonts w:ascii="Times New Roman" w:hAnsi="Times New Roman" w:cs="Times New Roman"/>
                      <w:szCs w:val="21"/>
                    </w:rPr>
                  </w:pPr>
                  <w:r>
                    <w:rPr>
                      <w:rFonts w:ascii="Times New Roman" w:hAnsi="Times New Roman" w:cs="Times New Roman"/>
                      <w:szCs w:val="21"/>
                    </w:rPr>
                    <w:t>氨氮</w:t>
                  </w:r>
                  <w:r>
                    <w:rPr>
                      <w:rFonts w:ascii="Times New Roman" w:hAnsi="Times New Roman" w:cs="Times New Roman"/>
                      <w:szCs w:val="21"/>
                    </w:rPr>
                    <w:t>(t/a)</w:t>
                  </w:r>
                </w:p>
              </w:tc>
              <w:tc>
                <w:tcPr>
                  <w:tcW w:w="1099" w:type="dxa"/>
                  <w:vAlign w:val="center"/>
                </w:tcPr>
                <w:p w:rsidR="0027684B" w:rsidRDefault="00861D9D">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0.005</w:t>
                  </w:r>
                </w:p>
              </w:tc>
              <w:tc>
                <w:tcPr>
                  <w:tcW w:w="804" w:type="dxa"/>
                  <w:vAlign w:val="center"/>
                </w:tcPr>
                <w:p w:rsidR="0027684B" w:rsidRDefault="00861D9D">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0</w:t>
                  </w:r>
                </w:p>
              </w:tc>
              <w:tc>
                <w:tcPr>
                  <w:tcW w:w="805" w:type="dxa"/>
                  <w:vAlign w:val="center"/>
                </w:tcPr>
                <w:p w:rsidR="0027684B" w:rsidRDefault="00861D9D">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0</w:t>
                  </w:r>
                </w:p>
              </w:tc>
              <w:tc>
                <w:tcPr>
                  <w:tcW w:w="802" w:type="dxa"/>
                  <w:vAlign w:val="center"/>
                </w:tcPr>
                <w:p w:rsidR="0027684B" w:rsidRDefault="00861D9D">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0</w:t>
                  </w:r>
                </w:p>
              </w:tc>
              <w:tc>
                <w:tcPr>
                  <w:tcW w:w="783" w:type="dxa"/>
                  <w:vAlign w:val="center"/>
                </w:tcPr>
                <w:p w:rsidR="0027684B" w:rsidRDefault="00861D9D">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0</w:t>
                  </w:r>
                </w:p>
              </w:tc>
              <w:tc>
                <w:tcPr>
                  <w:tcW w:w="994" w:type="dxa"/>
                  <w:vAlign w:val="center"/>
                </w:tcPr>
                <w:p w:rsidR="0027684B" w:rsidRDefault="006E4179">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w:t>
                  </w:r>
                  <w:r w:rsidRPr="006E4179">
                    <w:rPr>
                      <w:rFonts w:ascii="Times New Roman" w:hAnsi="Times New Roman" w:cs="Times New Roman" w:hint="eastAsia"/>
                      <w:szCs w:val="21"/>
                    </w:rPr>
                    <w:t>0.005</w:t>
                  </w:r>
                </w:p>
              </w:tc>
              <w:tc>
                <w:tcPr>
                  <w:tcW w:w="837" w:type="dxa"/>
                  <w:vAlign w:val="center"/>
                </w:tcPr>
                <w:p w:rsidR="0027684B" w:rsidRDefault="00861D9D">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0</w:t>
                  </w:r>
                </w:p>
              </w:tc>
            </w:tr>
            <w:tr w:rsidR="0027684B" w:rsidTr="008A7649">
              <w:trPr>
                <w:cantSplit/>
                <w:trHeight w:val="525"/>
                <w:jc w:val="center"/>
              </w:trPr>
              <w:tc>
                <w:tcPr>
                  <w:tcW w:w="841" w:type="dxa"/>
                  <w:vMerge w:val="restart"/>
                  <w:vAlign w:val="center"/>
                </w:tcPr>
                <w:p w:rsidR="0027684B" w:rsidRDefault="00861D9D">
                  <w:pPr>
                    <w:tabs>
                      <w:tab w:val="left" w:pos="900"/>
                    </w:tabs>
                    <w:snapToGrid w:val="0"/>
                    <w:spacing w:line="360" w:lineRule="exact"/>
                    <w:jc w:val="center"/>
                    <w:rPr>
                      <w:rFonts w:ascii="Times New Roman" w:hAnsi="Times New Roman" w:cs="Times New Roman"/>
                      <w:szCs w:val="21"/>
                    </w:rPr>
                  </w:pPr>
                  <w:r>
                    <w:rPr>
                      <w:rFonts w:ascii="Times New Roman" w:hAnsi="Times New Roman" w:cs="Times New Roman"/>
                      <w:szCs w:val="21"/>
                    </w:rPr>
                    <w:t>固体</w:t>
                  </w:r>
                </w:p>
                <w:p w:rsidR="0027684B" w:rsidRDefault="00861D9D">
                  <w:pPr>
                    <w:tabs>
                      <w:tab w:val="left" w:pos="900"/>
                    </w:tabs>
                    <w:snapToGrid w:val="0"/>
                    <w:spacing w:line="360" w:lineRule="exact"/>
                    <w:jc w:val="center"/>
                    <w:rPr>
                      <w:rFonts w:ascii="Times New Roman" w:hAnsi="Times New Roman" w:cs="Times New Roman"/>
                      <w:szCs w:val="21"/>
                    </w:rPr>
                  </w:pPr>
                  <w:r>
                    <w:rPr>
                      <w:rFonts w:ascii="Times New Roman" w:hAnsi="Times New Roman" w:cs="Times New Roman"/>
                      <w:szCs w:val="21"/>
                    </w:rPr>
                    <w:t>废物</w:t>
                  </w:r>
                </w:p>
              </w:tc>
              <w:tc>
                <w:tcPr>
                  <w:tcW w:w="1335" w:type="dxa"/>
                  <w:vAlign w:val="center"/>
                </w:tcPr>
                <w:p w:rsidR="0027684B" w:rsidRDefault="00861D9D" w:rsidP="00B4591C">
                  <w:pPr>
                    <w:tabs>
                      <w:tab w:val="left" w:pos="900"/>
                    </w:tabs>
                    <w:snapToGrid w:val="0"/>
                    <w:spacing w:line="360" w:lineRule="exact"/>
                    <w:jc w:val="center"/>
                    <w:rPr>
                      <w:rFonts w:ascii="Times New Roman" w:hAnsi="Times New Roman" w:cs="Times New Roman"/>
                      <w:szCs w:val="21"/>
                    </w:rPr>
                  </w:pPr>
                  <w:r>
                    <w:rPr>
                      <w:rFonts w:ascii="Times New Roman" w:hAnsi="Times New Roman" w:cs="Times New Roman" w:hint="eastAsia"/>
                      <w:szCs w:val="21"/>
                    </w:rPr>
                    <w:t>生活垃圾</w:t>
                  </w:r>
                  <w:r w:rsidR="00B4591C">
                    <w:rPr>
                      <w:rFonts w:ascii="Times New Roman" w:hAnsi="Times New Roman" w:cs="Times New Roman"/>
                      <w:szCs w:val="21"/>
                    </w:rPr>
                    <w:t xml:space="preserve"> </w:t>
                  </w:r>
                  <w:r>
                    <w:rPr>
                      <w:rFonts w:ascii="Times New Roman" w:hAnsi="Times New Roman" w:cs="Times New Roman"/>
                      <w:szCs w:val="21"/>
                    </w:rPr>
                    <w:t>(t/a)</w:t>
                  </w:r>
                </w:p>
              </w:tc>
              <w:tc>
                <w:tcPr>
                  <w:tcW w:w="1099" w:type="dxa"/>
                  <w:vAlign w:val="center"/>
                </w:tcPr>
                <w:p w:rsidR="0027684B" w:rsidRDefault="00861D9D">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0.74</w:t>
                  </w:r>
                </w:p>
              </w:tc>
              <w:tc>
                <w:tcPr>
                  <w:tcW w:w="804" w:type="dxa"/>
                  <w:vAlign w:val="center"/>
                </w:tcPr>
                <w:p w:rsidR="0027684B" w:rsidRDefault="00861D9D">
                  <w:pPr>
                    <w:tabs>
                      <w:tab w:val="left" w:pos="900"/>
                    </w:tabs>
                    <w:snapToGrid w:val="0"/>
                    <w:spacing w:line="360" w:lineRule="exact"/>
                    <w:jc w:val="center"/>
                    <w:rPr>
                      <w:rFonts w:ascii="Times New Roman" w:hAnsi="Times New Roman" w:cs="Times New Roman"/>
                      <w:szCs w:val="21"/>
                    </w:rPr>
                  </w:pPr>
                  <w:r>
                    <w:rPr>
                      <w:rFonts w:ascii="Times New Roman" w:hAnsi="Times New Roman" w:cs="Times New Roman" w:hint="eastAsia"/>
                      <w:szCs w:val="21"/>
                    </w:rPr>
                    <w:t>0</w:t>
                  </w:r>
                </w:p>
              </w:tc>
              <w:tc>
                <w:tcPr>
                  <w:tcW w:w="805" w:type="dxa"/>
                  <w:vAlign w:val="center"/>
                </w:tcPr>
                <w:p w:rsidR="0027684B" w:rsidRDefault="00861D9D">
                  <w:pPr>
                    <w:tabs>
                      <w:tab w:val="left" w:pos="900"/>
                    </w:tabs>
                    <w:spacing w:line="360" w:lineRule="exact"/>
                    <w:jc w:val="center"/>
                    <w:rPr>
                      <w:rFonts w:ascii="Times New Roman" w:hAnsi="Times New Roman" w:cs="Times New Roman"/>
                      <w:szCs w:val="21"/>
                    </w:rPr>
                  </w:pPr>
                  <w:r>
                    <w:rPr>
                      <w:rFonts w:ascii="Times New Roman" w:hAnsi="Times New Roman" w:cs="Times New Roman" w:hint="eastAsia"/>
                      <w:szCs w:val="21"/>
                    </w:rPr>
                    <w:t>0</w:t>
                  </w:r>
                </w:p>
              </w:tc>
              <w:tc>
                <w:tcPr>
                  <w:tcW w:w="802" w:type="dxa"/>
                  <w:vAlign w:val="center"/>
                </w:tcPr>
                <w:p w:rsidR="0027684B" w:rsidRDefault="00861D9D">
                  <w:pPr>
                    <w:tabs>
                      <w:tab w:val="left" w:pos="900"/>
                    </w:tabs>
                    <w:spacing w:line="360" w:lineRule="exact"/>
                    <w:jc w:val="center"/>
                    <w:rPr>
                      <w:rFonts w:ascii="Times New Roman" w:hAnsi="Times New Roman" w:cs="Times New Roman"/>
                      <w:szCs w:val="21"/>
                    </w:rPr>
                  </w:pPr>
                  <w:r>
                    <w:rPr>
                      <w:rFonts w:ascii="Times New Roman" w:hAnsi="Times New Roman" w:cs="Times New Roman" w:hint="eastAsia"/>
                      <w:szCs w:val="21"/>
                    </w:rPr>
                    <w:t>0</w:t>
                  </w:r>
                </w:p>
              </w:tc>
              <w:tc>
                <w:tcPr>
                  <w:tcW w:w="783" w:type="dxa"/>
                  <w:vAlign w:val="center"/>
                </w:tcPr>
                <w:p w:rsidR="0027684B" w:rsidRDefault="00861D9D">
                  <w:pPr>
                    <w:tabs>
                      <w:tab w:val="left" w:pos="900"/>
                    </w:tabs>
                    <w:spacing w:line="360" w:lineRule="exact"/>
                    <w:jc w:val="center"/>
                    <w:rPr>
                      <w:rFonts w:ascii="Times New Roman" w:hAnsi="Times New Roman" w:cs="Times New Roman"/>
                      <w:szCs w:val="21"/>
                    </w:rPr>
                  </w:pPr>
                  <w:r>
                    <w:rPr>
                      <w:rFonts w:ascii="Times New Roman" w:hAnsi="Times New Roman" w:cs="Times New Roman" w:hint="eastAsia"/>
                      <w:szCs w:val="21"/>
                    </w:rPr>
                    <w:t>0</w:t>
                  </w:r>
                </w:p>
              </w:tc>
              <w:tc>
                <w:tcPr>
                  <w:tcW w:w="994" w:type="dxa"/>
                  <w:vAlign w:val="center"/>
                </w:tcPr>
                <w:p w:rsidR="0027684B" w:rsidRDefault="00861D9D">
                  <w:pPr>
                    <w:tabs>
                      <w:tab w:val="left" w:pos="900"/>
                    </w:tabs>
                    <w:spacing w:line="360" w:lineRule="exact"/>
                    <w:jc w:val="center"/>
                    <w:rPr>
                      <w:rFonts w:ascii="Times New Roman" w:hAnsi="Times New Roman" w:cs="Times New Roman"/>
                      <w:szCs w:val="21"/>
                    </w:rPr>
                  </w:pPr>
                  <w:r>
                    <w:rPr>
                      <w:rFonts w:ascii="Times New Roman" w:hAnsi="Times New Roman" w:cs="Times New Roman" w:hint="eastAsia"/>
                      <w:szCs w:val="21"/>
                    </w:rPr>
                    <w:t>0</w:t>
                  </w:r>
                </w:p>
              </w:tc>
              <w:tc>
                <w:tcPr>
                  <w:tcW w:w="837" w:type="dxa"/>
                  <w:vAlign w:val="center"/>
                </w:tcPr>
                <w:p w:rsidR="0027684B" w:rsidRDefault="00861D9D">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0.74</w:t>
                  </w:r>
                </w:p>
              </w:tc>
            </w:tr>
            <w:tr w:rsidR="0027684B" w:rsidTr="008A7649">
              <w:trPr>
                <w:cantSplit/>
                <w:trHeight w:val="525"/>
                <w:jc w:val="center"/>
              </w:trPr>
              <w:tc>
                <w:tcPr>
                  <w:tcW w:w="841" w:type="dxa"/>
                  <w:vMerge/>
                  <w:vAlign w:val="center"/>
                </w:tcPr>
                <w:p w:rsidR="0027684B" w:rsidRDefault="0027684B">
                  <w:pPr>
                    <w:snapToGrid w:val="0"/>
                    <w:spacing w:line="360" w:lineRule="exact"/>
                    <w:jc w:val="center"/>
                  </w:pPr>
                </w:p>
              </w:tc>
              <w:tc>
                <w:tcPr>
                  <w:tcW w:w="1335" w:type="dxa"/>
                  <w:vAlign w:val="center"/>
                </w:tcPr>
                <w:p w:rsidR="0027684B" w:rsidRDefault="00861D9D">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隔油池油泥</w:t>
                  </w:r>
                  <w:r>
                    <w:rPr>
                      <w:rFonts w:ascii="Times New Roman" w:hAnsi="Times New Roman" w:cs="Times New Roman"/>
                      <w:szCs w:val="21"/>
                    </w:rPr>
                    <w:t>(t/a)</w:t>
                  </w:r>
                </w:p>
              </w:tc>
              <w:tc>
                <w:tcPr>
                  <w:tcW w:w="1099" w:type="dxa"/>
                  <w:vAlign w:val="center"/>
                </w:tcPr>
                <w:p w:rsidR="0027684B" w:rsidRDefault="00861D9D">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0.0004</w:t>
                  </w:r>
                </w:p>
              </w:tc>
              <w:tc>
                <w:tcPr>
                  <w:tcW w:w="804" w:type="dxa"/>
                  <w:vAlign w:val="center"/>
                </w:tcPr>
                <w:p w:rsidR="0027684B" w:rsidRDefault="00861D9D">
                  <w:pPr>
                    <w:tabs>
                      <w:tab w:val="left" w:pos="900"/>
                    </w:tabs>
                    <w:snapToGrid w:val="0"/>
                    <w:spacing w:line="360" w:lineRule="exact"/>
                    <w:jc w:val="center"/>
                    <w:rPr>
                      <w:rFonts w:ascii="Times New Roman" w:hAnsi="Times New Roman" w:cs="Times New Roman"/>
                      <w:szCs w:val="21"/>
                    </w:rPr>
                  </w:pPr>
                  <w:r>
                    <w:rPr>
                      <w:rFonts w:ascii="Times New Roman" w:hAnsi="Times New Roman" w:cs="Times New Roman" w:hint="eastAsia"/>
                      <w:szCs w:val="21"/>
                    </w:rPr>
                    <w:t>0</w:t>
                  </w:r>
                </w:p>
              </w:tc>
              <w:tc>
                <w:tcPr>
                  <w:tcW w:w="805" w:type="dxa"/>
                  <w:vAlign w:val="center"/>
                </w:tcPr>
                <w:p w:rsidR="0027684B" w:rsidRDefault="00861D9D">
                  <w:pPr>
                    <w:tabs>
                      <w:tab w:val="left" w:pos="900"/>
                    </w:tabs>
                    <w:spacing w:line="360" w:lineRule="exact"/>
                    <w:jc w:val="center"/>
                    <w:rPr>
                      <w:rFonts w:ascii="Times New Roman" w:hAnsi="Times New Roman" w:cs="Times New Roman"/>
                      <w:szCs w:val="21"/>
                    </w:rPr>
                  </w:pPr>
                  <w:r>
                    <w:rPr>
                      <w:rFonts w:ascii="Times New Roman" w:hAnsi="Times New Roman" w:cs="Times New Roman" w:hint="eastAsia"/>
                      <w:szCs w:val="21"/>
                    </w:rPr>
                    <w:t>0</w:t>
                  </w:r>
                </w:p>
              </w:tc>
              <w:tc>
                <w:tcPr>
                  <w:tcW w:w="802" w:type="dxa"/>
                  <w:vAlign w:val="center"/>
                </w:tcPr>
                <w:p w:rsidR="0027684B" w:rsidRDefault="00861D9D">
                  <w:pPr>
                    <w:tabs>
                      <w:tab w:val="left" w:pos="900"/>
                    </w:tabs>
                    <w:spacing w:line="360" w:lineRule="exact"/>
                    <w:jc w:val="center"/>
                    <w:rPr>
                      <w:rFonts w:ascii="Times New Roman" w:hAnsi="Times New Roman" w:cs="Times New Roman"/>
                      <w:szCs w:val="21"/>
                    </w:rPr>
                  </w:pPr>
                  <w:r>
                    <w:rPr>
                      <w:rFonts w:ascii="Times New Roman" w:hAnsi="Times New Roman" w:cs="Times New Roman" w:hint="eastAsia"/>
                      <w:szCs w:val="21"/>
                    </w:rPr>
                    <w:t>0</w:t>
                  </w:r>
                </w:p>
              </w:tc>
              <w:tc>
                <w:tcPr>
                  <w:tcW w:w="783" w:type="dxa"/>
                  <w:vAlign w:val="center"/>
                </w:tcPr>
                <w:p w:rsidR="0027684B" w:rsidRDefault="00861D9D">
                  <w:pPr>
                    <w:tabs>
                      <w:tab w:val="left" w:pos="900"/>
                    </w:tabs>
                    <w:spacing w:line="360" w:lineRule="exact"/>
                    <w:jc w:val="center"/>
                    <w:rPr>
                      <w:rFonts w:ascii="Times New Roman" w:hAnsi="Times New Roman" w:cs="Times New Roman"/>
                      <w:szCs w:val="21"/>
                    </w:rPr>
                  </w:pPr>
                  <w:r>
                    <w:rPr>
                      <w:rFonts w:ascii="Times New Roman" w:hAnsi="Times New Roman" w:cs="Times New Roman" w:hint="eastAsia"/>
                      <w:szCs w:val="21"/>
                    </w:rPr>
                    <w:t>0</w:t>
                  </w:r>
                </w:p>
              </w:tc>
              <w:tc>
                <w:tcPr>
                  <w:tcW w:w="994" w:type="dxa"/>
                  <w:vAlign w:val="center"/>
                </w:tcPr>
                <w:p w:rsidR="0027684B" w:rsidRDefault="00861D9D">
                  <w:pPr>
                    <w:tabs>
                      <w:tab w:val="left" w:pos="900"/>
                    </w:tabs>
                    <w:spacing w:line="360" w:lineRule="exact"/>
                    <w:jc w:val="center"/>
                    <w:rPr>
                      <w:rFonts w:ascii="Times New Roman" w:hAnsi="Times New Roman" w:cs="Times New Roman"/>
                      <w:szCs w:val="21"/>
                    </w:rPr>
                  </w:pPr>
                  <w:r>
                    <w:rPr>
                      <w:rFonts w:ascii="Times New Roman" w:hAnsi="Times New Roman" w:cs="Times New Roman" w:hint="eastAsia"/>
                      <w:szCs w:val="21"/>
                    </w:rPr>
                    <w:t>0</w:t>
                  </w:r>
                </w:p>
              </w:tc>
              <w:tc>
                <w:tcPr>
                  <w:tcW w:w="837" w:type="dxa"/>
                  <w:vAlign w:val="center"/>
                </w:tcPr>
                <w:p w:rsidR="0027684B" w:rsidRDefault="00861D9D">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0.0004</w:t>
                  </w:r>
                </w:p>
              </w:tc>
            </w:tr>
            <w:tr w:rsidR="0027684B" w:rsidTr="008A7649">
              <w:trPr>
                <w:cantSplit/>
                <w:trHeight w:val="360"/>
                <w:jc w:val="center"/>
              </w:trPr>
              <w:tc>
                <w:tcPr>
                  <w:tcW w:w="841" w:type="dxa"/>
                  <w:vMerge/>
                  <w:vAlign w:val="center"/>
                </w:tcPr>
                <w:p w:rsidR="0027684B" w:rsidRDefault="0027684B">
                  <w:pPr>
                    <w:tabs>
                      <w:tab w:val="left" w:pos="900"/>
                    </w:tabs>
                    <w:snapToGrid w:val="0"/>
                    <w:spacing w:line="360" w:lineRule="exact"/>
                    <w:jc w:val="center"/>
                    <w:rPr>
                      <w:rFonts w:ascii="Times New Roman" w:hAnsi="Times New Roman" w:cs="Times New Roman"/>
                      <w:szCs w:val="21"/>
                    </w:rPr>
                  </w:pPr>
                </w:p>
              </w:tc>
              <w:tc>
                <w:tcPr>
                  <w:tcW w:w="1335" w:type="dxa"/>
                  <w:vMerge w:val="restart"/>
                  <w:vAlign w:val="center"/>
                </w:tcPr>
                <w:p w:rsidR="0027684B" w:rsidRDefault="00861D9D">
                  <w:pPr>
                    <w:tabs>
                      <w:tab w:val="left" w:pos="900"/>
                    </w:tabs>
                    <w:snapToGrid w:val="0"/>
                    <w:spacing w:line="360" w:lineRule="exact"/>
                    <w:jc w:val="center"/>
                    <w:rPr>
                      <w:rFonts w:ascii="Times New Roman" w:hAnsi="Times New Roman" w:cs="Times New Roman"/>
                      <w:szCs w:val="21"/>
                    </w:rPr>
                  </w:pPr>
                  <w:r>
                    <w:rPr>
                      <w:rFonts w:ascii="Times New Roman" w:hAnsi="Times New Roman" w:cs="Times New Roman" w:hint="eastAsia"/>
                      <w:szCs w:val="21"/>
                    </w:rPr>
                    <w:t>油罐油渣及锯末</w:t>
                  </w:r>
                  <w:r>
                    <w:rPr>
                      <w:rFonts w:ascii="Times New Roman" w:hAnsi="Times New Roman" w:cs="Times New Roman"/>
                      <w:szCs w:val="21"/>
                    </w:rPr>
                    <w:t>(t/</w:t>
                  </w:r>
                  <w:r>
                    <w:rPr>
                      <w:rFonts w:ascii="Times New Roman" w:hAnsi="Times New Roman" w:cs="Times New Roman" w:hint="eastAsia"/>
                      <w:szCs w:val="21"/>
                    </w:rPr>
                    <w:t>3</w:t>
                  </w:r>
                  <w:r>
                    <w:rPr>
                      <w:rFonts w:ascii="Times New Roman" w:hAnsi="Times New Roman" w:cs="Times New Roman"/>
                      <w:szCs w:val="21"/>
                    </w:rPr>
                    <w:t>a)</w:t>
                  </w:r>
                </w:p>
              </w:tc>
              <w:tc>
                <w:tcPr>
                  <w:tcW w:w="1099" w:type="dxa"/>
                  <w:vMerge w:val="restart"/>
                  <w:vAlign w:val="center"/>
                </w:tcPr>
                <w:p w:rsidR="0027684B" w:rsidRDefault="00861D9D">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0.7</w:t>
                  </w:r>
                </w:p>
              </w:tc>
              <w:tc>
                <w:tcPr>
                  <w:tcW w:w="804" w:type="dxa"/>
                  <w:vMerge w:val="restart"/>
                  <w:vAlign w:val="center"/>
                </w:tcPr>
                <w:p w:rsidR="0027684B" w:rsidRDefault="00861D9D">
                  <w:pPr>
                    <w:tabs>
                      <w:tab w:val="left" w:pos="900"/>
                    </w:tabs>
                    <w:snapToGrid w:val="0"/>
                    <w:spacing w:line="360" w:lineRule="exact"/>
                    <w:jc w:val="center"/>
                    <w:rPr>
                      <w:rFonts w:ascii="Times New Roman" w:hAnsi="Times New Roman" w:cs="Times New Roman"/>
                      <w:szCs w:val="21"/>
                    </w:rPr>
                  </w:pPr>
                  <w:r>
                    <w:rPr>
                      <w:rFonts w:ascii="Times New Roman" w:hAnsi="Times New Roman" w:cs="Times New Roman" w:hint="eastAsia"/>
                      <w:szCs w:val="21"/>
                    </w:rPr>
                    <w:t>0</w:t>
                  </w:r>
                </w:p>
              </w:tc>
              <w:tc>
                <w:tcPr>
                  <w:tcW w:w="805" w:type="dxa"/>
                  <w:vMerge w:val="restart"/>
                  <w:vAlign w:val="center"/>
                </w:tcPr>
                <w:p w:rsidR="0027684B" w:rsidRDefault="00861D9D">
                  <w:pPr>
                    <w:tabs>
                      <w:tab w:val="left" w:pos="900"/>
                    </w:tabs>
                    <w:spacing w:line="360" w:lineRule="exact"/>
                    <w:jc w:val="center"/>
                    <w:rPr>
                      <w:rFonts w:ascii="Times New Roman" w:hAnsi="Times New Roman" w:cs="Times New Roman"/>
                      <w:szCs w:val="21"/>
                    </w:rPr>
                  </w:pPr>
                  <w:r>
                    <w:rPr>
                      <w:rFonts w:ascii="Times New Roman" w:hAnsi="Times New Roman" w:cs="Times New Roman" w:hint="eastAsia"/>
                      <w:szCs w:val="21"/>
                    </w:rPr>
                    <w:t>0</w:t>
                  </w:r>
                </w:p>
              </w:tc>
              <w:tc>
                <w:tcPr>
                  <w:tcW w:w="802" w:type="dxa"/>
                  <w:vMerge w:val="restart"/>
                  <w:vAlign w:val="center"/>
                </w:tcPr>
                <w:p w:rsidR="0027684B" w:rsidRDefault="00861D9D">
                  <w:pPr>
                    <w:tabs>
                      <w:tab w:val="left" w:pos="900"/>
                    </w:tabs>
                    <w:spacing w:line="360" w:lineRule="exact"/>
                    <w:jc w:val="center"/>
                    <w:rPr>
                      <w:rFonts w:ascii="Times New Roman" w:hAnsi="Times New Roman" w:cs="Times New Roman"/>
                      <w:szCs w:val="21"/>
                    </w:rPr>
                  </w:pPr>
                  <w:r>
                    <w:rPr>
                      <w:rFonts w:ascii="Times New Roman" w:hAnsi="Times New Roman" w:cs="Times New Roman" w:hint="eastAsia"/>
                      <w:szCs w:val="21"/>
                    </w:rPr>
                    <w:t>0</w:t>
                  </w:r>
                </w:p>
              </w:tc>
              <w:tc>
                <w:tcPr>
                  <w:tcW w:w="783" w:type="dxa"/>
                  <w:vMerge w:val="restart"/>
                  <w:vAlign w:val="center"/>
                </w:tcPr>
                <w:p w:rsidR="0027684B" w:rsidRDefault="00861D9D">
                  <w:pPr>
                    <w:tabs>
                      <w:tab w:val="left" w:pos="900"/>
                    </w:tabs>
                    <w:spacing w:line="360" w:lineRule="exact"/>
                    <w:jc w:val="center"/>
                    <w:rPr>
                      <w:rFonts w:ascii="Times New Roman" w:hAnsi="Times New Roman" w:cs="Times New Roman"/>
                      <w:szCs w:val="21"/>
                    </w:rPr>
                  </w:pPr>
                  <w:r>
                    <w:rPr>
                      <w:rFonts w:ascii="Times New Roman" w:hAnsi="Times New Roman" w:cs="Times New Roman" w:hint="eastAsia"/>
                      <w:szCs w:val="21"/>
                    </w:rPr>
                    <w:t>0</w:t>
                  </w:r>
                </w:p>
              </w:tc>
              <w:tc>
                <w:tcPr>
                  <w:tcW w:w="994" w:type="dxa"/>
                  <w:vMerge w:val="restart"/>
                  <w:vAlign w:val="center"/>
                </w:tcPr>
                <w:p w:rsidR="0027684B" w:rsidRDefault="00861D9D">
                  <w:pPr>
                    <w:tabs>
                      <w:tab w:val="left" w:pos="900"/>
                    </w:tabs>
                    <w:spacing w:line="360" w:lineRule="exact"/>
                    <w:jc w:val="center"/>
                    <w:rPr>
                      <w:rFonts w:ascii="Times New Roman" w:hAnsi="Times New Roman" w:cs="Times New Roman"/>
                      <w:szCs w:val="21"/>
                    </w:rPr>
                  </w:pPr>
                  <w:r>
                    <w:rPr>
                      <w:rFonts w:ascii="Times New Roman" w:hAnsi="Times New Roman" w:cs="Times New Roman" w:hint="eastAsia"/>
                      <w:szCs w:val="21"/>
                    </w:rPr>
                    <w:t>0</w:t>
                  </w:r>
                </w:p>
              </w:tc>
              <w:tc>
                <w:tcPr>
                  <w:tcW w:w="837" w:type="dxa"/>
                  <w:vMerge w:val="restart"/>
                  <w:vAlign w:val="center"/>
                </w:tcPr>
                <w:p w:rsidR="0027684B" w:rsidRDefault="00861D9D">
                  <w:pPr>
                    <w:snapToGrid w:val="0"/>
                    <w:spacing w:line="360" w:lineRule="exact"/>
                    <w:jc w:val="center"/>
                    <w:rPr>
                      <w:rFonts w:ascii="Times New Roman" w:hAnsi="Times New Roman" w:cs="Times New Roman"/>
                      <w:szCs w:val="21"/>
                    </w:rPr>
                  </w:pPr>
                  <w:r>
                    <w:rPr>
                      <w:rFonts w:ascii="Times New Roman" w:hAnsi="Times New Roman" w:cs="Times New Roman" w:hint="eastAsia"/>
                      <w:szCs w:val="21"/>
                    </w:rPr>
                    <w:t>0.7</w:t>
                  </w:r>
                </w:p>
              </w:tc>
            </w:tr>
            <w:tr w:rsidR="0027684B" w:rsidTr="008A7649">
              <w:trPr>
                <w:cantSplit/>
                <w:trHeight w:val="360"/>
                <w:jc w:val="center"/>
              </w:trPr>
              <w:tc>
                <w:tcPr>
                  <w:tcW w:w="841" w:type="dxa"/>
                  <w:vMerge/>
                  <w:vAlign w:val="center"/>
                </w:tcPr>
                <w:p w:rsidR="0027684B" w:rsidRDefault="0027684B">
                  <w:pPr>
                    <w:tabs>
                      <w:tab w:val="left" w:pos="900"/>
                    </w:tabs>
                    <w:snapToGrid w:val="0"/>
                    <w:spacing w:line="360" w:lineRule="exact"/>
                    <w:jc w:val="center"/>
                    <w:rPr>
                      <w:rFonts w:ascii="Times New Roman" w:hAnsi="Times New Roman" w:cs="Times New Roman"/>
                      <w:szCs w:val="21"/>
                    </w:rPr>
                  </w:pPr>
                </w:p>
              </w:tc>
              <w:tc>
                <w:tcPr>
                  <w:tcW w:w="1335" w:type="dxa"/>
                  <w:vMerge/>
                  <w:vAlign w:val="center"/>
                </w:tcPr>
                <w:p w:rsidR="0027684B" w:rsidRDefault="0027684B">
                  <w:pPr>
                    <w:tabs>
                      <w:tab w:val="left" w:pos="900"/>
                    </w:tabs>
                    <w:snapToGrid w:val="0"/>
                    <w:spacing w:line="360" w:lineRule="exact"/>
                    <w:jc w:val="center"/>
                    <w:rPr>
                      <w:rFonts w:ascii="Times New Roman" w:hAnsi="Times New Roman" w:cs="Times New Roman"/>
                      <w:szCs w:val="21"/>
                    </w:rPr>
                  </w:pPr>
                </w:p>
              </w:tc>
              <w:tc>
                <w:tcPr>
                  <w:tcW w:w="1099" w:type="dxa"/>
                  <w:vMerge/>
                  <w:vAlign w:val="center"/>
                </w:tcPr>
                <w:p w:rsidR="0027684B" w:rsidRDefault="0027684B">
                  <w:pPr>
                    <w:snapToGrid w:val="0"/>
                    <w:spacing w:line="360" w:lineRule="exact"/>
                    <w:jc w:val="center"/>
                    <w:rPr>
                      <w:rFonts w:ascii="Times New Roman" w:hAnsi="Times New Roman" w:cs="Times New Roman"/>
                      <w:szCs w:val="21"/>
                    </w:rPr>
                  </w:pPr>
                </w:p>
              </w:tc>
              <w:tc>
                <w:tcPr>
                  <w:tcW w:w="804" w:type="dxa"/>
                  <w:vMerge/>
                  <w:vAlign w:val="center"/>
                </w:tcPr>
                <w:p w:rsidR="0027684B" w:rsidRDefault="0027684B">
                  <w:pPr>
                    <w:tabs>
                      <w:tab w:val="left" w:pos="900"/>
                    </w:tabs>
                    <w:snapToGrid w:val="0"/>
                    <w:spacing w:line="360" w:lineRule="exact"/>
                    <w:jc w:val="center"/>
                    <w:rPr>
                      <w:rFonts w:ascii="Times New Roman" w:hAnsi="Times New Roman" w:cs="Times New Roman"/>
                      <w:szCs w:val="21"/>
                    </w:rPr>
                  </w:pPr>
                </w:p>
              </w:tc>
              <w:tc>
                <w:tcPr>
                  <w:tcW w:w="805" w:type="dxa"/>
                  <w:vMerge/>
                  <w:vAlign w:val="center"/>
                </w:tcPr>
                <w:p w:rsidR="0027684B" w:rsidRDefault="0027684B">
                  <w:pPr>
                    <w:tabs>
                      <w:tab w:val="left" w:pos="900"/>
                    </w:tabs>
                    <w:snapToGrid w:val="0"/>
                    <w:spacing w:line="360" w:lineRule="exact"/>
                    <w:jc w:val="center"/>
                    <w:rPr>
                      <w:rFonts w:ascii="Times New Roman" w:hAnsi="Times New Roman" w:cs="Times New Roman"/>
                      <w:szCs w:val="21"/>
                    </w:rPr>
                  </w:pPr>
                </w:p>
              </w:tc>
              <w:tc>
                <w:tcPr>
                  <w:tcW w:w="802" w:type="dxa"/>
                  <w:vMerge/>
                  <w:vAlign w:val="center"/>
                </w:tcPr>
                <w:p w:rsidR="0027684B" w:rsidRDefault="0027684B">
                  <w:pPr>
                    <w:tabs>
                      <w:tab w:val="left" w:pos="900"/>
                    </w:tabs>
                    <w:snapToGrid w:val="0"/>
                    <w:spacing w:line="360" w:lineRule="exact"/>
                    <w:jc w:val="center"/>
                    <w:rPr>
                      <w:rFonts w:ascii="Times New Roman" w:hAnsi="Times New Roman" w:cs="Times New Roman"/>
                      <w:szCs w:val="21"/>
                    </w:rPr>
                  </w:pPr>
                </w:p>
              </w:tc>
              <w:tc>
                <w:tcPr>
                  <w:tcW w:w="783" w:type="dxa"/>
                  <w:vMerge/>
                  <w:vAlign w:val="center"/>
                </w:tcPr>
                <w:p w:rsidR="0027684B" w:rsidRDefault="0027684B">
                  <w:pPr>
                    <w:tabs>
                      <w:tab w:val="left" w:pos="900"/>
                    </w:tabs>
                    <w:snapToGrid w:val="0"/>
                    <w:spacing w:line="360" w:lineRule="exact"/>
                    <w:jc w:val="center"/>
                    <w:rPr>
                      <w:rFonts w:ascii="Times New Roman" w:hAnsi="Times New Roman" w:cs="Times New Roman"/>
                      <w:szCs w:val="21"/>
                    </w:rPr>
                  </w:pPr>
                </w:p>
              </w:tc>
              <w:tc>
                <w:tcPr>
                  <w:tcW w:w="994" w:type="dxa"/>
                  <w:vMerge/>
                  <w:vAlign w:val="center"/>
                </w:tcPr>
                <w:p w:rsidR="0027684B" w:rsidRDefault="0027684B">
                  <w:pPr>
                    <w:tabs>
                      <w:tab w:val="left" w:pos="900"/>
                    </w:tabs>
                    <w:spacing w:line="360" w:lineRule="exact"/>
                    <w:jc w:val="center"/>
                    <w:rPr>
                      <w:rFonts w:ascii="Times New Roman" w:hAnsi="Times New Roman" w:cs="Times New Roman"/>
                      <w:szCs w:val="21"/>
                    </w:rPr>
                  </w:pPr>
                </w:p>
              </w:tc>
              <w:tc>
                <w:tcPr>
                  <w:tcW w:w="837" w:type="dxa"/>
                  <w:vMerge/>
                  <w:vAlign w:val="center"/>
                </w:tcPr>
                <w:p w:rsidR="0027684B" w:rsidRDefault="0027684B">
                  <w:pPr>
                    <w:tabs>
                      <w:tab w:val="left" w:pos="900"/>
                    </w:tabs>
                    <w:spacing w:line="360" w:lineRule="exact"/>
                    <w:jc w:val="center"/>
                    <w:rPr>
                      <w:rFonts w:ascii="Times New Roman" w:hAnsi="Times New Roman" w:cs="Times New Roman"/>
                      <w:szCs w:val="21"/>
                    </w:rPr>
                  </w:pPr>
                </w:p>
              </w:tc>
            </w:tr>
          </w:tbl>
          <w:p w:rsidR="0027684B" w:rsidRDefault="00D97EE3">
            <w:pPr>
              <w:widowControl/>
              <w:spacing w:line="360" w:lineRule="auto"/>
              <w:jc w:val="left"/>
              <w:outlineLvl w:val="3"/>
              <w:rPr>
                <w:rFonts w:ascii="Times New Roman" w:hAnsi="Times New Roman" w:cs="Times New Roman"/>
                <w:b/>
                <w:bCs/>
                <w:sz w:val="24"/>
                <w:szCs w:val="24"/>
              </w:rPr>
            </w:pPr>
            <w:r>
              <w:rPr>
                <w:rFonts w:ascii="Times New Roman" w:hAnsi="Times New Roman" w:cs="Times New Roman" w:hint="eastAsia"/>
                <w:b/>
                <w:kern w:val="0"/>
                <w:sz w:val="24"/>
                <w:szCs w:val="24"/>
              </w:rPr>
              <w:t>8</w:t>
            </w:r>
            <w:r w:rsidR="00B90F62">
              <w:rPr>
                <w:rFonts w:ascii="Times New Roman" w:hAnsi="Times New Roman" w:cs="Times New Roman" w:hint="eastAsia"/>
                <w:b/>
                <w:kern w:val="0"/>
                <w:sz w:val="24"/>
                <w:szCs w:val="24"/>
              </w:rPr>
              <w:t>、</w:t>
            </w:r>
            <w:r w:rsidR="00861D9D">
              <w:rPr>
                <w:rFonts w:ascii="Times New Roman" w:hAnsi="Times New Roman" w:cs="Times New Roman"/>
                <w:b/>
                <w:bCs/>
                <w:sz w:val="24"/>
                <w:szCs w:val="24"/>
              </w:rPr>
              <w:t>项目环境保护投资估计及竣工环保验收内容</w:t>
            </w:r>
          </w:p>
          <w:p w:rsidR="00B90F62" w:rsidRPr="00B90F62" w:rsidRDefault="00B90F62" w:rsidP="00B90F62">
            <w:pPr>
              <w:pStyle w:val="a0"/>
              <w:spacing w:after="0" w:line="360" w:lineRule="auto"/>
              <w:ind w:firstLineChars="200" w:firstLine="482"/>
              <w:rPr>
                <w:rFonts w:ascii="Times New Roman" w:hAnsi="Times New Roman"/>
                <w:b/>
                <w:bCs/>
                <w:sz w:val="24"/>
              </w:rPr>
            </w:pPr>
            <w:r w:rsidRPr="00B90F62">
              <w:rPr>
                <w:rFonts w:ascii="Times New Roman" w:hAnsi="Times New Roman" w:hint="eastAsia"/>
                <w:b/>
                <w:bCs/>
                <w:sz w:val="24"/>
              </w:rPr>
              <w:t>8.1</w:t>
            </w:r>
            <w:r w:rsidRPr="00B90F62">
              <w:rPr>
                <w:rFonts w:ascii="Times New Roman" w:hint="eastAsia"/>
                <w:b/>
                <w:bCs/>
                <w:sz w:val="24"/>
              </w:rPr>
              <w:t>、环境管理及环境监测计划</w:t>
            </w:r>
          </w:p>
          <w:p w:rsidR="00B90F62" w:rsidRPr="00B90F62" w:rsidRDefault="00B90F62" w:rsidP="00B90F62">
            <w:pPr>
              <w:pStyle w:val="a0"/>
              <w:spacing w:after="0" w:line="360" w:lineRule="auto"/>
              <w:ind w:firstLineChars="200" w:firstLine="480"/>
              <w:rPr>
                <w:rFonts w:ascii="Times New Roman" w:hAnsi="Times New Roman"/>
                <w:sz w:val="24"/>
              </w:rPr>
            </w:pPr>
            <w:r w:rsidRPr="00B90F62">
              <w:rPr>
                <w:rFonts w:ascii="Times New Roman" w:hint="eastAsia"/>
                <w:sz w:val="24"/>
              </w:rPr>
              <w:t>根据本项目的实际情况，项目投入运营后，厂区将设专职的环保管理人员</w:t>
            </w:r>
            <w:r w:rsidRPr="00B90F62">
              <w:rPr>
                <w:rFonts w:ascii="Times New Roman" w:hAnsi="Times New Roman" w:hint="eastAsia"/>
                <w:sz w:val="24"/>
              </w:rPr>
              <w:t>1</w:t>
            </w:r>
            <w:r w:rsidRPr="00B90F62">
              <w:rPr>
                <w:rFonts w:ascii="Times New Roman" w:hint="eastAsia"/>
                <w:sz w:val="24"/>
              </w:rPr>
              <w:lastRenderedPageBreak/>
              <w:t>名，负责厂内的废水、废气、固废、噪声措施及清理处置等各类环保工作。</w:t>
            </w:r>
          </w:p>
          <w:p w:rsidR="00B90F62" w:rsidRPr="00B90F62" w:rsidRDefault="00B90F62" w:rsidP="00B90F62">
            <w:pPr>
              <w:pStyle w:val="a0"/>
              <w:spacing w:after="0" w:line="360" w:lineRule="auto"/>
              <w:ind w:firstLineChars="200" w:firstLine="480"/>
              <w:rPr>
                <w:rFonts w:ascii="Times New Roman" w:hAnsi="Times New Roman"/>
                <w:sz w:val="24"/>
              </w:rPr>
            </w:pPr>
            <w:r w:rsidRPr="00B90F62">
              <w:rPr>
                <w:rFonts w:ascii="Times New Roman"/>
                <w:sz w:val="24"/>
              </w:rPr>
              <w:t>本项目运行后的污染源监测可委托有相应监测资质的公司或</w:t>
            </w:r>
            <w:r w:rsidRPr="00B90F62">
              <w:rPr>
                <w:rFonts w:ascii="Times New Roman" w:hint="eastAsia"/>
                <w:sz w:val="24"/>
              </w:rPr>
              <w:t>长沙市</w:t>
            </w:r>
            <w:r w:rsidRPr="00B90F62">
              <w:rPr>
                <w:rFonts w:ascii="Times New Roman"/>
                <w:sz w:val="24"/>
              </w:rPr>
              <w:t>环境监测站等监测机构。为了加强环境管理，较为准确客观地掌握其污染物的排放情况，为了加强环境管理，较为准确客观地掌握其污染物的排放情况，本评价提出下表监测计划。在事故或非正常工况下要增加监测频次。环境监测计划见下</w:t>
            </w:r>
            <w:r w:rsidRPr="00B90F62">
              <w:rPr>
                <w:rFonts w:ascii="Times New Roman" w:hint="eastAsia"/>
                <w:sz w:val="24"/>
              </w:rPr>
              <w:t>表</w:t>
            </w:r>
            <w:r w:rsidRPr="00B90F62">
              <w:rPr>
                <w:rFonts w:ascii="Times New Roman"/>
                <w:sz w:val="24"/>
              </w:rPr>
              <w:t>。</w:t>
            </w:r>
          </w:p>
          <w:p w:rsidR="00B90F62" w:rsidRPr="00B90F62" w:rsidRDefault="00B90F62" w:rsidP="008A7649">
            <w:pPr>
              <w:pStyle w:val="a0"/>
              <w:jc w:val="center"/>
              <w:rPr>
                <w:b/>
                <w:bCs/>
              </w:rPr>
            </w:pPr>
            <w:r w:rsidRPr="00B90F62">
              <w:rPr>
                <w:b/>
                <w:bCs/>
              </w:rPr>
              <w:t>表</w:t>
            </w:r>
            <w:r w:rsidR="008A7649">
              <w:rPr>
                <w:rFonts w:hint="eastAsia"/>
                <w:b/>
                <w:bCs/>
              </w:rPr>
              <w:t>28</w:t>
            </w:r>
            <w:r w:rsidRPr="00B90F62">
              <w:rPr>
                <w:b/>
                <w:bCs/>
              </w:rPr>
              <w:t xml:space="preserve">   </w:t>
            </w:r>
            <w:r w:rsidRPr="00B90F62">
              <w:rPr>
                <w:b/>
                <w:bCs/>
              </w:rPr>
              <w:t>环境监测计划</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75"/>
              <w:gridCol w:w="2148"/>
              <w:gridCol w:w="4012"/>
              <w:gridCol w:w="1307"/>
            </w:tblGrid>
            <w:tr w:rsidR="00B90F62" w:rsidRPr="00B90F62" w:rsidTr="002B3BFE">
              <w:trPr>
                <w:trHeight w:val="403"/>
                <w:jc w:val="center"/>
              </w:trPr>
              <w:tc>
                <w:tcPr>
                  <w:tcW w:w="1773" w:type="pct"/>
                  <w:gridSpan w:val="2"/>
                  <w:tcBorders>
                    <w:top w:val="single" w:sz="12" w:space="0" w:color="auto"/>
                    <w:left w:val="single" w:sz="12" w:space="0" w:color="auto"/>
                    <w:bottom w:val="single" w:sz="4" w:space="0" w:color="auto"/>
                    <w:right w:val="single" w:sz="4" w:space="0" w:color="auto"/>
                  </w:tcBorders>
                  <w:vAlign w:val="center"/>
                  <w:hideMark/>
                </w:tcPr>
                <w:p w:rsidR="00B90F62" w:rsidRPr="00B90F62" w:rsidRDefault="00B90F62" w:rsidP="008A7649">
                  <w:pPr>
                    <w:pStyle w:val="a0"/>
                    <w:jc w:val="center"/>
                  </w:pPr>
                  <w:r w:rsidRPr="00B90F62">
                    <w:t>监测点</w:t>
                  </w:r>
                </w:p>
              </w:tc>
              <w:tc>
                <w:tcPr>
                  <w:tcW w:w="2434" w:type="pct"/>
                  <w:tcBorders>
                    <w:top w:val="single" w:sz="12" w:space="0" w:color="auto"/>
                    <w:left w:val="single" w:sz="4" w:space="0" w:color="auto"/>
                    <w:bottom w:val="single" w:sz="4" w:space="0" w:color="auto"/>
                    <w:right w:val="single" w:sz="4" w:space="0" w:color="auto"/>
                  </w:tcBorders>
                  <w:vAlign w:val="center"/>
                  <w:hideMark/>
                </w:tcPr>
                <w:p w:rsidR="00B90F62" w:rsidRPr="00B90F62" w:rsidRDefault="00B90F62" w:rsidP="008A7649">
                  <w:pPr>
                    <w:pStyle w:val="a0"/>
                    <w:jc w:val="center"/>
                  </w:pPr>
                  <w:r w:rsidRPr="00B90F62">
                    <w:t>监测项目</w:t>
                  </w:r>
                </w:p>
              </w:tc>
              <w:tc>
                <w:tcPr>
                  <w:tcW w:w="793" w:type="pct"/>
                  <w:tcBorders>
                    <w:top w:val="single" w:sz="12" w:space="0" w:color="auto"/>
                    <w:left w:val="single" w:sz="4" w:space="0" w:color="auto"/>
                    <w:bottom w:val="single" w:sz="4" w:space="0" w:color="auto"/>
                    <w:right w:val="single" w:sz="12" w:space="0" w:color="auto"/>
                  </w:tcBorders>
                  <w:vAlign w:val="center"/>
                  <w:hideMark/>
                </w:tcPr>
                <w:p w:rsidR="00B90F62" w:rsidRPr="00B90F62" w:rsidRDefault="00B90F62" w:rsidP="008A7649">
                  <w:pPr>
                    <w:pStyle w:val="a0"/>
                    <w:jc w:val="center"/>
                  </w:pPr>
                  <w:r w:rsidRPr="00B90F62">
                    <w:t>监测频次</w:t>
                  </w:r>
                </w:p>
              </w:tc>
            </w:tr>
            <w:tr w:rsidR="00B90F62" w:rsidRPr="00B90F62" w:rsidTr="002B3BFE">
              <w:trPr>
                <w:trHeight w:val="403"/>
                <w:jc w:val="center"/>
              </w:trPr>
              <w:tc>
                <w:tcPr>
                  <w:tcW w:w="470" w:type="pct"/>
                  <w:tcBorders>
                    <w:top w:val="single" w:sz="4" w:space="0" w:color="auto"/>
                    <w:left w:val="single" w:sz="12" w:space="0" w:color="auto"/>
                    <w:bottom w:val="single" w:sz="4" w:space="0" w:color="auto"/>
                    <w:right w:val="single" w:sz="4" w:space="0" w:color="auto"/>
                  </w:tcBorders>
                  <w:vAlign w:val="center"/>
                  <w:hideMark/>
                </w:tcPr>
                <w:p w:rsidR="00B90F62" w:rsidRPr="00B90F62" w:rsidRDefault="00B90F62" w:rsidP="008A7649">
                  <w:pPr>
                    <w:pStyle w:val="a0"/>
                    <w:jc w:val="center"/>
                  </w:pPr>
                  <w:r w:rsidRPr="00B90F62">
                    <w:rPr>
                      <w:rFonts w:hint="eastAsia"/>
                    </w:rPr>
                    <w:t>废水</w:t>
                  </w:r>
                </w:p>
              </w:tc>
              <w:tc>
                <w:tcPr>
                  <w:tcW w:w="1303" w:type="pct"/>
                  <w:tcBorders>
                    <w:top w:val="single" w:sz="4" w:space="0" w:color="auto"/>
                    <w:left w:val="single" w:sz="4" w:space="0" w:color="auto"/>
                    <w:bottom w:val="single" w:sz="4" w:space="0" w:color="auto"/>
                    <w:right w:val="single" w:sz="4" w:space="0" w:color="auto"/>
                  </w:tcBorders>
                  <w:vAlign w:val="center"/>
                  <w:hideMark/>
                </w:tcPr>
                <w:p w:rsidR="00B90F62" w:rsidRPr="00B90F62" w:rsidRDefault="002B3BFE" w:rsidP="008A7649">
                  <w:pPr>
                    <w:pStyle w:val="a0"/>
                    <w:jc w:val="center"/>
                  </w:pPr>
                  <w:r>
                    <w:rPr>
                      <w:rFonts w:hint="eastAsia"/>
                    </w:rPr>
                    <w:t>地下水监测井</w:t>
                  </w:r>
                </w:p>
              </w:tc>
              <w:tc>
                <w:tcPr>
                  <w:tcW w:w="2434" w:type="pct"/>
                  <w:tcBorders>
                    <w:top w:val="single" w:sz="4" w:space="0" w:color="auto"/>
                    <w:left w:val="single" w:sz="4" w:space="0" w:color="auto"/>
                    <w:bottom w:val="single" w:sz="4" w:space="0" w:color="auto"/>
                    <w:right w:val="single" w:sz="4" w:space="0" w:color="auto"/>
                  </w:tcBorders>
                  <w:vAlign w:val="center"/>
                  <w:hideMark/>
                </w:tcPr>
                <w:p w:rsidR="0011236E" w:rsidRPr="00B90F62" w:rsidRDefault="00B90F62" w:rsidP="008A7649">
                  <w:pPr>
                    <w:pStyle w:val="a0"/>
                    <w:jc w:val="center"/>
                  </w:pPr>
                  <w:r w:rsidRPr="00B90F62">
                    <w:t>CODcr</w:t>
                  </w:r>
                  <w:r w:rsidRPr="00B90F62">
                    <w:rPr>
                      <w:rFonts w:hint="eastAsia"/>
                    </w:rPr>
                    <w:t>、</w:t>
                  </w:r>
                  <w:r w:rsidRPr="00B90F62">
                    <w:t>BOD</w:t>
                  </w:r>
                  <w:r w:rsidRPr="00B90F62">
                    <w:rPr>
                      <w:vertAlign w:val="subscript"/>
                    </w:rPr>
                    <w:t>5</w:t>
                  </w:r>
                  <w:r w:rsidRPr="00B90F62">
                    <w:rPr>
                      <w:rFonts w:hint="eastAsia"/>
                    </w:rPr>
                    <w:t>、</w:t>
                  </w:r>
                  <w:r w:rsidRPr="00B90F62">
                    <w:t>pH</w:t>
                  </w:r>
                  <w:r w:rsidRPr="00B90F62">
                    <w:rPr>
                      <w:rFonts w:hint="eastAsia"/>
                    </w:rPr>
                    <w:t>、</w:t>
                  </w:r>
                  <w:r w:rsidRPr="00B90F62">
                    <w:t>SS</w:t>
                  </w:r>
                  <w:r w:rsidRPr="00B90F62">
                    <w:rPr>
                      <w:rFonts w:hint="eastAsia"/>
                    </w:rPr>
                    <w:t>、</w:t>
                  </w:r>
                  <w:r w:rsidRPr="00B90F62">
                    <w:rPr>
                      <w:rFonts w:hint="eastAsia"/>
                    </w:rPr>
                    <w:t>NH</w:t>
                  </w:r>
                  <w:r w:rsidRPr="00B90F62">
                    <w:rPr>
                      <w:rFonts w:hint="eastAsia"/>
                      <w:vertAlign w:val="subscript"/>
                    </w:rPr>
                    <w:t>3</w:t>
                  </w:r>
                  <w:r w:rsidRPr="00B90F62">
                    <w:rPr>
                      <w:rFonts w:hint="eastAsia"/>
                    </w:rPr>
                    <w:t>-N</w:t>
                  </w:r>
                  <w:r w:rsidR="002B3BFE">
                    <w:rPr>
                      <w:rFonts w:hint="eastAsia"/>
                    </w:rPr>
                    <w:t>、石油类</w:t>
                  </w:r>
                </w:p>
              </w:tc>
              <w:tc>
                <w:tcPr>
                  <w:tcW w:w="793" w:type="pct"/>
                  <w:tcBorders>
                    <w:top w:val="single" w:sz="4" w:space="0" w:color="auto"/>
                    <w:left w:val="single" w:sz="4" w:space="0" w:color="auto"/>
                    <w:bottom w:val="single" w:sz="4" w:space="0" w:color="auto"/>
                    <w:right w:val="single" w:sz="12" w:space="0" w:color="auto"/>
                  </w:tcBorders>
                  <w:vAlign w:val="center"/>
                  <w:hideMark/>
                </w:tcPr>
                <w:p w:rsidR="00B90F62" w:rsidRPr="00B90F62" w:rsidRDefault="002B3BFE" w:rsidP="008A7649">
                  <w:pPr>
                    <w:pStyle w:val="a0"/>
                    <w:jc w:val="center"/>
                  </w:pPr>
                  <w:r>
                    <w:rPr>
                      <w:rFonts w:hint="eastAsia"/>
                    </w:rPr>
                    <w:t>每季度</w:t>
                  </w:r>
                  <w:r w:rsidR="00B90F62" w:rsidRPr="00B90F62">
                    <w:rPr>
                      <w:rFonts w:hint="eastAsia"/>
                    </w:rPr>
                    <w:t>一次</w:t>
                  </w:r>
                </w:p>
              </w:tc>
            </w:tr>
            <w:tr w:rsidR="00B90F62" w:rsidRPr="00B90F62" w:rsidTr="002B3BFE">
              <w:trPr>
                <w:trHeight w:val="403"/>
                <w:jc w:val="center"/>
              </w:trPr>
              <w:tc>
                <w:tcPr>
                  <w:tcW w:w="470" w:type="pct"/>
                  <w:tcBorders>
                    <w:top w:val="single" w:sz="4" w:space="0" w:color="auto"/>
                    <w:left w:val="single" w:sz="12" w:space="0" w:color="auto"/>
                    <w:bottom w:val="single" w:sz="4" w:space="0" w:color="auto"/>
                    <w:right w:val="single" w:sz="4" w:space="0" w:color="auto"/>
                  </w:tcBorders>
                  <w:vAlign w:val="center"/>
                  <w:hideMark/>
                </w:tcPr>
                <w:p w:rsidR="00B90F62" w:rsidRPr="00B90F62" w:rsidRDefault="00B90F62" w:rsidP="008A7649">
                  <w:pPr>
                    <w:pStyle w:val="a0"/>
                    <w:jc w:val="center"/>
                  </w:pPr>
                  <w:r w:rsidRPr="00B90F62">
                    <w:rPr>
                      <w:rFonts w:hint="eastAsia"/>
                    </w:rPr>
                    <w:t>废气</w:t>
                  </w:r>
                </w:p>
              </w:tc>
              <w:tc>
                <w:tcPr>
                  <w:tcW w:w="1303" w:type="pct"/>
                  <w:tcBorders>
                    <w:top w:val="single" w:sz="4" w:space="0" w:color="auto"/>
                    <w:left w:val="single" w:sz="4" w:space="0" w:color="auto"/>
                    <w:bottom w:val="single" w:sz="4" w:space="0" w:color="auto"/>
                    <w:right w:val="single" w:sz="4" w:space="0" w:color="auto"/>
                  </w:tcBorders>
                  <w:vAlign w:val="center"/>
                  <w:hideMark/>
                </w:tcPr>
                <w:p w:rsidR="00B90F62" w:rsidRPr="00B90F62" w:rsidRDefault="00B90F62" w:rsidP="008A7649">
                  <w:pPr>
                    <w:pStyle w:val="a0"/>
                    <w:jc w:val="center"/>
                  </w:pPr>
                  <w:r w:rsidRPr="00B90F62">
                    <w:rPr>
                      <w:rFonts w:hint="eastAsia"/>
                    </w:rPr>
                    <w:t>四周厂界</w:t>
                  </w:r>
                </w:p>
              </w:tc>
              <w:tc>
                <w:tcPr>
                  <w:tcW w:w="2434" w:type="pct"/>
                  <w:tcBorders>
                    <w:top w:val="single" w:sz="4" w:space="0" w:color="auto"/>
                    <w:left w:val="single" w:sz="4" w:space="0" w:color="auto"/>
                    <w:bottom w:val="single" w:sz="4" w:space="0" w:color="auto"/>
                    <w:right w:val="single" w:sz="4" w:space="0" w:color="auto"/>
                  </w:tcBorders>
                  <w:vAlign w:val="center"/>
                  <w:hideMark/>
                </w:tcPr>
                <w:p w:rsidR="00B90F62" w:rsidRPr="00B90F62" w:rsidRDefault="00B90F62" w:rsidP="002B3BFE">
                  <w:pPr>
                    <w:pStyle w:val="a0"/>
                    <w:jc w:val="center"/>
                  </w:pPr>
                  <w:r w:rsidRPr="00B90F62">
                    <w:rPr>
                      <w:rFonts w:hint="eastAsia"/>
                    </w:rPr>
                    <w:t>VOC</w:t>
                  </w:r>
                  <w:r w:rsidR="002B3BFE">
                    <w:rPr>
                      <w:rFonts w:hint="eastAsia"/>
                    </w:rPr>
                    <w:t>s</w:t>
                  </w:r>
                </w:p>
              </w:tc>
              <w:tc>
                <w:tcPr>
                  <w:tcW w:w="793" w:type="pct"/>
                  <w:tcBorders>
                    <w:top w:val="single" w:sz="4" w:space="0" w:color="auto"/>
                    <w:left w:val="single" w:sz="4" w:space="0" w:color="auto"/>
                    <w:bottom w:val="single" w:sz="4" w:space="0" w:color="auto"/>
                    <w:right w:val="single" w:sz="12" w:space="0" w:color="auto"/>
                  </w:tcBorders>
                  <w:vAlign w:val="center"/>
                  <w:hideMark/>
                </w:tcPr>
                <w:p w:rsidR="00B90F62" w:rsidRPr="00B90F62" w:rsidRDefault="00B90F62" w:rsidP="008A7649">
                  <w:pPr>
                    <w:pStyle w:val="a0"/>
                    <w:jc w:val="center"/>
                  </w:pPr>
                  <w:r w:rsidRPr="00B90F62">
                    <w:t>每</w:t>
                  </w:r>
                  <w:r w:rsidRPr="00B90F62">
                    <w:rPr>
                      <w:rFonts w:hint="eastAsia"/>
                    </w:rPr>
                    <w:t>年</w:t>
                  </w:r>
                  <w:r w:rsidRPr="00B90F62">
                    <w:t>一次</w:t>
                  </w:r>
                </w:p>
              </w:tc>
            </w:tr>
            <w:tr w:rsidR="00B90F62" w:rsidRPr="00B90F62" w:rsidTr="002B3BFE">
              <w:trPr>
                <w:trHeight w:val="424"/>
                <w:jc w:val="center"/>
              </w:trPr>
              <w:tc>
                <w:tcPr>
                  <w:tcW w:w="470" w:type="pct"/>
                  <w:tcBorders>
                    <w:top w:val="single" w:sz="4" w:space="0" w:color="auto"/>
                    <w:left w:val="single" w:sz="12" w:space="0" w:color="auto"/>
                    <w:bottom w:val="single" w:sz="12" w:space="0" w:color="auto"/>
                    <w:right w:val="single" w:sz="4" w:space="0" w:color="auto"/>
                  </w:tcBorders>
                  <w:vAlign w:val="center"/>
                  <w:hideMark/>
                </w:tcPr>
                <w:p w:rsidR="00B90F62" w:rsidRPr="00B90F62" w:rsidRDefault="00B90F62" w:rsidP="008A7649">
                  <w:pPr>
                    <w:pStyle w:val="a0"/>
                    <w:jc w:val="center"/>
                  </w:pPr>
                  <w:r w:rsidRPr="00B90F62">
                    <w:t>噪声</w:t>
                  </w:r>
                </w:p>
              </w:tc>
              <w:tc>
                <w:tcPr>
                  <w:tcW w:w="1303" w:type="pct"/>
                  <w:tcBorders>
                    <w:top w:val="single" w:sz="4" w:space="0" w:color="auto"/>
                    <w:left w:val="single" w:sz="4" w:space="0" w:color="auto"/>
                    <w:bottom w:val="single" w:sz="12" w:space="0" w:color="auto"/>
                    <w:right w:val="single" w:sz="4" w:space="0" w:color="auto"/>
                  </w:tcBorders>
                  <w:vAlign w:val="center"/>
                  <w:hideMark/>
                </w:tcPr>
                <w:p w:rsidR="00B90F62" w:rsidRPr="00B90F62" w:rsidRDefault="00B90F62" w:rsidP="008A7649">
                  <w:pPr>
                    <w:pStyle w:val="a0"/>
                    <w:jc w:val="center"/>
                  </w:pPr>
                  <w:r w:rsidRPr="00B90F62">
                    <w:rPr>
                      <w:rFonts w:hint="eastAsia"/>
                    </w:rPr>
                    <w:t>四周厂界</w:t>
                  </w:r>
                </w:p>
              </w:tc>
              <w:tc>
                <w:tcPr>
                  <w:tcW w:w="2434" w:type="pct"/>
                  <w:tcBorders>
                    <w:top w:val="single" w:sz="4" w:space="0" w:color="auto"/>
                    <w:left w:val="single" w:sz="4" w:space="0" w:color="auto"/>
                    <w:bottom w:val="single" w:sz="12" w:space="0" w:color="auto"/>
                    <w:right w:val="single" w:sz="4" w:space="0" w:color="auto"/>
                  </w:tcBorders>
                  <w:vAlign w:val="center"/>
                  <w:hideMark/>
                </w:tcPr>
                <w:p w:rsidR="00B90F62" w:rsidRPr="00B90F62" w:rsidRDefault="00B90F62" w:rsidP="008A7649">
                  <w:pPr>
                    <w:pStyle w:val="a0"/>
                    <w:jc w:val="center"/>
                  </w:pPr>
                  <w:r w:rsidRPr="00B90F62">
                    <w:t>等效</w:t>
                  </w:r>
                  <w:r w:rsidRPr="00B90F62">
                    <w:t>A</w:t>
                  </w:r>
                  <w:r w:rsidRPr="00B90F62">
                    <w:t>声级</w:t>
                  </w:r>
                </w:p>
              </w:tc>
              <w:tc>
                <w:tcPr>
                  <w:tcW w:w="793" w:type="pct"/>
                  <w:tcBorders>
                    <w:top w:val="single" w:sz="4" w:space="0" w:color="auto"/>
                    <w:left w:val="single" w:sz="4" w:space="0" w:color="auto"/>
                    <w:bottom w:val="single" w:sz="12" w:space="0" w:color="auto"/>
                    <w:right w:val="single" w:sz="12" w:space="0" w:color="auto"/>
                  </w:tcBorders>
                  <w:vAlign w:val="center"/>
                  <w:hideMark/>
                </w:tcPr>
                <w:p w:rsidR="00B90F62" w:rsidRPr="00B90F62" w:rsidRDefault="00B90F62" w:rsidP="008A7649">
                  <w:pPr>
                    <w:pStyle w:val="a0"/>
                    <w:jc w:val="center"/>
                  </w:pPr>
                  <w:r w:rsidRPr="00B90F62">
                    <w:t>每年一次</w:t>
                  </w:r>
                </w:p>
              </w:tc>
            </w:tr>
          </w:tbl>
          <w:p w:rsidR="00B90F62" w:rsidRPr="008A7649" w:rsidRDefault="008A7649" w:rsidP="00B90F62">
            <w:pPr>
              <w:pStyle w:val="a0"/>
              <w:rPr>
                <w:rFonts w:ascii="Times New Roman" w:hAnsi="Times New Roman"/>
                <w:b/>
                <w:bCs/>
                <w:sz w:val="24"/>
              </w:rPr>
            </w:pPr>
            <w:r w:rsidRPr="008A7649">
              <w:rPr>
                <w:rFonts w:ascii="Times New Roman" w:hAnsi="Times New Roman" w:hint="eastAsia"/>
                <w:b/>
                <w:bCs/>
                <w:sz w:val="24"/>
              </w:rPr>
              <w:t>8.2</w:t>
            </w:r>
            <w:r w:rsidR="00B90F62" w:rsidRPr="008A7649">
              <w:rPr>
                <w:rFonts w:ascii="Times New Roman" w:hint="eastAsia"/>
                <w:b/>
                <w:bCs/>
                <w:sz w:val="24"/>
              </w:rPr>
              <w:t>、环保投资和验收内容</w:t>
            </w:r>
          </w:p>
          <w:p w:rsidR="00B90F62" w:rsidRPr="008A7649" w:rsidRDefault="00B90F62" w:rsidP="00B90F62">
            <w:pPr>
              <w:pStyle w:val="a0"/>
              <w:rPr>
                <w:rFonts w:ascii="Times New Roman" w:hAnsi="Times New Roman"/>
                <w:sz w:val="24"/>
              </w:rPr>
            </w:pPr>
            <w:r w:rsidRPr="008A7649">
              <w:rPr>
                <w:rFonts w:ascii="Times New Roman" w:hint="eastAsia"/>
                <w:sz w:val="24"/>
              </w:rPr>
              <w:t>本项目环保主要验收内容见表</w:t>
            </w:r>
            <w:r w:rsidR="008A7649">
              <w:rPr>
                <w:rFonts w:ascii="Times New Roman" w:hAnsi="Times New Roman" w:hint="eastAsia"/>
                <w:sz w:val="24"/>
              </w:rPr>
              <w:t>29</w:t>
            </w:r>
            <w:r w:rsidRPr="008A7649">
              <w:rPr>
                <w:rFonts w:ascii="Times New Roman" w:hint="eastAsia"/>
                <w:sz w:val="24"/>
              </w:rPr>
              <w:t>。</w:t>
            </w:r>
          </w:p>
          <w:p w:rsidR="00B90F62" w:rsidRPr="008A7649" w:rsidRDefault="00B90F62" w:rsidP="008A7649">
            <w:pPr>
              <w:pStyle w:val="a0"/>
              <w:jc w:val="center"/>
              <w:rPr>
                <w:rFonts w:ascii="Times New Roman" w:hAnsi="Times New Roman"/>
                <w:b/>
                <w:bCs/>
                <w:sz w:val="24"/>
              </w:rPr>
            </w:pPr>
            <w:r w:rsidRPr="008A7649">
              <w:rPr>
                <w:rFonts w:ascii="Times New Roman" w:hint="eastAsia"/>
                <w:b/>
                <w:bCs/>
                <w:sz w:val="24"/>
              </w:rPr>
              <w:t>表</w:t>
            </w:r>
            <w:r w:rsidR="008A7649">
              <w:rPr>
                <w:rFonts w:ascii="Times New Roman" w:hAnsi="Times New Roman" w:hint="eastAsia"/>
                <w:b/>
                <w:bCs/>
                <w:sz w:val="24"/>
              </w:rPr>
              <w:t>29</w:t>
            </w:r>
            <w:r w:rsidRPr="008A7649">
              <w:rPr>
                <w:rFonts w:ascii="Times New Roman" w:hAnsi="Times New Roman" w:hint="eastAsia"/>
                <w:b/>
                <w:bCs/>
                <w:sz w:val="24"/>
              </w:rPr>
              <w:t xml:space="preserve">    </w:t>
            </w:r>
            <w:r w:rsidRPr="008A7649">
              <w:rPr>
                <w:rFonts w:ascii="Times New Roman" w:hint="eastAsia"/>
                <w:b/>
                <w:bCs/>
                <w:sz w:val="24"/>
              </w:rPr>
              <w:t>环保验收内容一览表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552"/>
              <w:gridCol w:w="1073"/>
              <w:gridCol w:w="3681"/>
              <w:gridCol w:w="1719"/>
              <w:gridCol w:w="1217"/>
            </w:tblGrid>
            <w:tr w:rsidR="00B90F62" w:rsidRPr="00B90F62" w:rsidTr="00605DA8">
              <w:trPr>
                <w:trHeight w:val="23"/>
                <w:jc w:val="center"/>
              </w:trPr>
              <w:tc>
                <w:tcPr>
                  <w:tcW w:w="340" w:type="pct"/>
                  <w:tcBorders>
                    <w:top w:val="single" w:sz="12" w:space="0" w:color="auto"/>
                    <w:left w:val="single" w:sz="12" w:space="0" w:color="auto"/>
                    <w:bottom w:val="single" w:sz="4" w:space="0" w:color="auto"/>
                    <w:right w:val="single" w:sz="4" w:space="0" w:color="auto"/>
                  </w:tcBorders>
                  <w:vAlign w:val="center"/>
                  <w:hideMark/>
                </w:tcPr>
                <w:p w:rsidR="0011236E" w:rsidRPr="00B90F62" w:rsidRDefault="00B90F62" w:rsidP="00206912">
                  <w:pPr>
                    <w:pStyle w:val="a0"/>
                    <w:spacing w:after="0"/>
                    <w:jc w:val="center"/>
                  </w:pPr>
                  <w:r w:rsidRPr="00B90F62">
                    <w:rPr>
                      <w:rFonts w:hint="eastAsia"/>
                    </w:rPr>
                    <w:t>项目</w:t>
                  </w:r>
                </w:p>
              </w:tc>
              <w:tc>
                <w:tcPr>
                  <w:tcW w:w="656" w:type="pct"/>
                  <w:tcBorders>
                    <w:top w:val="single" w:sz="12" w:space="0" w:color="auto"/>
                    <w:left w:val="single" w:sz="4" w:space="0" w:color="auto"/>
                    <w:bottom w:val="single" w:sz="4" w:space="0" w:color="auto"/>
                    <w:right w:val="single" w:sz="4" w:space="0" w:color="auto"/>
                  </w:tcBorders>
                  <w:vAlign w:val="center"/>
                  <w:hideMark/>
                </w:tcPr>
                <w:p w:rsidR="0011236E" w:rsidRPr="00B90F62" w:rsidRDefault="00B90F62" w:rsidP="00206912">
                  <w:pPr>
                    <w:pStyle w:val="a0"/>
                    <w:spacing w:after="0"/>
                    <w:jc w:val="center"/>
                  </w:pPr>
                  <w:r w:rsidRPr="00B90F62">
                    <w:rPr>
                      <w:rFonts w:hint="eastAsia"/>
                    </w:rPr>
                    <w:t>处理对象</w:t>
                  </w:r>
                </w:p>
              </w:tc>
              <w:tc>
                <w:tcPr>
                  <w:tcW w:w="2238" w:type="pct"/>
                  <w:tcBorders>
                    <w:top w:val="single" w:sz="12" w:space="0" w:color="auto"/>
                    <w:left w:val="single" w:sz="4" w:space="0" w:color="auto"/>
                    <w:bottom w:val="single" w:sz="4" w:space="0" w:color="auto"/>
                    <w:right w:val="single" w:sz="4" w:space="0" w:color="auto"/>
                  </w:tcBorders>
                  <w:vAlign w:val="center"/>
                  <w:hideMark/>
                </w:tcPr>
                <w:p w:rsidR="0011236E" w:rsidRPr="00B90F62" w:rsidRDefault="00B90F62" w:rsidP="00206912">
                  <w:pPr>
                    <w:pStyle w:val="a0"/>
                    <w:spacing w:after="0"/>
                    <w:jc w:val="center"/>
                  </w:pPr>
                  <w:r w:rsidRPr="00B90F62">
                    <w:rPr>
                      <w:rFonts w:hint="eastAsia"/>
                    </w:rPr>
                    <w:t>环保</w:t>
                  </w:r>
                  <w:r w:rsidRPr="00B90F62">
                    <w:t>验收内容</w:t>
                  </w:r>
                </w:p>
              </w:tc>
              <w:tc>
                <w:tcPr>
                  <w:tcW w:w="1022" w:type="pct"/>
                  <w:tcBorders>
                    <w:top w:val="single" w:sz="12" w:space="0" w:color="auto"/>
                    <w:left w:val="single" w:sz="4" w:space="0" w:color="auto"/>
                    <w:bottom w:val="single" w:sz="4" w:space="0" w:color="auto"/>
                    <w:right w:val="single" w:sz="4" w:space="0" w:color="auto"/>
                  </w:tcBorders>
                  <w:vAlign w:val="center"/>
                  <w:hideMark/>
                </w:tcPr>
                <w:p w:rsidR="0011236E" w:rsidRPr="00B90F62" w:rsidRDefault="00B90F62" w:rsidP="00206912">
                  <w:pPr>
                    <w:pStyle w:val="a0"/>
                    <w:spacing w:after="0"/>
                    <w:jc w:val="center"/>
                  </w:pPr>
                  <w:r w:rsidRPr="00B90F62">
                    <w:rPr>
                      <w:rFonts w:hint="eastAsia"/>
                    </w:rPr>
                    <w:t>预期治理效果</w:t>
                  </w:r>
                </w:p>
              </w:tc>
              <w:tc>
                <w:tcPr>
                  <w:tcW w:w="743" w:type="pct"/>
                  <w:tcBorders>
                    <w:top w:val="single" w:sz="12" w:space="0" w:color="auto"/>
                    <w:left w:val="single" w:sz="4" w:space="0" w:color="auto"/>
                    <w:bottom w:val="single" w:sz="4" w:space="0" w:color="auto"/>
                    <w:right w:val="single" w:sz="12" w:space="0" w:color="auto"/>
                  </w:tcBorders>
                  <w:vAlign w:val="center"/>
                  <w:hideMark/>
                </w:tcPr>
                <w:p w:rsidR="0011236E" w:rsidRPr="00B90F62" w:rsidRDefault="00B90F62" w:rsidP="00206912">
                  <w:pPr>
                    <w:pStyle w:val="a0"/>
                    <w:spacing w:after="0"/>
                    <w:jc w:val="center"/>
                  </w:pPr>
                  <w:r w:rsidRPr="00B90F62">
                    <w:rPr>
                      <w:rFonts w:hint="eastAsia"/>
                    </w:rPr>
                    <w:t>验收因子</w:t>
                  </w:r>
                </w:p>
              </w:tc>
            </w:tr>
            <w:tr w:rsidR="00206912" w:rsidRPr="00B90F62" w:rsidTr="00605DA8">
              <w:trPr>
                <w:trHeight w:val="23"/>
                <w:jc w:val="center"/>
              </w:trPr>
              <w:tc>
                <w:tcPr>
                  <w:tcW w:w="340" w:type="pct"/>
                  <w:vMerge w:val="restart"/>
                  <w:tcBorders>
                    <w:top w:val="single" w:sz="4" w:space="0" w:color="auto"/>
                    <w:left w:val="single" w:sz="12" w:space="0" w:color="auto"/>
                    <w:right w:val="single" w:sz="4" w:space="0" w:color="auto"/>
                  </w:tcBorders>
                  <w:vAlign w:val="center"/>
                  <w:hideMark/>
                </w:tcPr>
                <w:p w:rsidR="00206912" w:rsidRPr="00B90F62" w:rsidRDefault="00206912" w:rsidP="00206912">
                  <w:pPr>
                    <w:pStyle w:val="a0"/>
                    <w:spacing w:after="0"/>
                    <w:jc w:val="center"/>
                  </w:pPr>
                  <w:r w:rsidRPr="00B90F62">
                    <w:rPr>
                      <w:rFonts w:hint="eastAsia"/>
                    </w:rPr>
                    <w:t>废水</w:t>
                  </w:r>
                </w:p>
              </w:tc>
              <w:tc>
                <w:tcPr>
                  <w:tcW w:w="656" w:type="pct"/>
                  <w:tcBorders>
                    <w:top w:val="single" w:sz="4" w:space="0" w:color="auto"/>
                    <w:left w:val="single" w:sz="4" w:space="0" w:color="auto"/>
                    <w:bottom w:val="single" w:sz="4" w:space="0" w:color="auto"/>
                    <w:right w:val="single" w:sz="4" w:space="0" w:color="auto"/>
                  </w:tcBorders>
                  <w:vAlign w:val="center"/>
                  <w:hideMark/>
                </w:tcPr>
                <w:p w:rsidR="00206912" w:rsidRPr="00B90F62" w:rsidRDefault="00206912" w:rsidP="00206912">
                  <w:pPr>
                    <w:pStyle w:val="a0"/>
                    <w:spacing w:after="0"/>
                    <w:jc w:val="center"/>
                  </w:pPr>
                  <w:r w:rsidRPr="00B90F62">
                    <w:rPr>
                      <w:rFonts w:hint="eastAsia"/>
                    </w:rPr>
                    <w:t>生活污水</w:t>
                  </w:r>
                </w:p>
              </w:tc>
              <w:tc>
                <w:tcPr>
                  <w:tcW w:w="2238" w:type="pct"/>
                  <w:tcBorders>
                    <w:top w:val="single" w:sz="4" w:space="0" w:color="auto"/>
                    <w:left w:val="single" w:sz="4" w:space="0" w:color="auto"/>
                    <w:bottom w:val="single" w:sz="4" w:space="0" w:color="auto"/>
                    <w:right w:val="single" w:sz="4" w:space="0" w:color="auto"/>
                  </w:tcBorders>
                  <w:vAlign w:val="center"/>
                  <w:hideMark/>
                </w:tcPr>
                <w:p w:rsidR="00206912" w:rsidRPr="00B90F62" w:rsidRDefault="00206912" w:rsidP="00206912">
                  <w:pPr>
                    <w:pStyle w:val="a0"/>
                    <w:spacing w:after="0"/>
                    <w:jc w:val="center"/>
                  </w:pPr>
                  <w:r w:rsidRPr="00B90F62">
                    <w:rPr>
                      <w:rFonts w:hint="eastAsia"/>
                    </w:rPr>
                    <w:t>化粪池</w:t>
                  </w:r>
                </w:p>
              </w:tc>
              <w:tc>
                <w:tcPr>
                  <w:tcW w:w="1022" w:type="pct"/>
                  <w:tcBorders>
                    <w:top w:val="single" w:sz="4" w:space="0" w:color="auto"/>
                    <w:left w:val="single" w:sz="4" w:space="0" w:color="auto"/>
                    <w:bottom w:val="single" w:sz="4" w:space="0" w:color="auto"/>
                    <w:right w:val="single" w:sz="4" w:space="0" w:color="auto"/>
                  </w:tcBorders>
                  <w:vAlign w:val="center"/>
                  <w:hideMark/>
                </w:tcPr>
                <w:p w:rsidR="00206912" w:rsidRPr="00B90F62" w:rsidRDefault="00206912" w:rsidP="00206912">
                  <w:pPr>
                    <w:pStyle w:val="a0"/>
                    <w:spacing w:after="0"/>
                    <w:jc w:val="center"/>
                  </w:pPr>
                  <w:r w:rsidRPr="00F8269B">
                    <w:rPr>
                      <w:u w:val="wave"/>
                    </w:rPr>
                    <w:t>化粪池</w:t>
                  </w:r>
                  <w:r w:rsidR="00CF1A61">
                    <w:rPr>
                      <w:rFonts w:hint="eastAsia"/>
                      <w:u w:val="wave"/>
                    </w:rPr>
                    <w:t>处理，浇灌山林（远期排入污水厂）</w:t>
                  </w:r>
                </w:p>
              </w:tc>
              <w:tc>
                <w:tcPr>
                  <w:tcW w:w="743" w:type="pct"/>
                  <w:tcBorders>
                    <w:top w:val="single" w:sz="4" w:space="0" w:color="auto"/>
                    <w:left w:val="single" w:sz="4" w:space="0" w:color="auto"/>
                    <w:bottom w:val="single" w:sz="4" w:space="0" w:color="auto"/>
                    <w:right w:val="single" w:sz="12" w:space="0" w:color="auto"/>
                  </w:tcBorders>
                  <w:vAlign w:val="center"/>
                  <w:hideMark/>
                </w:tcPr>
                <w:p w:rsidR="00206912" w:rsidRPr="00B90F62" w:rsidRDefault="00206912" w:rsidP="00206912">
                  <w:pPr>
                    <w:pStyle w:val="a0"/>
                    <w:spacing w:after="0"/>
                    <w:jc w:val="center"/>
                  </w:pPr>
                  <w:r w:rsidRPr="00B90F62">
                    <w:rPr>
                      <w:rFonts w:hint="eastAsia"/>
                    </w:rPr>
                    <w:t>COD</w:t>
                  </w:r>
                  <w:r w:rsidRPr="00B90F62">
                    <w:rPr>
                      <w:rFonts w:hint="eastAsia"/>
                    </w:rPr>
                    <w:t>、</w:t>
                  </w:r>
                  <w:r w:rsidRPr="00B90F62">
                    <w:rPr>
                      <w:rFonts w:hint="eastAsia"/>
                    </w:rPr>
                    <w:t>BOD</w:t>
                  </w:r>
                  <w:r w:rsidRPr="00B90F62">
                    <w:rPr>
                      <w:rFonts w:hint="eastAsia"/>
                      <w:vertAlign w:val="subscript"/>
                    </w:rPr>
                    <w:t>5</w:t>
                  </w:r>
                  <w:r w:rsidRPr="00B90F62">
                    <w:rPr>
                      <w:rFonts w:hint="eastAsia"/>
                    </w:rPr>
                    <w:t>、</w:t>
                  </w:r>
                  <w:r w:rsidRPr="00B90F62">
                    <w:rPr>
                      <w:rFonts w:hint="eastAsia"/>
                    </w:rPr>
                    <w:t>SS</w:t>
                  </w:r>
                  <w:r w:rsidRPr="00B90F62">
                    <w:rPr>
                      <w:rFonts w:hint="eastAsia"/>
                    </w:rPr>
                    <w:t>、</w:t>
                  </w:r>
                  <w:r w:rsidRPr="00B90F62">
                    <w:t xml:space="preserve"> NH</w:t>
                  </w:r>
                  <w:r w:rsidRPr="00B90F62">
                    <w:rPr>
                      <w:vertAlign w:val="subscript"/>
                    </w:rPr>
                    <w:t>3</w:t>
                  </w:r>
                  <w:r w:rsidRPr="00B90F62">
                    <w:t>-</w:t>
                  </w:r>
                  <w:r w:rsidRPr="00B90F62">
                    <w:rPr>
                      <w:rFonts w:hint="eastAsia"/>
                    </w:rPr>
                    <w:t>N</w:t>
                  </w:r>
                </w:p>
              </w:tc>
            </w:tr>
            <w:tr w:rsidR="00206912" w:rsidRPr="00B90F62" w:rsidTr="00605DA8">
              <w:trPr>
                <w:trHeight w:val="23"/>
                <w:jc w:val="center"/>
              </w:trPr>
              <w:tc>
                <w:tcPr>
                  <w:tcW w:w="340" w:type="pct"/>
                  <w:vMerge/>
                  <w:tcBorders>
                    <w:left w:val="single" w:sz="12" w:space="0" w:color="auto"/>
                    <w:right w:val="single" w:sz="4" w:space="0" w:color="auto"/>
                  </w:tcBorders>
                  <w:vAlign w:val="center"/>
                  <w:hideMark/>
                </w:tcPr>
                <w:p w:rsidR="00206912" w:rsidRPr="00B90F62" w:rsidRDefault="00206912" w:rsidP="00206912">
                  <w:pPr>
                    <w:pStyle w:val="a0"/>
                    <w:spacing w:after="0"/>
                    <w:jc w:val="center"/>
                  </w:pPr>
                </w:p>
              </w:tc>
              <w:tc>
                <w:tcPr>
                  <w:tcW w:w="656" w:type="pct"/>
                  <w:tcBorders>
                    <w:top w:val="single" w:sz="4" w:space="0" w:color="auto"/>
                    <w:left w:val="single" w:sz="4" w:space="0" w:color="auto"/>
                    <w:bottom w:val="single" w:sz="4" w:space="0" w:color="auto"/>
                    <w:right w:val="single" w:sz="4" w:space="0" w:color="auto"/>
                  </w:tcBorders>
                  <w:vAlign w:val="center"/>
                  <w:hideMark/>
                </w:tcPr>
                <w:p w:rsidR="00206912" w:rsidRPr="00B90F62" w:rsidRDefault="00206912" w:rsidP="00206912">
                  <w:pPr>
                    <w:pStyle w:val="a0"/>
                    <w:spacing w:after="0"/>
                    <w:jc w:val="center"/>
                  </w:pPr>
                  <w:r w:rsidRPr="00B90F62">
                    <w:rPr>
                      <w:rFonts w:hint="eastAsia"/>
                    </w:rPr>
                    <w:t>生产废水</w:t>
                  </w:r>
                </w:p>
              </w:tc>
              <w:tc>
                <w:tcPr>
                  <w:tcW w:w="2238" w:type="pct"/>
                  <w:tcBorders>
                    <w:top w:val="single" w:sz="4" w:space="0" w:color="auto"/>
                    <w:left w:val="single" w:sz="4" w:space="0" w:color="auto"/>
                    <w:bottom w:val="single" w:sz="4" w:space="0" w:color="auto"/>
                    <w:right w:val="single" w:sz="4" w:space="0" w:color="auto"/>
                  </w:tcBorders>
                  <w:vAlign w:val="center"/>
                  <w:hideMark/>
                </w:tcPr>
                <w:p w:rsidR="00206912" w:rsidRPr="00B90F62" w:rsidRDefault="00206912" w:rsidP="00206912">
                  <w:pPr>
                    <w:pStyle w:val="a0"/>
                    <w:spacing w:after="0"/>
                    <w:jc w:val="center"/>
                  </w:pPr>
                  <w:r w:rsidRPr="00B90F62">
                    <w:rPr>
                      <w:rFonts w:hint="eastAsia"/>
                    </w:rPr>
                    <w:t>三级沉淀池</w:t>
                  </w:r>
                </w:p>
              </w:tc>
              <w:tc>
                <w:tcPr>
                  <w:tcW w:w="1022" w:type="pct"/>
                  <w:tcBorders>
                    <w:top w:val="single" w:sz="4" w:space="0" w:color="auto"/>
                    <w:left w:val="single" w:sz="4" w:space="0" w:color="auto"/>
                    <w:bottom w:val="single" w:sz="4" w:space="0" w:color="auto"/>
                    <w:right w:val="single" w:sz="4" w:space="0" w:color="auto"/>
                  </w:tcBorders>
                  <w:vAlign w:val="center"/>
                  <w:hideMark/>
                </w:tcPr>
                <w:p w:rsidR="00206912" w:rsidRPr="00B90F62" w:rsidRDefault="00206912" w:rsidP="00206912">
                  <w:pPr>
                    <w:pStyle w:val="a0"/>
                    <w:spacing w:after="0"/>
                    <w:jc w:val="center"/>
                  </w:pPr>
                  <w:r w:rsidRPr="00F8269B">
                    <w:rPr>
                      <w:u w:val="wave"/>
                    </w:rPr>
                    <w:t>隔油沉淀池</w:t>
                  </w:r>
                  <w:r>
                    <w:rPr>
                      <w:rFonts w:hint="eastAsia"/>
                      <w:u w:val="wave"/>
                    </w:rPr>
                    <w:t>沉淀后</w:t>
                  </w:r>
                  <w:r w:rsidRPr="00F8269B">
                    <w:rPr>
                      <w:rFonts w:hint="eastAsia"/>
                      <w:u w:val="wave"/>
                    </w:rPr>
                    <w:t>，循环使用</w:t>
                  </w:r>
                </w:p>
              </w:tc>
              <w:tc>
                <w:tcPr>
                  <w:tcW w:w="743" w:type="pct"/>
                  <w:tcBorders>
                    <w:top w:val="single" w:sz="4" w:space="0" w:color="auto"/>
                    <w:left w:val="single" w:sz="4" w:space="0" w:color="auto"/>
                    <w:bottom w:val="single" w:sz="4" w:space="0" w:color="auto"/>
                    <w:right w:val="single" w:sz="12" w:space="0" w:color="auto"/>
                  </w:tcBorders>
                  <w:vAlign w:val="center"/>
                  <w:hideMark/>
                </w:tcPr>
                <w:p w:rsidR="00206912" w:rsidRPr="00B90F62" w:rsidRDefault="00206912" w:rsidP="00206912">
                  <w:pPr>
                    <w:pStyle w:val="a0"/>
                    <w:spacing w:after="0"/>
                    <w:jc w:val="center"/>
                  </w:pPr>
                  <w:r w:rsidRPr="00B90F62">
                    <w:rPr>
                      <w:rFonts w:hint="eastAsia"/>
                    </w:rPr>
                    <w:t>生产废水不外排</w:t>
                  </w:r>
                </w:p>
              </w:tc>
            </w:tr>
            <w:tr w:rsidR="00206912" w:rsidRPr="00B90F62" w:rsidTr="00605DA8">
              <w:trPr>
                <w:trHeight w:val="23"/>
                <w:jc w:val="center"/>
              </w:trPr>
              <w:tc>
                <w:tcPr>
                  <w:tcW w:w="340" w:type="pct"/>
                  <w:vMerge/>
                  <w:tcBorders>
                    <w:left w:val="single" w:sz="12" w:space="0" w:color="auto"/>
                    <w:bottom w:val="single" w:sz="4" w:space="0" w:color="auto"/>
                    <w:right w:val="single" w:sz="4" w:space="0" w:color="auto"/>
                  </w:tcBorders>
                  <w:vAlign w:val="center"/>
                  <w:hideMark/>
                </w:tcPr>
                <w:p w:rsidR="00206912" w:rsidRPr="00B90F62" w:rsidRDefault="00206912" w:rsidP="00206912">
                  <w:pPr>
                    <w:pStyle w:val="a0"/>
                    <w:spacing w:after="0"/>
                    <w:jc w:val="center"/>
                  </w:pPr>
                </w:p>
              </w:tc>
              <w:tc>
                <w:tcPr>
                  <w:tcW w:w="656" w:type="pct"/>
                  <w:tcBorders>
                    <w:top w:val="single" w:sz="4" w:space="0" w:color="auto"/>
                    <w:left w:val="single" w:sz="4" w:space="0" w:color="auto"/>
                    <w:bottom w:val="single" w:sz="4" w:space="0" w:color="auto"/>
                    <w:right w:val="single" w:sz="4" w:space="0" w:color="auto"/>
                  </w:tcBorders>
                  <w:vAlign w:val="center"/>
                  <w:hideMark/>
                </w:tcPr>
                <w:p w:rsidR="00206912" w:rsidRPr="00B90F62" w:rsidRDefault="00206912" w:rsidP="00206912">
                  <w:pPr>
                    <w:pStyle w:val="a0"/>
                    <w:spacing w:after="0"/>
                    <w:jc w:val="center"/>
                  </w:pPr>
                  <w:r>
                    <w:rPr>
                      <w:rFonts w:hint="eastAsia"/>
                    </w:rPr>
                    <w:t>地下水</w:t>
                  </w:r>
                </w:p>
              </w:tc>
              <w:tc>
                <w:tcPr>
                  <w:tcW w:w="2238" w:type="pct"/>
                  <w:tcBorders>
                    <w:top w:val="single" w:sz="4" w:space="0" w:color="auto"/>
                    <w:left w:val="single" w:sz="4" w:space="0" w:color="auto"/>
                    <w:bottom w:val="single" w:sz="4" w:space="0" w:color="auto"/>
                    <w:right w:val="single" w:sz="4" w:space="0" w:color="auto"/>
                  </w:tcBorders>
                  <w:vAlign w:val="center"/>
                  <w:hideMark/>
                </w:tcPr>
                <w:p w:rsidR="00206912" w:rsidRPr="00B90F62" w:rsidRDefault="00206912" w:rsidP="00206912">
                  <w:pPr>
                    <w:pStyle w:val="a0"/>
                    <w:spacing w:after="0"/>
                    <w:jc w:val="center"/>
                  </w:pPr>
                  <w:r>
                    <w:rPr>
                      <w:rFonts w:hint="eastAsia"/>
                    </w:rPr>
                    <w:t>地下水观察井</w:t>
                  </w:r>
                </w:p>
              </w:tc>
              <w:tc>
                <w:tcPr>
                  <w:tcW w:w="1022" w:type="pct"/>
                  <w:tcBorders>
                    <w:top w:val="single" w:sz="4" w:space="0" w:color="auto"/>
                    <w:left w:val="single" w:sz="4" w:space="0" w:color="auto"/>
                    <w:bottom w:val="single" w:sz="4" w:space="0" w:color="auto"/>
                    <w:right w:val="single" w:sz="4" w:space="0" w:color="auto"/>
                  </w:tcBorders>
                  <w:vAlign w:val="center"/>
                  <w:hideMark/>
                </w:tcPr>
                <w:p w:rsidR="00206912" w:rsidRPr="00F8269B" w:rsidRDefault="00206912" w:rsidP="00206912">
                  <w:pPr>
                    <w:pStyle w:val="a0"/>
                    <w:spacing w:after="0"/>
                    <w:jc w:val="center"/>
                    <w:rPr>
                      <w:u w:val="wave"/>
                    </w:rPr>
                  </w:pPr>
                  <w:r>
                    <w:rPr>
                      <w:rFonts w:hint="eastAsia"/>
                      <w:u w:val="wave"/>
                    </w:rPr>
                    <w:t>定期监测</w:t>
                  </w:r>
                </w:p>
              </w:tc>
              <w:tc>
                <w:tcPr>
                  <w:tcW w:w="743" w:type="pct"/>
                  <w:tcBorders>
                    <w:top w:val="single" w:sz="4" w:space="0" w:color="auto"/>
                    <w:left w:val="single" w:sz="4" w:space="0" w:color="auto"/>
                    <w:bottom w:val="single" w:sz="4" w:space="0" w:color="auto"/>
                    <w:right w:val="single" w:sz="12" w:space="0" w:color="auto"/>
                  </w:tcBorders>
                  <w:vAlign w:val="center"/>
                  <w:hideMark/>
                </w:tcPr>
                <w:p w:rsidR="00206912" w:rsidRPr="00B90F62" w:rsidRDefault="00206912" w:rsidP="00206912">
                  <w:pPr>
                    <w:pStyle w:val="a0"/>
                    <w:spacing w:after="0"/>
                    <w:jc w:val="center"/>
                  </w:pPr>
                  <w:r>
                    <w:rPr>
                      <w:rFonts w:hint="eastAsia"/>
                    </w:rPr>
                    <w:t>定期监测</w:t>
                  </w:r>
                </w:p>
              </w:tc>
            </w:tr>
            <w:tr w:rsidR="00B90F62" w:rsidRPr="00B90F62" w:rsidTr="00605DA8">
              <w:trPr>
                <w:trHeight w:val="23"/>
                <w:jc w:val="center"/>
              </w:trPr>
              <w:tc>
                <w:tcPr>
                  <w:tcW w:w="340" w:type="pct"/>
                  <w:tcBorders>
                    <w:top w:val="single" w:sz="4" w:space="0" w:color="auto"/>
                    <w:left w:val="single" w:sz="12" w:space="0" w:color="auto"/>
                    <w:bottom w:val="single" w:sz="4" w:space="0" w:color="auto"/>
                    <w:right w:val="single" w:sz="4" w:space="0" w:color="auto"/>
                  </w:tcBorders>
                  <w:vAlign w:val="center"/>
                  <w:hideMark/>
                </w:tcPr>
                <w:p w:rsidR="0011236E" w:rsidRPr="00B90F62" w:rsidRDefault="00B90F62" w:rsidP="00206912">
                  <w:pPr>
                    <w:pStyle w:val="a0"/>
                    <w:spacing w:after="0"/>
                    <w:jc w:val="center"/>
                  </w:pPr>
                  <w:r w:rsidRPr="00B90F62">
                    <w:rPr>
                      <w:rFonts w:hint="eastAsia"/>
                    </w:rPr>
                    <w:t>废气</w:t>
                  </w:r>
                </w:p>
              </w:tc>
              <w:tc>
                <w:tcPr>
                  <w:tcW w:w="656" w:type="pct"/>
                  <w:tcBorders>
                    <w:top w:val="single" w:sz="4" w:space="0" w:color="auto"/>
                    <w:left w:val="single" w:sz="4" w:space="0" w:color="auto"/>
                    <w:bottom w:val="single" w:sz="4" w:space="0" w:color="auto"/>
                    <w:right w:val="single" w:sz="4" w:space="0" w:color="auto"/>
                  </w:tcBorders>
                  <w:vAlign w:val="center"/>
                  <w:hideMark/>
                </w:tcPr>
                <w:p w:rsidR="0011236E" w:rsidRPr="00B90F62" w:rsidRDefault="00F8269B" w:rsidP="00206912">
                  <w:pPr>
                    <w:pStyle w:val="a0"/>
                    <w:spacing w:after="0"/>
                    <w:jc w:val="center"/>
                  </w:pPr>
                  <w:r w:rsidRPr="00F8269B">
                    <w:t>挥发油气</w:t>
                  </w:r>
                </w:p>
              </w:tc>
              <w:tc>
                <w:tcPr>
                  <w:tcW w:w="2238" w:type="pct"/>
                  <w:tcBorders>
                    <w:top w:val="single" w:sz="4" w:space="0" w:color="auto"/>
                    <w:left w:val="single" w:sz="4" w:space="0" w:color="auto"/>
                    <w:bottom w:val="single" w:sz="4" w:space="0" w:color="auto"/>
                    <w:right w:val="single" w:sz="4" w:space="0" w:color="auto"/>
                  </w:tcBorders>
                  <w:vAlign w:val="center"/>
                  <w:hideMark/>
                </w:tcPr>
                <w:p w:rsidR="0011236E" w:rsidRPr="00B90F62" w:rsidRDefault="00F8269B" w:rsidP="00206912">
                  <w:pPr>
                    <w:pStyle w:val="a0"/>
                    <w:spacing w:after="0"/>
                    <w:jc w:val="center"/>
                  </w:pPr>
                  <w:r w:rsidRPr="00F8269B">
                    <w:t>采用卸油油气回收装置、加油油气回收装置</w:t>
                  </w:r>
                </w:p>
              </w:tc>
              <w:tc>
                <w:tcPr>
                  <w:tcW w:w="1022" w:type="pct"/>
                  <w:tcBorders>
                    <w:top w:val="single" w:sz="4" w:space="0" w:color="auto"/>
                    <w:left w:val="single" w:sz="4" w:space="0" w:color="auto"/>
                    <w:bottom w:val="single" w:sz="4" w:space="0" w:color="auto"/>
                    <w:right w:val="single" w:sz="4" w:space="0" w:color="auto"/>
                  </w:tcBorders>
                  <w:vAlign w:val="center"/>
                  <w:hideMark/>
                </w:tcPr>
                <w:p w:rsidR="0011236E" w:rsidRPr="00B90F62" w:rsidRDefault="00B90F62" w:rsidP="00206912">
                  <w:pPr>
                    <w:pStyle w:val="a0"/>
                    <w:spacing w:after="0"/>
                    <w:jc w:val="center"/>
                  </w:pPr>
                  <w:r w:rsidRPr="00B90F62">
                    <w:rPr>
                      <w:rFonts w:hint="eastAsia"/>
                    </w:rPr>
                    <w:t>达标排放</w:t>
                  </w:r>
                </w:p>
              </w:tc>
              <w:tc>
                <w:tcPr>
                  <w:tcW w:w="743" w:type="pct"/>
                  <w:tcBorders>
                    <w:top w:val="single" w:sz="4" w:space="0" w:color="auto"/>
                    <w:left w:val="single" w:sz="4" w:space="0" w:color="auto"/>
                    <w:bottom w:val="single" w:sz="4" w:space="0" w:color="auto"/>
                    <w:right w:val="single" w:sz="12" w:space="0" w:color="auto"/>
                  </w:tcBorders>
                  <w:vAlign w:val="center"/>
                  <w:hideMark/>
                </w:tcPr>
                <w:p w:rsidR="0011236E" w:rsidRPr="00B90F62" w:rsidRDefault="00B90F62" w:rsidP="00206912">
                  <w:pPr>
                    <w:pStyle w:val="a0"/>
                    <w:spacing w:after="0"/>
                    <w:jc w:val="center"/>
                  </w:pPr>
                  <w:r w:rsidRPr="00B90F62">
                    <w:rPr>
                      <w:rFonts w:hint="eastAsia"/>
                    </w:rPr>
                    <w:t>TSP</w:t>
                  </w:r>
                  <w:r w:rsidRPr="00B90F62">
                    <w:rPr>
                      <w:rFonts w:hint="eastAsia"/>
                    </w:rPr>
                    <w:t>、</w:t>
                  </w:r>
                  <w:r w:rsidRPr="00B90F62">
                    <w:rPr>
                      <w:rFonts w:hint="eastAsia"/>
                    </w:rPr>
                    <w:t>VOC</w:t>
                  </w:r>
                  <w:r w:rsidR="00B57356">
                    <w:rPr>
                      <w:rFonts w:hint="eastAsia"/>
                    </w:rPr>
                    <w:t>s</w:t>
                  </w:r>
                </w:p>
              </w:tc>
            </w:tr>
            <w:tr w:rsidR="00B90F62" w:rsidRPr="00B90F62" w:rsidTr="00605DA8">
              <w:trPr>
                <w:trHeight w:val="23"/>
                <w:jc w:val="center"/>
              </w:trPr>
              <w:tc>
                <w:tcPr>
                  <w:tcW w:w="340" w:type="pct"/>
                  <w:tcBorders>
                    <w:top w:val="single" w:sz="4" w:space="0" w:color="auto"/>
                    <w:left w:val="single" w:sz="12" w:space="0" w:color="auto"/>
                    <w:bottom w:val="single" w:sz="4" w:space="0" w:color="auto"/>
                    <w:right w:val="single" w:sz="4" w:space="0" w:color="auto"/>
                  </w:tcBorders>
                  <w:vAlign w:val="center"/>
                  <w:hideMark/>
                </w:tcPr>
                <w:p w:rsidR="0011236E" w:rsidRPr="00B90F62" w:rsidRDefault="00B90F62" w:rsidP="00206912">
                  <w:pPr>
                    <w:pStyle w:val="a0"/>
                    <w:spacing w:after="0"/>
                    <w:jc w:val="center"/>
                  </w:pPr>
                  <w:r w:rsidRPr="00B90F62">
                    <w:rPr>
                      <w:rFonts w:hint="eastAsia"/>
                    </w:rPr>
                    <w:t>噪声</w:t>
                  </w:r>
                </w:p>
              </w:tc>
              <w:tc>
                <w:tcPr>
                  <w:tcW w:w="656" w:type="pct"/>
                  <w:tcBorders>
                    <w:top w:val="single" w:sz="4" w:space="0" w:color="auto"/>
                    <w:left w:val="single" w:sz="4" w:space="0" w:color="auto"/>
                    <w:bottom w:val="single" w:sz="4" w:space="0" w:color="auto"/>
                    <w:right w:val="single" w:sz="4" w:space="0" w:color="auto"/>
                  </w:tcBorders>
                  <w:vAlign w:val="center"/>
                  <w:hideMark/>
                </w:tcPr>
                <w:p w:rsidR="0011236E" w:rsidRPr="00B90F62" w:rsidRDefault="00B90F62" w:rsidP="00206912">
                  <w:pPr>
                    <w:pStyle w:val="a0"/>
                    <w:spacing w:after="0"/>
                    <w:jc w:val="center"/>
                  </w:pPr>
                  <w:r w:rsidRPr="00B90F62">
                    <w:rPr>
                      <w:rFonts w:hint="eastAsia"/>
                    </w:rPr>
                    <w:t>设备噪声</w:t>
                  </w:r>
                </w:p>
              </w:tc>
              <w:tc>
                <w:tcPr>
                  <w:tcW w:w="2238" w:type="pct"/>
                  <w:tcBorders>
                    <w:top w:val="single" w:sz="4" w:space="0" w:color="auto"/>
                    <w:left w:val="single" w:sz="4" w:space="0" w:color="auto"/>
                    <w:bottom w:val="single" w:sz="4" w:space="0" w:color="auto"/>
                    <w:right w:val="single" w:sz="4" w:space="0" w:color="auto"/>
                  </w:tcBorders>
                  <w:vAlign w:val="center"/>
                  <w:hideMark/>
                </w:tcPr>
                <w:p w:rsidR="0011236E" w:rsidRPr="00B90F62" w:rsidRDefault="00B90F62" w:rsidP="00206912">
                  <w:pPr>
                    <w:pStyle w:val="a0"/>
                    <w:spacing w:after="0"/>
                    <w:jc w:val="center"/>
                  </w:pPr>
                  <w:r w:rsidRPr="00B90F62">
                    <w:rPr>
                      <w:rFonts w:hint="eastAsia"/>
                    </w:rPr>
                    <w:t>高噪声设备采取减振垫等措施、墙体隔音、距离衰减</w:t>
                  </w:r>
                </w:p>
              </w:tc>
              <w:tc>
                <w:tcPr>
                  <w:tcW w:w="1022" w:type="pct"/>
                  <w:tcBorders>
                    <w:top w:val="single" w:sz="4" w:space="0" w:color="auto"/>
                    <w:left w:val="single" w:sz="4" w:space="0" w:color="auto"/>
                    <w:bottom w:val="single" w:sz="4" w:space="0" w:color="auto"/>
                    <w:right w:val="single" w:sz="4" w:space="0" w:color="auto"/>
                  </w:tcBorders>
                  <w:vAlign w:val="center"/>
                  <w:hideMark/>
                </w:tcPr>
                <w:p w:rsidR="0011236E" w:rsidRPr="00B90F62" w:rsidRDefault="00B90F62" w:rsidP="00206912">
                  <w:pPr>
                    <w:pStyle w:val="a0"/>
                    <w:spacing w:after="0"/>
                    <w:jc w:val="center"/>
                  </w:pPr>
                  <w:r w:rsidRPr="00B90F62">
                    <w:t>(GB1</w:t>
                  </w:r>
                  <w:r w:rsidRPr="00B90F62">
                    <w:rPr>
                      <w:rFonts w:hint="eastAsia"/>
                    </w:rPr>
                    <w:t>2348</w:t>
                  </w:r>
                  <w:r w:rsidRPr="00B90F62">
                    <w:t>-200</w:t>
                  </w:r>
                  <w:r w:rsidRPr="00B90F62">
                    <w:rPr>
                      <w:rFonts w:hint="eastAsia"/>
                    </w:rPr>
                    <w:t>8</w:t>
                  </w:r>
                  <w:r w:rsidRPr="00B90F62">
                    <w:t>)</w:t>
                  </w:r>
                  <w:r w:rsidRPr="00B90F62">
                    <w:rPr>
                      <w:rFonts w:hint="eastAsia"/>
                    </w:rPr>
                    <w:t>2</w:t>
                  </w:r>
                  <w:r w:rsidRPr="00B90F62">
                    <w:rPr>
                      <w:rFonts w:hint="eastAsia"/>
                    </w:rPr>
                    <w:t>类</w:t>
                  </w:r>
                </w:p>
              </w:tc>
              <w:tc>
                <w:tcPr>
                  <w:tcW w:w="743" w:type="pct"/>
                  <w:tcBorders>
                    <w:top w:val="single" w:sz="4" w:space="0" w:color="auto"/>
                    <w:left w:val="single" w:sz="4" w:space="0" w:color="auto"/>
                    <w:bottom w:val="single" w:sz="4" w:space="0" w:color="auto"/>
                    <w:right w:val="single" w:sz="12" w:space="0" w:color="auto"/>
                  </w:tcBorders>
                  <w:vAlign w:val="center"/>
                  <w:hideMark/>
                </w:tcPr>
                <w:p w:rsidR="0011236E" w:rsidRPr="00B90F62" w:rsidRDefault="00E53919" w:rsidP="00206912">
                  <w:pPr>
                    <w:pStyle w:val="a0"/>
                    <w:spacing w:after="0"/>
                    <w:jc w:val="center"/>
                  </w:pPr>
                  <w:r>
                    <w:rPr>
                      <w:rFonts w:hint="eastAsia"/>
                    </w:rPr>
                    <w:t>等效</w:t>
                  </w:r>
                  <w:r>
                    <w:rPr>
                      <w:rFonts w:hint="eastAsia"/>
                    </w:rPr>
                    <w:t>A</w:t>
                  </w:r>
                  <w:r>
                    <w:rPr>
                      <w:rFonts w:hint="eastAsia"/>
                    </w:rPr>
                    <w:t>声级</w:t>
                  </w:r>
                </w:p>
              </w:tc>
            </w:tr>
            <w:tr w:rsidR="00B90F62" w:rsidRPr="00B90F62" w:rsidTr="00605DA8">
              <w:trPr>
                <w:trHeight w:val="23"/>
                <w:jc w:val="center"/>
              </w:trPr>
              <w:tc>
                <w:tcPr>
                  <w:tcW w:w="340" w:type="pct"/>
                  <w:vMerge w:val="restart"/>
                  <w:tcBorders>
                    <w:top w:val="single" w:sz="4" w:space="0" w:color="auto"/>
                    <w:left w:val="single" w:sz="12" w:space="0" w:color="auto"/>
                    <w:bottom w:val="single" w:sz="4" w:space="0" w:color="auto"/>
                    <w:right w:val="single" w:sz="4" w:space="0" w:color="auto"/>
                  </w:tcBorders>
                  <w:vAlign w:val="center"/>
                  <w:hideMark/>
                </w:tcPr>
                <w:p w:rsidR="0011236E" w:rsidRPr="00B90F62" w:rsidRDefault="00B90F62" w:rsidP="00206912">
                  <w:pPr>
                    <w:pStyle w:val="a0"/>
                    <w:spacing w:after="0"/>
                    <w:jc w:val="center"/>
                  </w:pPr>
                  <w:r w:rsidRPr="00B90F62">
                    <w:t>固体废物</w:t>
                  </w:r>
                </w:p>
              </w:tc>
              <w:tc>
                <w:tcPr>
                  <w:tcW w:w="656" w:type="pct"/>
                  <w:tcBorders>
                    <w:top w:val="single" w:sz="4" w:space="0" w:color="auto"/>
                    <w:left w:val="single" w:sz="4" w:space="0" w:color="auto"/>
                    <w:bottom w:val="single" w:sz="4" w:space="0" w:color="auto"/>
                    <w:right w:val="single" w:sz="4" w:space="0" w:color="auto"/>
                  </w:tcBorders>
                  <w:vAlign w:val="center"/>
                  <w:hideMark/>
                </w:tcPr>
                <w:p w:rsidR="0011236E" w:rsidRPr="00B90F62" w:rsidRDefault="00B57356" w:rsidP="00206912">
                  <w:pPr>
                    <w:pStyle w:val="a0"/>
                    <w:spacing w:after="0"/>
                    <w:jc w:val="center"/>
                  </w:pPr>
                  <w:r w:rsidRPr="00B57356">
                    <w:t>油罐清洗废油渣</w:t>
                  </w:r>
                  <w:r>
                    <w:rPr>
                      <w:rFonts w:hint="eastAsia"/>
                    </w:rPr>
                    <w:t>、</w:t>
                  </w:r>
                  <w:r w:rsidRPr="00B57356">
                    <w:t>含油锯末</w:t>
                  </w:r>
                </w:p>
              </w:tc>
              <w:tc>
                <w:tcPr>
                  <w:tcW w:w="2238" w:type="pct"/>
                  <w:tcBorders>
                    <w:top w:val="single" w:sz="4" w:space="0" w:color="auto"/>
                    <w:left w:val="single" w:sz="4" w:space="0" w:color="auto"/>
                    <w:bottom w:val="single" w:sz="4" w:space="0" w:color="auto"/>
                    <w:right w:val="single" w:sz="4" w:space="0" w:color="auto"/>
                  </w:tcBorders>
                  <w:vAlign w:val="center"/>
                  <w:hideMark/>
                </w:tcPr>
                <w:p w:rsidR="0011236E" w:rsidRPr="00B90F62" w:rsidRDefault="00B57356" w:rsidP="00206912">
                  <w:pPr>
                    <w:pStyle w:val="a0"/>
                    <w:spacing w:after="0"/>
                    <w:jc w:val="center"/>
                  </w:pPr>
                  <w:r w:rsidRPr="00B57356">
                    <w:t>加油站油罐清洗均由</w:t>
                  </w:r>
                  <w:r w:rsidRPr="00B57356">
                    <w:rPr>
                      <w:rFonts w:hint="eastAsia"/>
                    </w:rPr>
                    <w:t>专门的清洗公司</w:t>
                  </w:r>
                  <w:r w:rsidRPr="00B57356">
                    <w:t>进行，清洗时产生的油罐废油渣和含油锯末由</w:t>
                  </w:r>
                  <w:r w:rsidRPr="00B57356">
                    <w:rPr>
                      <w:rFonts w:hint="eastAsia"/>
                    </w:rPr>
                    <w:t>清洗公司交给有危废处理资质的单位</w:t>
                  </w:r>
                  <w:r w:rsidRPr="00B57356">
                    <w:t>进行处置</w:t>
                  </w:r>
                  <w:r w:rsidRPr="00B57356">
                    <w:rPr>
                      <w:rFonts w:hint="eastAsia"/>
                    </w:rPr>
                    <w:t>，厂区不暂存。</w:t>
                  </w:r>
                </w:p>
              </w:tc>
              <w:tc>
                <w:tcPr>
                  <w:tcW w:w="1022" w:type="pct"/>
                  <w:tcBorders>
                    <w:top w:val="single" w:sz="4" w:space="0" w:color="auto"/>
                    <w:left w:val="single" w:sz="4" w:space="0" w:color="auto"/>
                    <w:bottom w:val="single" w:sz="4" w:space="0" w:color="auto"/>
                    <w:right w:val="single" w:sz="4" w:space="0" w:color="auto"/>
                  </w:tcBorders>
                  <w:vAlign w:val="center"/>
                  <w:hideMark/>
                </w:tcPr>
                <w:p w:rsidR="0011236E" w:rsidRPr="00B90F62" w:rsidRDefault="00B90F62" w:rsidP="00206912">
                  <w:pPr>
                    <w:pStyle w:val="a0"/>
                    <w:spacing w:after="0"/>
                    <w:jc w:val="center"/>
                  </w:pPr>
                  <w:r w:rsidRPr="00B90F62">
                    <w:rPr>
                      <w:rFonts w:hint="eastAsia"/>
                    </w:rPr>
                    <w:t>回收外售</w:t>
                  </w:r>
                </w:p>
              </w:tc>
              <w:tc>
                <w:tcPr>
                  <w:tcW w:w="743" w:type="pct"/>
                  <w:tcBorders>
                    <w:top w:val="single" w:sz="4" w:space="0" w:color="auto"/>
                    <w:left w:val="single" w:sz="4" w:space="0" w:color="auto"/>
                    <w:bottom w:val="single" w:sz="4" w:space="0" w:color="auto"/>
                    <w:right w:val="single" w:sz="12" w:space="0" w:color="auto"/>
                  </w:tcBorders>
                  <w:vAlign w:val="center"/>
                  <w:hideMark/>
                </w:tcPr>
                <w:p w:rsidR="0011236E" w:rsidRPr="00B90F62" w:rsidRDefault="00E53919" w:rsidP="00206912">
                  <w:pPr>
                    <w:pStyle w:val="a0"/>
                    <w:spacing w:after="0"/>
                    <w:jc w:val="center"/>
                  </w:pPr>
                  <w:r>
                    <w:rPr>
                      <w:rFonts w:hint="eastAsia"/>
                    </w:rPr>
                    <w:t>零排放</w:t>
                  </w:r>
                </w:p>
              </w:tc>
            </w:tr>
            <w:tr w:rsidR="00B57356" w:rsidRPr="00B90F62" w:rsidTr="00605DA8">
              <w:trPr>
                <w:trHeight w:val="23"/>
                <w:jc w:val="center"/>
              </w:trPr>
              <w:tc>
                <w:tcPr>
                  <w:tcW w:w="340" w:type="pct"/>
                  <w:vMerge/>
                  <w:tcBorders>
                    <w:top w:val="single" w:sz="4" w:space="0" w:color="auto"/>
                    <w:left w:val="single" w:sz="12" w:space="0" w:color="auto"/>
                    <w:bottom w:val="single" w:sz="4" w:space="0" w:color="auto"/>
                    <w:right w:val="single" w:sz="4" w:space="0" w:color="auto"/>
                  </w:tcBorders>
                  <w:vAlign w:val="center"/>
                  <w:hideMark/>
                </w:tcPr>
                <w:p w:rsidR="00B57356" w:rsidRPr="00B90F62" w:rsidRDefault="00B57356" w:rsidP="00206912">
                  <w:pPr>
                    <w:pStyle w:val="a0"/>
                    <w:spacing w:after="0"/>
                    <w:jc w:val="center"/>
                  </w:pPr>
                </w:p>
              </w:tc>
              <w:tc>
                <w:tcPr>
                  <w:tcW w:w="656" w:type="pct"/>
                  <w:tcBorders>
                    <w:top w:val="single" w:sz="4" w:space="0" w:color="auto"/>
                    <w:left w:val="single" w:sz="4" w:space="0" w:color="auto"/>
                    <w:bottom w:val="single" w:sz="4" w:space="0" w:color="auto"/>
                    <w:right w:val="single" w:sz="4" w:space="0" w:color="auto"/>
                  </w:tcBorders>
                  <w:vAlign w:val="center"/>
                  <w:hideMark/>
                </w:tcPr>
                <w:p w:rsidR="00B57356" w:rsidRPr="00B57356" w:rsidRDefault="00B57356" w:rsidP="00206912">
                  <w:pPr>
                    <w:pStyle w:val="a0"/>
                    <w:spacing w:after="0"/>
                    <w:jc w:val="center"/>
                  </w:pPr>
                  <w:r w:rsidRPr="00B57356">
                    <w:t>隔油池油泥</w:t>
                  </w:r>
                </w:p>
              </w:tc>
              <w:tc>
                <w:tcPr>
                  <w:tcW w:w="2238" w:type="pct"/>
                  <w:tcBorders>
                    <w:top w:val="single" w:sz="4" w:space="0" w:color="auto"/>
                    <w:left w:val="single" w:sz="4" w:space="0" w:color="auto"/>
                    <w:bottom w:val="single" w:sz="4" w:space="0" w:color="auto"/>
                    <w:right w:val="single" w:sz="4" w:space="0" w:color="auto"/>
                  </w:tcBorders>
                  <w:vAlign w:val="center"/>
                  <w:hideMark/>
                </w:tcPr>
                <w:p w:rsidR="00B57356" w:rsidRPr="00B57356" w:rsidRDefault="00B57356" w:rsidP="00206912">
                  <w:pPr>
                    <w:pStyle w:val="a0"/>
                    <w:spacing w:after="0"/>
                    <w:jc w:val="center"/>
                  </w:pPr>
                  <w:r w:rsidRPr="00B57356">
                    <w:rPr>
                      <w:rFonts w:hint="eastAsia"/>
                    </w:rPr>
                    <w:t>由专业公司清理后直接交由有危废处理资质的单位</w:t>
                  </w:r>
                  <w:r w:rsidRPr="00B57356">
                    <w:t>进行处置</w:t>
                  </w:r>
                  <w:r w:rsidRPr="00B57356">
                    <w:rPr>
                      <w:rFonts w:hint="eastAsia"/>
                    </w:rPr>
                    <w:t>，厂区不暂存。</w:t>
                  </w:r>
                </w:p>
              </w:tc>
              <w:tc>
                <w:tcPr>
                  <w:tcW w:w="1022" w:type="pct"/>
                  <w:tcBorders>
                    <w:top w:val="single" w:sz="4" w:space="0" w:color="auto"/>
                    <w:left w:val="single" w:sz="4" w:space="0" w:color="auto"/>
                    <w:bottom w:val="single" w:sz="4" w:space="0" w:color="auto"/>
                    <w:right w:val="single" w:sz="4" w:space="0" w:color="auto"/>
                  </w:tcBorders>
                  <w:vAlign w:val="center"/>
                  <w:hideMark/>
                </w:tcPr>
                <w:p w:rsidR="00B57356" w:rsidRPr="00B90F62" w:rsidRDefault="00B57356" w:rsidP="00206912">
                  <w:pPr>
                    <w:pStyle w:val="a0"/>
                    <w:spacing w:after="0"/>
                    <w:jc w:val="center"/>
                  </w:pPr>
                </w:p>
              </w:tc>
              <w:tc>
                <w:tcPr>
                  <w:tcW w:w="743" w:type="pct"/>
                  <w:tcBorders>
                    <w:top w:val="single" w:sz="4" w:space="0" w:color="auto"/>
                    <w:left w:val="single" w:sz="4" w:space="0" w:color="auto"/>
                    <w:bottom w:val="single" w:sz="4" w:space="0" w:color="auto"/>
                    <w:right w:val="single" w:sz="12" w:space="0" w:color="auto"/>
                  </w:tcBorders>
                  <w:vAlign w:val="center"/>
                  <w:hideMark/>
                </w:tcPr>
                <w:p w:rsidR="00B57356" w:rsidRPr="00B90F62" w:rsidRDefault="00E53919" w:rsidP="00206912">
                  <w:pPr>
                    <w:pStyle w:val="a0"/>
                    <w:spacing w:after="0"/>
                    <w:jc w:val="center"/>
                  </w:pPr>
                  <w:r w:rsidRPr="00E53919">
                    <w:rPr>
                      <w:rFonts w:hint="eastAsia"/>
                    </w:rPr>
                    <w:t>零排放</w:t>
                  </w:r>
                </w:p>
              </w:tc>
            </w:tr>
            <w:tr w:rsidR="00B90F62" w:rsidRPr="00B90F62" w:rsidTr="00605DA8">
              <w:trPr>
                <w:trHeight w:val="23"/>
                <w:jc w:val="center"/>
              </w:trPr>
              <w:tc>
                <w:tcPr>
                  <w:tcW w:w="340" w:type="pct"/>
                  <w:vMerge/>
                  <w:tcBorders>
                    <w:top w:val="single" w:sz="4" w:space="0" w:color="auto"/>
                    <w:left w:val="single" w:sz="12" w:space="0" w:color="auto"/>
                    <w:bottom w:val="single" w:sz="4" w:space="0" w:color="auto"/>
                    <w:right w:val="single" w:sz="4" w:space="0" w:color="auto"/>
                  </w:tcBorders>
                  <w:vAlign w:val="center"/>
                  <w:hideMark/>
                </w:tcPr>
                <w:p w:rsidR="00B90F62" w:rsidRPr="00B90F62" w:rsidRDefault="00B90F62" w:rsidP="00206912">
                  <w:pPr>
                    <w:pStyle w:val="a0"/>
                    <w:spacing w:after="0"/>
                    <w:jc w:val="center"/>
                  </w:pPr>
                </w:p>
              </w:tc>
              <w:tc>
                <w:tcPr>
                  <w:tcW w:w="656" w:type="pct"/>
                  <w:tcBorders>
                    <w:top w:val="single" w:sz="4" w:space="0" w:color="auto"/>
                    <w:left w:val="single" w:sz="4" w:space="0" w:color="auto"/>
                    <w:bottom w:val="single" w:sz="12" w:space="0" w:color="auto"/>
                    <w:right w:val="single" w:sz="4" w:space="0" w:color="auto"/>
                  </w:tcBorders>
                  <w:vAlign w:val="center"/>
                  <w:hideMark/>
                </w:tcPr>
                <w:p w:rsidR="0011236E" w:rsidRPr="00B90F62" w:rsidRDefault="00B90F62" w:rsidP="00206912">
                  <w:pPr>
                    <w:pStyle w:val="a0"/>
                    <w:spacing w:after="0"/>
                    <w:jc w:val="center"/>
                  </w:pPr>
                  <w:r w:rsidRPr="00B90F62">
                    <w:rPr>
                      <w:rFonts w:hint="eastAsia"/>
                    </w:rPr>
                    <w:t>生活垃圾</w:t>
                  </w:r>
                </w:p>
              </w:tc>
              <w:tc>
                <w:tcPr>
                  <w:tcW w:w="2238" w:type="pct"/>
                  <w:tcBorders>
                    <w:top w:val="single" w:sz="4" w:space="0" w:color="auto"/>
                    <w:left w:val="single" w:sz="4" w:space="0" w:color="auto"/>
                    <w:bottom w:val="single" w:sz="12" w:space="0" w:color="auto"/>
                    <w:right w:val="single" w:sz="4" w:space="0" w:color="auto"/>
                  </w:tcBorders>
                  <w:vAlign w:val="center"/>
                  <w:hideMark/>
                </w:tcPr>
                <w:p w:rsidR="0011236E" w:rsidRPr="00B90F62" w:rsidRDefault="00B90F62" w:rsidP="00206912">
                  <w:pPr>
                    <w:pStyle w:val="a0"/>
                    <w:spacing w:after="0"/>
                    <w:jc w:val="center"/>
                  </w:pPr>
                  <w:r w:rsidRPr="00B90F62">
                    <w:rPr>
                      <w:rFonts w:hint="eastAsia"/>
                    </w:rPr>
                    <w:t>垃圾桶收集</w:t>
                  </w:r>
                  <w:r w:rsidR="00B57356">
                    <w:rPr>
                      <w:rFonts w:hint="eastAsia"/>
                    </w:rPr>
                    <w:t>，环卫部门清理</w:t>
                  </w:r>
                </w:p>
              </w:tc>
              <w:tc>
                <w:tcPr>
                  <w:tcW w:w="1022" w:type="pct"/>
                  <w:tcBorders>
                    <w:top w:val="single" w:sz="4" w:space="0" w:color="auto"/>
                    <w:left w:val="single" w:sz="4" w:space="0" w:color="auto"/>
                    <w:bottom w:val="single" w:sz="12" w:space="0" w:color="auto"/>
                    <w:right w:val="single" w:sz="4" w:space="0" w:color="auto"/>
                  </w:tcBorders>
                  <w:vAlign w:val="center"/>
                  <w:hideMark/>
                </w:tcPr>
                <w:p w:rsidR="0011236E" w:rsidRPr="00B90F62" w:rsidRDefault="00B90F62" w:rsidP="00206912">
                  <w:pPr>
                    <w:pStyle w:val="a0"/>
                    <w:spacing w:after="0"/>
                    <w:jc w:val="center"/>
                  </w:pPr>
                  <w:r w:rsidRPr="00B90F62">
                    <w:rPr>
                      <w:rFonts w:hint="eastAsia"/>
                    </w:rPr>
                    <w:t>环卫人员定期清理</w:t>
                  </w:r>
                </w:p>
              </w:tc>
              <w:tc>
                <w:tcPr>
                  <w:tcW w:w="743" w:type="pct"/>
                  <w:tcBorders>
                    <w:top w:val="single" w:sz="4" w:space="0" w:color="auto"/>
                    <w:left w:val="single" w:sz="4" w:space="0" w:color="auto"/>
                    <w:bottom w:val="single" w:sz="12" w:space="0" w:color="auto"/>
                    <w:right w:val="single" w:sz="12" w:space="0" w:color="auto"/>
                  </w:tcBorders>
                  <w:vAlign w:val="center"/>
                  <w:hideMark/>
                </w:tcPr>
                <w:p w:rsidR="0011236E" w:rsidRPr="00B90F62" w:rsidRDefault="00E53919" w:rsidP="00206912">
                  <w:pPr>
                    <w:pStyle w:val="a0"/>
                    <w:spacing w:after="0"/>
                    <w:jc w:val="center"/>
                  </w:pPr>
                  <w:r w:rsidRPr="00E53919">
                    <w:rPr>
                      <w:rFonts w:hint="eastAsia"/>
                    </w:rPr>
                    <w:t>零排放</w:t>
                  </w:r>
                </w:p>
              </w:tc>
            </w:tr>
          </w:tbl>
          <w:p w:rsidR="00B90F62" w:rsidRDefault="00B90F62" w:rsidP="00B90F62">
            <w:pPr>
              <w:pStyle w:val="a0"/>
            </w:pPr>
          </w:p>
          <w:p w:rsidR="00605DA8" w:rsidRDefault="00605DA8" w:rsidP="00B90F62">
            <w:pPr>
              <w:pStyle w:val="a0"/>
            </w:pPr>
          </w:p>
          <w:p w:rsidR="00605DA8" w:rsidRPr="00B90F62" w:rsidRDefault="00605DA8" w:rsidP="00B90F62">
            <w:pPr>
              <w:pStyle w:val="a0"/>
            </w:pP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1</w:t>
            </w:r>
            <w:r>
              <w:rPr>
                <w:rFonts w:ascii="Times New Roman" w:hAnsi="Times New Roman" w:cs="Times New Roman"/>
                <w:sz w:val="24"/>
                <w:szCs w:val="24"/>
              </w:rPr>
              <w:t>）项目环保投资估算</w:t>
            </w:r>
          </w:p>
          <w:p w:rsidR="0027684B" w:rsidRDefault="00861D9D">
            <w:pPr>
              <w:spacing w:line="360" w:lineRule="auto"/>
              <w:ind w:firstLineChars="200" w:firstLine="480"/>
              <w:rPr>
                <w:rFonts w:ascii="Times New Roman" w:hAnsi="Times New Roman" w:cs="Times New Roman"/>
                <w:b/>
                <w:szCs w:val="21"/>
              </w:rPr>
            </w:pPr>
            <w:r>
              <w:rPr>
                <w:rFonts w:ascii="Times New Roman" w:hAnsi="Times New Roman" w:cs="Times New Roman"/>
                <w:sz w:val="24"/>
                <w:szCs w:val="24"/>
              </w:rPr>
              <w:t>项目总投资</w:t>
            </w:r>
            <w:r w:rsidR="00A72F89">
              <w:rPr>
                <w:rFonts w:ascii="Times New Roman" w:hAnsi="Times New Roman" w:cs="Times New Roman" w:hint="eastAsia"/>
                <w:color w:val="0D0D0D" w:themeColor="text1" w:themeTint="F2"/>
                <w:sz w:val="24"/>
                <w:szCs w:val="24"/>
              </w:rPr>
              <w:t>110</w:t>
            </w:r>
            <w:r>
              <w:rPr>
                <w:rFonts w:ascii="Times New Roman" w:hAnsi="Times New Roman" w:cs="Times New Roman"/>
                <w:sz w:val="24"/>
                <w:szCs w:val="24"/>
              </w:rPr>
              <w:t>万元，其中环保投资</w:t>
            </w:r>
            <w:r w:rsidR="00C61A5D">
              <w:rPr>
                <w:rFonts w:ascii="Times New Roman" w:hAnsi="Times New Roman" w:cs="Times New Roman" w:hint="eastAsia"/>
                <w:sz w:val="24"/>
                <w:szCs w:val="24"/>
              </w:rPr>
              <w:t>4</w:t>
            </w:r>
            <w:r>
              <w:rPr>
                <w:rFonts w:ascii="Times New Roman" w:hAnsi="Times New Roman" w:cs="Times New Roman"/>
                <w:sz w:val="24"/>
                <w:szCs w:val="24"/>
              </w:rPr>
              <w:t>万元，占工程总投资比例为</w:t>
            </w:r>
            <w:r w:rsidR="00A72F89">
              <w:rPr>
                <w:rFonts w:ascii="Times New Roman" w:hAnsi="Times New Roman" w:cs="Times New Roman" w:hint="eastAsia"/>
                <w:sz w:val="24"/>
                <w:szCs w:val="24"/>
              </w:rPr>
              <w:t>3.6</w:t>
            </w:r>
            <w:r>
              <w:rPr>
                <w:rFonts w:ascii="Times New Roman" w:hAnsi="Times New Roman" w:cs="Times New Roman" w:hint="eastAsia"/>
                <w:sz w:val="24"/>
                <w:szCs w:val="24"/>
              </w:rPr>
              <w:t>%</w:t>
            </w:r>
            <w:r>
              <w:rPr>
                <w:rFonts w:ascii="Times New Roman" w:hAnsi="Times New Roman" w:cs="Times New Roman" w:hint="eastAsia"/>
                <w:sz w:val="24"/>
                <w:szCs w:val="24"/>
              </w:rPr>
              <w:t>，</w:t>
            </w:r>
            <w:r>
              <w:rPr>
                <w:rFonts w:ascii="Times New Roman" w:hAnsi="Times New Roman" w:cs="Times New Roman"/>
                <w:sz w:val="24"/>
                <w:szCs w:val="24"/>
              </w:rPr>
              <w:t>工程环保投资情况详见表</w:t>
            </w:r>
            <w:r w:rsidR="00605DA8">
              <w:rPr>
                <w:rFonts w:ascii="Times New Roman" w:hAnsi="Times New Roman" w:cs="Times New Roman" w:hint="eastAsia"/>
                <w:sz w:val="24"/>
                <w:szCs w:val="24"/>
              </w:rPr>
              <w:t>30</w:t>
            </w:r>
            <w:r>
              <w:rPr>
                <w:rFonts w:ascii="Times New Roman" w:hAnsi="Times New Roman" w:cs="Times New Roman"/>
                <w:sz w:val="24"/>
                <w:szCs w:val="24"/>
              </w:rPr>
              <w:t>。</w:t>
            </w:r>
          </w:p>
          <w:p w:rsidR="0027684B" w:rsidRDefault="00861D9D">
            <w:pPr>
              <w:spacing w:line="360" w:lineRule="auto"/>
              <w:jc w:val="center"/>
              <w:rPr>
                <w:rFonts w:ascii="Times New Roman" w:hAnsi="Times New Roman" w:cs="Times New Roman"/>
                <w:b/>
                <w:szCs w:val="21"/>
              </w:rPr>
            </w:pPr>
            <w:r>
              <w:rPr>
                <w:rFonts w:ascii="Times New Roman" w:hAnsi="Times New Roman" w:cs="Times New Roman"/>
                <w:b/>
                <w:szCs w:val="21"/>
              </w:rPr>
              <w:t>表</w:t>
            </w:r>
            <w:r w:rsidR="00605DA8">
              <w:rPr>
                <w:rFonts w:ascii="Times New Roman" w:hAnsi="Times New Roman" w:cs="Times New Roman" w:hint="eastAsia"/>
                <w:b/>
                <w:szCs w:val="21"/>
              </w:rPr>
              <w:t xml:space="preserve">30    </w:t>
            </w:r>
            <w:r>
              <w:rPr>
                <w:rFonts w:ascii="Times New Roman" w:hAnsi="Times New Roman" w:cs="Times New Roman"/>
                <w:b/>
                <w:szCs w:val="21"/>
              </w:rPr>
              <w:t>工程环保投资估算</w:t>
            </w:r>
          </w:p>
          <w:tbl>
            <w:tblPr>
              <w:tblW w:w="8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
              <w:gridCol w:w="795"/>
              <w:gridCol w:w="1245"/>
              <w:gridCol w:w="3909"/>
              <w:gridCol w:w="1186"/>
            </w:tblGrid>
            <w:tr w:rsidR="0027684B" w:rsidRPr="00B4591C" w:rsidTr="008A7649">
              <w:trPr>
                <w:trHeight w:val="541"/>
                <w:jc w:val="center"/>
              </w:trPr>
              <w:tc>
                <w:tcPr>
                  <w:tcW w:w="985" w:type="dxa"/>
                  <w:vAlign w:val="center"/>
                </w:tcPr>
                <w:p w:rsidR="0027684B" w:rsidRPr="00B4591C" w:rsidRDefault="00861D9D">
                  <w:pPr>
                    <w:jc w:val="center"/>
                    <w:rPr>
                      <w:rFonts w:ascii="Times New Roman" w:hAnsi="Times New Roman" w:cs="Times New Roman"/>
                      <w:szCs w:val="21"/>
                      <w:u w:val="wave"/>
                    </w:rPr>
                  </w:pPr>
                  <w:r w:rsidRPr="00B4591C">
                    <w:rPr>
                      <w:rFonts w:ascii="Times New Roman" w:hAnsi="Times New Roman" w:cs="Times New Roman"/>
                      <w:szCs w:val="21"/>
                      <w:u w:val="wave"/>
                    </w:rPr>
                    <w:t>时期</w:t>
                  </w:r>
                </w:p>
              </w:tc>
              <w:tc>
                <w:tcPr>
                  <w:tcW w:w="795" w:type="dxa"/>
                  <w:vAlign w:val="center"/>
                </w:tcPr>
                <w:p w:rsidR="0027684B" w:rsidRPr="00B4591C" w:rsidRDefault="00861D9D">
                  <w:pPr>
                    <w:jc w:val="center"/>
                    <w:rPr>
                      <w:rFonts w:ascii="Times New Roman" w:hAnsi="Times New Roman" w:cs="Times New Roman"/>
                      <w:szCs w:val="21"/>
                      <w:u w:val="wave"/>
                    </w:rPr>
                  </w:pPr>
                  <w:r w:rsidRPr="00B4591C">
                    <w:rPr>
                      <w:rFonts w:ascii="Times New Roman" w:hAnsi="Times New Roman" w:cs="Times New Roman"/>
                      <w:szCs w:val="21"/>
                      <w:u w:val="wave"/>
                    </w:rPr>
                    <w:t>序号</w:t>
                  </w:r>
                </w:p>
              </w:tc>
              <w:tc>
                <w:tcPr>
                  <w:tcW w:w="1245" w:type="dxa"/>
                  <w:vAlign w:val="center"/>
                </w:tcPr>
                <w:p w:rsidR="0027684B" w:rsidRPr="00B4591C" w:rsidRDefault="00861D9D">
                  <w:pPr>
                    <w:jc w:val="center"/>
                    <w:rPr>
                      <w:rFonts w:ascii="Times New Roman" w:hAnsi="Times New Roman" w:cs="Times New Roman"/>
                      <w:szCs w:val="21"/>
                      <w:u w:val="wave"/>
                    </w:rPr>
                  </w:pPr>
                  <w:r w:rsidRPr="00B4591C">
                    <w:rPr>
                      <w:rFonts w:ascii="Times New Roman" w:hAnsi="Times New Roman" w:cs="Times New Roman"/>
                      <w:szCs w:val="21"/>
                      <w:u w:val="wave"/>
                    </w:rPr>
                    <w:t>类别</w:t>
                  </w:r>
                </w:p>
              </w:tc>
              <w:tc>
                <w:tcPr>
                  <w:tcW w:w="3909" w:type="dxa"/>
                  <w:vAlign w:val="center"/>
                </w:tcPr>
                <w:p w:rsidR="0027684B" w:rsidRPr="00B4591C" w:rsidRDefault="00861D9D">
                  <w:pPr>
                    <w:jc w:val="center"/>
                    <w:rPr>
                      <w:rFonts w:ascii="Times New Roman" w:hAnsi="Times New Roman" w:cs="Times New Roman"/>
                      <w:szCs w:val="21"/>
                      <w:u w:val="wave"/>
                    </w:rPr>
                  </w:pPr>
                  <w:r w:rsidRPr="00B4591C">
                    <w:rPr>
                      <w:rFonts w:ascii="Times New Roman" w:hAnsi="Times New Roman" w:cs="Times New Roman"/>
                      <w:szCs w:val="21"/>
                      <w:u w:val="wave"/>
                    </w:rPr>
                    <w:t>建设内容</w:t>
                  </w:r>
                </w:p>
              </w:tc>
              <w:tc>
                <w:tcPr>
                  <w:tcW w:w="1186" w:type="dxa"/>
                  <w:vAlign w:val="center"/>
                </w:tcPr>
                <w:p w:rsidR="0027684B" w:rsidRPr="00B4591C" w:rsidRDefault="00861D9D">
                  <w:pPr>
                    <w:jc w:val="center"/>
                    <w:rPr>
                      <w:rFonts w:ascii="Times New Roman" w:hAnsi="Times New Roman" w:cs="Times New Roman"/>
                      <w:szCs w:val="21"/>
                      <w:u w:val="wave"/>
                    </w:rPr>
                  </w:pPr>
                  <w:r w:rsidRPr="00B4591C">
                    <w:rPr>
                      <w:rFonts w:ascii="Times New Roman" w:hAnsi="Times New Roman" w:cs="Times New Roman"/>
                      <w:szCs w:val="21"/>
                      <w:u w:val="wave"/>
                    </w:rPr>
                    <w:t>投资费用（万元）</w:t>
                  </w:r>
                </w:p>
              </w:tc>
            </w:tr>
            <w:tr w:rsidR="0045521D" w:rsidRPr="00B4591C" w:rsidTr="008A7649">
              <w:trPr>
                <w:trHeight w:val="275"/>
                <w:jc w:val="center"/>
              </w:trPr>
              <w:tc>
                <w:tcPr>
                  <w:tcW w:w="985" w:type="dxa"/>
                  <w:vMerge w:val="restart"/>
                  <w:vAlign w:val="center"/>
                </w:tcPr>
                <w:p w:rsidR="0045521D" w:rsidRPr="00B4591C" w:rsidRDefault="0045521D">
                  <w:pPr>
                    <w:jc w:val="center"/>
                    <w:rPr>
                      <w:rFonts w:ascii="Times New Roman" w:hAnsi="Times New Roman" w:cs="Times New Roman"/>
                      <w:szCs w:val="21"/>
                      <w:u w:val="wave"/>
                    </w:rPr>
                  </w:pPr>
                  <w:r w:rsidRPr="00B4591C">
                    <w:rPr>
                      <w:rFonts w:ascii="Times New Roman" w:hAnsi="Times New Roman" w:cs="Times New Roman"/>
                      <w:szCs w:val="21"/>
                      <w:u w:val="wave"/>
                    </w:rPr>
                    <w:t>营运期</w:t>
                  </w:r>
                </w:p>
              </w:tc>
              <w:tc>
                <w:tcPr>
                  <w:tcW w:w="795" w:type="dxa"/>
                  <w:vAlign w:val="center"/>
                </w:tcPr>
                <w:p w:rsidR="0045521D" w:rsidRPr="00B4591C" w:rsidRDefault="0045521D">
                  <w:pPr>
                    <w:jc w:val="center"/>
                    <w:rPr>
                      <w:rFonts w:ascii="Times New Roman" w:hAnsi="Times New Roman" w:cs="Times New Roman"/>
                      <w:szCs w:val="21"/>
                      <w:u w:val="wave"/>
                    </w:rPr>
                  </w:pPr>
                  <w:r w:rsidRPr="00B4591C">
                    <w:rPr>
                      <w:rFonts w:ascii="Times New Roman" w:hAnsi="Times New Roman" w:cs="Times New Roman"/>
                      <w:szCs w:val="21"/>
                      <w:u w:val="wave"/>
                    </w:rPr>
                    <w:t>1</w:t>
                  </w:r>
                </w:p>
              </w:tc>
              <w:tc>
                <w:tcPr>
                  <w:tcW w:w="1245" w:type="dxa"/>
                  <w:vAlign w:val="center"/>
                </w:tcPr>
                <w:p w:rsidR="0045521D" w:rsidRPr="00B4591C" w:rsidRDefault="0045521D">
                  <w:pPr>
                    <w:jc w:val="center"/>
                    <w:rPr>
                      <w:rFonts w:ascii="Times New Roman" w:hAnsi="Times New Roman" w:cs="Times New Roman"/>
                      <w:szCs w:val="21"/>
                      <w:u w:val="wave"/>
                    </w:rPr>
                  </w:pPr>
                  <w:r w:rsidRPr="00B4591C">
                    <w:rPr>
                      <w:rFonts w:ascii="Times New Roman" w:hAnsi="Times New Roman" w:cs="Times New Roman"/>
                      <w:szCs w:val="21"/>
                      <w:u w:val="wave"/>
                    </w:rPr>
                    <w:t>废气</w:t>
                  </w:r>
                </w:p>
              </w:tc>
              <w:tc>
                <w:tcPr>
                  <w:tcW w:w="3909" w:type="dxa"/>
                  <w:vAlign w:val="center"/>
                </w:tcPr>
                <w:p w:rsidR="0045521D" w:rsidRPr="00B4591C" w:rsidRDefault="0045521D">
                  <w:pPr>
                    <w:jc w:val="center"/>
                    <w:rPr>
                      <w:rFonts w:ascii="Times New Roman" w:hAnsi="Times New Roman" w:cs="Times New Roman"/>
                      <w:szCs w:val="21"/>
                      <w:u w:val="wave"/>
                    </w:rPr>
                  </w:pPr>
                  <w:r w:rsidRPr="00B4591C">
                    <w:rPr>
                      <w:rFonts w:ascii="Times New Roman" w:hAnsi="Times New Roman" w:cs="Times New Roman"/>
                      <w:szCs w:val="21"/>
                      <w:u w:val="wave"/>
                    </w:rPr>
                    <w:t>加油、卸油油气回收装置</w:t>
                  </w:r>
                  <w:r w:rsidRPr="00B4591C">
                    <w:rPr>
                      <w:rFonts w:ascii="Times New Roman" w:hAnsi="Times New Roman" w:cs="Times New Roman" w:hint="eastAsia"/>
                      <w:szCs w:val="21"/>
                      <w:u w:val="wave"/>
                    </w:rPr>
                    <w:t>（已建）</w:t>
                  </w:r>
                </w:p>
              </w:tc>
              <w:tc>
                <w:tcPr>
                  <w:tcW w:w="1186" w:type="dxa"/>
                  <w:vAlign w:val="center"/>
                </w:tcPr>
                <w:p w:rsidR="0045521D" w:rsidRPr="00B4591C" w:rsidRDefault="00C61A5D">
                  <w:pPr>
                    <w:jc w:val="center"/>
                    <w:rPr>
                      <w:rFonts w:ascii="Times New Roman" w:hAnsi="Times New Roman" w:cs="Times New Roman"/>
                      <w:szCs w:val="21"/>
                      <w:u w:val="wave"/>
                    </w:rPr>
                  </w:pPr>
                  <w:r>
                    <w:rPr>
                      <w:rFonts w:ascii="Times New Roman" w:hAnsi="Times New Roman" w:cs="Times New Roman" w:hint="eastAsia"/>
                      <w:szCs w:val="21"/>
                      <w:u w:val="wave"/>
                    </w:rPr>
                    <w:t>0</w:t>
                  </w:r>
                </w:p>
              </w:tc>
            </w:tr>
            <w:tr w:rsidR="0045521D" w:rsidRPr="00B4591C" w:rsidTr="008A7649">
              <w:trPr>
                <w:trHeight w:val="275"/>
                <w:jc w:val="center"/>
              </w:trPr>
              <w:tc>
                <w:tcPr>
                  <w:tcW w:w="985" w:type="dxa"/>
                  <w:vMerge/>
                  <w:vAlign w:val="center"/>
                </w:tcPr>
                <w:p w:rsidR="0045521D" w:rsidRPr="00B4591C" w:rsidRDefault="0045521D">
                  <w:pPr>
                    <w:jc w:val="center"/>
                    <w:rPr>
                      <w:rFonts w:ascii="Times New Roman" w:hAnsi="Times New Roman" w:cs="Times New Roman"/>
                      <w:szCs w:val="21"/>
                      <w:u w:val="wave"/>
                    </w:rPr>
                  </w:pPr>
                </w:p>
              </w:tc>
              <w:tc>
                <w:tcPr>
                  <w:tcW w:w="795" w:type="dxa"/>
                  <w:vMerge w:val="restart"/>
                  <w:vAlign w:val="center"/>
                </w:tcPr>
                <w:p w:rsidR="0045521D" w:rsidRPr="00B4591C" w:rsidRDefault="0045521D">
                  <w:pPr>
                    <w:jc w:val="center"/>
                    <w:rPr>
                      <w:rFonts w:ascii="Times New Roman" w:hAnsi="Times New Roman" w:cs="Times New Roman"/>
                      <w:szCs w:val="21"/>
                      <w:u w:val="wave"/>
                    </w:rPr>
                  </w:pPr>
                  <w:r w:rsidRPr="00B4591C">
                    <w:rPr>
                      <w:rFonts w:ascii="Times New Roman" w:hAnsi="Times New Roman" w:cs="Times New Roman" w:hint="eastAsia"/>
                      <w:szCs w:val="21"/>
                      <w:u w:val="wave"/>
                    </w:rPr>
                    <w:t>2</w:t>
                  </w:r>
                </w:p>
              </w:tc>
              <w:tc>
                <w:tcPr>
                  <w:tcW w:w="1245" w:type="dxa"/>
                  <w:vMerge w:val="restart"/>
                  <w:vAlign w:val="center"/>
                </w:tcPr>
                <w:p w:rsidR="0045521D" w:rsidRPr="00B4591C" w:rsidRDefault="0045521D">
                  <w:pPr>
                    <w:jc w:val="center"/>
                    <w:rPr>
                      <w:rFonts w:ascii="Times New Roman" w:hAnsi="Times New Roman" w:cs="Times New Roman"/>
                      <w:szCs w:val="21"/>
                      <w:u w:val="wave"/>
                    </w:rPr>
                  </w:pPr>
                  <w:r w:rsidRPr="00B4591C">
                    <w:rPr>
                      <w:rFonts w:ascii="Times New Roman" w:hAnsi="Times New Roman" w:cs="Times New Roman" w:hint="eastAsia"/>
                      <w:szCs w:val="21"/>
                      <w:u w:val="wave"/>
                    </w:rPr>
                    <w:t>废水</w:t>
                  </w:r>
                </w:p>
              </w:tc>
              <w:tc>
                <w:tcPr>
                  <w:tcW w:w="3909" w:type="dxa"/>
                  <w:vAlign w:val="center"/>
                </w:tcPr>
                <w:p w:rsidR="0045521D" w:rsidRPr="00B4591C" w:rsidRDefault="0045521D">
                  <w:pPr>
                    <w:jc w:val="center"/>
                    <w:rPr>
                      <w:rFonts w:ascii="Times New Roman" w:hAnsi="Times New Roman" w:cs="Times New Roman"/>
                      <w:szCs w:val="21"/>
                      <w:u w:val="wave"/>
                    </w:rPr>
                  </w:pPr>
                  <w:r w:rsidRPr="00B4591C">
                    <w:rPr>
                      <w:rFonts w:ascii="Times New Roman" w:hAnsi="Times New Roman" w:cs="Times New Roman" w:hint="eastAsia"/>
                      <w:szCs w:val="21"/>
                      <w:u w:val="wave"/>
                    </w:rPr>
                    <w:t>三级隔油池（已建</w:t>
                  </w:r>
                  <w:r w:rsidR="00C61A5D">
                    <w:rPr>
                      <w:rFonts w:ascii="Times New Roman" w:hAnsi="Times New Roman" w:cs="Times New Roman" w:hint="eastAsia"/>
                      <w:szCs w:val="21"/>
                      <w:u w:val="wave"/>
                    </w:rPr>
                    <w:t>，改循环利用管道</w:t>
                  </w:r>
                  <w:r w:rsidRPr="00B4591C">
                    <w:rPr>
                      <w:rFonts w:ascii="Times New Roman" w:hAnsi="Times New Roman" w:cs="Times New Roman" w:hint="eastAsia"/>
                      <w:szCs w:val="21"/>
                      <w:u w:val="wave"/>
                    </w:rPr>
                    <w:t>）</w:t>
                  </w:r>
                </w:p>
              </w:tc>
              <w:tc>
                <w:tcPr>
                  <w:tcW w:w="1186" w:type="dxa"/>
                  <w:vAlign w:val="center"/>
                </w:tcPr>
                <w:p w:rsidR="0045521D" w:rsidRPr="00B4591C" w:rsidRDefault="00C61A5D">
                  <w:pPr>
                    <w:jc w:val="center"/>
                    <w:rPr>
                      <w:rFonts w:ascii="Times New Roman" w:hAnsi="Times New Roman" w:cs="Times New Roman"/>
                      <w:szCs w:val="21"/>
                      <w:u w:val="wave"/>
                    </w:rPr>
                  </w:pPr>
                  <w:r>
                    <w:rPr>
                      <w:rFonts w:ascii="Times New Roman" w:hAnsi="Times New Roman" w:cs="Times New Roman" w:hint="eastAsia"/>
                      <w:szCs w:val="21"/>
                      <w:u w:val="wave"/>
                    </w:rPr>
                    <w:t>0.5</w:t>
                  </w:r>
                </w:p>
              </w:tc>
            </w:tr>
            <w:tr w:rsidR="0045521D" w:rsidRPr="00B4591C" w:rsidTr="008A7649">
              <w:trPr>
                <w:trHeight w:val="275"/>
                <w:jc w:val="center"/>
              </w:trPr>
              <w:tc>
                <w:tcPr>
                  <w:tcW w:w="985" w:type="dxa"/>
                  <w:vMerge/>
                  <w:vAlign w:val="center"/>
                </w:tcPr>
                <w:p w:rsidR="0045521D" w:rsidRPr="00B4591C" w:rsidRDefault="0045521D">
                  <w:pPr>
                    <w:jc w:val="center"/>
                    <w:rPr>
                      <w:rFonts w:ascii="Times New Roman" w:hAnsi="Times New Roman" w:cs="Times New Roman"/>
                      <w:szCs w:val="21"/>
                      <w:u w:val="wave"/>
                    </w:rPr>
                  </w:pPr>
                </w:p>
              </w:tc>
              <w:tc>
                <w:tcPr>
                  <w:tcW w:w="795" w:type="dxa"/>
                  <w:vMerge/>
                  <w:vAlign w:val="center"/>
                </w:tcPr>
                <w:p w:rsidR="0045521D" w:rsidRPr="00B4591C" w:rsidRDefault="0045521D">
                  <w:pPr>
                    <w:jc w:val="center"/>
                    <w:rPr>
                      <w:rFonts w:ascii="Times New Roman" w:hAnsi="Times New Roman" w:cs="Times New Roman"/>
                      <w:szCs w:val="21"/>
                      <w:u w:val="wave"/>
                    </w:rPr>
                  </w:pPr>
                </w:p>
              </w:tc>
              <w:tc>
                <w:tcPr>
                  <w:tcW w:w="1245" w:type="dxa"/>
                  <w:vMerge/>
                  <w:vAlign w:val="center"/>
                </w:tcPr>
                <w:p w:rsidR="0045521D" w:rsidRPr="00B4591C" w:rsidRDefault="0045521D">
                  <w:pPr>
                    <w:jc w:val="center"/>
                    <w:rPr>
                      <w:rFonts w:ascii="Times New Roman" w:hAnsi="Times New Roman" w:cs="Times New Roman"/>
                      <w:szCs w:val="21"/>
                      <w:u w:val="wave"/>
                    </w:rPr>
                  </w:pPr>
                </w:p>
              </w:tc>
              <w:tc>
                <w:tcPr>
                  <w:tcW w:w="3909" w:type="dxa"/>
                  <w:vAlign w:val="center"/>
                </w:tcPr>
                <w:p w:rsidR="0045521D" w:rsidRPr="00B4591C" w:rsidRDefault="0045521D">
                  <w:pPr>
                    <w:jc w:val="center"/>
                    <w:rPr>
                      <w:rFonts w:ascii="Times New Roman" w:hAnsi="Times New Roman" w:cs="Times New Roman"/>
                      <w:szCs w:val="21"/>
                      <w:u w:val="wave"/>
                    </w:rPr>
                  </w:pPr>
                  <w:r w:rsidRPr="00B4591C">
                    <w:rPr>
                      <w:rFonts w:ascii="Times New Roman" w:hAnsi="Times New Roman" w:cs="Times New Roman" w:hint="eastAsia"/>
                      <w:szCs w:val="21"/>
                      <w:u w:val="wave"/>
                    </w:rPr>
                    <w:t>三级化粪池（已建</w:t>
                  </w:r>
                  <w:r w:rsidR="00C61A5D">
                    <w:rPr>
                      <w:rFonts w:ascii="Times New Roman" w:hAnsi="Times New Roman" w:cs="Times New Roman" w:hint="eastAsia"/>
                      <w:szCs w:val="21"/>
                      <w:u w:val="wave"/>
                    </w:rPr>
                    <w:t>，改外排管道</w:t>
                  </w:r>
                  <w:r w:rsidRPr="00B4591C">
                    <w:rPr>
                      <w:rFonts w:ascii="Times New Roman" w:hAnsi="Times New Roman" w:cs="Times New Roman" w:hint="eastAsia"/>
                      <w:szCs w:val="21"/>
                      <w:u w:val="wave"/>
                    </w:rPr>
                    <w:t>）</w:t>
                  </w:r>
                </w:p>
              </w:tc>
              <w:tc>
                <w:tcPr>
                  <w:tcW w:w="1186" w:type="dxa"/>
                  <w:vAlign w:val="center"/>
                </w:tcPr>
                <w:p w:rsidR="0045521D" w:rsidRPr="00B4591C" w:rsidRDefault="00C61A5D">
                  <w:pPr>
                    <w:jc w:val="center"/>
                    <w:rPr>
                      <w:rFonts w:ascii="Times New Roman" w:hAnsi="Times New Roman" w:cs="Times New Roman"/>
                      <w:szCs w:val="21"/>
                      <w:u w:val="wave"/>
                    </w:rPr>
                  </w:pPr>
                  <w:r>
                    <w:rPr>
                      <w:rFonts w:ascii="Times New Roman" w:hAnsi="Times New Roman" w:cs="Times New Roman" w:hint="eastAsia"/>
                      <w:szCs w:val="21"/>
                      <w:u w:val="wave"/>
                    </w:rPr>
                    <w:t>0.5</w:t>
                  </w:r>
                </w:p>
              </w:tc>
            </w:tr>
            <w:tr w:rsidR="0045521D" w:rsidRPr="00B4591C" w:rsidTr="008A7649">
              <w:trPr>
                <w:trHeight w:val="275"/>
                <w:jc w:val="center"/>
              </w:trPr>
              <w:tc>
                <w:tcPr>
                  <w:tcW w:w="985" w:type="dxa"/>
                  <w:vMerge/>
                  <w:vAlign w:val="center"/>
                </w:tcPr>
                <w:p w:rsidR="0045521D" w:rsidRPr="00B4591C" w:rsidRDefault="0045521D">
                  <w:pPr>
                    <w:jc w:val="center"/>
                    <w:rPr>
                      <w:rFonts w:ascii="Times New Roman" w:hAnsi="Times New Roman" w:cs="Times New Roman"/>
                      <w:szCs w:val="21"/>
                      <w:u w:val="wave"/>
                    </w:rPr>
                  </w:pPr>
                </w:p>
              </w:tc>
              <w:tc>
                <w:tcPr>
                  <w:tcW w:w="795" w:type="dxa"/>
                  <w:vAlign w:val="center"/>
                </w:tcPr>
                <w:p w:rsidR="0045521D" w:rsidRPr="00B4591C" w:rsidRDefault="0045521D">
                  <w:pPr>
                    <w:jc w:val="center"/>
                    <w:rPr>
                      <w:rFonts w:ascii="Times New Roman" w:hAnsi="Times New Roman" w:cs="Times New Roman"/>
                      <w:szCs w:val="21"/>
                      <w:u w:val="wave"/>
                    </w:rPr>
                  </w:pPr>
                  <w:r w:rsidRPr="00B4591C">
                    <w:rPr>
                      <w:rFonts w:ascii="Times New Roman" w:hAnsi="Times New Roman" w:cs="Times New Roman" w:hint="eastAsia"/>
                      <w:szCs w:val="21"/>
                      <w:u w:val="wave"/>
                    </w:rPr>
                    <w:t>3</w:t>
                  </w:r>
                </w:p>
              </w:tc>
              <w:tc>
                <w:tcPr>
                  <w:tcW w:w="1245" w:type="dxa"/>
                  <w:vAlign w:val="center"/>
                </w:tcPr>
                <w:p w:rsidR="0045521D" w:rsidRPr="00B4591C" w:rsidRDefault="0045521D">
                  <w:pPr>
                    <w:jc w:val="center"/>
                    <w:rPr>
                      <w:rFonts w:ascii="Times New Roman" w:hAnsi="Times New Roman" w:cs="Times New Roman"/>
                      <w:szCs w:val="21"/>
                      <w:u w:val="wave"/>
                    </w:rPr>
                  </w:pPr>
                  <w:r w:rsidRPr="00B4591C">
                    <w:rPr>
                      <w:rFonts w:ascii="Times New Roman" w:hAnsi="Times New Roman" w:cs="Times New Roman" w:hint="eastAsia"/>
                      <w:szCs w:val="21"/>
                      <w:u w:val="wave"/>
                    </w:rPr>
                    <w:t>固废</w:t>
                  </w:r>
                </w:p>
              </w:tc>
              <w:tc>
                <w:tcPr>
                  <w:tcW w:w="3909" w:type="dxa"/>
                  <w:vAlign w:val="center"/>
                </w:tcPr>
                <w:p w:rsidR="0045521D" w:rsidRPr="00B4591C" w:rsidRDefault="00F96168">
                  <w:pPr>
                    <w:jc w:val="center"/>
                    <w:rPr>
                      <w:rFonts w:ascii="Times New Roman" w:hAnsi="Times New Roman" w:cs="Times New Roman"/>
                      <w:szCs w:val="21"/>
                      <w:u w:val="wave"/>
                    </w:rPr>
                  </w:pPr>
                  <w:r w:rsidRPr="00B4591C">
                    <w:rPr>
                      <w:rFonts w:ascii="Times New Roman" w:hAnsi="Times New Roman" w:cs="Times New Roman" w:hint="eastAsia"/>
                      <w:szCs w:val="21"/>
                      <w:u w:val="wave"/>
                    </w:rPr>
                    <w:t>专业公司定期清理油罐、油渣由其交由有资质单位处理</w:t>
                  </w:r>
                </w:p>
              </w:tc>
              <w:tc>
                <w:tcPr>
                  <w:tcW w:w="1186" w:type="dxa"/>
                  <w:vAlign w:val="center"/>
                </w:tcPr>
                <w:p w:rsidR="0045521D" w:rsidRPr="00B4591C" w:rsidRDefault="00C61A5D">
                  <w:pPr>
                    <w:jc w:val="center"/>
                    <w:rPr>
                      <w:rFonts w:ascii="Times New Roman" w:hAnsi="Times New Roman" w:cs="Times New Roman"/>
                      <w:szCs w:val="21"/>
                      <w:u w:val="wave"/>
                    </w:rPr>
                  </w:pPr>
                  <w:r>
                    <w:rPr>
                      <w:rFonts w:ascii="Times New Roman" w:hAnsi="Times New Roman" w:cs="Times New Roman" w:hint="eastAsia"/>
                      <w:szCs w:val="21"/>
                      <w:u w:val="wave"/>
                    </w:rPr>
                    <w:t>3</w:t>
                  </w:r>
                </w:p>
              </w:tc>
            </w:tr>
            <w:tr w:rsidR="0045521D" w:rsidRPr="00B4591C" w:rsidTr="008A7649">
              <w:trPr>
                <w:trHeight w:val="275"/>
                <w:jc w:val="center"/>
              </w:trPr>
              <w:tc>
                <w:tcPr>
                  <w:tcW w:w="985" w:type="dxa"/>
                  <w:vMerge/>
                  <w:vAlign w:val="center"/>
                </w:tcPr>
                <w:p w:rsidR="0045521D" w:rsidRPr="00B4591C" w:rsidRDefault="0045521D">
                  <w:pPr>
                    <w:jc w:val="center"/>
                    <w:rPr>
                      <w:rFonts w:ascii="Times New Roman" w:hAnsi="Times New Roman" w:cs="Times New Roman"/>
                      <w:szCs w:val="21"/>
                      <w:u w:val="wave"/>
                    </w:rPr>
                  </w:pPr>
                </w:p>
              </w:tc>
              <w:tc>
                <w:tcPr>
                  <w:tcW w:w="795" w:type="dxa"/>
                  <w:vAlign w:val="center"/>
                </w:tcPr>
                <w:p w:rsidR="0045521D" w:rsidRPr="00B4591C" w:rsidRDefault="0045521D">
                  <w:pPr>
                    <w:jc w:val="center"/>
                    <w:rPr>
                      <w:rFonts w:ascii="Times New Roman" w:hAnsi="Times New Roman" w:cs="Times New Roman"/>
                      <w:szCs w:val="21"/>
                      <w:u w:val="wave"/>
                    </w:rPr>
                  </w:pPr>
                </w:p>
              </w:tc>
              <w:tc>
                <w:tcPr>
                  <w:tcW w:w="1245" w:type="dxa"/>
                  <w:vAlign w:val="center"/>
                </w:tcPr>
                <w:p w:rsidR="0045521D" w:rsidRPr="00B4591C" w:rsidRDefault="0045521D">
                  <w:pPr>
                    <w:jc w:val="center"/>
                    <w:rPr>
                      <w:rFonts w:ascii="Times New Roman" w:hAnsi="Times New Roman" w:cs="Times New Roman"/>
                      <w:szCs w:val="21"/>
                      <w:u w:val="wave"/>
                    </w:rPr>
                  </w:pPr>
                  <w:r w:rsidRPr="00B4591C">
                    <w:rPr>
                      <w:rFonts w:ascii="Times New Roman" w:hAnsi="Times New Roman" w:cs="Times New Roman" w:hint="eastAsia"/>
                      <w:szCs w:val="21"/>
                      <w:u w:val="wave"/>
                    </w:rPr>
                    <w:t>噪声</w:t>
                  </w:r>
                </w:p>
              </w:tc>
              <w:tc>
                <w:tcPr>
                  <w:tcW w:w="3909" w:type="dxa"/>
                  <w:vAlign w:val="center"/>
                </w:tcPr>
                <w:p w:rsidR="0045521D" w:rsidRPr="00B4591C" w:rsidRDefault="0045521D">
                  <w:pPr>
                    <w:jc w:val="center"/>
                    <w:rPr>
                      <w:rFonts w:ascii="Times New Roman" w:hAnsi="Times New Roman" w:cs="Times New Roman"/>
                      <w:szCs w:val="21"/>
                      <w:u w:val="wave"/>
                    </w:rPr>
                  </w:pPr>
                  <w:r w:rsidRPr="00B4591C">
                    <w:rPr>
                      <w:rFonts w:ascii="Times New Roman" w:hAnsi="Times New Roman" w:cs="Times New Roman" w:hint="eastAsia"/>
                      <w:szCs w:val="21"/>
                      <w:u w:val="wave"/>
                    </w:rPr>
                    <w:t>减震措施、禁止鸣笛（已建）</w:t>
                  </w:r>
                </w:p>
              </w:tc>
              <w:tc>
                <w:tcPr>
                  <w:tcW w:w="1186" w:type="dxa"/>
                  <w:vAlign w:val="center"/>
                </w:tcPr>
                <w:p w:rsidR="0045521D" w:rsidRPr="00B4591C" w:rsidRDefault="00C61A5D">
                  <w:pPr>
                    <w:jc w:val="center"/>
                    <w:rPr>
                      <w:rFonts w:ascii="Times New Roman" w:hAnsi="Times New Roman" w:cs="Times New Roman"/>
                      <w:szCs w:val="21"/>
                      <w:u w:val="wave"/>
                    </w:rPr>
                  </w:pPr>
                  <w:r>
                    <w:rPr>
                      <w:rFonts w:ascii="Times New Roman" w:hAnsi="Times New Roman" w:cs="Times New Roman" w:hint="eastAsia"/>
                      <w:szCs w:val="21"/>
                      <w:u w:val="wave"/>
                    </w:rPr>
                    <w:t>0</w:t>
                  </w:r>
                </w:p>
              </w:tc>
            </w:tr>
            <w:tr w:rsidR="0027684B" w:rsidRPr="00B4591C" w:rsidTr="008A7649">
              <w:trPr>
                <w:trHeight w:val="284"/>
                <w:jc w:val="center"/>
              </w:trPr>
              <w:tc>
                <w:tcPr>
                  <w:tcW w:w="6934" w:type="dxa"/>
                  <w:gridSpan w:val="4"/>
                  <w:vAlign w:val="center"/>
                </w:tcPr>
                <w:p w:rsidR="0027684B" w:rsidRPr="00B4591C" w:rsidRDefault="00861D9D">
                  <w:pPr>
                    <w:jc w:val="center"/>
                    <w:rPr>
                      <w:rFonts w:ascii="Times New Roman" w:hAnsi="Times New Roman" w:cs="Times New Roman"/>
                      <w:szCs w:val="21"/>
                      <w:u w:val="wave"/>
                    </w:rPr>
                  </w:pPr>
                  <w:r w:rsidRPr="00B4591C">
                    <w:rPr>
                      <w:rFonts w:ascii="Times New Roman" w:hAnsi="Times New Roman" w:cs="Times New Roman"/>
                      <w:szCs w:val="21"/>
                      <w:u w:val="wave"/>
                    </w:rPr>
                    <w:t>合计</w:t>
                  </w:r>
                </w:p>
              </w:tc>
              <w:tc>
                <w:tcPr>
                  <w:tcW w:w="1186" w:type="dxa"/>
                  <w:vAlign w:val="center"/>
                </w:tcPr>
                <w:p w:rsidR="0027684B" w:rsidRPr="00B4591C" w:rsidRDefault="00C61A5D">
                  <w:pPr>
                    <w:jc w:val="center"/>
                    <w:rPr>
                      <w:rFonts w:ascii="Times New Roman" w:hAnsi="Times New Roman" w:cs="Times New Roman"/>
                      <w:szCs w:val="21"/>
                      <w:u w:val="wave"/>
                    </w:rPr>
                  </w:pPr>
                  <w:r>
                    <w:rPr>
                      <w:rFonts w:ascii="Times New Roman" w:hAnsi="Times New Roman" w:cs="Times New Roman" w:hint="eastAsia"/>
                      <w:szCs w:val="21"/>
                      <w:u w:val="wave"/>
                    </w:rPr>
                    <w:t>4</w:t>
                  </w:r>
                </w:p>
              </w:tc>
            </w:tr>
          </w:tbl>
          <w:p w:rsidR="0027684B" w:rsidRDefault="0027684B">
            <w:pPr>
              <w:spacing w:line="360" w:lineRule="auto"/>
              <w:rPr>
                <w:rFonts w:ascii="Times New Roman" w:hAnsi="Times New Roman" w:cs="Times New Roman"/>
                <w:sz w:val="24"/>
                <w:szCs w:val="24"/>
                <w:u w:val="single"/>
              </w:rPr>
            </w:pPr>
          </w:p>
        </w:tc>
      </w:tr>
    </w:tbl>
    <w:p w:rsidR="0027684B" w:rsidRDefault="0027684B">
      <w:pPr>
        <w:pStyle w:val="1"/>
        <w:rPr>
          <w:rFonts w:ascii="Times New Roman" w:hAnsi="Times New Roman" w:cs="Times New Roman"/>
        </w:rPr>
        <w:sectPr w:rsidR="0027684B">
          <w:pgSz w:w="11906" w:h="16838"/>
          <w:pgMar w:top="1440" w:right="1797" w:bottom="1440" w:left="1797" w:header="851" w:footer="992" w:gutter="0"/>
          <w:cols w:space="425"/>
          <w:docGrid w:type="linesAndChars" w:linePitch="312"/>
        </w:sectPr>
      </w:pPr>
    </w:p>
    <w:p w:rsidR="0027684B" w:rsidRDefault="00861D9D">
      <w:pPr>
        <w:pStyle w:val="1"/>
        <w:spacing w:before="10" w:after="10" w:line="579" w:lineRule="auto"/>
        <w:rPr>
          <w:rFonts w:ascii="Times New Roman" w:hAnsi="Times New Roman" w:cs="Times New Roman"/>
          <w:sz w:val="32"/>
          <w:szCs w:val="32"/>
        </w:rPr>
      </w:pPr>
      <w:bookmarkStart w:id="11" w:name="_Toc16710"/>
      <w:r>
        <w:rPr>
          <w:rFonts w:ascii="Times New Roman" w:hAnsi="Times New Roman" w:cs="Times New Roman"/>
          <w:sz w:val="32"/>
          <w:szCs w:val="32"/>
        </w:rPr>
        <w:lastRenderedPageBreak/>
        <w:t>建设项目拟采取的防治措施及预期效果</w:t>
      </w:r>
      <w:bookmarkEnd w:id="11"/>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350"/>
        <w:gridCol w:w="1410"/>
        <w:gridCol w:w="2423"/>
        <w:gridCol w:w="2046"/>
      </w:tblGrid>
      <w:tr w:rsidR="0027684B">
        <w:trPr>
          <w:jc w:val="center"/>
        </w:trPr>
        <w:tc>
          <w:tcPr>
            <w:tcW w:w="959" w:type="dxa"/>
            <w:tcBorders>
              <w:top w:val="single" w:sz="12" w:space="0" w:color="auto"/>
              <w:left w:val="single" w:sz="12"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内容</w:t>
            </w:r>
          </w:p>
          <w:p w:rsidR="0027684B" w:rsidRDefault="00861D9D">
            <w:pPr>
              <w:jc w:val="center"/>
              <w:rPr>
                <w:rFonts w:ascii="Times New Roman" w:hAnsi="Times New Roman" w:cs="Times New Roman"/>
                <w:szCs w:val="21"/>
              </w:rPr>
            </w:pPr>
            <w:r>
              <w:rPr>
                <w:rFonts w:ascii="Times New Roman" w:hAnsi="Times New Roman" w:cs="Times New Roman"/>
                <w:szCs w:val="21"/>
              </w:rPr>
              <w:t>类型</w:t>
            </w:r>
          </w:p>
        </w:tc>
        <w:tc>
          <w:tcPr>
            <w:tcW w:w="1350" w:type="dxa"/>
            <w:tcBorders>
              <w:top w:val="single" w:sz="12"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污染源（编号）</w:t>
            </w:r>
          </w:p>
        </w:tc>
        <w:tc>
          <w:tcPr>
            <w:tcW w:w="1410" w:type="dxa"/>
            <w:tcBorders>
              <w:top w:val="single" w:sz="12"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污染物名称</w:t>
            </w:r>
          </w:p>
        </w:tc>
        <w:tc>
          <w:tcPr>
            <w:tcW w:w="2423" w:type="dxa"/>
            <w:tcBorders>
              <w:top w:val="single" w:sz="12"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防治措施</w:t>
            </w:r>
          </w:p>
        </w:tc>
        <w:tc>
          <w:tcPr>
            <w:tcW w:w="2046" w:type="dxa"/>
            <w:tcBorders>
              <w:top w:val="single" w:sz="12" w:space="0" w:color="auto"/>
              <w:left w:val="single" w:sz="6" w:space="0" w:color="auto"/>
              <w:bottom w:val="single" w:sz="6" w:space="0" w:color="auto"/>
              <w:right w:val="single" w:sz="12"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预期治理效果</w:t>
            </w:r>
          </w:p>
        </w:tc>
      </w:tr>
      <w:tr w:rsidR="0027684B">
        <w:trPr>
          <w:trHeight w:val="158"/>
          <w:jc w:val="center"/>
        </w:trPr>
        <w:tc>
          <w:tcPr>
            <w:tcW w:w="959" w:type="dxa"/>
            <w:vMerge w:val="restart"/>
            <w:tcBorders>
              <w:top w:val="single" w:sz="6" w:space="0" w:color="auto"/>
              <w:left w:val="single" w:sz="12"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大气污染物</w:t>
            </w:r>
          </w:p>
        </w:tc>
        <w:tc>
          <w:tcPr>
            <w:tcW w:w="1350"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卸油</w:t>
            </w:r>
          </w:p>
          <w:p w:rsidR="0027684B" w:rsidRDefault="00861D9D">
            <w:pPr>
              <w:jc w:val="center"/>
              <w:rPr>
                <w:rFonts w:ascii="Times New Roman" w:hAnsi="Times New Roman" w:cs="Times New Roman"/>
                <w:szCs w:val="21"/>
              </w:rPr>
            </w:pPr>
            <w:r>
              <w:rPr>
                <w:rFonts w:ascii="Times New Roman" w:hAnsi="Times New Roman" w:cs="Times New Roman"/>
                <w:szCs w:val="21"/>
              </w:rPr>
              <w:t>储油</w:t>
            </w:r>
          </w:p>
          <w:p w:rsidR="0027684B" w:rsidRDefault="00861D9D">
            <w:pPr>
              <w:jc w:val="center"/>
              <w:rPr>
                <w:rFonts w:ascii="Times New Roman" w:hAnsi="Times New Roman" w:cs="Times New Roman"/>
                <w:szCs w:val="21"/>
              </w:rPr>
            </w:pPr>
            <w:r>
              <w:rPr>
                <w:rFonts w:ascii="Times New Roman" w:hAnsi="Times New Roman" w:cs="Times New Roman"/>
                <w:szCs w:val="21"/>
              </w:rPr>
              <w:t>加油</w:t>
            </w:r>
          </w:p>
        </w:tc>
        <w:tc>
          <w:tcPr>
            <w:tcW w:w="1410" w:type="dxa"/>
            <w:tcBorders>
              <w:top w:val="single" w:sz="6" w:space="0" w:color="auto"/>
              <w:left w:val="single" w:sz="6" w:space="0" w:color="auto"/>
              <w:bottom w:val="single" w:sz="6" w:space="0" w:color="auto"/>
              <w:right w:val="single" w:sz="6" w:space="0" w:color="auto"/>
            </w:tcBorders>
            <w:vAlign w:val="center"/>
          </w:tcPr>
          <w:p w:rsidR="0027684B" w:rsidRDefault="00292511">
            <w:pPr>
              <w:jc w:val="center"/>
              <w:rPr>
                <w:rFonts w:ascii="Times New Roman" w:hAnsi="Times New Roman" w:cs="Times New Roman"/>
                <w:szCs w:val="21"/>
              </w:rPr>
            </w:pPr>
            <w:r>
              <w:rPr>
                <w:rFonts w:ascii="Times New Roman" w:hAnsi="Times New Roman" w:cs="Times New Roman"/>
                <w:szCs w:val="21"/>
              </w:rPr>
              <w:t>VOCs</w:t>
            </w:r>
            <w:r w:rsidR="00861D9D">
              <w:rPr>
                <w:rFonts w:ascii="Times New Roman" w:hAnsi="Times New Roman" w:cs="Times New Roman"/>
                <w:szCs w:val="21"/>
              </w:rPr>
              <w:t>废气</w:t>
            </w:r>
          </w:p>
        </w:tc>
        <w:tc>
          <w:tcPr>
            <w:tcW w:w="2423"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埋地式储油罐；采取密闭卸油方式，加油机采取油气回收系统</w:t>
            </w:r>
          </w:p>
        </w:tc>
        <w:tc>
          <w:tcPr>
            <w:tcW w:w="2046" w:type="dxa"/>
            <w:tcBorders>
              <w:top w:val="single" w:sz="6" w:space="0" w:color="auto"/>
              <w:left w:val="single" w:sz="6" w:space="0" w:color="auto"/>
              <w:bottom w:val="single" w:sz="6" w:space="0" w:color="auto"/>
              <w:right w:val="single" w:sz="12" w:space="0" w:color="auto"/>
            </w:tcBorders>
            <w:vAlign w:val="center"/>
          </w:tcPr>
          <w:p w:rsidR="0027684B" w:rsidRDefault="00861D9D">
            <w:pPr>
              <w:jc w:val="center"/>
              <w:rPr>
                <w:rFonts w:ascii="Times New Roman" w:hAnsi="Times New Roman" w:cs="Times New Roman"/>
                <w:sz w:val="24"/>
                <w:szCs w:val="24"/>
                <w:vertAlign w:val="superscript"/>
              </w:rPr>
            </w:pPr>
            <w:r>
              <w:rPr>
                <w:rFonts w:ascii="Times New Roman" w:hAnsi="Times New Roman" w:cs="Times New Roman"/>
                <w:szCs w:val="21"/>
              </w:rPr>
              <w:t>《大气污染物综合排放标准》要求周界外</w:t>
            </w:r>
            <w:r w:rsidR="00292511">
              <w:rPr>
                <w:rFonts w:ascii="Times New Roman" w:hAnsi="Times New Roman" w:cs="Times New Roman"/>
                <w:szCs w:val="21"/>
              </w:rPr>
              <w:t>VOCs</w:t>
            </w:r>
            <w:r>
              <w:rPr>
                <w:rFonts w:ascii="Times New Roman" w:hAnsi="Times New Roman" w:cs="Times New Roman"/>
                <w:szCs w:val="21"/>
              </w:rPr>
              <w:t>浓度小于</w:t>
            </w:r>
            <w:r>
              <w:rPr>
                <w:rFonts w:ascii="Times New Roman" w:hAnsi="Times New Roman" w:cs="Times New Roman"/>
                <w:sz w:val="24"/>
                <w:szCs w:val="24"/>
              </w:rPr>
              <w:t>4.0mg/m</w:t>
            </w:r>
            <w:r>
              <w:rPr>
                <w:rFonts w:ascii="Times New Roman" w:hAnsi="Times New Roman" w:cs="Times New Roman"/>
                <w:sz w:val="24"/>
                <w:szCs w:val="24"/>
                <w:vertAlign w:val="superscript"/>
              </w:rPr>
              <w:t>3</w:t>
            </w:r>
          </w:p>
        </w:tc>
      </w:tr>
      <w:tr w:rsidR="0027684B">
        <w:trPr>
          <w:trHeight w:val="460"/>
          <w:jc w:val="center"/>
        </w:trPr>
        <w:tc>
          <w:tcPr>
            <w:tcW w:w="959" w:type="dxa"/>
            <w:vMerge/>
            <w:tcBorders>
              <w:top w:val="single" w:sz="6" w:space="0" w:color="auto"/>
              <w:left w:val="single" w:sz="12" w:space="0" w:color="auto"/>
              <w:bottom w:val="single" w:sz="6" w:space="0" w:color="auto"/>
              <w:right w:val="single" w:sz="6" w:space="0" w:color="auto"/>
            </w:tcBorders>
            <w:vAlign w:val="center"/>
          </w:tcPr>
          <w:p w:rsidR="0027684B" w:rsidRDefault="0027684B">
            <w:pPr>
              <w:jc w:val="center"/>
              <w:rPr>
                <w:rFonts w:ascii="Times New Roman" w:hAnsi="Times New Roman" w:cs="Times New Roman"/>
                <w:szCs w:val="21"/>
              </w:rPr>
            </w:pPr>
          </w:p>
        </w:tc>
        <w:tc>
          <w:tcPr>
            <w:tcW w:w="1350" w:type="dxa"/>
            <w:vMerge w:val="restart"/>
            <w:tcBorders>
              <w:top w:val="single" w:sz="6" w:space="0" w:color="auto"/>
              <w:left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进站加油机动车</w:t>
            </w:r>
          </w:p>
        </w:tc>
        <w:tc>
          <w:tcPr>
            <w:tcW w:w="1410"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加油站机动车尾气</w:t>
            </w:r>
          </w:p>
        </w:tc>
        <w:tc>
          <w:tcPr>
            <w:tcW w:w="2423"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空气流通稀释，植物吸附</w:t>
            </w:r>
          </w:p>
        </w:tc>
        <w:tc>
          <w:tcPr>
            <w:tcW w:w="2046" w:type="dxa"/>
            <w:tcBorders>
              <w:top w:val="single" w:sz="6" w:space="0" w:color="auto"/>
              <w:left w:val="single" w:sz="6" w:space="0" w:color="auto"/>
              <w:bottom w:val="single" w:sz="6" w:space="0" w:color="auto"/>
              <w:right w:val="single" w:sz="12"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对周围影响较小</w:t>
            </w:r>
          </w:p>
        </w:tc>
      </w:tr>
      <w:tr w:rsidR="0027684B">
        <w:trPr>
          <w:trHeight w:val="460"/>
          <w:jc w:val="center"/>
        </w:trPr>
        <w:tc>
          <w:tcPr>
            <w:tcW w:w="959" w:type="dxa"/>
            <w:vMerge/>
            <w:tcBorders>
              <w:left w:val="single" w:sz="12" w:space="0" w:color="auto"/>
              <w:bottom w:val="single" w:sz="6" w:space="0" w:color="auto"/>
              <w:right w:val="single" w:sz="6" w:space="0" w:color="auto"/>
            </w:tcBorders>
            <w:vAlign w:val="center"/>
          </w:tcPr>
          <w:p w:rsidR="0027684B" w:rsidRDefault="0027684B">
            <w:pPr>
              <w:jc w:val="center"/>
              <w:rPr>
                <w:rFonts w:ascii="Times New Roman" w:hAnsi="Times New Roman" w:cs="Times New Roman"/>
              </w:rPr>
            </w:pPr>
          </w:p>
        </w:tc>
        <w:tc>
          <w:tcPr>
            <w:tcW w:w="1350" w:type="dxa"/>
            <w:vMerge/>
            <w:tcBorders>
              <w:left w:val="single" w:sz="6" w:space="0" w:color="auto"/>
              <w:bottom w:val="single" w:sz="6" w:space="0" w:color="auto"/>
              <w:right w:val="single" w:sz="6" w:space="0" w:color="auto"/>
            </w:tcBorders>
            <w:vAlign w:val="center"/>
          </w:tcPr>
          <w:p w:rsidR="0027684B" w:rsidRDefault="0027684B">
            <w:pPr>
              <w:jc w:val="center"/>
              <w:rPr>
                <w:rFonts w:ascii="Times New Roman" w:hAnsi="Times New Roman" w:cs="Times New Roman"/>
                <w:szCs w:val="21"/>
              </w:rPr>
            </w:pPr>
          </w:p>
        </w:tc>
        <w:tc>
          <w:tcPr>
            <w:tcW w:w="1410"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扬尘</w:t>
            </w:r>
          </w:p>
        </w:tc>
        <w:tc>
          <w:tcPr>
            <w:tcW w:w="2423"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道路硬化、车辆限速、洒水抑尘</w:t>
            </w:r>
          </w:p>
        </w:tc>
        <w:tc>
          <w:tcPr>
            <w:tcW w:w="2046" w:type="dxa"/>
            <w:tcBorders>
              <w:top w:val="single" w:sz="6" w:space="0" w:color="auto"/>
              <w:left w:val="single" w:sz="6" w:space="0" w:color="auto"/>
              <w:bottom w:val="single" w:sz="6" w:space="0" w:color="auto"/>
              <w:right w:val="single" w:sz="12"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对周围影响较小</w:t>
            </w:r>
          </w:p>
        </w:tc>
      </w:tr>
      <w:tr w:rsidR="0027684B">
        <w:trPr>
          <w:trHeight w:val="158"/>
          <w:jc w:val="center"/>
        </w:trPr>
        <w:tc>
          <w:tcPr>
            <w:tcW w:w="959" w:type="dxa"/>
            <w:vMerge w:val="restart"/>
            <w:tcBorders>
              <w:top w:val="single" w:sz="6" w:space="0" w:color="auto"/>
              <w:left w:val="single" w:sz="12"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水污</w:t>
            </w:r>
          </w:p>
          <w:p w:rsidR="0027684B" w:rsidRDefault="00861D9D">
            <w:pPr>
              <w:jc w:val="center"/>
              <w:rPr>
                <w:rFonts w:ascii="Times New Roman" w:hAnsi="Times New Roman" w:cs="Times New Roman"/>
                <w:szCs w:val="21"/>
              </w:rPr>
            </w:pPr>
            <w:r>
              <w:rPr>
                <w:rFonts w:ascii="Times New Roman" w:hAnsi="Times New Roman" w:cs="Times New Roman"/>
                <w:szCs w:val="21"/>
              </w:rPr>
              <w:t>染物</w:t>
            </w:r>
          </w:p>
        </w:tc>
        <w:tc>
          <w:tcPr>
            <w:tcW w:w="1350"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生活污水</w:t>
            </w:r>
          </w:p>
        </w:tc>
        <w:tc>
          <w:tcPr>
            <w:tcW w:w="1410"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vertAlign w:val="subscript"/>
              </w:rPr>
            </w:pPr>
            <w:r>
              <w:rPr>
                <w:rFonts w:ascii="Times New Roman" w:hAnsi="Times New Roman" w:cs="Times New Roman"/>
                <w:szCs w:val="21"/>
              </w:rPr>
              <w:t>CODcr</w:t>
            </w:r>
            <w:r>
              <w:rPr>
                <w:rFonts w:ascii="Times New Roman" w:hAnsi="Times New Roman" w:cs="Times New Roman"/>
                <w:szCs w:val="21"/>
              </w:rPr>
              <w:t>、</w:t>
            </w:r>
            <w:r>
              <w:rPr>
                <w:rFonts w:ascii="Times New Roman" w:hAnsi="Times New Roman" w:cs="Times New Roman"/>
                <w:szCs w:val="21"/>
              </w:rPr>
              <w:t>BOD</w:t>
            </w:r>
            <w:r>
              <w:rPr>
                <w:rFonts w:ascii="Times New Roman" w:hAnsi="Times New Roman" w:cs="Times New Roman"/>
                <w:szCs w:val="21"/>
                <w:vertAlign w:val="subscript"/>
              </w:rPr>
              <w:t>5</w:t>
            </w:r>
          </w:p>
          <w:p w:rsidR="0027684B" w:rsidRDefault="00861D9D">
            <w:pPr>
              <w:jc w:val="center"/>
              <w:rPr>
                <w:rFonts w:ascii="Times New Roman" w:hAnsi="Times New Roman" w:cs="Times New Roman"/>
                <w:sz w:val="24"/>
                <w:szCs w:val="24"/>
              </w:rPr>
            </w:pPr>
            <w:r>
              <w:rPr>
                <w:rFonts w:ascii="Times New Roman" w:hAnsi="Times New Roman" w:cs="Times New Roman"/>
                <w:szCs w:val="21"/>
              </w:rPr>
              <w:t>NH</w:t>
            </w:r>
            <w:r>
              <w:rPr>
                <w:rFonts w:ascii="Times New Roman" w:hAnsi="Times New Roman" w:cs="Times New Roman"/>
                <w:szCs w:val="21"/>
                <w:vertAlign w:val="subscript"/>
              </w:rPr>
              <w:t>3</w:t>
            </w:r>
            <w:r>
              <w:rPr>
                <w:rFonts w:ascii="Times New Roman" w:hAnsi="Times New Roman" w:cs="Times New Roman"/>
                <w:szCs w:val="21"/>
              </w:rPr>
              <w:t>-N</w:t>
            </w:r>
            <w:r>
              <w:rPr>
                <w:rFonts w:ascii="Times New Roman" w:hAnsi="Times New Roman" w:cs="Times New Roman"/>
                <w:szCs w:val="21"/>
              </w:rPr>
              <w:t>、</w:t>
            </w:r>
            <w:r>
              <w:rPr>
                <w:rFonts w:ascii="Times New Roman" w:hAnsi="Times New Roman" w:cs="Times New Roman"/>
                <w:szCs w:val="21"/>
              </w:rPr>
              <w:t>SS</w:t>
            </w:r>
          </w:p>
        </w:tc>
        <w:tc>
          <w:tcPr>
            <w:tcW w:w="2423" w:type="dxa"/>
            <w:tcBorders>
              <w:top w:val="single" w:sz="6" w:space="0" w:color="auto"/>
              <w:left w:val="single" w:sz="6" w:space="0" w:color="auto"/>
              <w:bottom w:val="single" w:sz="6" w:space="0" w:color="auto"/>
              <w:right w:val="single" w:sz="6" w:space="0" w:color="auto"/>
            </w:tcBorders>
            <w:vAlign w:val="center"/>
          </w:tcPr>
          <w:p w:rsidR="009A2AF1" w:rsidRDefault="009A2AF1">
            <w:pPr>
              <w:jc w:val="center"/>
              <w:rPr>
                <w:rFonts w:ascii="Times New Roman" w:hAnsi="Times New Roman" w:cs="Times New Roman"/>
                <w:szCs w:val="21"/>
              </w:rPr>
            </w:pPr>
            <w:r>
              <w:rPr>
                <w:rFonts w:ascii="Times New Roman" w:hAnsi="Times New Roman" w:cs="Times New Roman" w:hint="eastAsia"/>
                <w:szCs w:val="21"/>
              </w:rPr>
              <w:t>近期：</w:t>
            </w:r>
            <w:r w:rsidR="00861D9D">
              <w:rPr>
                <w:rFonts w:ascii="Times New Roman" w:hAnsi="Times New Roman" w:cs="Times New Roman"/>
                <w:szCs w:val="21"/>
              </w:rPr>
              <w:t>化粪池处理后</w:t>
            </w:r>
            <w:r>
              <w:rPr>
                <w:rFonts w:ascii="Times New Roman" w:hAnsi="Times New Roman" w:cs="Times New Roman" w:hint="eastAsia"/>
                <w:szCs w:val="21"/>
              </w:rPr>
              <w:t>浇灌周边林地。</w:t>
            </w:r>
          </w:p>
          <w:p w:rsidR="0027684B" w:rsidRDefault="009A2AF1">
            <w:pPr>
              <w:jc w:val="center"/>
              <w:rPr>
                <w:rFonts w:ascii="Times New Roman" w:hAnsi="Times New Roman" w:cs="Times New Roman"/>
                <w:szCs w:val="21"/>
              </w:rPr>
            </w:pPr>
            <w:r>
              <w:rPr>
                <w:rFonts w:ascii="Times New Roman" w:hAnsi="Times New Roman" w:cs="Times New Roman" w:hint="eastAsia"/>
                <w:szCs w:val="21"/>
              </w:rPr>
              <w:t>远期：</w:t>
            </w:r>
            <w:r w:rsidR="00861D9D">
              <w:rPr>
                <w:rFonts w:ascii="Times New Roman" w:hAnsi="Times New Roman" w:cs="Times New Roman" w:hint="eastAsia"/>
                <w:szCs w:val="21"/>
              </w:rPr>
              <w:t>排入湘阴县污水处理厂深度处理</w:t>
            </w:r>
          </w:p>
        </w:tc>
        <w:tc>
          <w:tcPr>
            <w:tcW w:w="2046" w:type="dxa"/>
            <w:vMerge w:val="restart"/>
            <w:tcBorders>
              <w:top w:val="single" w:sz="6" w:space="0" w:color="auto"/>
              <w:left w:val="single" w:sz="6" w:space="0" w:color="auto"/>
              <w:bottom w:val="single" w:sz="6" w:space="0" w:color="auto"/>
              <w:right w:val="single" w:sz="12"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hint="eastAsia"/>
                <w:szCs w:val="21"/>
              </w:rPr>
              <w:t>不外排</w:t>
            </w:r>
          </w:p>
        </w:tc>
      </w:tr>
      <w:tr w:rsidR="0027684B">
        <w:trPr>
          <w:trHeight w:val="157"/>
          <w:jc w:val="center"/>
        </w:trPr>
        <w:tc>
          <w:tcPr>
            <w:tcW w:w="959" w:type="dxa"/>
            <w:vMerge/>
            <w:tcBorders>
              <w:top w:val="single" w:sz="6" w:space="0" w:color="auto"/>
              <w:left w:val="single" w:sz="12" w:space="0" w:color="auto"/>
              <w:bottom w:val="single" w:sz="6" w:space="0" w:color="auto"/>
              <w:right w:val="single" w:sz="6" w:space="0" w:color="auto"/>
            </w:tcBorders>
            <w:vAlign w:val="center"/>
          </w:tcPr>
          <w:p w:rsidR="0027684B" w:rsidRDefault="0027684B">
            <w:pPr>
              <w:jc w:val="center"/>
              <w:rPr>
                <w:rFonts w:ascii="Times New Roman" w:hAnsi="Times New Roman" w:cs="Times New Roman"/>
                <w:szCs w:val="21"/>
              </w:rPr>
            </w:pPr>
          </w:p>
        </w:tc>
        <w:tc>
          <w:tcPr>
            <w:tcW w:w="1350"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设备及地面清洗废水</w:t>
            </w:r>
          </w:p>
        </w:tc>
        <w:tc>
          <w:tcPr>
            <w:tcW w:w="1410"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szCs w:val="21"/>
              </w:rPr>
              <w:t>石油类</w:t>
            </w:r>
            <w:r>
              <w:rPr>
                <w:rFonts w:ascii="Times New Roman" w:hAnsi="Times New Roman" w:cs="Times New Roman"/>
                <w:sz w:val="24"/>
                <w:szCs w:val="24"/>
              </w:rPr>
              <w:t>、</w:t>
            </w:r>
            <w:r>
              <w:rPr>
                <w:rFonts w:ascii="Times New Roman" w:hAnsi="Times New Roman" w:cs="Times New Roman"/>
                <w:szCs w:val="21"/>
              </w:rPr>
              <w:t>SS</w:t>
            </w:r>
          </w:p>
        </w:tc>
        <w:tc>
          <w:tcPr>
            <w:tcW w:w="2423" w:type="dxa"/>
            <w:tcBorders>
              <w:top w:val="single" w:sz="6" w:space="0" w:color="auto"/>
              <w:left w:val="single" w:sz="6" w:space="0" w:color="auto"/>
              <w:bottom w:val="single" w:sz="6" w:space="0" w:color="auto"/>
              <w:right w:val="single" w:sz="6" w:space="0" w:color="auto"/>
            </w:tcBorders>
            <w:vAlign w:val="center"/>
          </w:tcPr>
          <w:p w:rsidR="0027684B" w:rsidRDefault="00861D9D" w:rsidP="009A2AF1">
            <w:pPr>
              <w:jc w:val="center"/>
              <w:rPr>
                <w:rFonts w:ascii="Times New Roman" w:hAnsi="Times New Roman" w:cs="Times New Roman"/>
                <w:sz w:val="24"/>
                <w:szCs w:val="24"/>
              </w:rPr>
            </w:pPr>
            <w:r>
              <w:rPr>
                <w:rFonts w:ascii="Times New Roman" w:hAnsi="Times New Roman" w:cs="Times New Roman"/>
                <w:szCs w:val="21"/>
              </w:rPr>
              <w:t>隔油池沉淀池处理后</w:t>
            </w:r>
            <w:r w:rsidR="009A2AF1">
              <w:rPr>
                <w:rFonts w:ascii="Times New Roman" w:hAnsi="Times New Roman" w:cs="Times New Roman" w:hint="eastAsia"/>
                <w:szCs w:val="21"/>
              </w:rPr>
              <w:t>循环使用</w:t>
            </w:r>
          </w:p>
        </w:tc>
        <w:tc>
          <w:tcPr>
            <w:tcW w:w="2046" w:type="dxa"/>
            <w:vMerge/>
            <w:tcBorders>
              <w:top w:val="single" w:sz="6" w:space="0" w:color="auto"/>
              <w:left w:val="single" w:sz="6" w:space="0" w:color="auto"/>
              <w:bottom w:val="single" w:sz="6" w:space="0" w:color="auto"/>
              <w:right w:val="single" w:sz="12" w:space="0" w:color="auto"/>
            </w:tcBorders>
            <w:vAlign w:val="center"/>
          </w:tcPr>
          <w:p w:rsidR="0027684B" w:rsidRDefault="0027684B">
            <w:pPr>
              <w:jc w:val="center"/>
              <w:rPr>
                <w:rFonts w:ascii="Times New Roman" w:hAnsi="Times New Roman" w:cs="Times New Roman"/>
                <w:sz w:val="24"/>
                <w:szCs w:val="24"/>
              </w:rPr>
            </w:pPr>
          </w:p>
        </w:tc>
      </w:tr>
      <w:tr w:rsidR="0027684B">
        <w:trPr>
          <w:trHeight w:val="477"/>
          <w:jc w:val="center"/>
        </w:trPr>
        <w:tc>
          <w:tcPr>
            <w:tcW w:w="959" w:type="dxa"/>
            <w:vMerge w:val="restart"/>
            <w:tcBorders>
              <w:top w:val="single" w:sz="6" w:space="0" w:color="auto"/>
              <w:left w:val="single" w:sz="12"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固体</w:t>
            </w:r>
          </w:p>
          <w:p w:rsidR="0027684B" w:rsidRDefault="00861D9D">
            <w:pPr>
              <w:jc w:val="center"/>
              <w:rPr>
                <w:rFonts w:ascii="Times New Roman" w:hAnsi="Times New Roman" w:cs="Times New Roman"/>
                <w:szCs w:val="21"/>
              </w:rPr>
            </w:pPr>
            <w:r>
              <w:rPr>
                <w:rFonts w:ascii="Times New Roman" w:hAnsi="Times New Roman" w:cs="Times New Roman"/>
                <w:szCs w:val="21"/>
              </w:rPr>
              <w:t>废物</w:t>
            </w:r>
          </w:p>
        </w:tc>
        <w:tc>
          <w:tcPr>
            <w:tcW w:w="1350"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生活垃圾</w:t>
            </w:r>
          </w:p>
        </w:tc>
        <w:tc>
          <w:tcPr>
            <w:tcW w:w="1410"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一般固废</w:t>
            </w:r>
          </w:p>
        </w:tc>
        <w:tc>
          <w:tcPr>
            <w:tcW w:w="2423" w:type="dxa"/>
            <w:vMerge w:val="restart"/>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定期运至垃圾填埋场</w:t>
            </w:r>
          </w:p>
        </w:tc>
        <w:tc>
          <w:tcPr>
            <w:tcW w:w="2046" w:type="dxa"/>
            <w:vMerge w:val="restart"/>
            <w:tcBorders>
              <w:top w:val="single" w:sz="6" w:space="0" w:color="auto"/>
              <w:left w:val="single" w:sz="6" w:space="0" w:color="auto"/>
              <w:bottom w:val="single" w:sz="6" w:space="0" w:color="auto"/>
              <w:right w:val="single" w:sz="12"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szCs w:val="21"/>
              </w:rPr>
              <w:t>满足《生活垃圾填埋场污染控制标准》（</w:t>
            </w:r>
            <w:r>
              <w:rPr>
                <w:rFonts w:ascii="Times New Roman" w:hAnsi="Times New Roman" w:cs="Times New Roman"/>
                <w:szCs w:val="21"/>
              </w:rPr>
              <w:t>GB16889-2008</w:t>
            </w:r>
            <w:r>
              <w:rPr>
                <w:rFonts w:ascii="Times New Roman" w:hAnsi="Times New Roman" w:cs="Times New Roman"/>
                <w:szCs w:val="21"/>
              </w:rPr>
              <w:t>）</w:t>
            </w:r>
          </w:p>
        </w:tc>
      </w:tr>
      <w:tr w:rsidR="0027684B">
        <w:trPr>
          <w:trHeight w:val="399"/>
          <w:jc w:val="center"/>
        </w:trPr>
        <w:tc>
          <w:tcPr>
            <w:tcW w:w="959" w:type="dxa"/>
            <w:vMerge/>
            <w:tcBorders>
              <w:top w:val="single" w:sz="6" w:space="0" w:color="auto"/>
              <w:left w:val="single" w:sz="12" w:space="0" w:color="auto"/>
              <w:bottom w:val="single" w:sz="6" w:space="0" w:color="auto"/>
              <w:right w:val="single" w:sz="6" w:space="0" w:color="auto"/>
            </w:tcBorders>
            <w:vAlign w:val="center"/>
          </w:tcPr>
          <w:p w:rsidR="0027684B" w:rsidRDefault="0027684B">
            <w:pPr>
              <w:jc w:val="center"/>
              <w:rPr>
                <w:rFonts w:ascii="Times New Roman" w:hAnsi="Times New Roman" w:cs="Times New Roman"/>
                <w:szCs w:val="21"/>
              </w:rPr>
            </w:pPr>
          </w:p>
        </w:tc>
        <w:tc>
          <w:tcPr>
            <w:tcW w:w="1350"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含油手套、抹布</w:t>
            </w:r>
          </w:p>
        </w:tc>
        <w:tc>
          <w:tcPr>
            <w:tcW w:w="1410" w:type="dxa"/>
            <w:vMerge w:val="restart"/>
            <w:tcBorders>
              <w:top w:val="single" w:sz="6" w:space="0" w:color="auto"/>
              <w:left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危险固废</w:t>
            </w:r>
          </w:p>
        </w:tc>
        <w:tc>
          <w:tcPr>
            <w:tcW w:w="2423" w:type="dxa"/>
            <w:vMerge/>
            <w:tcBorders>
              <w:top w:val="single" w:sz="6" w:space="0" w:color="auto"/>
              <w:left w:val="single" w:sz="6" w:space="0" w:color="auto"/>
              <w:bottom w:val="single" w:sz="6" w:space="0" w:color="auto"/>
              <w:right w:val="single" w:sz="6" w:space="0" w:color="auto"/>
            </w:tcBorders>
            <w:vAlign w:val="center"/>
          </w:tcPr>
          <w:p w:rsidR="0027684B" w:rsidRDefault="0027684B">
            <w:pPr>
              <w:jc w:val="center"/>
              <w:rPr>
                <w:rFonts w:ascii="Times New Roman" w:hAnsi="Times New Roman" w:cs="Times New Roman"/>
                <w:sz w:val="24"/>
                <w:szCs w:val="24"/>
              </w:rPr>
            </w:pPr>
          </w:p>
        </w:tc>
        <w:tc>
          <w:tcPr>
            <w:tcW w:w="2046" w:type="dxa"/>
            <w:vMerge/>
            <w:tcBorders>
              <w:top w:val="single" w:sz="6" w:space="0" w:color="auto"/>
              <w:left w:val="single" w:sz="6" w:space="0" w:color="auto"/>
              <w:bottom w:val="single" w:sz="6" w:space="0" w:color="auto"/>
              <w:right w:val="single" w:sz="12" w:space="0" w:color="auto"/>
            </w:tcBorders>
            <w:vAlign w:val="center"/>
          </w:tcPr>
          <w:p w:rsidR="0027684B" w:rsidRDefault="0027684B">
            <w:pPr>
              <w:jc w:val="center"/>
              <w:rPr>
                <w:rFonts w:ascii="Times New Roman" w:hAnsi="Times New Roman" w:cs="Times New Roman"/>
                <w:sz w:val="24"/>
                <w:szCs w:val="24"/>
              </w:rPr>
            </w:pPr>
          </w:p>
        </w:tc>
      </w:tr>
      <w:tr w:rsidR="0027684B">
        <w:trPr>
          <w:trHeight w:val="63"/>
          <w:jc w:val="center"/>
        </w:trPr>
        <w:tc>
          <w:tcPr>
            <w:tcW w:w="959" w:type="dxa"/>
            <w:vMerge/>
            <w:tcBorders>
              <w:top w:val="single" w:sz="6" w:space="0" w:color="auto"/>
              <w:left w:val="single" w:sz="12" w:space="0" w:color="auto"/>
              <w:bottom w:val="single" w:sz="6" w:space="0" w:color="auto"/>
              <w:right w:val="single" w:sz="6" w:space="0" w:color="auto"/>
            </w:tcBorders>
            <w:vAlign w:val="center"/>
          </w:tcPr>
          <w:p w:rsidR="0027684B" w:rsidRDefault="0027684B">
            <w:pPr>
              <w:jc w:val="center"/>
              <w:rPr>
                <w:rFonts w:ascii="Times New Roman" w:hAnsi="Times New Roman" w:cs="Times New Roman"/>
                <w:szCs w:val="21"/>
              </w:rPr>
            </w:pPr>
          </w:p>
        </w:tc>
        <w:tc>
          <w:tcPr>
            <w:tcW w:w="1350"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油泥</w:t>
            </w:r>
          </w:p>
        </w:tc>
        <w:tc>
          <w:tcPr>
            <w:tcW w:w="1410" w:type="dxa"/>
            <w:vMerge/>
            <w:tcBorders>
              <w:left w:val="single" w:sz="6" w:space="0" w:color="auto"/>
              <w:right w:val="single" w:sz="6" w:space="0" w:color="auto"/>
            </w:tcBorders>
            <w:vAlign w:val="center"/>
          </w:tcPr>
          <w:p w:rsidR="0027684B" w:rsidRDefault="0027684B">
            <w:pPr>
              <w:jc w:val="center"/>
              <w:rPr>
                <w:rFonts w:ascii="Times New Roman" w:hAnsi="Times New Roman" w:cs="Times New Roman"/>
                <w:szCs w:val="21"/>
              </w:rPr>
            </w:pPr>
          </w:p>
        </w:tc>
        <w:tc>
          <w:tcPr>
            <w:tcW w:w="2423"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收集暂存，交由</w:t>
            </w:r>
            <w:r>
              <w:rPr>
                <w:rFonts w:ascii="Times New Roman" w:hAnsi="Times New Roman" w:cs="Times New Roman" w:hint="eastAsia"/>
                <w:szCs w:val="21"/>
              </w:rPr>
              <w:t>有危废资质的单位</w:t>
            </w:r>
            <w:r>
              <w:rPr>
                <w:rFonts w:ascii="Times New Roman" w:hAnsi="Times New Roman" w:cs="Times New Roman"/>
                <w:szCs w:val="21"/>
              </w:rPr>
              <w:t>处理</w:t>
            </w:r>
          </w:p>
        </w:tc>
        <w:tc>
          <w:tcPr>
            <w:tcW w:w="2046" w:type="dxa"/>
            <w:vMerge w:val="restart"/>
            <w:tcBorders>
              <w:top w:val="single" w:sz="6" w:space="0" w:color="auto"/>
              <w:left w:val="single" w:sz="6" w:space="0" w:color="auto"/>
              <w:bottom w:val="single" w:sz="6" w:space="0" w:color="auto"/>
              <w:right w:val="single" w:sz="12" w:space="0" w:color="auto"/>
            </w:tcBorders>
            <w:vAlign w:val="center"/>
          </w:tcPr>
          <w:p w:rsidR="0027684B" w:rsidRDefault="00861D9D">
            <w:pPr>
              <w:jc w:val="center"/>
              <w:rPr>
                <w:rFonts w:ascii="Times New Roman" w:hAnsi="Times New Roman" w:cs="Times New Roman"/>
                <w:sz w:val="24"/>
                <w:szCs w:val="24"/>
              </w:rPr>
            </w:pPr>
            <w:r>
              <w:rPr>
                <w:rFonts w:ascii="Times New Roman" w:hAnsi="Times New Roman" w:cs="Times New Roman"/>
                <w:szCs w:val="21"/>
              </w:rPr>
              <w:t>满足《危险废物贮存污染控制标准》</w:t>
            </w:r>
            <w:r>
              <w:rPr>
                <w:rFonts w:ascii="Times New Roman" w:hAnsi="Times New Roman" w:cs="Times New Roman"/>
                <w:szCs w:val="21"/>
              </w:rPr>
              <w:t>(GB18597-2001)</w:t>
            </w:r>
            <w:r>
              <w:rPr>
                <w:rFonts w:ascii="Times New Roman" w:hAnsi="Times New Roman" w:cs="Times New Roman"/>
                <w:szCs w:val="21"/>
              </w:rPr>
              <w:t>及</w:t>
            </w:r>
            <w:r>
              <w:rPr>
                <w:rFonts w:ascii="Times New Roman" w:hAnsi="Times New Roman" w:cs="Times New Roman"/>
                <w:szCs w:val="21"/>
              </w:rPr>
              <w:t>2013</w:t>
            </w:r>
            <w:r>
              <w:rPr>
                <w:rFonts w:ascii="Times New Roman" w:hAnsi="Times New Roman" w:cs="Times New Roman"/>
                <w:szCs w:val="21"/>
              </w:rPr>
              <w:t>年修改单的相关要求</w:t>
            </w:r>
          </w:p>
        </w:tc>
      </w:tr>
      <w:tr w:rsidR="0027684B">
        <w:trPr>
          <w:trHeight w:val="1072"/>
          <w:jc w:val="center"/>
        </w:trPr>
        <w:tc>
          <w:tcPr>
            <w:tcW w:w="959" w:type="dxa"/>
            <w:vMerge/>
            <w:tcBorders>
              <w:top w:val="single" w:sz="6" w:space="0" w:color="auto"/>
              <w:left w:val="single" w:sz="12" w:space="0" w:color="auto"/>
              <w:bottom w:val="single" w:sz="6" w:space="0" w:color="auto"/>
              <w:right w:val="single" w:sz="6" w:space="0" w:color="auto"/>
            </w:tcBorders>
            <w:vAlign w:val="center"/>
          </w:tcPr>
          <w:p w:rsidR="0027684B" w:rsidRDefault="0027684B">
            <w:pPr>
              <w:jc w:val="center"/>
              <w:rPr>
                <w:rFonts w:ascii="Times New Roman" w:hAnsi="Times New Roman" w:cs="Times New Roman"/>
                <w:szCs w:val="21"/>
              </w:rPr>
            </w:pPr>
          </w:p>
        </w:tc>
        <w:tc>
          <w:tcPr>
            <w:tcW w:w="1350"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油罐中油渣</w:t>
            </w:r>
          </w:p>
        </w:tc>
        <w:tc>
          <w:tcPr>
            <w:tcW w:w="1410" w:type="dxa"/>
            <w:vMerge/>
            <w:tcBorders>
              <w:left w:val="single" w:sz="6" w:space="0" w:color="auto"/>
              <w:right w:val="single" w:sz="6" w:space="0" w:color="auto"/>
            </w:tcBorders>
            <w:vAlign w:val="center"/>
          </w:tcPr>
          <w:p w:rsidR="0027684B" w:rsidRDefault="0027684B">
            <w:pPr>
              <w:jc w:val="center"/>
              <w:rPr>
                <w:rFonts w:ascii="Times New Roman" w:hAnsi="Times New Roman" w:cs="Times New Roman"/>
                <w:szCs w:val="21"/>
              </w:rPr>
            </w:pPr>
          </w:p>
        </w:tc>
        <w:tc>
          <w:tcPr>
            <w:tcW w:w="2423" w:type="dxa"/>
            <w:vMerge w:val="restart"/>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加油站油罐清洗均</w:t>
            </w:r>
            <w:r>
              <w:rPr>
                <w:rFonts w:ascii="Times New Roman" w:hAnsi="Times New Roman" w:cs="Times New Roman" w:hint="eastAsia"/>
                <w:szCs w:val="21"/>
              </w:rPr>
              <w:t>由岳阳市安瑞清洗有限公司</w:t>
            </w:r>
            <w:r>
              <w:rPr>
                <w:rFonts w:ascii="Times New Roman" w:hAnsi="Times New Roman" w:cs="Times New Roman"/>
                <w:szCs w:val="21"/>
              </w:rPr>
              <w:t>进行，清洗</w:t>
            </w:r>
            <w:r>
              <w:rPr>
                <w:rFonts w:ascii="Times New Roman" w:hAnsi="Times New Roman" w:cs="Times New Roman" w:hint="eastAsia"/>
                <w:szCs w:val="21"/>
              </w:rPr>
              <w:t>时</w:t>
            </w:r>
            <w:r>
              <w:rPr>
                <w:rFonts w:ascii="Times New Roman" w:hAnsi="Times New Roman" w:cs="Times New Roman"/>
                <w:szCs w:val="21"/>
              </w:rPr>
              <w:t>产生的油罐废油渣和含油锯末由清洗单位外委</w:t>
            </w:r>
            <w:r>
              <w:rPr>
                <w:rFonts w:ascii="Times New Roman" w:hAnsi="Times New Roman" w:cs="Times New Roman" w:hint="eastAsia"/>
                <w:szCs w:val="21"/>
              </w:rPr>
              <w:t>有危废资质的单位</w:t>
            </w:r>
            <w:r>
              <w:rPr>
                <w:rFonts w:ascii="Times New Roman" w:hAnsi="Times New Roman" w:cs="Times New Roman"/>
                <w:szCs w:val="21"/>
              </w:rPr>
              <w:t>处理</w:t>
            </w:r>
          </w:p>
        </w:tc>
        <w:tc>
          <w:tcPr>
            <w:tcW w:w="2046" w:type="dxa"/>
            <w:vMerge/>
            <w:tcBorders>
              <w:top w:val="single" w:sz="6" w:space="0" w:color="auto"/>
              <w:left w:val="single" w:sz="6" w:space="0" w:color="auto"/>
              <w:bottom w:val="single" w:sz="6" w:space="0" w:color="auto"/>
              <w:right w:val="single" w:sz="12" w:space="0" w:color="auto"/>
            </w:tcBorders>
            <w:vAlign w:val="center"/>
          </w:tcPr>
          <w:p w:rsidR="0027684B" w:rsidRDefault="0027684B">
            <w:pPr>
              <w:jc w:val="center"/>
              <w:rPr>
                <w:rFonts w:ascii="Times New Roman" w:hAnsi="Times New Roman" w:cs="Times New Roman"/>
                <w:sz w:val="24"/>
                <w:szCs w:val="24"/>
              </w:rPr>
            </w:pPr>
          </w:p>
        </w:tc>
      </w:tr>
      <w:tr w:rsidR="0027684B">
        <w:trPr>
          <w:trHeight w:val="63"/>
          <w:jc w:val="center"/>
        </w:trPr>
        <w:tc>
          <w:tcPr>
            <w:tcW w:w="959" w:type="dxa"/>
            <w:vMerge/>
            <w:tcBorders>
              <w:top w:val="single" w:sz="6" w:space="0" w:color="auto"/>
              <w:left w:val="single" w:sz="12" w:space="0" w:color="auto"/>
              <w:bottom w:val="single" w:sz="6" w:space="0" w:color="auto"/>
              <w:right w:val="single" w:sz="6" w:space="0" w:color="auto"/>
            </w:tcBorders>
            <w:vAlign w:val="center"/>
          </w:tcPr>
          <w:p w:rsidR="0027684B" w:rsidRDefault="0027684B">
            <w:pPr>
              <w:jc w:val="center"/>
              <w:rPr>
                <w:rFonts w:ascii="Times New Roman" w:hAnsi="Times New Roman" w:cs="Times New Roman"/>
                <w:szCs w:val="21"/>
              </w:rPr>
            </w:pPr>
          </w:p>
        </w:tc>
        <w:tc>
          <w:tcPr>
            <w:tcW w:w="1350" w:type="dxa"/>
            <w:tcBorders>
              <w:top w:val="single" w:sz="6" w:space="0" w:color="auto"/>
              <w:left w:val="single" w:sz="6"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含油锯末</w:t>
            </w:r>
          </w:p>
        </w:tc>
        <w:tc>
          <w:tcPr>
            <w:tcW w:w="1410" w:type="dxa"/>
            <w:vMerge/>
            <w:tcBorders>
              <w:left w:val="single" w:sz="6" w:space="0" w:color="auto"/>
              <w:bottom w:val="single" w:sz="6" w:space="0" w:color="auto"/>
              <w:right w:val="single" w:sz="6" w:space="0" w:color="auto"/>
            </w:tcBorders>
            <w:vAlign w:val="center"/>
          </w:tcPr>
          <w:p w:rsidR="0027684B" w:rsidRDefault="0027684B">
            <w:pPr>
              <w:jc w:val="center"/>
              <w:rPr>
                <w:rFonts w:ascii="Times New Roman" w:hAnsi="Times New Roman" w:cs="Times New Roman"/>
                <w:sz w:val="24"/>
                <w:szCs w:val="24"/>
              </w:rPr>
            </w:pPr>
          </w:p>
        </w:tc>
        <w:tc>
          <w:tcPr>
            <w:tcW w:w="2423" w:type="dxa"/>
            <w:vMerge/>
            <w:tcBorders>
              <w:top w:val="single" w:sz="6" w:space="0" w:color="auto"/>
              <w:left w:val="single" w:sz="6" w:space="0" w:color="auto"/>
              <w:bottom w:val="single" w:sz="6" w:space="0" w:color="auto"/>
              <w:right w:val="single" w:sz="6" w:space="0" w:color="auto"/>
            </w:tcBorders>
            <w:vAlign w:val="center"/>
          </w:tcPr>
          <w:p w:rsidR="0027684B" w:rsidRDefault="0027684B">
            <w:pPr>
              <w:jc w:val="center"/>
              <w:rPr>
                <w:rFonts w:ascii="Times New Roman" w:hAnsi="Times New Roman" w:cs="Times New Roman"/>
                <w:sz w:val="24"/>
                <w:szCs w:val="24"/>
              </w:rPr>
            </w:pPr>
          </w:p>
        </w:tc>
        <w:tc>
          <w:tcPr>
            <w:tcW w:w="2046" w:type="dxa"/>
            <w:vMerge/>
            <w:tcBorders>
              <w:top w:val="single" w:sz="6" w:space="0" w:color="auto"/>
              <w:left w:val="single" w:sz="6" w:space="0" w:color="auto"/>
              <w:bottom w:val="single" w:sz="6" w:space="0" w:color="auto"/>
              <w:right w:val="single" w:sz="12" w:space="0" w:color="auto"/>
            </w:tcBorders>
            <w:vAlign w:val="center"/>
          </w:tcPr>
          <w:p w:rsidR="0027684B" w:rsidRDefault="0027684B">
            <w:pPr>
              <w:jc w:val="center"/>
              <w:rPr>
                <w:rFonts w:ascii="Times New Roman" w:hAnsi="Times New Roman" w:cs="Times New Roman"/>
                <w:sz w:val="24"/>
                <w:szCs w:val="24"/>
              </w:rPr>
            </w:pPr>
          </w:p>
        </w:tc>
      </w:tr>
      <w:tr w:rsidR="0027684B">
        <w:trPr>
          <w:jc w:val="center"/>
        </w:trPr>
        <w:tc>
          <w:tcPr>
            <w:tcW w:w="959" w:type="dxa"/>
            <w:tcBorders>
              <w:top w:val="single" w:sz="6" w:space="0" w:color="auto"/>
              <w:left w:val="single" w:sz="12" w:space="0" w:color="auto"/>
              <w:bottom w:val="single" w:sz="6" w:space="0" w:color="auto"/>
              <w:right w:val="single" w:sz="6" w:space="0" w:color="auto"/>
            </w:tcBorders>
            <w:vAlign w:val="center"/>
          </w:tcPr>
          <w:p w:rsidR="0027684B" w:rsidRDefault="00861D9D">
            <w:pPr>
              <w:jc w:val="center"/>
              <w:rPr>
                <w:rFonts w:ascii="Times New Roman" w:hAnsi="Times New Roman" w:cs="Times New Roman"/>
                <w:szCs w:val="21"/>
              </w:rPr>
            </w:pPr>
            <w:r>
              <w:rPr>
                <w:rFonts w:ascii="Times New Roman" w:hAnsi="Times New Roman" w:cs="Times New Roman"/>
                <w:szCs w:val="21"/>
              </w:rPr>
              <w:t>噪声</w:t>
            </w:r>
          </w:p>
        </w:tc>
        <w:tc>
          <w:tcPr>
            <w:tcW w:w="7229" w:type="dxa"/>
            <w:gridSpan w:val="4"/>
            <w:tcBorders>
              <w:top w:val="single" w:sz="6" w:space="0" w:color="auto"/>
              <w:left w:val="single" w:sz="6" w:space="0" w:color="auto"/>
              <w:bottom w:val="single" w:sz="6" w:space="0" w:color="auto"/>
              <w:right w:val="single" w:sz="12" w:space="0" w:color="auto"/>
            </w:tcBorders>
            <w:vAlign w:val="center"/>
          </w:tcPr>
          <w:p w:rsidR="0027684B" w:rsidRDefault="00861D9D">
            <w:pPr>
              <w:jc w:val="left"/>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选用低噪声源设备，入区域内来往的机动车严格管理，采取车辆进站时减速、禁止鸣笛、加油时车辆熄火和平稳启动等措施，使区域内的交通噪声降到最低值</w:t>
            </w:r>
          </w:p>
        </w:tc>
      </w:tr>
      <w:tr w:rsidR="0027684B">
        <w:trPr>
          <w:jc w:val="center"/>
        </w:trPr>
        <w:tc>
          <w:tcPr>
            <w:tcW w:w="8188" w:type="dxa"/>
            <w:gridSpan w:val="5"/>
            <w:tcBorders>
              <w:top w:val="single" w:sz="6" w:space="0" w:color="auto"/>
              <w:left w:val="single" w:sz="12" w:space="0" w:color="auto"/>
              <w:bottom w:val="single" w:sz="12" w:space="0" w:color="auto"/>
              <w:right w:val="single" w:sz="12" w:space="0" w:color="auto"/>
            </w:tcBorders>
          </w:tcPr>
          <w:p w:rsidR="0027684B" w:rsidRDefault="00861D9D">
            <w:pPr>
              <w:rPr>
                <w:rFonts w:ascii="Times New Roman" w:hAnsi="Times New Roman" w:cs="Times New Roman"/>
                <w:b/>
                <w:sz w:val="24"/>
                <w:szCs w:val="21"/>
              </w:rPr>
            </w:pPr>
            <w:r>
              <w:rPr>
                <w:rFonts w:ascii="Times New Roman" w:hAnsi="Times New Roman" w:cs="Times New Roman"/>
                <w:b/>
                <w:sz w:val="24"/>
                <w:szCs w:val="21"/>
              </w:rPr>
              <w:t>生态保护措施及预期效果：</w:t>
            </w:r>
          </w:p>
          <w:p w:rsidR="0027684B" w:rsidRDefault="00861D9D">
            <w:pPr>
              <w:spacing w:line="360" w:lineRule="auto"/>
              <w:ind w:firstLineChars="200" w:firstLine="480"/>
              <w:rPr>
                <w:rFonts w:ascii="Times New Roman" w:hAnsi="Times New Roman" w:cs="Times New Roman"/>
                <w:color w:val="000000"/>
                <w:sz w:val="24"/>
                <w:szCs w:val="24"/>
              </w:rPr>
            </w:pPr>
            <w:r>
              <w:rPr>
                <w:rFonts w:ascii="Times New Roman" w:hAnsi="Times New Roman" w:cs="Times New Roman"/>
                <w:color w:val="000000"/>
                <w:sz w:val="24"/>
                <w:szCs w:val="24"/>
              </w:rPr>
              <w:t>项目所在地为</w:t>
            </w:r>
            <w:r>
              <w:rPr>
                <w:rFonts w:ascii="Times New Roman" w:hAnsi="Times New Roman" w:cs="Times New Roman" w:hint="eastAsia"/>
                <w:sz w:val="24"/>
                <w:szCs w:val="24"/>
              </w:rPr>
              <w:t>湘阴县文星镇进港大道（原双桥路）</w:t>
            </w:r>
            <w:r>
              <w:rPr>
                <w:rFonts w:ascii="Times New Roman" w:hAnsi="Times New Roman" w:cs="Times New Roman"/>
                <w:color w:val="000000"/>
                <w:sz w:val="24"/>
                <w:szCs w:val="24"/>
              </w:rPr>
              <w:t>，项目周围生态环境主要为人工绿化苗木，无特殊保护目标，故本项目对生态环境的影响较小。</w:t>
            </w:r>
          </w:p>
          <w:p w:rsidR="0027684B" w:rsidRDefault="00861D9D">
            <w:pPr>
              <w:rPr>
                <w:rFonts w:ascii="Times New Roman" w:hAnsi="Times New Roman" w:cs="宋体"/>
                <w:b/>
                <w:kern w:val="0"/>
                <w:sz w:val="28"/>
                <w:szCs w:val="24"/>
              </w:rPr>
            </w:pPr>
            <w:r>
              <w:rPr>
                <w:rFonts w:ascii="Times New Roman" w:hAnsi="Times New Roman"/>
                <w:b/>
                <w:sz w:val="28"/>
                <w:szCs w:val="28"/>
              </w:rPr>
              <w:t>8.</w:t>
            </w:r>
            <w:r>
              <w:rPr>
                <w:rFonts w:ascii="Times New Roman" w:hAnsi="Times New Roman" w:hint="eastAsia"/>
                <w:b/>
                <w:sz w:val="28"/>
                <w:szCs w:val="28"/>
              </w:rPr>
              <w:t>2</w:t>
            </w:r>
            <w:r>
              <w:rPr>
                <w:rFonts w:ascii="Times New Roman" w:hAnsi="Times New Roman" w:hint="eastAsia"/>
                <w:b/>
                <w:sz w:val="28"/>
                <w:szCs w:val="28"/>
              </w:rPr>
              <w:t>环境监测及管理</w:t>
            </w:r>
          </w:p>
          <w:p w:rsidR="0027684B" w:rsidRDefault="00861D9D">
            <w:pPr>
              <w:spacing w:line="360" w:lineRule="auto"/>
              <w:rPr>
                <w:rFonts w:ascii="Times New Roman" w:hAnsi="Times New Roman" w:cs="宋体"/>
                <w:b/>
                <w:kern w:val="0"/>
                <w:sz w:val="24"/>
                <w:szCs w:val="24"/>
              </w:rPr>
            </w:pPr>
            <w:r>
              <w:rPr>
                <w:rFonts w:ascii="Times New Roman" w:hAnsi="Times New Roman"/>
                <w:b/>
                <w:sz w:val="24"/>
                <w:szCs w:val="24"/>
              </w:rPr>
              <w:t>8.</w:t>
            </w:r>
            <w:r>
              <w:rPr>
                <w:rFonts w:ascii="Times New Roman" w:hAnsi="Times New Roman" w:hint="eastAsia"/>
                <w:b/>
                <w:sz w:val="24"/>
                <w:szCs w:val="24"/>
              </w:rPr>
              <w:t>2.1</w:t>
            </w:r>
            <w:r>
              <w:rPr>
                <w:rFonts w:ascii="Times New Roman" w:hAnsi="Times New Roman" w:hint="eastAsia"/>
                <w:b/>
                <w:sz w:val="24"/>
                <w:szCs w:val="24"/>
              </w:rPr>
              <w:t>环境管理和环境监测机构及职责</w:t>
            </w:r>
          </w:p>
          <w:p w:rsidR="0027684B" w:rsidRDefault="00861D9D">
            <w:pPr>
              <w:spacing w:line="360" w:lineRule="auto"/>
              <w:rPr>
                <w:rFonts w:ascii="Times New Roman" w:hAnsi="Times New Roman"/>
                <w:b/>
                <w:sz w:val="24"/>
                <w:szCs w:val="24"/>
              </w:rPr>
            </w:pPr>
            <w:r>
              <w:rPr>
                <w:rFonts w:ascii="Times New Roman" w:hAnsi="Times New Roman"/>
                <w:b/>
                <w:sz w:val="24"/>
                <w:szCs w:val="24"/>
              </w:rPr>
              <w:t>8.</w:t>
            </w:r>
            <w:r>
              <w:rPr>
                <w:rFonts w:ascii="Times New Roman" w:hAnsi="Times New Roman" w:hint="eastAsia"/>
                <w:b/>
                <w:sz w:val="24"/>
                <w:szCs w:val="24"/>
              </w:rPr>
              <w:t>2</w:t>
            </w:r>
            <w:r>
              <w:rPr>
                <w:rFonts w:ascii="Times New Roman" w:hAnsi="Times New Roman"/>
                <w:b/>
                <w:sz w:val="24"/>
                <w:szCs w:val="24"/>
              </w:rPr>
              <w:t>.1.1</w:t>
            </w:r>
            <w:r>
              <w:rPr>
                <w:rFonts w:ascii="Times New Roman" w:hAnsi="Times New Roman" w:hint="eastAsia"/>
                <w:b/>
                <w:sz w:val="24"/>
                <w:szCs w:val="24"/>
              </w:rPr>
              <w:t>环境管理机构及职责</w:t>
            </w:r>
          </w:p>
          <w:p w:rsidR="0027684B" w:rsidRDefault="00861D9D">
            <w:pPr>
              <w:adjustRightInd w:val="0"/>
              <w:spacing w:line="360" w:lineRule="auto"/>
              <w:ind w:firstLineChars="200" w:firstLine="480"/>
              <w:rPr>
                <w:rFonts w:ascii="Times New Roman" w:hAnsi="Times New Roman" w:cs="宋体"/>
                <w:kern w:val="0"/>
                <w:sz w:val="24"/>
                <w:szCs w:val="24"/>
              </w:rPr>
            </w:pPr>
            <w:r>
              <w:rPr>
                <w:rFonts w:ascii="Times New Roman" w:hAnsi="Times New Roman" w:cs="宋体" w:hint="eastAsia"/>
                <w:kern w:val="0"/>
                <w:sz w:val="24"/>
                <w:szCs w:val="24"/>
              </w:rPr>
              <w:t>为保证工程的社会经济效益与环境效益相协调，实现可持续发展的目标，</w:t>
            </w:r>
            <w:r>
              <w:rPr>
                <w:rFonts w:ascii="Times New Roman" w:hAnsi="Times New Roman" w:cs="宋体" w:hint="eastAsia"/>
                <w:kern w:val="0"/>
                <w:sz w:val="24"/>
                <w:szCs w:val="24"/>
              </w:rPr>
              <w:lastRenderedPageBreak/>
              <w:t>应加强对工程运营期的环境管理工作，由建设单位设置日常管理机构，安排专人负责工程日常的环境管理工作，配合环境保护行政主管部门做好运营期的环保工作。其主要职责是：</w:t>
            </w:r>
          </w:p>
          <w:p w:rsidR="0027684B" w:rsidRDefault="00861D9D">
            <w:pPr>
              <w:adjustRightInd w:val="0"/>
              <w:spacing w:line="360" w:lineRule="auto"/>
              <w:ind w:firstLineChars="200" w:firstLine="480"/>
              <w:rPr>
                <w:rFonts w:ascii="Times New Roman" w:hAnsi="Times New Roman" w:cs="宋体"/>
                <w:kern w:val="0"/>
                <w:sz w:val="24"/>
                <w:szCs w:val="24"/>
              </w:rPr>
            </w:pPr>
            <w:r>
              <w:rPr>
                <w:rFonts w:ascii="Times New Roman" w:hAnsi="Times New Roman" w:cs="宋体" w:hint="eastAsia"/>
                <w:kern w:val="0"/>
                <w:sz w:val="24"/>
                <w:szCs w:val="24"/>
              </w:rPr>
              <w:t>（</w:t>
            </w:r>
            <w:r>
              <w:rPr>
                <w:rFonts w:ascii="Times New Roman" w:hAnsi="Times New Roman" w:cs="宋体"/>
                <w:kern w:val="0"/>
                <w:sz w:val="24"/>
                <w:szCs w:val="24"/>
              </w:rPr>
              <w:t>1</w:t>
            </w:r>
            <w:r>
              <w:rPr>
                <w:rFonts w:ascii="Times New Roman" w:hAnsi="Times New Roman" w:cs="宋体" w:hint="eastAsia"/>
                <w:kern w:val="0"/>
                <w:sz w:val="24"/>
                <w:szCs w:val="24"/>
              </w:rPr>
              <w:t>）执行国家及地方的环保方针、政策和有关法律、法规，配合有关部门审查落实工程设计中的环保设施设计内容及工程环保设施的竣工验收。</w:t>
            </w:r>
          </w:p>
          <w:p w:rsidR="0027684B" w:rsidRDefault="00861D9D">
            <w:pPr>
              <w:adjustRightInd w:val="0"/>
              <w:spacing w:line="360" w:lineRule="auto"/>
              <w:ind w:firstLineChars="200" w:firstLine="480"/>
              <w:rPr>
                <w:rFonts w:ascii="Times New Roman" w:hAnsi="Times New Roman" w:cs="宋体"/>
                <w:kern w:val="0"/>
                <w:sz w:val="24"/>
                <w:szCs w:val="24"/>
              </w:rPr>
            </w:pPr>
            <w:r>
              <w:rPr>
                <w:rFonts w:ascii="Times New Roman" w:hAnsi="Times New Roman" w:cs="宋体" w:hint="eastAsia"/>
                <w:kern w:val="0"/>
                <w:sz w:val="24"/>
                <w:szCs w:val="24"/>
              </w:rPr>
              <w:t>（</w:t>
            </w:r>
            <w:r>
              <w:rPr>
                <w:rFonts w:ascii="Times New Roman" w:hAnsi="Times New Roman" w:cs="宋体" w:hint="eastAsia"/>
                <w:kern w:val="0"/>
                <w:sz w:val="24"/>
                <w:szCs w:val="24"/>
              </w:rPr>
              <w:t>2</w:t>
            </w:r>
            <w:r>
              <w:rPr>
                <w:rFonts w:ascii="Times New Roman" w:hAnsi="Times New Roman" w:cs="宋体" w:hint="eastAsia"/>
                <w:kern w:val="0"/>
                <w:sz w:val="24"/>
                <w:szCs w:val="24"/>
              </w:rPr>
              <w:t>）做好环境统计，建立工程环境质量监测、污染源调查和监测档案，并定期向当地环境保护行政主管部门报告。</w:t>
            </w:r>
          </w:p>
          <w:p w:rsidR="0027684B" w:rsidRDefault="00861D9D">
            <w:pPr>
              <w:adjustRightInd w:val="0"/>
              <w:spacing w:line="360" w:lineRule="auto"/>
              <w:ind w:firstLineChars="200" w:firstLine="480"/>
              <w:rPr>
                <w:rFonts w:ascii="Times New Roman" w:hAnsi="Times New Roman" w:cs="宋体"/>
                <w:kern w:val="0"/>
                <w:sz w:val="24"/>
                <w:szCs w:val="24"/>
              </w:rPr>
            </w:pPr>
            <w:r>
              <w:rPr>
                <w:rFonts w:ascii="Times New Roman" w:hAnsi="Times New Roman" w:cs="宋体" w:hint="eastAsia"/>
                <w:kern w:val="0"/>
                <w:sz w:val="24"/>
                <w:szCs w:val="24"/>
              </w:rPr>
              <w:t>（</w:t>
            </w:r>
            <w:r>
              <w:rPr>
                <w:rFonts w:ascii="Times New Roman" w:hAnsi="Times New Roman" w:cs="宋体" w:hint="eastAsia"/>
                <w:kern w:val="0"/>
                <w:sz w:val="24"/>
                <w:szCs w:val="24"/>
              </w:rPr>
              <w:t>3</w:t>
            </w:r>
            <w:r>
              <w:rPr>
                <w:rFonts w:ascii="Times New Roman" w:hAnsi="Times New Roman" w:cs="宋体" w:hint="eastAsia"/>
                <w:kern w:val="0"/>
                <w:sz w:val="24"/>
                <w:szCs w:val="24"/>
              </w:rPr>
              <w:t>）根据地方环保部门提出的环境质量要求，制定工程环境管理办法，对因工程引发或增加的环境污染进行严格控制，并提出改善环境质量的措施和计划。</w:t>
            </w:r>
          </w:p>
          <w:p w:rsidR="0027684B" w:rsidRDefault="00861D9D">
            <w:pPr>
              <w:adjustRightInd w:val="0"/>
              <w:spacing w:line="360" w:lineRule="auto"/>
              <w:ind w:firstLineChars="200" w:firstLine="480"/>
              <w:rPr>
                <w:rFonts w:ascii="Times New Roman" w:hAnsi="Times New Roman" w:cs="宋体"/>
                <w:kern w:val="0"/>
                <w:sz w:val="24"/>
                <w:szCs w:val="24"/>
              </w:rPr>
            </w:pPr>
            <w:r>
              <w:rPr>
                <w:rFonts w:ascii="Times New Roman" w:hAnsi="Times New Roman" w:cs="宋体" w:hint="eastAsia"/>
                <w:kern w:val="0"/>
                <w:sz w:val="24"/>
                <w:szCs w:val="24"/>
              </w:rPr>
              <w:t>（</w:t>
            </w:r>
            <w:r>
              <w:rPr>
                <w:rFonts w:ascii="Times New Roman" w:hAnsi="Times New Roman" w:cs="宋体" w:hint="eastAsia"/>
                <w:kern w:val="0"/>
                <w:sz w:val="24"/>
                <w:szCs w:val="24"/>
              </w:rPr>
              <w:t>4</w:t>
            </w:r>
            <w:r>
              <w:rPr>
                <w:rFonts w:ascii="Times New Roman" w:hAnsi="Times New Roman" w:cs="宋体" w:hint="eastAsia"/>
                <w:kern w:val="0"/>
                <w:sz w:val="24"/>
                <w:szCs w:val="24"/>
              </w:rPr>
              <w:t>）协助处理因该工程引发的污染事故与纠纷。</w:t>
            </w:r>
          </w:p>
          <w:p w:rsidR="0027684B" w:rsidRDefault="00861D9D">
            <w:pPr>
              <w:adjustRightInd w:val="0"/>
              <w:spacing w:line="360" w:lineRule="auto"/>
              <w:ind w:firstLineChars="200" w:firstLine="480"/>
              <w:rPr>
                <w:rFonts w:ascii="Times New Roman" w:hAnsi="Times New Roman" w:cs="宋体"/>
                <w:kern w:val="0"/>
                <w:sz w:val="24"/>
                <w:szCs w:val="24"/>
              </w:rPr>
            </w:pPr>
            <w:r>
              <w:rPr>
                <w:rFonts w:ascii="Times New Roman" w:hAnsi="Times New Roman" w:cs="宋体" w:hint="eastAsia"/>
                <w:kern w:val="0"/>
                <w:sz w:val="24"/>
                <w:szCs w:val="24"/>
              </w:rPr>
              <w:t>（</w:t>
            </w:r>
            <w:r>
              <w:rPr>
                <w:rFonts w:ascii="Times New Roman" w:hAnsi="Times New Roman" w:cs="宋体" w:hint="eastAsia"/>
                <w:kern w:val="0"/>
                <w:sz w:val="24"/>
                <w:szCs w:val="24"/>
              </w:rPr>
              <w:t>5</w:t>
            </w:r>
            <w:r>
              <w:rPr>
                <w:rFonts w:ascii="Times New Roman" w:hAnsi="Times New Roman" w:cs="宋体" w:hint="eastAsia"/>
                <w:kern w:val="0"/>
                <w:sz w:val="24"/>
                <w:szCs w:val="24"/>
              </w:rPr>
              <w:t>）参与项目的“三同时”验收。</w:t>
            </w:r>
          </w:p>
          <w:p w:rsidR="0027684B" w:rsidRDefault="00861D9D">
            <w:pPr>
              <w:spacing w:line="360" w:lineRule="auto"/>
              <w:rPr>
                <w:rFonts w:ascii="Times New Roman" w:hAnsi="Times New Roman"/>
                <w:b/>
                <w:sz w:val="24"/>
                <w:szCs w:val="24"/>
              </w:rPr>
            </w:pPr>
            <w:r>
              <w:rPr>
                <w:rFonts w:ascii="Times New Roman" w:hAnsi="Times New Roman"/>
                <w:b/>
                <w:sz w:val="24"/>
                <w:szCs w:val="24"/>
              </w:rPr>
              <w:t>8.</w:t>
            </w:r>
            <w:r>
              <w:rPr>
                <w:rFonts w:ascii="Times New Roman" w:hAnsi="Times New Roman" w:hint="eastAsia"/>
                <w:b/>
                <w:sz w:val="24"/>
                <w:szCs w:val="24"/>
              </w:rPr>
              <w:t>2</w:t>
            </w:r>
            <w:r>
              <w:rPr>
                <w:rFonts w:ascii="Times New Roman" w:hAnsi="Times New Roman"/>
                <w:b/>
                <w:sz w:val="24"/>
                <w:szCs w:val="24"/>
              </w:rPr>
              <w:t>.1.2</w:t>
            </w:r>
            <w:r>
              <w:rPr>
                <w:rFonts w:ascii="Times New Roman" w:hAnsi="Times New Roman" w:hint="eastAsia"/>
                <w:b/>
                <w:sz w:val="24"/>
                <w:szCs w:val="24"/>
              </w:rPr>
              <w:t>环境监测机构及职责</w:t>
            </w:r>
          </w:p>
          <w:p w:rsidR="0027684B" w:rsidRDefault="00861D9D">
            <w:pPr>
              <w:adjustRightInd w:val="0"/>
              <w:spacing w:line="360" w:lineRule="auto"/>
              <w:ind w:firstLineChars="200" w:firstLine="480"/>
              <w:rPr>
                <w:rFonts w:ascii="Times New Roman" w:hAnsi="Times New Roman" w:cs="宋体"/>
                <w:kern w:val="0"/>
                <w:sz w:val="24"/>
                <w:szCs w:val="24"/>
              </w:rPr>
            </w:pPr>
            <w:r>
              <w:rPr>
                <w:rFonts w:ascii="Times New Roman" w:hAnsi="Times New Roman" w:cs="宋体" w:hint="eastAsia"/>
                <w:kern w:val="0"/>
                <w:sz w:val="24"/>
                <w:szCs w:val="24"/>
              </w:rPr>
              <w:t>环境监测工作由建设单位组织协调，充分利用当地各部门现有的机构、技术和设备力量，做好项目施工期和运营期的监测工作。建议委托有监测资质的单位承担项目的环境监测任务。其主要职责是：</w:t>
            </w:r>
          </w:p>
          <w:p w:rsidR="0027684B" w:rsidRDefault="00861D9D">
            <w:pPr>
              <w:adjustRightInd w:val="0"/>
              <w:spacing w:line="360" w:lineRule="auto"/>
              <w:ind w:firstLineChars="200" w:firstLine="480"/>
              <w:rPr>
                <w:rFonts w:ascii="Times New Roman" w:hAnsi="Times New Roman" w:cs="宋体"/>
                <w:kern w:val="0"/>
                <w:sz w:val="24"/>
                <w:szCs w:val="24"/>
              </w:rPr>
            </w:pPr>
            <w:r>
              <w:rPr>
                <w:rFonts w:ascii="Times New Roman" w:hAnsi="Times New Roman" w:cs="宋体" w:hint="eastAsia"/>
                <w:kern w:val="0"/>
                <w:sz w:val="24"/>
                <w:szCs w:val="24"/>
              </w:rPr>
              <w:t>（</w:t>
            </w:r>
            <w:r>
              <w:rPr>
                <w:rFonts w:ascii="Times New Roman" w:hAnsi="Times New Roman" w:cs="宋体"/>
                <w:kern w:val="0"/>
                <w:sz w:val="24"/>
                <w:szCs w:val="24"/>
              </w:rPr>
              <w:t>1</w:t>
            </w:r>
            <w:r>
              <w:rPr>
                <w:rFonts w:ascii="Times New Roman" w:hAnsi="Times New Roman" w:cs="宋体" w:hint="eastAsia"/>
                <w:kern w:val="0"/>
                <w:sz w:val="24"/>
                <w:szCs w:val="24"/>
              </w:rPr>
              <w:t>）常规的水质、环境空气和噪声监测。</w:t>
            </w:r>
          </w:p>
          <w:p w:rsidR="0027684B" w:rsidRDefault="00861D9D">
            <w:pPr>
              <w:adjustRightInd w:val="0"/>
              <w:spacing w:line="360" w:lineRule="auto"/>
              <w:ind w:firstLineChars="200" w:firstLine="480"/>
              <w:rPr>
                <w:rFonts w:ascii="Times New Roman" w:hAnsi="Times New Roman" w:cs="宋体"/>
                <w:kern w:val="0"/>
                <w:sz w:val="24"/>
                <w:szCs w:val="24"/>
              </w:rPr>
            </w:pPr>
            <w:r>
              <w:rPr>
                <w:rFonts w:ascii="Times New Roman" w:hAnsi="Times New Roman" w:cs="宋体" w:hint="eastAsia"/>
                <w:kern w:val="0"/>
                <w:sz w:val="24"/>
                <w:szCs w:val="24"/>
              </w:rPr>
              <w:t>（</w:t>
            </w:r>
            <w:r>
              <w:rPr>
                <w:rFonts w:ascii="Times New Roman" w:hAnsi="Times New Roman" w:cs="宋体"/>
                <w:kern w:val="0"/>
                <w:sz w:val="24"/>
                <w:szCs w:val="24"/>
              </w:rPr>
              <w:t>2</w:t>
            </w:r>
            <w:r>
              <w:rPr>
                <w:rFonts w:ascii="Times New Roman" w:hAnsi="Times New Roman" w:cs="宋体" w:hint="eastAsia"/>
                <w:kern w:val="0"/>
                <w:sz w:val="24"/>
                <w:szCs w:val="24"/>
              </w:rPr>
              <w:t>）污染源监测与核查，污染事故的应急和追踪监测。</w:t>
            </w:r>
          </w:p>
          <w:p w:rsidR="0027684B" w:rsidRDefault="00861D9D">
            <w:pPr>
              <w:adjustRightInd w:val="0"/>
              <w:spacing w:line="360" w:lineRule="auto"/>
              <w:ind w:firstLineChars="200" w:firstLine="480"/>
              <w:rPr>
                <w:rFonts w:ascii="Times New Roman" w:hAnsi="Times New Roman" w:cs="宋体"/>
                <w:kern w:val="0"/>
                <w:sz w:val="24"/>
                <w:szCs w:val="24"/>
              </w:rPr>
            </w:pPr>
            <w:r>
              <w:rPr>
                <w:rFonts w:ascii="Times New Roman" w:hAnsi="Times New Roman" w:cs="宋体" w:hint="eastAsia"/>
                <w:kern w:val="0"/>
                <w:sz w:val="24"/>
                <w:szCs w:val="24"/>
              </w:rPr>
              <w:t>（</w:t>
            </w:r>
            <w:r>
              <w:rPr>
                <w:rFonts w:ascii="Times New Roman" w:hAnsi="Times New Roman" w:cs="宋体"/>
                <w:kern w:val="0"/>
                <w:sz w:val="24"/>
                <w:szCs w:val="24"/>
              </w:rPr>
              <w:t>3</w:t>
            </w:r>
            <w:r>
              <w:rPr>
                <w:rFonts w:ascii="Times New Roman" w:hAnsi="Times New Roman" w:cs="宋体" w:hint="eastAsia"/>
                <w:kern w:val="0"/>
                <w:sz w:val="24"/>
                <w:szCs w:val="24"/>
              </w:rPr>
              <w:t>）环境保护竣工验收监测，编制环境保护竣工验收监测（调查）表。</w:t>
            </w:r>
          </w:p>
          <w:p w:rsidR="0027684B" w:rsidRDefault="00861D9D">
            <w:pPr>
              <w:spacing w:line="360" w:lineRule="auto"/>
              <w:rPr>
                <w:rFonts w:ascii="Times New Roman" w:hAnsi="Times New Roman" w:cs="Times New Roman"/>
                <w:b/>
                <w:sz w:val="24"/>
                <w:szCs w:val="24"/>
              </w:rPr>
            </w:pPr>
            <w:r>
              <w:rPr>
                <w:rFonts w:ascii="Times New Roman" w:hAnsi="Times New Roman" w:cs="Times New Roman" w:hint="eastAsia"/>
                <w:b/>
                <w:sz w:val="24"/>
                <w:szCs w:val="24"/>
              </w:rPr>
              <w:t>8.2.2</w:t>
            </w:r>
            <w:r>
              <w:rPr>
                <w:rFonts w:ascii="Times New Roman" w:hAnsi="Times New Roman" w:cs="Times New Roman"/>
                <w:b/>
                <w:sz w:val="24"/>
                <w:szCs w:val="24"/>
              </w:rPr>
              <w:t>环境监测计划</w:t>
            </w:r>
          </w:p>
          <w:p w:rsidR="0027684B" w:rsidRDefault="00861D9D">
            <w:pPr>
              <w:spacing w:line="360" w:lineRule="auto"/>
              <w:ind w:firstLineChars="300" w:firstLine="720"/>
              <w:rPr>
                <w:rFonts w:ascii="Times New Roman" w:hAnsi="Times New Roman" w:cs="Times New Roman"/>
                <w:sz w:val="24"/>
                <w:szCs w:val="24"/>
              </w:rPr>
            </w:pPr>
            <w:r>
              <w:rPr>
                <w:rFonts w:ascii="Times New Roman" w:hAnsi="Times New Roman" w:cs="Times New Roman"/>
                <w:sz w:val="24"/>
                <w:szCs w:val="24"/>
              </w:rPr>
              <w:t>企业内部的环境监测是企业环境管理的关键，是基本的手段和信息的基础，主要对企业生产过程中排放的污染物进行定期监测，判断环境质量，评价环保设施及其治理效果，为防治污染提供科学依据。</w:t>
            </w:r>
          </w:p>
          <w:p w:rsidR="0027684B" w:rsidRDefault="00861D9D">
            <w:pPr>
              <w:spacing w:line="360" w:lineRule="auto"/>
              <w:ind w:firstLineChars="150" w:firstLine="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）监测机构</w:t>
            </w:r>
          </w:p>
          <w:p w:rsidR="0027684B" w:rsidRDefault="00861D9D">
            <w:pPr>
              <w:spacing w:line="360" w:lineRule="auto"/>
              <w:ind w:firstLineChars="250" w:firstLine="600"/>
              <w:rPr>
                <w:rFonts w:ascii="Times New Roman" w:hAnsi="Times New Roman" w:cs="Times New Roman"/>
                <w:sz w:val="24"/>
                <w:szCs w:val="24"/>
              </w:rPr>
            </w:pPr>
            <w:r>
              <w:rPr>
                <w:rFonts w:ascii="Times New Roman" w:hAnsi="Times New Roman" w:cs="Times New Roman"/>
                <w:sz w:val="24"/>
                <w:szCs w:val="24"/>
              </w:rPr>
              <w:t>为保证环境监测工作的正常运行，</w:t>
            </w:r>
            <w:r>
              <w:rPr>
                <w:rFonts w:ascii="Times New Roman" w:hAnsi="Times New Roman" w:cs="Times New Roman" w:hint="eastAsia"/>
                <w:sz w:val="24"/>
                <w:szCs w:val="24"/>
              </w:rPr>
              <w:t>公司应</w:t>
            </w:r>
            <w:r>
              <w:rPr>
                <w:rFonts w:ascii="Times New Roman" w:hAnsi="Times New Roman" w:cs="Times New Roman"/>
                <w:sz w:val="24"/>
                <w:szCs w:val="24"/>
              </w:rPr>
              <w:t>委托有监测资质的单位对站区污染源进行监测。</w:t>
            </w:r>
          </w:p>
          <w:p w:rsidR="0027684B" w:rsidRDefault="00861D9D">
            <w:pPr>
              <w:spacing w:line="360" w:lineRule="auto"/>
              <w:ind w:firstLineChars="150" w:firstLine="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）监测内容</w:t>
            </w:r>
          </w:p>
          <w:p w:rsidR="0027684B" w:rsidRDefault="00861D9D">
            <w:pPr>
              <w:spacing w:line="360" w:lineRule="auto"/>
              <w:ind w:firstLineChars="150" w:firstLine="360"/>
              <w:rPr>
                <w:rFonts w:ascii="Times New Roman" w:hAnsi="Times New Roman" w:cs="Times New Roman"/>
                <w:sz w:val="24"/>
                <w:szCs w:val="24"/>
              </w:rPr>
            </w:pPr>
            <w:r>
              <w:rPr>
                <w:rFonts w:ascii="Times New Roman" w:hAnsi="Times New Roman" w:cs="Times New Roman"/>
                <w:sz w:val="24"/>
                <w:szCs w:val="24"/>
              </w:rPr>
              <w:t>各监测点、监测项目、监测频次见表</w:t>
            </w:r>
            <w:r>
              <w:rPr>
                <w:rFonts w:ascii="Times New Roman" w:hAnsi="Times New Roman" w:cs="Times New Roman" w:hint="eastAsia"/>
                <w:sz w:val="24"/>
                <w:szCs w:val="24"/>
              </w:rPr>
              <w:t>32</w:t>
            </w:r>
            <w:r>
              <w:rPr>
                <w:rFonts w:ascii="Times New Roman" w:hAnsi="Times New Roman" w:cs="Times New Roman"/>
                <w:sz w:val="24"/>
                <w:szCs w:val="24"/>
              </w:rPr>
              <w:t>。发现不正常排放的情况，应增加监测频率，直至正常状态为止。</w:t>
            </w:r>
          </w:p>
          <w:p w:rsidR="0027684B" w:rsidRDefault="00861D9D" w:rsidP="00861D9D">
            <w:pPr>
              <w:spacing w:line="360" w:lineRule="auto"/>
              <w:ind w:firstLineChars="150" w:firstLine="361"/>
              <w:jc w:val="center"/>
              <w:rPr>
                <w:rFonts w:ascii="Times New Roman" w:hAnsi="Times New Roman" w:cs="Times New Roman"/>
                <w:b/>
                <w:sz w:val="24"/>
                <w:szCs w:val="24"/>
              </w:rPr>
            </w:pPr>
            <w:r>
              <w:rPr>
                <w:rFonts w:ascii="Times New Roman" w:hAnsi="Times New Roman" w:cs="Times New Roman"/>
                <w:b/>
                <w:sz w:val="24"/>
                <w:szCs w:val="24"/>
              </w:rPr>
              <w:lastRenderedPageBreak/>
              <w:t>表</w:t>
            </w:r>
            <w:r>
              <w:rPr>
                <w:rFonts w:ascii="Times New Roman" w:hAnsi="Times New Roman" w:cs="Times New Roman" w:hint="eastAsia"/>
                <w:b/>
                <w:sz w:val="24"/>
                <w:szCs w:val="24"/>
              </w:rPr>
              <w:t>30</w:t>
            </w:r>
            <w:r>
              <w:rPr>
                <w:rFonts w:ascii="Times New Roman" w:hAnsi="Times New Roman" w:cs="Times New Roman"/>
                <w:b/>
                <w:sz w:val="24"/>
                <w:szCs w:val="24"/>
              </w:rPr>
              <w:t xml:space="preserve">  </w:t>
            </w:r>
            <w:r>
              <w:rPr>
                <w:rFonts w:ascii="Times New Roman" w:hAnsi="Times New Roman" w:cs="Times New Roman"/>
                <w:b/>
                <w:sz w:val="24"/>
                <w:szCs w:val="24"/>
              </w:rPr>
              <w:t>监测计划一览表</w:t>
            </w:r>
          </w:p>
          <w:tbl>
            <w:tblPr>
              <w:tblW w:w="825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650"/>
              <w:gridCol w:w="1650"/>
              <w:gridCol w:w="1651"/>
              <w:gridCol w:w="1651"/>
              <w:gridCol w:w="1651"/>
            </w:tblGrid>
            <w:tr w:rsidR="0027684B">
              <w:trPr>
                <w:trHeight w:val="397"/>
              </w:trPr>
              <w:tc>
                <w:tcPr>
                  <w:tcW w:w="1650" w:type="dxa"/>
                  <w:vAlign w:val="center"/>
                </w:tcPr>
                <w:p w:rsidR="0027684B" w:rsidRDefault="00861D9D">
                  <w:pPr>
                    <w:spacing w:line="360" w:lineRule="auto"/>
                    <w:jc w:val="center"/>
                    <w:rPr>
                      <w:rFonts w:ascii="Times New Roman" w:hAnsi="Times New Roman" w:cs="Times New Roman"/>
                      <w:szCs w:val="21"/>
                    </w:rPr>
                  </w:pPr>
                  <w:r>
                    <w:rPr>
                      <w:rFonts w:ascii="Times New Roman" w:hAnsi="Times New Roman" w:cs="Times New Roman"/>
                      <w:szCs w:val="21"/>
                    </w:rPr>
                    <w:t>序号</w:t>
                  </w:r>
                </w:p>
              </w:tc>
              <w:tc>
                <w:tcPr>
                  <w:tcW w:w="1650" w:type="dxa"/>
                  <w:vAlign w:val="center"/>
                </w:tcPr>
                <w:p w:rsidR="0027684B" w:rsidRDefault="00861D9D">
                  <w:pPr>
                    <w:spacing w:line="360" w:lineRule="auto"/>
                    <w:jc w:val="center"/>
                    <w:rPr>
                      <w:rFonts w:ascii="Times New Roman" w:hAnsi="Times New Roman" w:cs="Times New Roman"/>
                      <w:szCs w:val="21"/>
                    </w:rPr>
                  </w:pPr>
                  <w:r>
                    <w:rPr>
                      <w:rFonts w:ascii="Times New Roman" w:hAnsi="Times New Roman" w:cs="Times New Roman"/>
                      <w:szCs w:val="21"/>
                    </w:rPr>
                    <w:t>污染源名称</w:t>
                  </w:r>
                </w:p>
              </w:tc>
              <w:tc>
                <w:tcPr>
                  <w:tcW w:w="1651" w:type="dxa"/>
                  <w:vAlign w:val="center"/>
                </w:tcPr>
                <w:p w:rsidR="0027684B" w:rsidRDefault="00861D9D">
                  <w:pPr>
                    <w:spacing w:line="360" w:lineRule="auto"/>
                    <w:jc w:val="center"/>
                    <w:rPr>
                      <w:rFonts w:ascii="Times New Roman" w:hAnsi="Times New Roman" w:cs="Times New Roman"/>
                      <w:szCs w:val="21"/>
                    </w:rPr>
                  </w:pPr>
                  <w:r>
                    <w:rPr>
                      <w:rFonts w:ascii="Times New Roman" w:hAnsi="Times New Roman" w:cs="Times New Roman"/>
                      <w:szCs w:val="21"/>
                    </w:rPr>
                    <w:t>监测位置</w:t>
                  </w:r>
                </w:p>
              </w:tc>
              <w:tc>
                <w:tcPr>
                  <w:tcW w:w="1651" w:type="dxa"/>
                  <w:vAlign w:val="center"/>
                </w:tcPr>
                <w:p w:rsidR="0027684B" w:rsidRDefault="00861D9D">
                  <w:pPr>
                    <w:spacing w:line="360" w:lineRule="auto"/>
                    <w:jc w:val="center"/>
                    <w:rPr>
                      <w:rFonts w:ascii="Times New Roman" w:hAnsi="Times New Roman" w:cs="Times New Roman"/>
                      <w:szCs w:val="21"/>
                    </w:rPr>
                  </w:pPr>
                  <w:r>
                    <w:rPr>
                      <w:rFonts w:ascii="Times New Roman" w:hAnsi="Times New Roman" w:cs="Times New Roman"/>
                      <w:szCs w:val="21"/>
                    </w:rPr>
                    <w:t>监测项目</w:t>
                  </w:r>
                </w:p>
              </w:tc>
              <w:tc>
                <w:tcPr>
                  <w:tcW w:w="1651" w:type="dxa"/>
                  <w:vAlign w:val="center"/>
                </w:tcPr>
                <w:p w:rsidR="0027684B" w:rsidRDefault="00861D9D">
                  <w:pPr>
                    <w:spacing w:line="360" w:lineRule="auto"/>
                    <w:jc w:val="center"/>
                    <w:rPr>
                      <w:rFonts w:ascii="Times New Roman" w:hAnsi="Times New Roman" w:cs="Times New Roman"/>
                      <w:szCs w:val="21"/>
                    </w:rPr>
                  </w:pPr>
                  <w:r>
                    <w:rPr>
                      <w:rFonts w:ascii="Times New Roman" w:hAnsi="Times New Roman" w:cs="Times New Roman"/>
                      <w:szCs w:val="21"/>
                    </w:rPr>
                    <w:t>监测频次</w:t>
                  </w:r>
                </w:p>
              </w:tc>
            </w:tr>
            <w:tr w:rsidR="0027684B">
              <w:trPr>
                <w:trHeight w:val="397"/>
              </w:trPr>
              <w:tc>
                <w:tcPr>
                  <w:tcW w:w="1650" w:type="dxa"/>
                  <w:vAlign w:val="center"/>
                </w:tcPr>
                <w:p w:rsidR="0027684B" w:rsidRDefault="00861D9D">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1650" w:type="dxa"/>
                  <w:vAlign w:val="center"/>
                </w:tcPr>
                <w:p w:rsidR="0027684B" w:rsidRDefault="00861D9D">
                  <w:pPr>
                    <w:spacing w:line="360" w:lineRule="auto"/>
                    <w:jc w:val="center"/>
                    <w:rPr>
                      <w:rFonts w:ascii="Times New Roman" w:hAnsi="Times New Roman" w:cs="Times New Roman"/>
                      <w:szCs w:val="21"/>
                    </w:rPr>
                  </w:pPr>
                  <w:r>
                    <w:rPr>
                      <w:rFonts w:ascii="Times New Roman" w:hAnsi="Times New Roman" w:cs="Times New Roman"/>
                      <w:szCs w:val="21"/>
                    </w:rPr>
                    <w:t>废气</w:t>
                  </w:r>
                </w:p>
              </w:tc>
              <w:tc>
                <w:tcPr>
                  <w:tcW w:w="1651" w:type="dxa"/>
                  <w:vAlign w:val="center"/>
                </w:tcPr>
                <w:p w:rsidR="0027684B" w:rsidRDefault="00861D9D">
                  <w:pPr>
                    <w:spacing w:line="360" w:lineRule="auto"/>
                    <w:jc w:val="center"/>
                    <w:rPr>
                      <w:rFonts w:ascii="Times New Roman" w:eastAsia="宋体" w:hAnsi="Times New Roman" w:cs="Times New Roman"/>
                      <w:szCs w:val="21"/>
                    </w:rPr>
                  </w:pPr>
                  <w:r>
                    <w:rPr>
                      <w:rFonts w:ascii="Times New Roman" w:hAnsi="Times New Roman" w:cs="Times New Roman"/>
                      <w:szCs w:val="21"/>
                    </w:rPr>
                    <w:t>场界</w:t>
                  </w:r>
                </w:p>
              </w:tc>
              <w:tc>
                <w:tcPr>
                  <w:tcW w:w="1651" w:type="dxa"/>
                  <w:vAlign w:val="center"/>
                </w:tcPr>
                <w:p w:rsidR="0027684B" w:rsidRDefault="00292511">
                  <w:pPr>
                    <w:spacing w:line="360" w:lineRule="auto"/>
                    <w:jc w:val="center"/>
                    <w:rPr>
                      <w:rFonts w:ascii="Times New Roman" w:hAnsi="Times New Roman" w:cs="Times New Roman"/>
                      <w:szCs w:val="21"/>
                    </w:rPr>
                  </w:pPr>
                  <w:r>
                    <w:rPr>
                      <w:rFonts w:ascii="Times New Roman" w:hAnsi="Times New Roman" w:cs="Times New Roman"/>
                      <w:szCs w:val="21"/>
                    </w:rPr>
                    <w:t>VOCs</w:t>
                  </w:r>
                </w:p>
              </w:tc>
              <w:tc>
                <w:tcPr>
                  <w:tcW w:w="1651" w:type="dxa"/>
                  <w:vAlign w:val="center"/>
                </w:tcPr>
                <w:p w:rsidR="0027684B" w:rsidRDefault="00861D9D">
                  <w:pPr>
                    <w:spacing w:line="360" w:lineRule="auto"/>
                    <w:jc w:val="center"/>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次</w:t>
                  </w:r>
                  <w:r>
                    <w:rPr>
                      <w:rFonts w:ascii="Times New Roman" w:hAnsi="Times New Roman" w:cs="Times New Roman"/>
                      <w:szCs w:val="21"/>
                    </w:rPr>
                    <w:t>/</w:t>
                  </w:r>
                  <w:r>
                    <w:rPr>
                      <w:rFonts w:ascii="Times New Roman" w:hAnsi="Times New Roman" w:cs="Times New Roman"/>
                      <w:szCs w:val="21"/>
                    </w:rPr>
                    <w:t>年</w:t>
                  </w:r>
                </w:p>
              </w:tc>
            </w:tr>
            <w:tr w:rsidR="0027684B">
              <w:trPr>
                <w:trHeight w:val="397"/>
              </w:trPr>
              <w:tc>
                <w:tcPr>
                  <w:tcW w:w="1650" w:type="dxa"/>
                  <w:vAlign w:val="center"/>
                </w:tcPr>
                <w:p w:rsidR="0027684B" w:rsidRDefault="00861D9D">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1650" w:type="dxa"/>
                  <w:vAlign w:val="center"/>
                </w:tcPr>
                <w:p w:rsidR="0027684B" w:rsidRDefault="00861D9D">
                  <w:pPr>
                    <w:spacing w:line="360" w:lineRule="auto"/>
                    <w:jc w:val="center"/>
                    <w:rPr>
                      <w:rFonts w:ascii="Times New Roman" w:hAnsi="Times New Roman" w:cs="Times New Roman"/>
                      <w:szCs w:val="21"/>
                    </w:rPr>
                  </w:pPr>
                  <w:r>
                    <w:rPr>
                      <w:rFonts w:ascii="Times New Roman" w:hAnsi="Times New Roman" w:cs="Times New Roman"/>
                      <w:szCs w:val="21"/>
                    </w:rPr>
                    <w:t>噪声</w:t>
                  </w:r>
                </w:p>
              </w:tc>
              <w:tc>
                <w:tcPr>
                  <w:tcW w:w="1651" w:type="dxa"/>
                  <w:vAlign w:val="center"/>
                </w:tcPr>
                <w:p w:rsidR="0027684B" w:rsidRDefault="00861D9D">
                  <w:pPr>
                    <w:spacing w:line="360" w:lineRule="auto"/>
                    <w:jc w:val="center"/>
                    <w:rPr>
                      <w:rFonts w:ascii="Times New Roman" w:eastAsia="宋体" w:hAnsi="Times New Roman" w:cs="Times New Roman"/>
                      <w:szCs w:val="21"/>
                    </w:rPr>
                  </w:pPr>
                  <w:r>
                    <w:rPr>
                      <w:rFonts w:ascii="Times New Roman" w:hAnsi="Times New Roman" w:cs="Times New Roman"/>
                      <w:szCs w:val="21"/>
                    </w:rPr>
                    <w:t>场界</w:t>
                  </w:r>
                </w:p>
              </w:tc>
              <w:tc>
                <w:tcPr>
                  <w:tcW w:w="1651" w:type="dxa"/>
                  <w:vAlign w:val="center"/>
                </w:tcPr>
                <w:p w:rsidR="0027684B" w:rsidRDefault="00861D9D">
                  <w:pPr>
                    <w:spacing w:line="360" w:lineRule="auto"/>
                    <w:jc w:val="center"/>
                    <w:rPr>
                      <w:rFonts w:ascii="Times New Roman" w:hAnsi="Times New Roman" w:cs="Times New Roman"/>
                      <w:szCs w:val="21"/>
                    </w:rPr>
                  </w:pPr>
                  <w:r>
                    <w:rPr>
                      <w:rFonts w:ascii="Times New Roman" w:hAnsi="Times New Roman" w:cs="Times New Roman"/>
                      <w:szCs w:val="21"/>
                    </w:rPr>
                    <w:t>等效</w:t>
                  </w:r>
                  <w:r>
                    <w:rPr>
                      <w:rFonts w:ascii="Times New Roman" w:hAnsi="Times New Roman" w:cs="Times New Roman"/>
                      <w:szCs w:val="21"/>
                    </w:rPr>
                    <w:t>A</w:t>
                  </w:r>
                  <w:r>
                    <w:rPr>
                      <w:rFonts w:ascii="Times New Roman" w:hAnsi="Times New Roman" w:cs="Times New Roman"/>
                      <w:szCs w:val="21"/>
                    </w:rPr>
                    <w:t>声级</w:t>
                  </w:r>
                </w:p>
              </w:tc>
              <w:tc>
                <w:tcPr>
                  <w:tcW w:w="1651" w:type="dxa"/>
                  <w:vAlign w:val="center"/>
                </w:tcPr>
                <w:p w:rsidR="0027684B" w:rsidRDefault="00861D9D">
                  <w:pPr>
                    <w:spacing w:line="360" w:lineRule="auto"/>
                    <w:jc w:val="center"/>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次</w:t>
                  </w:r>
                  <w:r>
                    <w:rPr>
                      <w:rFonts w:ascii="Times New Roman" w:hAnsi="Times New Roman" w:cs="Times New Roman"/>
                      <w:szCs w:val="21"/>
                    </w:rPr>
                    <w:t>/</w:t>
                  </w:r>
                  <w:r>
                    <w:rPr>
                      <w:rFonts w:ascii="Times New Roman" w:hAnsi="Times New Roman" w:cs="Times New Roman"/>
                      <w:szCs w:val="21"/>
                    </w:rPr>
                    <w:t>年</w:t>
                  </w:r>
                </w:p>
              </w:tc>
            </w:tr>
            <w:tr w:rsidR="0027684B">
              <w:trPr>
                <w:trHeight w:val="231"/>
              </w:trPr>
              <w:tc>
                <w:tcPr>
                  <w:tcW w:w="1650" w:type="dxa"/>
                  <w:vAlign w:val="center"/>
                </w:tcPr>
                <w:p w:rsidR="0027684B" w:rsidRDefault="00861D9D">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1650" w:type="dxa"/>
                  <w:vAlign w:val="center"/>
                </w:tcPr>
                <w:p w:rsidR="0027684B" w:rsidRDefault="00861D9D">
                  <w:pPr>
                    <w:spacing w:line="360" w:lineRule="auto"/>
                    <w:jc w:val="center"/>
                    <w:rPr>
                      <w:rFonts w:ascii="Times New Roman" w:hAnsi="Times New Roman" w:cs="Times New Roman"/>
                      <w:szCs w:val="21"/>
                    </w:rPr>
                  </w:pPr>
                  <w:r>
                    <w:rPr>
                      <w:rFonts w:ascii="Times New Roman" w:hAnsi="Times New Roman" w:cs="Times New Roman"/>
                      <w:szCs w:val="21"/>
                    </w:rPr>
                    <w:t>废水</w:t>
                  </w:r>
                </w:p>
              </w:tc>
              <w:tc>
                <w:tcPr>
                  <w:tcW w:w="1651" w:type="dxa"/>
                  <w:vAlign w:val="center"/>
                </w:tcPr>
                <w:p w:rsidR="0027684B" w:rsidRDefault="00861D9D">
                  <w:pPr>
                    <w:spacing w:line="360" w:lineRule="auto"/>
                    <w:jc w:val="center"/>
                    <w:rPr>
                      <w:rFonts w:ascii="Times New Roman" w:eastAsia="宋体" w:hAnsi="Times New Roman" w:cs="Times New Roman"/>
                      <w:szCs w:val="21"/>
                    </w:rPr>
                  </w:pPr>
                  <w:r>
                    <w:rPr>
                      <w:rFonts w:ascii="Times New Roman" w:hAnsi="Times New Roman" w:cs="Times New Roman"/>
                      <w:szCs w:val="21"/>
                    </w:rPr>
                    <w:t>总排口</w:t>
                  </w:r>
                </w:p>
              </w:tc>
              <w:tc>
                <w:tcPr>
                  <w:tcW w:w="1651" w:type="dxa"/>
                  <w:vAlign w:val="center"/>
                </w:tcPr>
                <w:p w:rsidR="0027684B" w:rsidRDefault="00861D9D">
                  <w:pPr>
                    <w:spacing w:line="360" w:lineRule="auto"/>
                    <w:jc w:val="center"/>
                    <w:rPr>
                      <w:rFonts w:ascii="Times New Roman" w:hAnsi="Times New Roman" w:cs="Times New Roman"/>
                      <w:szCs w:val="21"/>
                      <w:vertAlign w:val="subscript"/>
                    </w:rPr>
                  </w:pPr>
                  <w:r>
                    <w:rPr>
                      <w:rFonts w:ascii="Times New Roman" w:hAnsi="Times New Roman" w:cs="Times New Roman"/>
                      <w:szCs w:val="21"/>
                    </w:rPr>
                    <w:t>CODcr</w:t>
                  </w:r>
                  <w:r>
                    <w:rPr>
                      <w:rFonts w:ascii="Times New Roman" w:hAnsi="Times New Roman" w:cs="Times New Roman"/>
                      <w:szCs w:val="21"/>
                    </w:rPr>
                    <w:t>、</w:t>
                  </w:r>
                  <w:r>
                    <w:rPr>
                      <w:rFonts w:ascii="Times New Roman" w:hAnsi="Times New Roman" w:cs="Times New Roman"/>
                      <w:szCs w:val="21"/>
                    </w:rPr>
                    <w:t>BOD</w:t>
                  </w:r>
                  <w:r>
                    <w:rPr>
                      <w:rFonts w:ascii="Times New Roman" w:hAnsi="Times New Roman" w:cs="Times New Roman"/>
                      <w:szCs w:val="21"/>
                      <w:vertAlign w:val="subscript"/>
                    </w:rPr>
                    <w:t>5</w:t>
                  </w:r>
                </w:p>
                <w:p w:rsidR="0027684B" w:rsidRDefault="00861D9D">
                  <w:pPr>
                    <w:spacing w:line="360" w:lineRule="auto"/>
                    <w:jc w:val="center"/>
                    <w:rPr>
                      <w:rFonts w:ascii="Times New Roman" w:hAnsi="Times New Roman" w:cs="Times New Roman"/>
                      <w:szCs w:val="21"/>
                    </w:rPr>
                  </w:pPr>
                  <w:r>
                    <w:rPr>
                      <w:rFonts w:ascii="Times New Roman" w:hAnsi="Times New Roman" w:cs="Times New Roman"/>
                      <w:szCs w:val="21"/>
                    </w:rPr>
                    <w:t>NH</w:t>
                  </w:r>
                  <w:r>
                    <w:rPr>
                      <w:rFonts w:ascii="Times New Roman" w:hAnsi="Times New Roman" w:cs="Times New Roman"/>
                      <w:szCs w:val="21"/>
                      <w:vertAlign w:val="subscript"/>
                    </w:rPr>
                    <w:t>3</w:t>
                  </w:r>
                  <w:r>
                    <w:rPr>
                      <w:rFonts w:ascii="Times New Roman" w:hAnsi="Times New Roman" w:cs="Times New Roman"/>
                      <w:szCs w:val="21"/>
                    </w:rPr>
                    <w:t>-N</w:t>
                  </w:r>
                  <w:r>
                    <w:rPr>
                      <w:rFonts w:ascii="Times New Roman" w:hAnsi="Times New Roman" w:cs="Times New Roman"/>
                      <w:szCs w:val="21"/>
                    </w:rPr>
                    <w:t>、</w:t>
                  </w:r>
                  <w:r>
                    <w:rPr>
                      <w:rFonts w:ascii="Times New Roman" w:hAnsi="Times New Roman" w:cs="Times New Roman"/>
                      <w:szCs w:val="21"/>
                    </w:rPr>
                    <w:t>SS</w:t>
                  </w:r>
                </w:p>
              </w:tc>
              <w:tc>
                <w:tcPr>
                  <w:tcW w:w="1651" w:type="dxa"/>
                  <w:vAlign w:val="center"/>
                </w:tcPr>
                <w:p w:rsidR="0027684B" w:rsidRDefault="00861D9D">
                  <w:pPr>
                    <w:spacing w:line="360" w:lineRule="auto"/>
                    <w:jc w:val="center"/>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次</w:t>
                  </w:r>
                  <w:r>
                    <w:rPr>
                      <w:rFonts w:ascii="Times New Roman" w:hAnsi="Times New Roman" w:cs="Times New Roman"/>
                      <w:szCs w:val="21"/>
                    </w:rPr>
                    <w:t>/</w:t>
                  </w:r>
                  <w:r>
                    <w:rPr>
                      <w:rFonts w:ascii="Times New Roman" w:hAnsi="Times New Roman" w:cs="Times New Roman"/>
                      <w:szCs w:val="21"/>
                    </w:rPr>
                    <w:t>年</w:t>
                  </w:r>
                </w:p>
              </w:tc>
            </w:tr>
          </w:tbl>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）监测结果上报制度</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监测结果应及时上报当地环境保护主管部。</w:t>
            </w:r>
          </w:p>
          <w:p w:rsidR="0027684B" w:rsidRDefault="00861D9D">
            <w:pPr>
              <w:numPr>
                <w:ilvl w:val="0"/>
                <w:numId w:val="9"/>
              </w:num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地下水监测计划</w:t>
            </w:r>
          </w:p>
          <w:p w:rsidR="0027684B" w:rsidRDefault="00861D9D">
            <w:pPr>
              <w:spacing w:line="360" w:lineRule="auto"/>
              <w:ind w:firstLine="480"/>
              <w:rPr>
                <w:rFonts w:ascii="Times New Roman" w:hAnsi="Times New Roman" w:cs="Times New Roman"/>
                <w:sz w:val="24"/>
                <w:szCs w:val="24"/>
              </w:rPr>
            </w:pPr>
            <w:r>
              <w:rPr>
                <w:rFonts w:ascii="Times New Roman" w:hAnsi="Times New Roman" w:cs="Times New Roman"/>
                <w:sz w:val="24"/>
                <w:szCs w:val="24"/>
              </w:rPr>
              <w:t>根据中华人民共和国环境保护部</w:t>
            </w:r>
            <w:r>
              <w:rPr>
                <w:rFonts w:ascii="Times New Roman" w:hAnsi="Times New Roman" w:cs="Times New Roman"/>
                <w:sz w:val="24"/>
                <w:szCs w:val="24"/>
              </w:rPr>
              <w:t>2017</w:t>
            </w:r>
            <w:r>
              <w:rPr>
                <w:rFonts w:ascii="Times New Roman" w:hAnsi="Times New Roman" w:cs="Times New Roman"/>
                <w:sz w:val="24"/>
                <w:szCs w:val="24"/>
              </w:rPr>
              <w:t>年</w:t>
            </w:r>
            <w:r>
              <w:rPr>
                <w:rFonts w:ascii="Times New Roman" w:hAnsi="Times New Roman" w:cs="Times New Roman"/>
                <w:sz w:val="24"/>
                <w:szCs w:val="24"/>
              </w:rPr>
              <w:t>3</w:t>
            </w:r>
            <w:r>
              <w:rPr>
                <w:rFonts w:ascii="Times New Roman" w:hAnsi="Times New Roman" w:cs="Times New Roman"/>
                <w:sz w:val="24"/>
                <w:szCs w:val="24"/>
              </w:rPr>
              <w:t>月印发的《加油站地下水污染防治技术指南（试行）》，处于地下水饮用水水源保护区和补给径流区的加油站，设两个地下水监测井。在保证安全和正常运营的条件下，地下水监测井尽量设置在加油站场地内，与埋地油罐的距离不应超过</w:t>
            </w:r>
            <w:r>
              <w:rPr>
                <w:rFonts w:ascii="Times New Roman" w:hAnsi="Times New Roman" w:cs="Times New Roman"/>
                <w:sz w:val="24"/>
                <w:szCs w:val="24"/>
              </w:rPr>
              <w:t xml:space="preserve"> 30m</w:t>
            </w:r>
            <w:r>
              <w:rPr>
                <w:rFonts w:ascii="Times New Roman" w:hAnsi="Times New Roman" w:cs="Times New Roman"/>
                <w:sz w:val="24"/>
                <w:szCs w:val="24"/>
              </w:rPr>
              <w:t>；处于地下水饮用水水源保护区和补给径流区外的加油站，可设一个地下水监测井；地下水监测井尽量设置在加油站内。</w:t>
            </w:r>
          </w:p>
          <w:p w:rsidR="0027684B" w:rsidRDefault="00861D9D">
            <w:pPr>
              <w:spacing w:line="360" w:lineRule="auto"/>
              <w:ind w:firstLine="480"/>
              <w:rPr>
                <w:rFonts w:ascii="Times New Roman" w:hAnsi="Times New Roman" w:cs="Times New Roman"/>
                <w:sz w:val="24"/>
                <w:szCs w:val="24"/>
              </w:rPr>
            </w:pPr>
            <w:r>
              <w:rPr>
                <w:rFonts w:ascii="Times New Roman" w:hAnsi="Times New Roman" w:cs="Times New Roman"/>
                <w:sz w:val="24"/>
                <w:szCs w:val="24"/>
              </w:rPr>
              <w:t>本加油站选址不属于饮用水水源保护区及补给径流区，可只设一个地下水监测井。加油站地下水监测日常及频率如下。</w:t>
            </w:r>
          </w:p>
          <w:p w:rsidR="0027684B" w:rsidRDefault="00861D9D">
            <w:pPr>
              <w:widowControl/>
              <w:spacing w:line="360" w:lineRule="auto"/>
              <w:jc w:val="left"/>
              <w:outlineLvl w:val="3"/>
              <w:rPr>
                <w:rFonts w:ascii="Times New Roman" w:hAnsi="Times New Roman" w:cs="Times New Roman"/>
                <w:sz w:val="24"/>
                <w:szCs w:val="24"/>
              </w:rPr>
            </w:pPr>
            <w:r>
              <w:rPr>
                <w:rFonts w:ascii="Times New Roman" w:hAnsi="Times New Roman" w:cs="Times New Roman"/>
                <w:sz w:val="24"/>
                <w:szCs w:val="24"/>
              </w:rPr>
              <w:t xml:space="preserve">    1</w:t>
            </w:r>
            <w:r>
              <w:rPr>
                <w:rFonts w:ascii="Times New Roman" w:hAnsi="Times New Roman" w:cs="Times New Roman"/>
                <w:sz w:val="24"/>
                <w:szCs w:val="24"/>
              </w:rPr>
              <w:t>）定性监测。可通过肉眼观察、使用测油膏、便携式气体监测仪等其他快速方法判定地下水监测井中是否存在油品污染，定性监测每周一次。</w:t>
            </w:r>
          </w:p>
          <w:p w:rsidR="0027684B" w:rsidRDefault="00861D9D">
            <w:pPr>
              <w:widowControl/>
              <w:spacing w:line="360" w:lineRule="auto"/>
              <w:ind w:firstLine="480"/>
              <w:jc w:val="left"/>
              <w:outlineLvl w:val="3"/>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）定量监测。若定性监测发现地下水存在油品污染，立即启动定量监测；若定性监测未发现问题，则每季度监测</w:t>
            </w:r>
            <w:r>
              <w:rPr>
                <w:rFonts w:ascii="Times New Roman" w:hAnsi="Times New Roman" w:cs="Times New Roman"/>
                <w:sz w:val="24"/>
                <w:szCs w:val="24"/>
              </w:rPr>
              <w:t xml:space="preserve"> 1 </w:t>
            </w:r>
            <w:r>
              <w:rPr>
                <w:rFonts w:ascii="Times New Roman" w:hAnsi="Times New Roman" w:cs="Times New Roman"/>
                <w:sz w:val="24"/>
                <w:szCs w:val="24"/>
              </w:rPr>
              <w:t>次，具体监测指标见下表。</w:t>
            </w:r>
          </w:p>
          <w:p w:rsidR="0027684B" w:rsidRDefault="00861D9D">
            <w:pPr>
              <w:widowControl/>
              <w:spacing w:line="360" w:lineRule="auto"/>
              <w:jc w:val="center"/>
              <w:outlineLvl w:val="3"/>
              <w:rPr>
                <w:rFonts w:ascii="Times New Roman" w:hAnsi="Times New Roman" w:cs="Times New Roman"/>
                <w:b/>
                <w:bCs/>
                <w:sz w:val="24"/>
                <w:szCs w:val="24"/>
              </w:rPr>
            </w:pPr>
            <w:r>
              <w:rPr>
                <w:rFonts w:ascii="Times New Roman" w:hAnsi="Times New Roman" w:cs="Times New Roman"/>
                <w:b/>
                <w:bCs/>
                <w:sz w:val="24"/>
                <w:szCs w:val="24"/>
              </w:rPr>
              <w:t>表</w:t>
            </w:r>
            <w:r>
              <w:rPr>
                <w:rFonts w:ascii="Times New Roman" w:hAnsi="Times New Roman" w:cs="Times New Roman" w:hint="eastAsia"/>
                <w:b/>
                <w:bCs/>
                <w:sz w:val="24"/>
                <w:szCs w:val="24"/>
              </w:rPr>
              <w:t xml:space="preserve">31 </w:t>
            </w:r>
            <w:r>
              <w:rPr>
                <w:rFonts w:ascii="Times New Roman" w:hAnsi="Times New Roman" w:cs="Times New Roman"/>
                <w:b/>
                <w:bCs/>
                <w:sz w:val="24"/>
                <w:szCs w:val="24"/>
              </w:rPr>
              <w:t>加油站地下水监测项目表</w:t>
            </w:r>
          </w:p>
          <w:tbl>
            <w:tblPr>
              <w:tblW w:w="8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6"/>
              <w:gridCol w:w="1095"/>
              <w:gridCol w:w="4984"/>
              <w:gridCol w:w="1305"/>
            </w:tblGrid>
            <w:tr w:rsidR="0027684B">
              <w:trPr>
                <w:trHeight w:val="468"/>
              </w:trPr>
              <w:tc>
                <w:tcPr>
                  <w:tcW w:w="1731" w:type="dxa"/>
                  <w:gridSpan w:val="2"/>
                </w:tcPr>
                <w:p w:rsidR="0027684B" w:rsidRDefault="00861D9D">
                  <w:pPr>
                    <w:widowControl/>
                    <w:spacing w:line="360" w:lineRule="auto"/>
                    <w:jc w:val="center"/>
                    <w:outlineLvl w:val="3"/>
                    <w:rPr>
                      <w:rFonts w:ascii="Times New Roman" w:hAnsi="Times New Roman" w:cs="Times New Roman"/>
                      <w:sz w:val="24"/>
                      <w:szCs w:val="24"/>
                    </w:rPr>
                  </w:pPr>
                  <w:r>
                    <w:rPr>
                      <w:rFonts w:ascii="Times New Roman" w:hAnsi="Times New Roman" w:cs="Times New Roman"/>
                      <w:sz w:val="24"/>
                      <w:szCs w:val="24"/>
                    </w:rPr>
                    <w:t>指标类型</w:t>
                  </w:r>
                </w:p>
              </w:tc>
              <w:tc>
                <w:tcPr>
                  <w:tcW w:w="4984" w:type="dxa"/>
                </w:tcPr>
                <w:p w:rsidR="0027684B" w:rsidRDefault="00861D9D">
                  <w:pPr>
                    <w:widowControl/>
                    <w:spacing w:line="360" w:lineRule="auto"/>
                    <w:jc w:val="center"/>
                    <w:outlineLvl w:val="3"/>
                    <w:rPr>
                      <w:rFonts w:ascii="Times New Roman" w:hAnsi="Times New Roman" w:cs="Times New Roman"/>
                      <w:sz w:val="24"/>
                      <w:szCs w:val="24"/>
                    </w:rPr>
                  </w:pPr>
                  <w:r>
                    <w:rPr>
                      <w:rFonts w:ascii="Times New Roman" w:hAnsi="Times New Roman" w:cs="Times New Roman"/>
                      <w:sz w:val="24"/>
                      <w:szCs w:val="24"/>
                    </w:rPr>
                    <w:t>指标名称</w:t>
                  </w:r>
                </w:p>
              </w:tc>
              <w:tc>
                <w:tcPr>
                  <w:tcW w:w="1305" w:type="dxa"/>
                </w:tcPr>
                <w:p w:rsidR="0027684B" w:rsidRDefault="00861D9D">
                  <w:pPr>
                    <w:widowControl/>
                    <w:spacing w:line="360" w:lineRule="auto"/>
                    <w:jc w:val="center"/>
                    <w:outlineLvl w:val="3"/>
                    <w:rPr>
                      <w:rFonts w:ascii="Times New Roman" w:hAnsi="Times New Roman" w:cs="Times New Roman"/>
                      <w:sz w:val="24"/>
                      <w:szCs w:val="24"/>
                    </w:rPr>
                  </w:pPr>
                  <w:r>
                    <w:rPr>
                      <w:rFonts w:ascii="Times New Roman" w:hAnsi="Times New Roman" w:cs="Times New Roman"/>
                      <w:sz w:val="24"/>
                      <w:szCs w:val="24"/>
                    </w:rPr>
                    <w:t>指标数量</w:t>
                  </w:r>
                </w:p>
              </w:tc>
            </w:tr>
            <w:tr w:rsidR="0027684B">
              <w:trPr>
                <w:trHeight w:val="468"/>
              </w:trPr>
              <w:tc>
                <w:tcPr>
                  <w:tcW w:w="636" w:type="dxa"/>
                  <w:vMerge w:val="restart"/>
                  <w:vAlign w:val="center"/>
                </w:tcPr>
                <w:p w:rsidR="0027684B" w:rsidRDefault="00861D9D">
                  <w:pPr>
                    <w:widowControl/>
                    <w:jc w:val="center"/>
                    <w:outlineLvl w:val="3"/>
                    <w:rPr>
                      <w:rFonts w:ascii="Times New Roman" w:hAnsi="Times New Roman" w:cs="Times New Roman"/>
                      <w:sz w:val="24"/>
                      <w:szCs w:val="24"/>
                    </w:rPr>
                  </w:pPr>
                  <w:r>
                    <w:rPr>
                      <w:rFonts w:ascii="Times New Roman" w:hAnsi="Times New Roman" w:cs="Times New Roman"/>
                      <w:sz w:val="24"/>
                      <w:szCs w:val="24"/>
                    </w:rPr>
                    <w:t>特</w:t>
                  </w:r>
                </w:p>
                <w:p w:rsidR="0027684B" w:rsidRDefault="00861D9D">
                  <w:pPr>
                    <w:widowControl/>
                    <w:jc w:val="center"/>
                    <w:outlineLvl w:val="3"/>
                    <w:rPr>
                      <w:rFonts w:ascii="Times New Roman" w:hAnsi="Times New Roman" w:cs="Times New Roman"/>
                      <w:sz w:val="24"/>
                      <w:szCs w:val="24"/>
                    </w:rPr>
                  </w:pPr>
                  <w:r>
                    <w:rPr>
                      <w:rFonts w:ascii="Times New Roman" w:hAnsi="Times New Roman" w:cs="Times New Roman"/>
                      <w:sz w:val="24"/>
                      <w:szCs w:val="24"/>
                    </w:rPr>
                    <w:t>征</w:t>
                  </w:r>
                </w:p>
                <w:p w:rsidR="0027684B" w:rsidRDefault="00861D9D">
                  <w:pPr>
                    <w:widowControl/>
                    <w:jc w:val="center"/>
                    <w:outlineLvl w:val="3"/>
                    <w:rPr>
                      <w:rFonts w:ascii="Times New Roman" w:hAnsi="Times New Roman" w:cs="Times New Roman"/>
                      <w:sz w:val="24"/>
                      <w:szCs w:val="24"/>
                    </w:rPr>
                  </w:pPr>
                  <w:r>
                    <w:rPr>
                      <w:rFonts w:ascii="Times New Roman" w:hAnsi="Times New Roman" w:cs="Times New Roman"/>
                      <w:sz w:val="24"/>
                      <w:szCs w:val="24"/>
                    </w:rPr>
                    <w:t>指</w:t>
                  </w:r>
                </w:p>
                <w:p w:rsidR="0027684B" w:rsidRDefault="00861D9D">
                  <w:pPr>
                    <w:widowControl/>
                    <w:jc w:val="center"/>
                    <w:outlineLvl w:val="3"/>
                    <w:rPr>
                      <w:rFonts w:ascii="Times New Roman" w:hAnsi="Times New Roman" w:cs="Times New Roman"/>
                      <w:sz w:val="24"/>
                      <w:szCs w:val="24"/>
                    </w:rPr>
                  </w:pPr>
                  <w:r>
                    <w:rPr>
                      <w:rFonts w:ascii="Times New Roman" w:hAnsi="Times New Roman" w:cs="Times New Roman"/>
                      <w:sz w:val="24"/>
                      <w:szCs w:val="24"/>
                    </w:rPr>
                    <w:t>标</w:t>
                  </w:r>
                </w:p>
              </w:tc>
              <w:tc>
                <w:tcPr>
                  <w:tcW w:w="1095" w:type="dxa"/>
                  <w:vMerge w:val="restart"/>
                  <w:vAlign w:val="center"/>
                </w:tcPr>
                <w:p w:rsidR="0027684B" w:rsidRDefault="00861D9D">
                  <w:pPr>
                    <w:widowControl/>
                    <w:spacing w:line="360" w:lineRule="auto"/>
                    <w:jc w:val="center"/>
                    <w:outlineLvl w:val="3"/>
                    <w:rPr>
                      <w:rFonts w:ascii="Times New Roman" w:hAnsi="Times New Roman" w:cs="Times New Roman"/>
                      <w:sz w:val="24"/>
                      <w:szCs w:val="24"/>
                    </w:rPr>
                  </w:pPr>
                  <w:r>
                    <w:rPr>
                      <w:rFonts w:ascii="Times New Roman" w:hAnsi="Times New Roman" w:cs="Times New Roman"/>
                      <w:sz w:val="24"/>
                      <w:szCs w:val="24"/>
                    </w:rPr>
                    <w:t>挥发性</w:t>
                  </w:r>
                </w:p>
                <w:p w:rsidR="0027684B" w:rsidRDefault="00861D9D">
                  <w:pPr>
                    <w:widowControl/>
                    <w:spacing w:line="360" w:lineRule="auto"/>
                    <w:jc w:val="center"/>
                    <w:outlineLvl w:val="3"/>
                    <w:rPr>
                      <w:rFonts w:ascii="Times New Roman" w:hAnsi="Times New Roman" w:cs="Times New Roman"/>
                      <w:sz w:val="24"/>
                      <w:szCs w:val="24"/>
                    </w:rPr>
                  </w:pPr>
                  <w:r>
                    <w:rPr>
                      <w:rFonts w:ascii="Times New Roman" w:hAnsi="Times New Roman" w:cs="Times New Roman"/>
                      <w:sz w:val="24"/>
                      <w:szCs w:val="24"/>
                    </w:rPr>
                    <w:t>有机物</w:t>
                  </w:r>
                </w:p>
              </w:tc>
              <w:tc>
                <w:tcPr>
                  <w:tcW w:w="4984" w:type="dxa"/>
                </w:tcPr>
                <w:p w:rsidR="0027684B" w:rsidRDefault="00861D9D">
                  <w:pPr>
                    <w:widowControl/>
                    <w:spacing w:line="360" w:lineRule="auto"/>
                    <w:jc w:val="center"/>
                    <w:outlineLvl w:val="3"/>
                    <w:rPr>
                      <w:rFonts w:ascii="Times New Roman" w:hAnsi="Times New Roman" w:cs="Times New Roman"/>
                      <w:sz w:val="24"/>
                      <w:szCs w:val="24"/>
                    </w:rPr>
                  </w:pPr>
                  <w:r>
                    <w:rPr>
                      <w:rFonts w:ascii="Times New Roman" w:hAnsi="Times New Roman" w:cs="Times New Roman"/>
                      <w:sz w:val="24"/>
                      <w:szCs w:val="24"/>
                    </w:rPr>
                    <w:t>萘</w:t>
                  </w:r>
                </w:p>
              </w:tc>
              <w:tc>
                <w:tcPr>
                  <w:tcW w:w="1305" w:type="dxa"/>
                </w:tcPr>
                <w:p w:rsidR="0027684B" w:rsidRDefault="00861D9D">
                  <w:pPr>
                    <w:widowControl/>
                    <w:spacing w:line="360" w:lineRule="auto"/>
                    <w:jc w:val="center"/>
                    <w:outlineLvl w:val="3"/>
                    <w:rPr>
                      <w:rFonts w:ascii="Times New Roman" w:hAnsi="Times New Roman" w:cs="Times New Roman"/>
                      <w:sz w:val="24"/>
                      <w:szCs w:val="24"/>
                    </w:rPr>
                  </w:pPr>
                  <w:r>
                    <w:rPr>
                      <w:rFonts w:ascii="Times New Roman" w:hAnsi="Times New Roman" w:cs="Times New Roman"/>
                      <w:sz w:val="24"/>
                      <w:szCs w:val="24"/>
                    </w:rPr>
                    <w:t>1</w:t>
                  </w:r>
                </w:p>
              </w:tc>
            </w:tr>
            <w:tr w:rsidR="0027684B">
              <w:trPr>
                <w:trHeight w:val="468"/>
              </w:trPr>
              <w:tc>
                <w:tcPr>
                  <w:tcW w:w="636" w:type="dxa"/>
                  <w:vMerge/>
                </w:tcPr>
                <w:p w:rsidR="0027684B" w:rsidRDefault="0027684B">
                  <w:pPr>
                    <w:widowControl/>
                    <w:spacing w:line="360" w:lineRule="auto"/>
                    <w:jc w:val="center"/>
                    <w:outlineLvl w:val="3"/>
                    <w:rPr>
                      <w:rFonts w:ascii="Times New Roman" w:hAnsi="Times New Roman" w:cs="Times New Roman"/>
                      <w:sz w:val="24"/>
                      <w:szCs w:val="24"/>
                    </w:rPr>
                  </w:pPr>
                </w:p>
              </w:tc>
              <w:tc>
                <w:tcPr>
                  <w:tcW w:w="1095" w:type="dxa"/>
                  <w:vMerge/>
                </w:tcPr>
                <w:p w:rsidR="0027684B" w:rsidRDefault="0027684B">
                  <w:pPr>
                    <w:widowControl/>
                    <w:spacing w:line="360" w:lineRule="auto"/>
                    <w:jc w:val="center"/>
                    <w:outlineLvl w:val="3"/>
                    <w:rPr>
                      <w:rFonts w:ascii="Times New Roman" w:hAnsi="Times New Roman" w:cs="Times New Roman"/>
                      <w:sz w:val="24"/>
                      <w:szCs w:val="24"/>
                    </w:rPr>
                  </w:pPr>
                </w:p>
              </w:tc>
              <w:tc>
                <w:tcPr>
                  <w:tcW w:w="4984" w:type="dxa"/>
                </w:tcPr>
                <w:p w:rsidR="0027684B" w:rsidRDefault="00861D9D">
                  <w:pPr>
                    <w:widowControl/>
                    <w:spacing w:line="360" w:lineRule="auto"/>
                    <w:jc w:val="center"/>
                    <w:outlineLvl w:val="3"/>
                    <w:rPr>
                      <w:rFonts w:ascii="Times New Roman" w:hAnsi="Times New Roman" w:cs="Times New Roman"/>
                      <w:sz w:val="24"/>
                      <w:szCs w:val="24"/>
                    </w:rPr>
                  </w:pPr>
                  <w:r>
                    <w:rPr>
                      <w:rFonts w:ascii="Times New Roman" w:hAnsi="Times New Roman" w:cs="Times New Roman"/>
                      <w:sz w:val="24"/>
                      <w:szCs w:val="24"/>
                    </w:rPr>
                    <w:t>苯、甲苯、乙苯、邻二甲苯、间（对）二甲苯</w:t>
                  </w:r>
                  <w:r>
                    <w:rPr>
                      <w:rFonts w:ascii="Times New Roman" w:hAnsi="Times New Roman" w:cs="Times New Roman"/>
                      <w:sz w:val="24"/>
                      <w:szCs w:val="24"/>
                    </w:rPr>
                    <w:t xml:space="preserve">  </w:t>
                  </w:r>
                </w:p>
              </w:tc>
              <w:tc>
                <w:tcPr>
                  <w:tcW w:w="1305" w:type="dxa"/>
                </w:tcPr>
                <w:p w:rsidR="0027684B" w:rsidRDefault="00861D9D">
                  <w:pPr>
                    <w:widowControl/>
                    <w:spacing w:line="360" w:lineRule="auto"/>
                    <w:jc w:val="center"/>
                    <w:outlineLvl w:val="3"/>
                    <w:rPr>
                      <w:rFonts w:ascii="Times New Roman" w:hAnsi="Times New Roman" w:cs="Times New Roman"/>
                      <w:sz w:val="24"/>
                      <w:szCs w:val="24"/>
                    </w:rPr>
                  </w:pPr>
                  <w:r>
                    <w:rPr>
                      <w:rFonts w:ascii="Times New Roman" w:hAnsi="Times New Roman" w:cs="Times New Roman"/>
                      <w:sz w:val="24"/>
                      <w:szCs w:val="24"/>
                    </w:rPr>
                    <w:t>5</w:t>
                  </w:r>
                </w:p>
              </w:tc>
            </w:tr>
            <w:tr w:rsidR="0027684B">
              <w:trPr>
                <w:trHeight w:val="477"/>
              </w:trPr>
              <w:tc>
                <w:tcPr>
                  <w:tcW w:w="636" w:type="dxa"/>
                  <w:vMerge/>
                </w:tcPr>
                <w:p w:rsidR="0027684B" w:rsidRDefault="0027684B">
                  <w:pPr>
                    <w:widowControl/>
                    <w:spacing w:line="360" w:lineRule="auto"/>
                    <w:jc w:val="center"/>
                    <w:outlineLvl w:val="3"/>
                    <w:rPr>
                      <w:rFonts w:ascii="Times New Roman" w:hAnsi="Times New Roman" w:cs="Times New Roman"/>
                      <w:sz w:val="24"/>
                      <w:szCs w:val="24"/>
                    </w:rPr>
                  </w:pPr>
                </w:p>
              </w:tc>
              <w:tc>
                <w:tcPr>
                  <w:tcW w:w="1095" w:type="dxa"/>
                  <w:vMerge/>
                </w:tcPr>
                <w:p w:rsidR="0027684B" w:rsidRDefault="0027684B">
                  <w:pPr>
                    <w:widowControl/>
                    <w:spacing w:line="360" w:lineRule="auto"/>
                    <w:jc w:val="center"/>
                    <w:outlineLvl w:val="3"/>
                    <w:rPr>
                      <w:rFonts w:ascii="Times New Roman" w:hAnsi="Times New Roman" w:cs="Times New Roman"/>
                      <w:sz w:val="24"/>
                      <w:szCs w:val="24"/>
                    </w:rPr>
                  </w:pPr>
                </w:p>
              </w:tc>
              <w:tc>
                <w:tcPr>
                  <w:tcW w:w="4984" w:type="dxa"/>
                </w:tcPr>
                <w:p w:rsidR="0027684B" w:rsidRDefault="00861D9D">
                  <w:pPr>
                    <w:widowControl/>
                    <w:spacing w:line="360" w:lineRule="auto"/>
                    <w:jc w:val="center"/>
                    <w:outlineLvl w:val="3"/>
                    <w:rPr>
                      <w:rFonts w:ascii="Times New Roman" w:hAnsi="Times New Roman" w:cs="Times New Roman"/>
                      <w:sz w:val="24"/>
                      <w:szCs w:val="24"/>
                    </w:rPr>
                  </w:pPr>
                  <w:r>
                    <w:rPr>
                      <w:rFonts w:ascii="Times New Roman" w:hAnsi="Times New Roman" w:cs="Times New Roman"/>
                      <w:sz w:val="24"/>
                      <w:szCs w:val="24"/>
                    </w:rPr>
                    <w:t>甲基叔丁基醚</w:t>
                  </w:r>
                </w:p>
              </w:tc>
              <w:tc>
                <w:tcPr>
                  <w:tcW w:w="1305" w:type="dxa"/>
                </w:tcPr>
                <w:p w:rsidR="0027684B" w:rsidRDefault="00861D9D">
                  <w:pPr>
                    <w:widowControl/>
                    <w:spacing w:line="360" w:lineRule="auto"/>
                    <w:jc w:val="center"/>
                    <w:outlineLvl w:val="3"/>
                    <w:rPr>
                      <w:rFonts w:ascii="Times New Roman" w:hAnsi="Times New Roman" w:cs="Times New Roman"/>
                      <w:sz w:val="24"/>
                      <w:szCs w:val="24"/>
                    </w:rPr>
                  </w:pPr>
                  <w:r>
                    <w:rPr>
                      <w:rFonts w:ascii="Times New Roman" w:hAnsi="Times New Roman" w:cs="Times New Roman"/>
                      <w:sz w:val="24"/>
                      <w:szCs w:val="24"/>
                    </w:rPr>
                    <w:t>1</w:t>
                  </w:r>
                </w:p>
              </w:tc>
            </w:tr>
          </w:tbl>
          <w:p w:rsidR="0027684B" w:rsidRDefault="0027684B">
            <w:pPr>
              <w:spacing w:line="360" w:lineRule="auto"/>
              <w:rPr>
                <w:rFonts w:ascii="Times New Roman" w:hAnsi="Times New Roman" w:cs="Times New Roman"/>
                <w:color w:val="000000"/>
                <w:sz w:val="24"/>
                <w:szCs w:val="24"/>
              </w:rPr>
            </w:pPr>
          </w:p>
          <w:p w:rsidR="0027684B" w:rsidRDefault="0027684B">
            <w:pPr>
              <w:spacing w:line="360" w:lineRule="auto"/>
              <w:rPr>
                <w:rFonts w:ascii="Times New Roman" w:hAnsi="Times New Roman" w:cs="Times New Roman"/>
                <w:color w:val="000000"/>
                <w:sz w:val="24"/>
                <w:szCs w:val="24"/>
              </w:rPr>
            </w:pPr>
          </w:p>
        </w:tc>
      </w:tr>
    </w:tbl>
    <w:p w:rsidR="0027684B" w:rsidRDefault="00861D9D">
      <w:pPr>
        <w:pStyle w:val="1"/>
        <w:spacing w:before="10" w:after="10" w:line="579" w:lineRule="auto"/>
        <w:rPr>
          <w:rFonts w:ascii="Times New Roman" w:hAnsi="Times New Roman" w:cs="Times New Roman"/>
          <w:sz w:val="32"/>
          <w:szCs w:val="32"/>
        </w:rPr>
      </w:pPr>
      <w:bookmarkStart w:id="12" w:name="_Toc25994"/>
      <w:r>
        <w:rPr>
          <w:rFonts w:ascii="Times New Roman" w:hAnsi="Times New Roman" w:cs="Times New Roman"/>
          <w:sz w:val="32"/>
          <w:szCs w:val="32"/>
        </w:rPr>
        <w:lastRenderedPageBreak/>
        <w:t>结论及建议</w:t>
      </w:r>
      <w:bookmarkEnd w:id="12"/>
    </w:p>
    <w:tbl>
      <w:tblPr>
        <w:tblStyle w:val="ad"/>
        <w:tblpPr w:leftFromText="180" w:rightFromText="180" w:vertAnchor="text" w:tblpY="1"/>
        <w:tblOverlap w:val="never"/>
        <w:tblW w:w="85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522"/>
      </w:tblGrid>
      <w:tr w:rsidR="0027684B">
        <w:tc>
          <w:tcPr>
            <w:tcW w:w="8522" w:type="dxa"/>
          </w:tcPr>
          <w:p w:rsidR="0027684B" w:rsidRDefault="00861D9D">
            <w:pPr>
              <w:spacing w:line="360" w:lineRule="auto"/>
              <w:jc w:val="left"/>
              <w:rPr>
                <w:rFonts w:ascii="Times New Roman" w:hAnsi="Times New Roman"/>
                <w:b/>
                <w:sz w:val="28"/>
                <w:szCs w:val="28"/>
              </w:rPr>
            </w:pPr>
            <w:r>
              <w:rPr>
                <w:rFonts w:ascii="Times New Roman" w:hAnsi="Times New Roman"/>
                <w:b/>
                <w:sz w:val="28"/>
                <w:szCs w:val="28"/>
              </w:rPr>
              <w:t>9.1</w:t>
            </w:r>
            <w:r>
              <w:rPr>
                <w:rFonts w:ascii="Times New Roman" w:hAnsi="Times New Roman"/>
                <w:b/>
                <w:sz w:val="28"/>
                <w:szCs w:val="28"/>
              </w:rPr>
              <w:t>项目概况</w:t>
            </w:r>
          </w:p>
          <w:p w:rsidR="0027684B" w:rsidRDefault="00861D9D">
            <w:pPr>
              <w:spacing w:line="360" w:lineRule="auto"/>
              <w:ind w:firstLineChars="200" w:firstLine="480"/>
              <w:rPr>
                <w:rFonts w:ascii="Times New Roman" w:hAnsi="Times New Roman" w:cs="Times New Roman"/>
              </w:rPr>
            </w:pPr>
            <w:r>
              <w:rPr>
                <w:rFonts w:ascii="Times New Roman" w:hAnsi="Times New Roman" w:cs="Times New Roman" w:hint="eastAsia"/>
                <w:sz w:val="24"/>
                <w:szCs w:val="24"/>
              </w:rPr>
              <w:t>湘阴县进港加油站</w:t>
            </w:r>
            <w:r>
              <w:rPr>
                <w:rFonts w:ascii="Times New Roman" w:hAnsi="Times New Roman" w:cs="Times New Roman"/>
                <w:sz w:val="24"/>
                <w:szCs w:val="24"/>
              </w:rPr>
              <w:t>建设项目总用地面积</w:t>
            </w:r>
            <w:r>
              <w:rPr>
                <w:rFonts w:ascii="Times New Roman" w:hAnsi="Times New Roman" w:cs="Times New Roman" w:hint="eastAsia"/>
                <w:sz w:val="24"/>
                <w:szCs w:val="24"/>
              </w:rPr>
              <w:t>4001.15</w:t>
            </w:r>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imes New Roman" w:hAnsi="Times New Roman" w:cs="Times New Roman"/>
                <w:sz w:val="24"/>
                <w:szCs w:val="24"/>
              </w:rPr>
              <w:t>，本站主要经营</w:t>
            </w:r>
            <w:r>
              <w:rPr>
                <w:rFonts w:ascii="Times New Roman" w:hAnsi="Times New Roman" w:cs="Times New Roman" w:hint="eastAsia"/>
                <w:sz w:val="24"/>
                <w:szCs w:val="24"/>
              </w:rPr>
              <w:t>95#</w:t>
            </w:r>
            <w:r>
              <w:rPr>
                <w:rFonts w:ascii="Times New Roman" w:hAnsi="Times New Roman" w:cs="Times New Roman" w:hint="eastAsia"/>
                <w:sz w:val="24"/>
                <w:szCs w:val="24"/>
              </w:rPr>
              <w:t>、</w:t>
            </w:r>
            <w:r>
              <w:rPr>
                <w:rFonts w:ascii="Times New Roman" w:hAnsi="Times New Roman" w:cs="Times New Roman"/>
                <w:sz w:val="24"/>
                <w:szCs w:val="24"/>
              </w:rPr>
              <w:t>9</w:t>
            </w:r>
            <w:r>
              <w:rPr>
                <w:rFonts w:ascii="Times New Roman" w:hAnsi="Times New Roman" w:cs="Times New Roman" w:hint="eastAsia"/>
                <w:sz w:val="24"/>
                <w:szCs w:val="24"/>
              </w:rPr>
              <w:t>2</w:t>
            </w:r>
            <w:r>
              <w:rPr>
                <w:rFonts w:ascii="Times New Roman" w:hAnsi="Times New Roman" w:cs="Times New Roman"/>
                <w:sz w:val="24"/>
                <w:szCs w:val="24"/>
              </w:rPr>
              <w:t>#</w:t>
            </w:r>
            <w:r>
              <w:rPr>
                <w:rFonts w:ascii="Times New Roman" w:hAnsi="Times New Roman" w:cs="Times New Roman"/>
                <w:sz w:val="24"/>
                <w:szCs w:val="24"/>
              </w:rPr>
              <w:t>汽油</w:t>
            </w:r>
            <w:r>
              <w:rPr>
                <w:rFonts w:ascii="Times New Roman" w:hAnsi="Times New Roman" w:cs="Times New Roman" w:hint="eastAsia"/>
                <w:sz w:val="24"/>
                <w:szCs w:val="24"/>
              </w:rPr>
              <w:t>和</w:t>
            </w:r>
            <w:r>
              <w:rPr>
                <w:rFonts w:ascii="Times New Roman" w:hAnsi="Times New Roman" w:cs="Times New Roman" w:hint="eastAsia"/>
                <w:sz w:val="24"/>
                <w:szCs w:val="24"/>
              </w:rPr>
              <w:t>0#</w:t>
            </w:r>
            <w:r>
              <w:rPr>
                <w:rFonts w:ascii="Times New Roman" w:hAnsi="Times New Roman" w:cs="Times New Roman" w:hint="eastAsia"/>
                <w:sz w:val="24"/>
                <w:szCs w:val="24"/>
              </w:rPr>
              <w:t>柴油，</w:t>
            </w:r>
            <w:r>
              <w:rPr>
                <w:rFonts w:ascii="Times New Roman" w:hAnsi="Times New Roman" w:cs="Times New Roman"/>
                <w:sz w:val="24"/>
                <w:szCs w:val="24"/>
              </w:rPr>
              <w:t>其中</w:t>
            </w:r>
            <w:r>
              <w:rPr>
                <w:rFonts w:ascii="Times New Roman" w:hAnsi="Times New Roman" w:cs="Times New Roman" w:hint="eastAsia"/>
                <w:sz w:val="24"/>
                <w:szCs w:val="24"/>
              </w:rPr>
              <w:t>25</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汽油储油罐</w:t>
            </w:r>
            <w:r>
              <w:rPr>
                <w:rFonts w:ascii="Times New Roman" w:hAnsi="Times New Roman" w:cs="Times New Roman" w:hint="eastAsia"/>
                <w:sz w:val="24"/>
                <w:szCs w:val="24"/>
              </w:rPr>
              <w:t>2</w:t>
            </w:r>
            <w:r>
              <w:rPr>
                <w:rFonts w:ascii="Times New Roman" w:hAnsi="Times New Roman" w:cs="Times New Roman"/>
                <w:sz w:val="24"/>
                <w:szCs w:val="24"/>
              </w:rPr>
              <w:t>个、</w:t>
            </w:r>
            <w:r>
              <w:rPr>
                <w:rFonts w:ascii="Times New Roman" w:hAnsi="Times New Roman" w:cs="Times New Roman" w:hint="eastAsia"/>
                <w:sz w:val="24"/>
                <w:szCs w:val="24"/>
              </w:rPr>
              <w:t>25</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柴油储油罐</w:t>
            </w:r>
            <w:r>
              <w:rPr>
                <w:rFonts w:ascii="Times New Roman" w:hAnsi="Times New Roman" w:cs="Times New Roman" w:hint="eastAsia"/>
                <w:sz w:val="24"/>
                <w:szCs w:val="24"/>
              </w:rPr>
              <w:t>2</w:t>
            </w:r>
            <w:r>
              <w:rPr>
                <w:rFonts w:ascii="Times New Roman" w:hAnsi="Times New Roman" w:cs="Times New Roman"/>
                <w:sz w:val="24"/>
                <w:szCs w:val="24"/>
              </w:rPr>
              <w:t>个，</w:t>
            </w:r>
            <w:r>
              <w:rPr>
                <w:rFonts w:ascii="Times New Roman" w:hAnsi="Times New Roman" w:cs="Times New Roman"/>
                <w:color w:val="0D0D0D" w:themeColor="text1" w:themeTint="F2"/>
                <w:sz w:val="24"/>
                <w:szCs w:val="24"/>
              </w:rPr>
              <w:t>储油罐总容积为</w:t>
            </w:r>
            <w:r>
              <w:rPr>
                <w:rFonts w:ascii="Times New Roman" w:hAnsi="Times New Roman" w:cs="Times New Roman" w:hint="eastAsia"/>
                <w:color w:val="0D0D0D" w:themeColor="text1" w:themeTint="F2"/>
                <w:sz w:val="24"/>
                <w:szCs w:val="24"/>
              </w:rPr>
              <w:t>100</w:t>
            </w:r>
            <w:r>
              <w:rPr>
                <w:rFonts w:ascii="Times New Roman" w:hAnsi="Times New Roman" w:cs="Times New Roman"/>
                <w:color w:val="0D0D0D" w:themeColor="text1" w:themeTint="F2"/>
                <w:sz w:val="24"/>
                <w:szCs w:val="24"/>
              </w:rPr>
              <w:t>m</w:t>
            </w:r>
            <w:r>
              <w:rPr>
                <w:rFonts w:ascii="Times New Roman" w:hAnsi="Times New Roman" w:cs="Times New Roman"/>
                <w:color w:val="0D0D0D" w:themeColor="text1" w:themeTint="F2"/>
                <w:sz w:val="24"/>
                <w:szCs w:val="24"/>
                <w:vertAlign w:val="superscript"/>
              </w:rPr>
              <w:t>3</w:t>
            </w:r>
            <w:r>
              <w:rPr>
                <w:rFonts w:ascii="Times New Roman" w:hAnsi="Times New Roman" w:cs="Times New Roman"/>
                <w:color w:val="0D0D0D" w:themeColor="text1" w:themeTint="F2"/>
                <w:sz w:val="24"/>
                <w:szCs w:val="24"/>
              </w:rPr>
              <w:t>，折合汽油容积</w:t>
            </w:r>
            <w:r>
              <w:rPr>
                <w:rFonts w:ascii="Times New Roman" w:hAnsi="Times New Roman" w:cs="Times New Roman" w:hint="eastAsia"/>
                <w:color w:val="0D0D0D" w:themeColor="text1" w:themeTint="F2"/>
                <w:sz w:val="24"/>
                <w:szCs w:val="24"/>
              </w:rPr>
              <w:t>75</w:t>
            </w:r>
            <w:r>
              <w:rPr>
                <w:rFonts w:ascii="Times New Roman" w:hAnsi="Times New Roman" w:cs="Times New Roman"/>
                <w:color w:val="0D0D0D" w:themeColor="text1" w:themeTint="F2"/>
                <w:sz w:val="24"/>
                <w:szCs w:val="24"/>
              </w:rPr>
              <w:t>m</w:t>
            </w:r>
            <w:r>
              <w:rPr>
                <w:rFonts w:ascii="Times New Roman" w:hAnsi="Times New Roman" w:cs="Times New Roman"/>
                <w:color w:val="0D0D0D" w:themeColor="text1" w:themeTint="F2"/>
                <w:sz w:val="24"/>
                <w:szCs w:val="24"/>
                <w:vertAlign w:val="superscript"/>
              </w:rPr>
              <w:t>3</w:t>
            </w:r>
            <w:r>
              <w:rPr>
                <w:rFonts w:ascii="Times New Roman" w:hAnsi="Times New Roman" w:cs="Times New Roman"/>
                <w:color w:val="0D0D0D" w:themeColor="text1" w:themeTint="F2"/>
                <w:sz w:val="24"/>
                <w:szCs w:val="24"/>
              </w:rPr>
              <w:t>，油罐全部地埋。属于三级加油站，</w:t>
            </w:r>
            <w:r>
              <w:rPr>
                <w:rFonts w:ascii="Times New Roman" w:hAnsi="Times New Roman" w:cs="Times New Roman"/>
                <w:sz w:val="24"/>
                <w:szCs w:val="24"/>
              </w:rPr>
              <w:t>该项目年加油量</w:t>
            </w:r>
            <w:r>
              <w:rPr>
                <w:rFonts w:ascii="Times New Roman" w:hAnsi="Times New Roman" w:cs="Times New Roman" w:hint="eastAsia"/>
                <w:sz w:val="24"/>
                <w:szCs w:val="24"/>
              </w:rPr>
              <w:t>约</w:t>
            </w:r>
            <w:r>
              <w:rPr>
                <w:rFonts w:ascii="Times New Roman" w:hAnsi="Times New Roman" w:cs="Times New Roman" w:hint="eastAsia"/>
                <w:sz w:val="24"/>
                <w:szCs w:val="24"/>
              </w:rPr>
              <w:t>8000t</w:t>
            </w:r>
            <w:r>
              <w:rPr>
                <w:rFonts w:ascii="Times New Roman" w:hAnsi="Times New Roman" w:cs="Times New Roman"/>
                <w:color w:val="0D0D0D" w:themeColor="text1" w:themeTint="F2"/>
                <w:sz w:val="24"/>
                <w:szCs w:val="24"/>
              </w:rPr>
              <w:t>。</w:t>
            </w:r>
            <w:r w:rsidR="00292511">
              <w:rPr>
                <w:rFonts w:ascii="Times New Roman" w:hAnsi="Times New Roman" w:cs="Times New Roman" w:hint="eastAsia"/>
                <w:color w:val="0D0D0D" w:themeColor="text1" w:themeTint="F2"/>
                <w:sz w:val="24"/>
                <w:szCs w:val="24"/>
              </w:rPr>
              <w:t>扩建</w:t>
            </w:r>
            <w:r>
              <w:rPr>
                <w:rFonts w:ascii="Times New Roman" w:hAnsi="Times New Roman" w:cs="Times New Roman" w:hint="eastAsia"/>
                <w:color w:val="0D0D0D" w:themeColor="text1" w:themeTint="F2"/>
                <w:sz w:val="24"/>
                <w:szCs w:val="24"/>
              </w:rPr>
              <w:t>内容为增加洗车场和地磅，增加</w:t>
            </w:r>
            <w:r>
              <w:rPr>
                <w:rFonts w:ascii="Times New Roman" w:hAnsi="Times New Roman" w:cs="Times New Roman" w:hint="eastAsia"/>
                <w:color w:val="0D0D0D" w:themeColor="text1" w:themeTint="F2"/>
                <w:sz w:val="24"/>
                <w:szCs w:val="24"/>
              </w:rPr>
              <w:t>2</w:t>
            </w:r>
            <w:r>
              <w:rPr>
                <w:rFonts w:ascii="Times New Roman" w:hAnsi="Times New Roman" w:cs="Times New Roman" w:hint="eastAsia"/>
                <w:color w:val="0D0D0D" w:themeColor="text1" w:themeTint="F2"/>
                <w:sz w:val="24"/>
                <w:szCs w:val="24"/>
              </w:rPr>
              <w:t>个地埋油罐（一个柴油罐一个汽油罐）</w:t>
            </w:r>
            <w:r>
              <w:rPr>
                <w:rFonts w:ascii="Times New Roman" w:hAnsi="Times New Roman" w:cs="Times New Roman"/>
                <w:color w:val="0D0D0D" w:themeColor="text1" w:themeTint="F2"/>
                <w:sz w:val="24"/>
                <w:szCs w:val="24"/>
              </w:rPr>
              <w:t>，</w:t>
            </w:r>
            <w:r>
              <w:rPr>
                <w:rFonts w:ascii="Times New Roman" w:hAnsi="Times New Roman" w:cs="Times New Roman" w:hint="eastAsia"/>
                <w:color w:val="0D0D0D" w:themeColor="text1" w:themeTint="F2"/>
                <w:sz w:val="24"/>
                <w:szCs w:val="24"/>
              </w:rPr>
              <w:t>减少</w:t>
            </w:r>
            <w:r>
              <w:rPr>
                <w:rFonts w:ascii="Times New Roman" w:hAnsi="Times New Roman" w:cs="Times New Roman" w:hint="eastAsia"/>
                <w:color w:val="0D0D0D" w:themeColor="text1" w:themeTint="F2"/>
                <w:sz w:val="24"/>
                <w:szCs w:val="24"/>
              </w:rPr>
              <w:t>2</w:t>
            </w:r>
            <w:r>
              <w:rPr>
                <w:rFonts w:ascii="Times New Roman" w:hAnsi="Times New Roman" w:cs="Times New Roman" w:hint="eastAsia"/>
                <w:color w:val="0D0D0D" w:themeColor="text1" w:themeTint="F2"/>
                <w:sz w:val="24"/>
                <w:szCs w:val="24"/>
              </w:rPr>
              <w:t>台双枪式加油机。</w:t>
            </w:r>
          </w:p>
          <w:p w:rsidR="0027684B" w:rsidRDefault="00861D9D">
            <w:pPr>
              <w:spacing w:line="360" w:lineRule="auto"/>
              <w:jc w:val="left"/>
              <w:rPr>
                <w:rFonts w:ascii="Times New Roman" w:hAnsi="Times New Roman"/>
                <w:b/>
                <w:sz w:val="28"/>
                <w:szCs w:val="28"/>
              </w:rPr>
            </w:pPr>
            <w:r>
              <w:rPr>
                <w:rFonts w:ascii="Times New Roman" w:hAnsi="Times New Roman"/>
                <w:b/>
                <w:sz w:val="28"/>
                <w:szCs w:val="28"/>
              </w:rPr>
              <w:t>9.</w:t>
            </w:r>
            <w:r>
              <w:rPr>
                <w:rFonts w:ascii="Times New Roman" w:hAnsi="Times New Roman" w:hint="eastAsia"/>
                <w:b/>
                <w:sz w:val="28"/>
                <w:szCs w:val="28"/>
              </w:rPr>
              <w:t>2</w:t>
            </w:r>
            <w:r>
              <w:rPr>
                <w:rFonts w:ascii="Times New Roman" w:hAnsi="Times New Roman"/>
                <w:b/>
                <w:sz w:val="28"/>
                <w:szCs w:val="28"/>
              </w:rPr>
              <w:t>产业政策符合性</w:t>
            </w:r>
          </w:p>
          <w:p w:rsidR="0027684B" w:rsidRDefault="00861D9D">
            <w:pPr>
              <w:spacing w:line="360" w:lineRule="auto"/>
              <w:ind w:firstLineChars="200" w:firstLine="480"/>
              <w:rPr>
                <w:rFonts w:ascii="Times New Roman" w:hAnsi="Times New Roman"/>
                <w:b/>
                <w:sz w:val="28"/>
                <w:szCs w:val="28"/>
              </w:rPr>
            </w:pPr>
            <w:r>
              <w:rPr>
                <w:rFonts w:ascii="Times New Roman" w:hAnsi="Times New Roman" w:cs="Times New Roman"/>
                <w:sz w:val="24"/>
                <w:szCs w:val="24"/>
              </w:rPr>
              <w:t>本项目主要从事成品柴油和汽油销售。对照《产业结构调整指导目录</w:t>
            </w:r>
            <w:r>
              <w:rPr>
                <w:rFonts w:ascii="Times New Roman" w:hAnsi="Times New Roman" w:cs="Times New Roman"/>
                <w:sz w:val="24"/>
                <w:szCs w:val="24"/>
              </w:rPr>
              <w:t>(2011</w:t>
            </w:r>
            <w:r>
              <w:rPr>
                <w:rFonts w:ascii="Times New Roman" w:hAnsi="Times New Roman" w:cs="Times New Roman"/>
                <w:sz w:val="24"/>
                <w:szCs w:val="24"/>
              </w:rPr>
              <w:t>年本》（</w:t>
            </w:r>
            <w:r>
              <w:rPr>
                <w:rFonts w:ascii="Times New Roman" w:hAnsi="Times New Roman" w:cs="Times New Roman"/>
                <w:sz w:val="24"/>
                <w:szCs w:val="24"/>
              </w:rPr>
              <w:t>2013</w:t>
            </w:r>
            <w:r>
              <w:rPr>
                <w:rFonts w:ascii="Times New Roman" w:hAnsi="Times New Roman" w:cs="Times New Roman"/>
                <w:sz w:val="24"/>
                <w:szCs w:val="24"/>
              </w:rPr>
              <w:t>年修正）及《国家发展改革委关于修改</w:t>
            </w:r>
            <w:r>
              <w:rPr>
                <w:rFonts w:ascii="Times New Roman" w:hAnsi="Times New Roman" w:cs="Times New Roman"/>
                <w:sz w:val="24"/>
                <w:szCs w:val="24"/>
              </w:rPr>
              <w:t>&lt;</w:t>
            </w:r>
            <w:r>
              <w:rPr>
                <w:rFonts w:ascii="Times New Roman" w:hAnsi="Times New Roman" w:cs="Times New Roman"/>
                <w:sz w:val="24"/>
                <w:szCs w:val="24"/>
              </w:rPr>
              <w:t>产业结构调整指导目录</w:t>
            </w:r>
            <w:r>
              <w:rPr>
                <w:rFonts w:ascii="Times New Roman" w:hAnsi="Times New Roman" w:cs="Times New Roman"/>
                <w:sz w:val="24"/>
                <w:szCs w:val="24"/>
              </w:rPr>
              <w:t>(2011</w:t>
            </w:r>
            <w:r>
              <w:rPr>
                <w:rFonts w:ascii="Times New Roman" w:hAnsi="Times New Roman" w:cs="Times New Roman"/>
                <w:sz w:val="24"/>
                <w:szCs w:val="24"/>
              </w:rPr>
              <w:t>年本</w:t>
            </w:r>
            <w:r>
              <w:rPr>
                <w:rFonts w:ascii="Times New Roman" w:hAnsi="Times New Roman" w:cs="Times New Roman"/>
                <w:sz w:val="24"/>
                <w:szCs w:val="24"/>
              </w:rPr>
              <w:t>)&gt;</w:t>
            </w:r>
            <w:r>
              <w:rPr>
                <w:rFonts w:ascii="Times New Roman" w:hAnsi="Times New Roman" w:cs="Times New Roman"/>
                <w:sz w:val="24"/>
                <w:szCs w:val="24"/>
              </w:rPr>
              <w:t>有关条款的决定》，项目不属于限制和淘汰类。因此，本项目建设符合国家产业政策。</w:t>
            </w:r>
          </w:p>
          <w:p w:rsidR="0027684B" w:rsidRDefault="00861D9D">
            <w:pPr>
              <w:spacing w:line="360" w:lineRule="auto"/>
              <w:jc w:val="left"/>
              <w:rPr>
                <w:rFonts w:ascii="Times New Roman" w:hAnsi="Times New Roman" w:cs="Times New Roman"/>
                <w:b/>
                <w:sz w:val="28"/>
                <w:szCs w:val="28"/>
              </w:rPr>
            </w:pPr>
            <w:r>
              <w:rPr>
                <w:rFonts w:ascii="Times New Roman" w:hAnsi="Times New Roman" w:cs="Times New Roman"/>
                <w:b/>
                <w:sz w:val="28"/>
                <w:szCs w:val="28"/>
              </w:rPr>
              <w:t>9.3</w:t>
            </w:r>
            <w:r>
              <w:rPr>
                <w:rFonts w:ascii="Times New Roman" w:hAnsi="Times New Roman" w:cs="Times New Roman"/>
                <w:b/>
                <w:sz w:val="28"/>
                <w:szCs w:val="28"/>
              </w:rPr>
              <w:t>选址合理性分析结论</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项目符合区域总体规划要求，平面布置合理，基础设施配套成熟，交通地理位置优越，建设项目主要装置与周边环境距离符合《汽车加油加气站设计与施工规范》（</w:t>
            </w:r>
            <w:r>
              <w:rPr>
                <w:rFonts w:ascii="Times New Roman" w:hAnsi="Times New Roman" w:cs="Times New Roman"/>
                <w:sz w:val="24"/>
                <w:szCs w:val="24"/>
              </w:rPr>
              <w:t>GB50156-2012</w:t>
            </w:r>
            <w:r>
              <w:rPr>
                <w:rFonts w:ascii="Times New Roman" w:hAnsi="Times New Roman" w:cs="Times New Roman"/>
                <w:sz w:val="24"/>
                <w:szCs w:val="24"/>
              </w:rPr>
              <w:t>）和《建筑设计防火规范》（</w:t>
            </w:r>
            <w:r>
              <w:rPr>
                <w:rFonts w:ascii="Times New Roman" w:hAnsi="Times New Roman" w:cs="Times New Roman"/>
                <w:sz w:val="24"/>
                <w:szCs w:val="24"/>
              </w:rPr>
              <w:t>GB50016-2014</w:t>
            </w:r>
            <w:r>
              <w:rPr>
                <w:rFonts w:ascii="Times New Roman" w:hAnsi="Times New Roman" w:cs="Times New Roman"/>
                <w:sz w:val="24"/>
                <w:szCs w:val="24"/>
              </w:rPr>
              <w:t>）等标准的要求。综上所述，项目选址合理可行。</w:t>
            </w:r>
          </w:p>
          <w:p w:rsidR="0027684B" w:rsidRDefault="00861D9D">
            <w:pPr>
              <w:spacing w:line="360" w:lineRule="auto"/>
              <w:jc w:val="left"/>
              <w:rPr>
                <w:rFonts w:ascii="Times New Roman" w:hAnsi="Times New Roman"/>
                <w:b/>
                <w:sz w:val="28"/>
                <w:szCs w:val="28"/>
              </w:rPr>
            </w:pPr>
            <w:r>
              <w:rPr>
                <w:rFonts w:ascii="Times New Roman" w:hAnsi="Times New Roman"/>
                <w:b/>
                <w:sz w:val="28"/>
                <w:szCs w:val="28"/>
              </w:rPr>
              <w:t>9.</w:t>
            </w:r>
            <w:r>
              <w:rPr>
                <w:rFonts w:ascii="Times New Roman" w:hAnsi="Times New Roman" w:hint="eastAsia"/>
                <w:b/>
                <w:sz w:val="28"/>
                <w:szCs w:val="28"/>
              </w:rPr>
              <w:t>4</w:t>
            </w:r>
            <w:r>
              <w:rPr>
                <w:rFonts w:ascii="Times New Roman" w:hAnsi="Times New Roman"/>
                <w:b/>
                <w:sz w:val="28"/>
                <w:szCs w:val="28"/>
              </w:rPr>
              <w:t>项目所在区域环境状况</w:t>
            </w:r>
          </w:p>
          <w:p w:rsidR="0027684B" w:rsidRDefault="00861D9D">
            <w:pPr>
              <w:spacing w:line="360" w:lineRule="auto"/>
              <w:rPr>
                <w:rFonts w:ascii="Times New Roman" w:hAnsi="Times New Roman" w:cs="Times New Roman"/>
                <w:b/>
                <w:bCs/>
                <w:sz w:val="24"/>
                <w:szCs w:val="24"/>
              </w:rPr>
            </w:pPr>
            <w:r>
              <w:rPr>
                <w:rFonts w:ascii="Times New Roman" w:hAnsi="Times New Roman" w:cs="Times New Roman"/>
                <w:b/>
                <w:bCs/>
                <w:sz w:val="24"/>
                <w:szCs w:val="24"/>
              </w:rPr>
              <w:t>9.</w:t>
            </w:r>
            <w:r>
              <w:rPr>
                <w:rFonts w:ascii="Times New Roman" w:hAnsi="Times New Roman" w:cs="Times New Roman" w:hint="eastAsia"/>
                <w:b/>
                <w:bCs/>
                <w:sz w:val="24"/>
                <w:szCs w:val="24"/>
              </w:rPr>
              <w:t>4</w:t>
            </w:r>
            <w:r>
              <w:rPr>
                <w:rFonts w:ascii="Times New Roman" w:hAnsi="Times New Roman" w:cs="Times New Roman"/>
                <w:b/>
                <w:bCs/>
                <w:sz w:val="24"/>
                <w:szCs w:val="24"/>
              </w:rPr>
              <w:t>.</w:t>
            </w:r>
            <w:r>
              <w:rPr>
                <w:rFonts w:ascii="Times New Roman" w:hAnsi="Times New Roman" w:cs="Times New Roman" w:hint="eastAsia"/>
                <w:b/>
                <w:bCs/>
                <w:sz w:val="24"/>
                <w:szCs w:val="24"/>
              </w:rPr>
              <w:t>1</w:t>
            </w:r>
            <w:r>
              <w:rPr>
                <w:rFonts w:ascii="Times New Roman" w:hAnsi="Times New Roman" w:cs="Times New Roman"/>
                <w:b/>
                <w:bCs/>
                <w:sz w:val="24"/>
                <w:szCs w:val="24"/>
              </w:rPr>
              <w:t>环境质量现状</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）大气环境质量现状</w:t>
            </w:r>
          </w:p>
          <w:p w:rsidR="0027684B" w:rsidRDefault="00861D9D">
            <w:pPr>
              <w:spacing w:line="360" w:lineRule="auto"/>
              <w:ind w:firstLineChars="200" w:firstLine="480"/>
              <w:rPr>
                <w:rFonts w:ascii="Times New Roman" w:hAnsi="Times New Roman" w:cs="Times New Roman"/>
                <w:sz w:val="24"/>
                <w:szCs w:val="24"/>
                <w:vertAlign w:val="subscript"/>
              </w:rPr>
            </w:pPr>
            <w:r>
              <w:rPr>
                <w:rFonts w:ascii="Times New Roman" w:hAnsi="Times New Roman" w:cs="Times New Roman"/>
                <w:sz w:val="24"/>
                <w:szCs w:val="24"/>
              </w:rPr>
              <w:t>项目所在区内大气环境中</w:t>
            </w:r>
            <w:r>
              <w:rPr>
                <w:rFonts w:ascii="Times New Roman" w:hAnsi="Times New Roman" w:cs="Times New Roman"/>
                <w:sz w:val="24"/>
                <w:szCs w:val="24"/>
              </w:rPr>
              <w:t>SO</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NO</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hint="eastAsia"/>
                <w:sz w:val="24"/>
                <w:szCs w:val="24"/>
              </w:rPr>
              <w:t>PM</w:t>
            </w:r>
            <w:r>
              <w:rPr>
                <w:rFonts w:ascii="Times New Roman" w:hAnsi="Times New Roman" w:cs="Times New Roman" w:hint="eastAsia"/>
                <w:sz w:val="24"/>
                <w:szCs w:val="24"/>
                <w:vertAlign w:val="subscript"/>
              </w:rPr>
              <w:t>10</w:t>
            </w:r>
            <w:r>
              <w:rPr>
                <w:rFonts w:ascii="Times New Roman" w:hAnsi="Times New Roman" w:cs="Times New Roman"/>
                <w:sz w:val="24"/>
                <w:szCs w:val="24"/>
              </w:rPr>
              <w:t>监测值均不超标。项目所在区域的环境空气质量满足《环境空气质量标准》（</w:t>
            </w:r>
            <w:r>
              <w:rPr>
                <w:rFonts w:ascii="Times New Roman" w:hAnsi="Times New Roman" w:cs="Times New Roman"/>
                <w:sz w:val="24"/>
                <w:szCs w:val="24"/>
              </w:rPr>
              <w:t>GB3095</w:t>
            </w:r>
            <w:r>
              <w:rPr>
                <w:rFonts w:ascii="Times New Roman" w:hAnsi="Times New Roman" w:cs="Times New Roman"/>
                <w:sz w:val="24"/>
                <w:szCs w:val="24"/>
              </w:rPr>
              <w:t>－</w:t>
            </w:r>
            <w:r>
              <w:rPr>
                <w:rFonts w:ascii="Times New Roman" w:hAnsi="Times New Roman" w:cs="Times New Roman"/>
                <w:sz w:val="24"/>
                <w:szCs w:val="24"/>
              </w:rPr>
              <w:t>2012</w:t>
            </w:r>
            <w:r>
              <w:rPr>
                <w:rFonts w:ascii="Times New Roman" w:hAnsi="Times New Roman" w:cs="Times New Roman"/>
                <w:sz w:val="24"/>
                <w:szCs w:val="24"/>
              </w:rPr>
              <w:t>）二级标准限值要求。</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）水环境质量现状</w:t>
            </w:r>
          </w:p>
          <w:p w:rsidR="0027684B" w:rsidRDefault="00861D9D">
            <w:pPr>
              <w:spacing w:line="360" w:lineRule="auto"/>
              <w:ind w:firstLineChars="200" w:firstLine="480"/>
              <w:rPr>
                <w:rFonts w:ascii="Times New Roman" w:hAnsi="Times New Roman"/>
                <w:b/>
                <w:sz w:val="24"/>
                <w:szCs w:val="24"/>
              </w:rPr>
            </w:pPr>
            <w:r>
              <w:rPr>
                <w:rFonts w:ascii="Times New Roman" w:hAnsi="Times New Roman" w:cs="Times New Roman"/>
                <w:sz w:val="24"/>
                <w:szCs w:val="24"/>
              </w:rPr>
              <w:t>项目现状监测</w:t>
            </w:r>
            <w:r>
              <w:rPr>
                <w:rFonts w:ascii="Times New Roman" w:hAnsi="Times New Roman" w:cs="Times New Roman" w:hint="eastAsia"/>
                <w:sz w:val="24"/>
                <w:szCs w:val="24"/>
              </w:rPr>
              <w:t>1</w:t>
            </w:r>
            <w:r>
              <w:rPr>
                <w:rFonts w:ascii="Times New Roman" w:hAnsi="Times New Roman" w:cs="Times New Roman"/>
                <w:sz w:val="24"/>
                <w:szCs w:val="24"/>
              </w:rPr>
              <w:t>个断面中，该项目涉及水域水环境监测因子均</w:t>
            </w:r>
            <w:r>
              <w:rPr>
                <w:rFonts w:ascii="Times New Roman" w:hAnsi="Times New Roman" w:cs="Times New Roman"/>
                <w:sz w:val="24"/>
                <w:szCs w:val="24"/>
              </w:rPr>
              <w:t>100%</w:t>
            </w:r>
            <w:r>
              <w:rPr>
                <w:rFonts w:ascii="Times New Roman" w:hAnsi="Times New Roman" w:cs="Times New Roman"/>
                <w:sz w:val="24"/>
                <w:szCs w:val="24"/>
              </w:rPr>
              <w:t>达到《地表水环境质量标准》（</w:t>
            </w:r>
            <w:r>
              <w:rPr>
                <w:rFonts w:ascii="Times New Roman" w:hAnsi="Times New Roman" w:cs="Times New Roman"/>
                <w:sz w:val="24"/>
                <w:szCs w:val="24"/>
              </w:rPr>
              <w:t>GB3838-2002</w:t>
            </w:r>
            <w:r>
              <w:rPr>
                <w:rFonts w:ascii="Times New Roman" w:hAnsi="Times New Roman" w:cs="Times New Roman"/>
                <w:sz w:val="24"/>
                <w:szCs w:val="24"/>
              </w:rPr>
              <w:t>）中</w:t>
            </w:r>
            <w:r>
              <w:rPr>
                <w:rFonts w:ascii="Times New Roman" w:eastAsia="宋体" w:hAnsi="Times New Roman" w:cs="Times New Roman"/>
                <w:sz w:val="24"/>
                <w:szCs w:val="24"/>
              </w:rPr>
              <w:t>Ⅲ</w:t>
            </w:r>
            <w:r>
              <w:rPr>
                <w:rFonts w:ascii="Times New Roman" w:hAnsi="Times New Roman" w:cs="Times New Roman"/>
                <w:sz w:val="24"/>
                <w:szCs w:val="24"/>
              </w:rPr>
              <w:t>类水质标准要求</w:t>
            </w:r>
            <w:r>
              <w:rPr>
                <w:rFonts w:ascii="Times New Roman" w:hAnsi="Times New Roman" w:cs="Times New Roman" w:hint="eastAsia"/>
                <w:sz w:val="24"/>
                <w:szCs w:val="24"/>
              </w:rPr>
              <w:t>。</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）声环境质量现状</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项目场界噪声均满足《声环境质量标准》（</w:t>
            </w:r>
            <w:r>
              <w:rPr>
                <w:rFonts w:ascii="Times New Roman" w:hAnsi="Times New Roman" w:cs="Times New Roman"/>
                <w:sz w:val="24"/>
                <w:szCs w:val="24"/>
              </w:rPr>
              <w:t>GB3096-2008</w:t>
            </w:r>
            <w:r>
              <w:rPr>
                <w:rFonts w:ascii="Times New Roman" w:hAnsi="Times New Roman" w:cs="Times New Roman"/>
                <w:sz w:val="24"/>
                <w:szCs w:val="24"/>
              </w:rPr>
              <w:t>）标准限值要求，本项目所在区域</w:t>
            </w:r>
            <w:r>
              <w:rPr>
                <w:rFonts w:ascii="Times New Roman" w:hAnsi="Times New Roman" w:cs="Times New Roman" w:hint="eastAsia"/>
                <w:sz w:val="24"/>
                <w:szCs w:val="24"/>
              </w:rPr>
              <w:t>东侧和南侧</w:t>
            </w:r>
            <w:r>
              <w:rPr>
                <w:rFonts w:ascii="Times New Roman" w:hAnsi="Times New Roman" w:cs="Times New Roman"/>
                <w:sz w:val="24"/>
                <w:szCs w:val="24"/>
              </w:rPr>
              <w:t>执行《声环境质量标准》（</w:t>
            </w:r>
            <w:r>
              <w:rPr>
                <w:rFonts w:ascii="Times New Roman" w:hAnsi="Times New Roman" w:cs="Times New Roman"/>
                <w:sz w:val="24"/>
                <w:szCs w:val="24"/>
              </w:rPr>
              <w:t>GB3096-2008</w:t>
            </w:r>
            <w:r>
              <w:rPr>
                <w:rFonts w:ascii="Times New Roman" w:hAnsi="Times New Roman" w:cs="Times New Roman"/>
                <w:sz w:val="24"/>
                <w:szCs w:val="24"/>
              </w:rPr>
              <w:t>）中</w:t>
            </w:r>
            <w:r>
              <w:rPr>
                <w:rFonts w:ascii="Times New Roman" w:hAnsi="Times New Roman" w:cs="Times New Roman"/>
                <w:sz w:val="24"/>
                <w:szCs w:val="24"/>
              </w:rPr>
              <w:t>2</w:t>
            </w:r>
            <w:r>
              <w:rPr>
                <w:rFonts w:ascii="Times New Roman" w:hAnsi="Times New Roman" w:cs="Times New Roman"/>
                <w:sz w:val="24"/>
                <w:szCs w:val="24"/>
              </w:rPr>
              <w:t>类标准，</w:t>
            </w:r>
            <w:r>
              <w:rPr>
                <w:rFonts w:ascii="Times New Roman" w:hAnsi="Times New Roman" w:cs="Times New Roman" w:hint="eastAsia"/>
                <w:sz w:val="24"/>
                <w:szCs w:val="24"/>
              </w:rPr>
              <w:t>项目北侧临近远大路，</w:t>
            </w:r>
            <w:r>
              <w:rPr>
                <w:rFonts w:ascii="Times New Roman" w:hAnsi="Times New Roman" w:cs="Times New Roman"/>
                <w:sz w:val="24"/>
                <w:szCs w:val="24"/>
              </w:rPr>
              <w:t>执行《声环境质量标准》（</w:t>
            </w:r>
            <w:r>
              <w:rPr>
                <w:rFonts w:ascii="Times New Roman" w:hAnsi="Times New Roman" w:cs="Times New Roman"/>
                <w:sz w:val="24"/>
                <w:szCs w:val="24"/>
              </w:rPr>
              <w:t>GB3096-2008</w:t>
            </w:r>
            <w:r>
              <w:rPr>
                <w:rFonts w:ascii="Times New Roman" w:hAnsi="Times New Roman" w:cs="Times New Roman"/>
                <w:sz w:val="24"/>
                <w:szCs w:val="24"/>
              </w:rPr>
              <w:t>）中</w:t>
            </w:r>
            <w:r>
              <w:rPr>
                <w:rFonts w:ascii="Times New Roman" w:hAnsi="Times New Roman" w:cs="Times New Roman"/>
                <w:sz w:val="24"/>
                <w:szCs w:val="24"/>
              </w:rPr>
              <w:t>4a</w:t>
            </w:r>
            <w:r>
              <w:rPr>
                <w:rFonts w:ascii="Times New Roman" w:hAnsi="Times New Roman" w:cs="Times New Roman"/>
                <w:sz w:val="24"/>
                <w:szCs w:val="24"/>
              </w:rPr>
              <w:t>类标准。项目区及周边声环境质量现状较好。</w:t>
            </w:r>
          </w:p>
          <w:p w:rsidR="0027684B" w:rsidRDefault="00861D9D">
            <w:pPr>
              <w:spacing w:line="360" w:lineRule="auto"/>
              <w:jc w:val="left"/>
              <w:rPr>
                <w:rFonts w:ascii="Times New Roman" w:hAnsi="Times New Roman"/>
                <w:b/>
                <w:sz w:val="28"/>
                <w:szCs w:val="28"/>
              </w:rPr>
            </w:pPr>
            <w:r>
              <w:rPr>
                <w:rFonts w:ascii="Times New Roman" w:hAnsi="Times New Roman"/>
                <w:b/>
                <w:sz w:val="28"/>
                <w:szCs w:val="28"/>
              </w:rPr>
              <w:t>9.</w:t>
            </w:r>
            <w:r>
              <w:rPr>
                <w:rFonts w:ascii="Times New Roman" w:hAnsi="Times New Roman" w:hint="eastAsia"/>
                <w:b/>
                <w:sz w:val="28"/>
                <w:szCs w:val="28"/>
              </w:rPr>
              <w:t>5</w:t>
            </w:r>
            <w:r>
              <w:rPr>
                <w:rFonts w:ascii="Times New Roman" w:hAnsi="Times New Roman" w:hint="eastAsia"/>
                <w:b/>
                <w:sz w:val="28"/>
                <w:szCs w:val="28"/>
              </w:rPr>
              <w:t>项目污染源分析及防治措施</w:t>
            </w:r>
          </w:p>
          <w:p w:rsidR="0027684B" w:rsidRDefault="00861D9D">
            <w:pPr>
              <w:spacing w:line="360" w:lineRule="auto"/>
              <w:rPr>
                <w:rFonts w:ascii="Times New Roman" w:hAnsi="Times New Roman"/>
                <w:b/>
                <w:sz w:val="24"/>
                <w:szCs w:val="24"/>
              </w:rPr>
            </w:pPr>
            <w:r>
              <w:rPr>
                <w:rFonts w:ascii="Times New Roman" w:hAnsi="Times New Roman"/>
                <w:b/>
                <w:sz w:val="24"/>
                <w:szCs w:val="24"/>
              </w:rPr>
              <w:t>9.</w:t>
            </w:r>
            <w:r>
              <w:rPr>
                <w:rFonts w:ascii="Times New Roman" w:hAnsi="Times New Roman" w:hint="eastAsia"/>
                <w:b/>
                <w:sz w:val="24"/>
                <w:szCs w:val="24"/>
              </w:rPr>
              <w:t>5.1</w:t>
            </w:r>
            <w:r>
              <w:rPr>
                <w:rFonts w:ascii="Times New Roman" w:hAnsi="Times New Roman" w:hint="eastAsia"/>
                <w:b/>
                <w:sz w:val="24"/>
                <w:szCs w:val="24"/>
              </w:rPr>
              <w:t>废气分析及防治措施</w:t>
            </w:r>
          </w:p>
          <w:p w:rsidR="0027684B" w:rsidRDefault="00861D9D">
            <w:pPr>
              <w:spacing w:line="360" w:lineRule="auto"/>
              <w:ind w:firstLineChars="200" w:firstLine="480"/>
              <w:rPr>
                <w:rFonts w:ascii="Times New Roman" w:hAnsi="Times New Roman"/>
                <w:b/>
                <w:sz w:val="24"/>
                <w:szCs w:val="24"/>
              </w:rPr>
            </w:pPr>
            <w:r>
              <w:rPr>
                <w:rFonts w:ascii="Times New Roman" w:hAnsi="Times New Roman" w:cs="Times New Roman"/>
                <w:sz w:val="24"/>
                <w:szCs w:val="24"/>
              </w:rPr>
              <w:t>加油站油气逸散较少，在采取相应的油气回收措施，严格控制油气无组织排放，可大大减少</w:t>
            </w:r>
            <w:r w:rsidR="00292511">
              <w:rPr>
                <w:rFonts w:ascii="Times New Roman" w:hAnsi="Times New Roman" w:cs="Times New Roman"/>
                <w:sz w:val="24"/>
                <w:szCs w:val="24"/>
              </w:rPr>
              <w:t>VOCs</w:t>
            </w:r>
            <w:r>
              <w:rPr>
                <w:rFonts w:ascii="Times New Roman" w:hAnsi="Times New Roman" w:cs="Times New Roman"/>
                <w:sz w:val="24"/>
                <w:szCs w:val="24"/>
              </w:rPr>
              <w:t>类对大气环境的排放量，减少由此而造成的大气污染影响，确保达到国家《大气污染物综合排放标准》要求的</w:t>
            </w:r>
            <w:r w:rsidR="00292511">
              <w:rPr>
                <w:rFonts w:ascii="Times New Roman" w:hAnsi="Times New Roman" w:cs="Times New Roman"/>
                <w:sz w:val="24"/>
                <w:szCs w:val="24"/>
              </w:rPr>
              <w:t>VOCs</w:t>
            </w:r>
            <w:r>
              <w:rPr>
                <w:rFonts w:ascii="Times New Roman" w:hAnsi="Times New Roman" w:cs="Times New Roman"/>
                <w:sz w:val="24"/>
                <w:szCs w:val="24"/>
              </w:rPr>
              <w:t>“</w:t>
            </w:r>
            <w:r>
              <w:rPr>
                <w:rFonts w:ascii="Times New Roman" w:hAnsi="Times New Roman" w:cs="Times New Roman"/>
                <w:sz w:val="24"/>
                <w:szCs w:val="24"/>
              </w:rPr>
              <w:t>周界外浓度最高点</w:t>
            </w:r>
            <w:r>
              <w:rPr>
                <w:rFonts w:ascii="Times New Roman" w:hAnsi="Times New Roman" w:cs="Times New Roman"/>
                <w:sz w:val="24"/>
                <w:szCs w:val="24"/>
              </w:rPr>
              <w:t>”4.0mg/m</w:t>
            </w:r>
            <w:r>
              <w:rPr>
                <w:rFonts w:ascii="Times New Roman" w:hAnsi="Times New Roman" w:cs="Times New Roman"/>
                <w:sz w:val="24"/>
                <w:szCs w:val="24"/>
                <w:vertAlign w:val="superscript"/>
              </w:rPr>
              <w:t>3</w:t>
            </w:r>
            <w:r>
              <w:rPr>
                <w:rFonts w:ascii="Times New Roman" w:hAnsi="Times New Roman" w:cs="Times New Roman"/>
                <w:sz w:val="24"/>
                <w:szCs w:val="24"/>
              </w:rPr>
              <w:t>监控浓度限值，对周围大气环境不会产生明显影响。通过空气自然流通扩散及绿化带的作用，项目内产生的机动车尾气，很快就能被稀释扩散，对周围环境影响较小。</w:t>
            </w:r>
          </w:p>
          <w:p w:rsidR="0027684B" w:rsidRDefault="00861D9D">
            <w:pPr>
              <w:spacing w:line="360" w:lineRule="auto"/>
              <w:rPr>
                <w:rFonts w:ascii="Times New Roman" w:hAnsi="Times New Roman"/>
                <w:b/>
                <w:sz w:val="24"/>
                <w:szCs w:val="24"/>
              </w:rPr>
            </w:pPr>
            <w:r>
              <w:rPr>
                <w:rFonts w:ascii="Times New Roman" w:hAnsi="Times New Roman"/>
                <w:b/>
                <w:sz w:val="24"/>
                <w:szCs w:val="24"/>
              </w:rPr>
              <w:t>9.</w:t>
            </w:r>
            <w:r>
              <w:rPr>
                <w:rFonts w:ascii="Times New Roman" w:hAnsi="Times New Roman" w:hint="eastAsia"/>
                <w:b/>
                <w:sz w:val="24"/>
                <w:szCs w:val="24"/>
              </w:rPr>
              <w:t>5.2</w:t>
            </w:r>
            <w:r>
              <w:rPr>
                <w:rFonts w:ascii="Times New Roman" w:hAnsi="Times New Roman"/>
                <w:b/>
                <w:sz w:val="24"/>
                <w:szCs w:val="24"/>
              </w:rPr>
              <w:t>废水</w:t>
            </w:r>
            <w:r>
              <w:rPr>
                <w:rFonts w:ascii="Times New Roman" w:hAnsi="Times New Roman" w:hint="eastAsia"/>
                <w:b/>
                <w:sz w:val="24"/>
                <w:szCs w:val="24"/>
              </w:rPr>
              <w:t>分析及防治措施</w:t>
            </w:r>
          </w:p>
          <w:p w:rsidR="009A2AF1" w:rsidRPr="009A2AF1" w:rsidRDefault="00861D9D" w:rsidP="009A2AF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地表水环境影响分析：</w:t>
            </w:r>
            <w:r w:rsidR="009A2AF1" w:rsidRPr="009A2AF1">
              <w:rPr>
                <w:rFonts w:ascii="Times New Roman" w:hAnsi="Times New Roman" w:cs="Times New Roman" w:hint="eastAsia"/>
                <w:sz w:val="24"/>
                <w:szCs w:val="24"/>
              </w:rPr>
              <w:t>近期：</w:t>
            </w:r>
            <w:r w:rsidR="009A2AF1" w:rsidRPr="009A2AF1">
              <w:rPr>
                <w:rFonts w:ascii="Times New Roman" w:hAnsi="Times New Roman" w:cs="Times New Roman"/>
                <w:sz w:val="24"/>
                <w:szCs w:val="24"/>
              </w:rPr>
              <w:t>本项目场地冲洗废水</w:t>
            </w:r>
            <w:r w:rsidR="009A2AF1" w:rsidRPr="009A2AF1">
              <w:rPr>
                <w:rFonts w:ascii="Times New Roman" w:hAnsi="Times New Roman" w:cs="Times New Roman" w:hint="eastAsia"/>
                <w:sz w:val="24"/>
                <w:szCs w:val="24"/>
              </w:rPr>
              <w:t>和洗车废水经隔油池处理后循环使用，</w:t>
            </w:r>
            <w:r w:rsidR="009A2AF1" w:rsidRPr="009A2AF1">
              <w:rPr>
                <w:rFonts w:ascii="Times New Roman" w:hAnsi="Times New Roman" w:cs="Times New Roman"/>
                <w:sz w:val="24"/>
                <w:szCs w:val="24"/>
              </w:rPr>
              <w:t>生活污水分别经化粪池处理后</w:t>
            </w:r>
            <w:r w:rsidR="009A2AF1" w:rsidRPr="009A2AF1">
              <w:rPr>
                <w:rFonts w:ascii="Times New Roman" w:hAnsi="Times New Roman" w:cs="Times New Roman" w:hint="eastAsia"/>
                <w:sz w:val="24"/>
                <w:szCs w:val="24"/>
              </w:rPr>
              <w:t>浇灌周边林地。</w:t>
            </w:r>
          </w:p>
          <w:p w:rsidR="009A2AF1" w:rsidRDefault="009A2AF1" w:rsidP="009A2AF1">
            <w:pPr>
              <w:spacing w:line="360" w:lineRule="auto"/>
              <w:ind w:firstLineChars="200" w:firstLine="480"/>
              <w:rPr>
                <w:rFonts w:ascii="Times New Roman" w:hAnsi="Times New Roman" w:cs="Times New Roman"/>
                <w:sz w:val="24"/>
                <w:szCs w:val="24"/>
              </w:rPr>
            </w:pPr>
            <w:r w:rsidRPr="009A2AF1">
              <w:rPr>
                <w:rFonts w:ascii="Times New Roman" w:hAnsi="Times New Roman" w:cs="Times New Roman" w:hint="eastAsia"/>
                <w:sz w:val="24"/>
                <w:szCs w:val="24"/>
              </w:rPr>
              <w:t>远期：本项目接通污水管网后，场地冲洗水和洗车废水经隔油池处理后循环使用，生活无视经化粪池处理后</w:t>
            </w:r>
            <w:r w:rsidRPr="009A2AF1">
              <w:rPr>
                <w:rFonts w:ascii="Times New Roman" w:hAnsi="Times New Roman" w:cs="Times New Roman"/>
                <w:sz w:val="24"/>
                <w:szCs w:val="24"/>
              </w:rPr>
              <w:t>沿市政污水管网排入湘阴县污水处理厂处理达《城镇污水处理厂污染物排放标准》（</w:t>
            </w:r>
            <w:r w:rsidRPr="009A2AF1">
              <w:rPr>
                <w:rFonts w:ascii="Times New Roman" w:hAnsi="Times New Roman" w:cs="Times New Roman"/>
                <w:sz w:val="24"/>
                <w:szCs w:val="24"/>
              </w:rPr>
              <w:t>GB18918-2002</w:t>
            </w:r>
            <w:r w:rsidRPr="009A2AF1">
              <w:rPr>
                <w:rFonts w:ascii="Times New Roman" w:hAnsi="Times New Roman" w:cs="Times New Roman"/>
                <w:sz w:val="24"/>
                <w:szCs w:val="24"/>
              </w:rPr>
              <w:t>）一级</w:t>
            </w:r>
            <w:r w:rsidRPr="009A2AF1">
              <w:rPr>
                <w:rFonts w:ascii="Times New Roman" w:hAnsi="Times New Roman" w:cs="Times New Roman"/>
                <w:sz w:val="24"/>
                <w:szCs w:val="24"/>
              </w:rPr>
              <w:t>A</w:t>
            </w:r>
            <w:r w:rsidRPr="009A2AF1">
              <w:rPr>
                <w:rFonts w:ascii="Times New Roman" w:hAnsi="Times New Roman" w:cs="Times New Roman"/>
                <w:sz w:val="24"/>
                <w:szCs w:val="24"/>
              </w:rPr>
              <w:t>标准后达标排放至湘江。</w:t>
            </w:r>
          </w:p>
          <w:p w:rsidR="0027684B" w:rsidRDefault="00861D9D" w:rsidP="009A2AF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项目运营期产生的废水对周围的水环境质量产生的影响较小。</w:t>
            </w:r>
          </w:p>
          <w:p w:rsidR="0027684B" w:rsidRDefault="00861D9D">
            <w:pPr>
              <w:spacing w:line="360" w:lineRule="auto"/>
              <w:ind w:firstLineChars="200" w:firstLine="480"/>
              <w:jc w:val="left"/>
              <w:rPr>
                <w:rFonts w:ascii="Times New Roman" w:hAnsi="Times New Roman" w:cs="Times New Roman"/>
                <w:sz w:val="24"/>
              </w:rPr>
            </w:pPr>
            <w:r>
              <w:rPr>
                <w:rFonts w:ascii="Times New Roman" w:hAnsi="Times New Roman" w:cs="Times New Roman"/>
                <w:sz w:val="24"/>
                <w:szCs w:val="24"/>
              </w:rPr>
              <w:t>地下水环境影响分析：</w:t>
            </w:r>
            <w:r>
              <w:rPr>
                <w:rFonts w:ascii="Times New Roman" w:hAnsi="Times New Roman" w:cs="Times New Roman"/>
                <w:sz w:val="24"/>
              </w:rPr>
              <w:t>按《汽车加油加气站设计与施工规范》（</w:t>
            </w:r>
            <w:r>
              <w:rPr>
                <w:rFonts w:ascii="Times New Roman" w:hAnsi="Times New Roman" w:cs="Times New Roman"/>
                <w:sz w:val="24"/>
              </w:rPr>
              <w:t>GB50156─2002</w:t>
            </w:r>
            <w:r>
              <w:rPr>
                <w:rFonts w:ascii="Times New Roman" w:hAnsi="Times New Roman" w:cs="Times New Roman"/>
                <w:sz w:val="24"/>
              </w:rPr>
              <w:t>）要求，采取</w:t>
            </w:r>
            <w:r>
              <w:rPr>
                <w:rFonts w:ascii="Times New Roman" w:hAnsi="Times New Roman" w:cs="Times New Roman" w:hint="eastAsia"/>
                <w:sz w:val="24"/>
              </w:rPr>
              <w:t>钢制</w:t>
            </w:r>
            <w:r w:rsidR="007C1C9B">
              <w:rPr>
                <w:rFonts w:ascii="Times New Roman" w:hAnsi="Times New Roman" w:cs="Times New Roman" w:hint="eastAsia"/>
                <w:sz w:val="24"/>
              </w:rPr>
              <w:t>双层</w:t>
            </w:r>
            <w:r>
              <w:rPr>
                <w:rFonts w:ascii="Times New Roman" w:hAnsi="Times New Roman" w:cs="Times New Roman" w:hint="eastAsia"/>
                <w:sz w:val="24"/>
              </w:rPr>
              <w:t>油罐并设置防渗池</w:t>
            </w:r>
            <w:r>
              <w:rPr>
                <w:rFonts w:ascii="Times New Roman" w:hAnsi="Times New Roman" w:cs="Times New Roman"/>
                <w:sz w:val="24"/>
              </w:rPr>
              <w:t>，做好油罐等设施防渗处理，</w:t>
            </w:r>
            <w:r>
              <w:rPr>
                <w:rFonts w:ascii="Times New Roman" w:hAnsi="Times New Roman" w:cs="Times New Roman" w:hint="eastAsia"/>
                <w:sz w:val="24"/>
              </w:rPr>
              <w:t>建设单位油罐均为双层油罐，</w:t>
            </w:r>
            <w:r>
              <w:rPr>
                <w:rFonts w:ascii="Times New Roman" w:hAnsi="Times New Roman" w:cs="Times New Roman"/>
                <w:sz w:val="24"/>
              </w:rPr>
              <w:t>对地下水影响小。</w:t>
            </w:r>
          </w:p>
          <w:p w:rsidR="0027684B" w:rsidRDefault="00861D9D">
            <w:pPr>
              <w:spacing w:line="360" w:lineRule="auto"/>
              <w:rPr>
                <w:rFonts w:ascii="Times New Roman" w:hAnsi="Times New Roman"/>
                <w:b/>
                <w:sz w:val="24"/>
                <w:szCs w:val="24"/>
              </w:rPr>
            </w:pPr>
            <w:r>
              <w:rPr>
                <w:rFonts w:ascii="Times New Roman" w:hAnsi="Times New Roman"/>
                <w:b/>
                <w:sz w:val="24"/>
                <w:szCs w:val="24"/>
              </w:rPr>
              <w:t>9.</w:t>
            </w:r>
            <w:r>
              <w:rPr>
                <w:rFonts w:ascii="Times New Roman" w:hAnsi="Times New Roman" w:hint="eastAsia"/>
                <w:b/>
                <w:sz w:val="24"/>
                <w:szCs w:val="24"/>
              </w:rPr>
              <w:t>5.3</w:t>
            </w:r>
            <w:r>
              <w:rPr>
                <w:rFonts w:ascii="Times New Roman" w:hAnsi="Times New Roman" w:hint="eastAsia"/>
                <w:b/>
                <w:sz w:val="24"/>
                <w:szCs w:val="24"/>
              </w:rPr>
              <w:t>噪声</w:t>
            </w:r>
          </w:p>
          <w:p w:rsidR="0027684B" w:rsidRDefault="00861D9D">
            <w:pPr>
              <w:spacing w:line="360" w:lineRule="auto"/>
              <w:ind w:firstLineChars="200" w:firstLine="480"/>
              <w:rPr>
                <w:rFonts w:ascii="Times New Roman" w:hAnsi="Times New Roman"/>
                <w:b/>
                <w:sz w:val="24"/>
                <w:szCs w:val="24"/>
              </w:rPr>
            </w:pPr>
            <w:r>
              <w:rPr>
                <w:rFonts w:ascii="Times New Roman" w:hAnsi="Times New Roman" w:cs="Times New Roman"/>
                <w:sz w:val="24"/>
                <w:szCs w:val="24"/>
              </w:rPr>
              <w:t>选用低噪声源设备，采取车辆进站时减速、禁止鸣笛、加油时车辆熄火和平稳启动等措施，项目营运期的噪声对周围环境影响较小。</w:t>
            </w:r>
          </w:p>
          <w:p w:rsidR="0027684B" w:rsidRDefault="00861D9D">
            <w:pPr>
              <w:spacing w:line="360" w:lineRule="auto"/>
              <w:rPr>
                <w:rFonts w:ascii="Times New Roman" w:hAnsi="Times New Roman"/>
                <w:b/>
                <w:sz w:val="24"/>
                <w:szCs w:val="24"/>
              </w:rPr>
            </w:pPr>
            <w:r>
              <w:rPr>
                <w:rFonts w:ascii="Times New Roman" w:hAnsi="Times New Roman"/>
                <w:b/>
                <w:sz w:val="24"/>
                <w:szCs w:val="24"/>
              </w:rPr>
              <w:t>9.</w:t>
            </w:r>
            <w:r>
              <w:rPr>
                <w:rFonts w:ascii="Times New Roman" w:hAnsi="Times New Roman" w:hint="eastAsia"/>
                <w:b/>
                <w:sz w:val="24"/>
                <w:szCs w:val="24"/>
              </w:rPr>
              <w:t>5.4</w:t>
            </w:r>
            <w:r>
              <w:rPr>
                <w:rFonts w:ascii="Times New Roman" w:hAnsi="Times New Roman" w:hint="eastAsia"/>
                <w:b/>
                <w:sz w:val="24"/>
                <w:szCs w:val="24"/>
              </w:rPr>
              <w:t>固体废弃物</w:t>
            </w:r>
          </w:p>
          <w:p w:rsidR="0027684B" w:rsidRDefault="00861D9D">
            <w:pPr>
              <w:spacing w:line="360" w:lineRule="auto"/>
              <w:ind w:firstLineChars="200" w:firstLine="480"/>
              <w:rPr>
                <w:sz w:val="24"/>
                <w:szCs w:val="24"/>
              </w:rPr>
            </w:pPr>
            <w:r>
              <w:rPr>
                <w:sz w:val="24"/>
                <w:szCs w:val="24"/>
              </w:rPr>
              <w:t>生活垃圾</w:t>
            </w:r>
            <w:r>
              <w:rPr>
                <w:rFonts w:hint="eastAsia"/>
                <w:sz w:val="24"/>
                <w:szCs w:val="24"/>
              </w:rPr>
              <w:t>、</w:t>
            </w:r>
            <w:r>
              <w:rPr>
                <w:sz w:val="24"/>
                <w:szCs w:val="24"/>
              </w:rPr>
              <w:t>含油抹布、手套集中收集后定期运至垃圾填埋场处理。加油站油罐清洗均由</w:t>
            </w:r>
            <w:r>
              <w:rPr>
                <w:rFonts w:hint="eastAsia"/>
                <w:sz w:val="24"/>
                <w:szCs w:val="24"/>
              </w:rPr>
              <w:t>岳阳市安瑞清洗有限公司</w:t>
            </w:r>
            <w:r>
              <w:rPr>
                <w:sz w:val="24"/>
                <w:szCs w:val="24"/>
              </w:rPr>
              <w:t>进行，清洗时产生的油罐废油渣和含油锯</w:t>
            </w:r>
            <w:r>
              <w:rPr>
                <w:rFonts w:hint="eastAsia"/>
                <w:sz w:val="24"/>
                <w:szCs w:val="24"/>
              </w:rPr>
              <w:t>及</w:t>
            </w:r>
            <w:r>
              <w:rPr>
                <w:rFonts w:hint="eastAsia"/>
                <w:sz w:val="24"/>
                <w:szCs w:val="24"/>
              </w:rPr>
              <w:lastRenderedPageBreak/>
              <w:t>隔油池油泥</w:t>
            </w:r>
            <w:r>
              <w:rPr>
                <w:sz w:val="24"/>
                <w:szCs w:val="24"/>
              </w:rPr>
              <w:t>末由</w:t>
            </w:r>
            <w:r>
              <w:rPr>
                <w:rFonts w:hint="eastAsia"/>
                <w:sz w:val="24"/>
                <w:szCs w:val="24"/>
              </w:rPr>
              <w:t>有危废处理资质的单位</w:t>
            </w:r>
            <w:r>
              <w:rPr>
                <w:sz w:val="24"/>
                <w:szCs w:val="24"/>
              </w:rPr>
              <w:t>进行处置</w:t>
            </w:r>
            <w:r>
              <w:rPr>
                <w:rFonts w:hint="eastAsia"/>
                <w:sz w:val="24"/>
                <w:szCs w:val="24"/>
              </w:rPr>
              <w:t>。</w:t>
            </w:r>
          </w:p>
          <w:p w:rsidR="0027684B" w:rsidRDefault="00861D9D">
            <w:pPr>
              <w:spacing w:line="360" w:lineRule="auto"/>
              <w:rPr>
                <w:rFonts w:ascii="Times New Roman" w:hAnsi="Times New Roman"/>
                <w:b/>
                <w:sz w:val="24"/>
                <w:szCs w:val="24"/>
              </w:rPr>
            </w:pPr>
            <w:r>
              <w:rPr>
                <w:rFonts w:ascii="Times New Roman" w:hAnsi="Times New Roman"/>
                <w:b/>
                <w:sz w:val="24"/>
                <w:szCs w:val="24"/>
              </w:rPr>
              <w:t>9.</w:t>
            </w:r>
            <w:r>
              <w:rPr>
                <w:rFonts w:ascii="Times New Roman" w:hAnsi="Times New Roman" w:hint="eastAsia"/>
                <w:b/>
                <w:sz w:val="24"/>
                <w:szCs w:val="24"/>
              </w:rPr>
              <w:t>5.5</w:t>
            </w:r>
            <w:r>
              <w:rPr>
                <w:rFonts w:ascii="Times New Roman" w:hAnsi="Times New Roman" w:hint="eastAsia"/>
                <w:b/>
                <w:sz w:val="24"/>
                <w:szCs w:val="24"/>
              </w:rPr>
              <w:t>生态环境</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在采取加强油罐、油管的焊接与防腐处理，强化油罐区防渗处理等措施后，本项目运营对土壤环境无明显影响。</w:t>
            </w:r>
          </w:p>
          <w:p w:rsidR="0027684B" w:rsidRDefault="00861D9D">
            <w:pPr>
              <w:spacing w:line="360" w:lineRule="auto"/>
              <w:rPr>
                <w:rFonts w:ascii="Times New Roman" w:hAnsi="Times New Roman" w:cs="Times New Roman"/>
                <w:b/>
                <w:bCs/>
                <w:sz w:val="24"/>
                <w:szCs w:val="24"/>
              </w:rPr>
            </w:pPr>
            <w:r>
              <w:rPr>
                <w:rFonts w:ascii="Times New Roman" w:hAnsi="Times New Roman"/>
                <w:b/>
                <w:sz w:val="28"/>
                <w:szCs w:val="28"/>
              </w:rPr>
              <w:t>9.</w:t>
            </w:r>
            <w:r>
              <w:rPr>
                <w:rFonts w:ascii="Times New Roman" w:hAnsi="Times New Roman" w:hint="eastAsia"/>
                <w:b/>
                <w:sz w:val="28"/>
                <w:szCs w:val="28"/>
              </w:rPr>
              <w:t>6</w:t>
            </w:r>
            <w:r>
              <w:rPr>
                <w:rFonts w:ascii="Times New Roman" w:hAnsi="Times New Roman"/>
                <w:b/>
                <w:sz w:val="28"/>
                <w:szCs w:val="28"/>
              </w:rPr>
              <w:t>环境风险分析</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从环境保护角度来说，本项目不构成重大危险源，在建设单位按照评价的建议落实本报告要求提出的各项风险措施，加强对员工的安全操作培训，人工做到按要求和规范操作，杜绝人为操作失误而引起的安全要求和规范操作，杜绝人为操作失误而引起的泄漏、火灾、爆炸事故发生；同时制定完善、有效的环境应急预案，保证在发生事故时能采取有效的措施及时控制事故，防止是事故蔓延，做好事后环境污染治理工作的前提下，项目的环境风险是可以接受的。</w:t>
            </w:r>
          </w:p>
          <w:p w:rsidR="0027684B" w:rsidRDefault="00861D9D">
            <w:pPr>
              <w:spacing w:line="360" w:lineRule="auto"/>
              <w:rPr>
                <w:rFonts w:ascii="Times New Roman" w:hAnsi="Times New Roman"/>
                <w:b/>
                <w:sz w:val="28"/>
                <w:szCs w:val="28"/>
              </w:rPr>
            </w:pPr>
            <w:r>
              <w:rPr>
                <w:rFonts w:ascii="Times New Roman" w:hAnsi="Times New Roman"/>
                <w:b/>
                <w:sz w:val="28"/>
                <w:szCs w:val="28"/>
              </w:rPr>
              <w:t>9.</w:t>
            </w:r>
            <w:r>
              <w:rPr>
                <w:rFonts w:ascii="Times New Roman" w:hAnsi="Times New Roman" w:hint="eastAsia"/>
                <w:b/>
                <w:sz w:val="28"/>
                <w:szCs w:val="28"/>
              </w:rPr>
              <w:t>7</w:t>
            </w:r>
            <w:r>
              <w:rPr>
                <w:rFonts w:ascii="Times New Roman" w:hAnsi="Times New Roman"/>
                <w:b/>
                <w:sz w:val="28"/>
                <w:szCs w:val="28"/>
              </w:rPr>
              <w:t>综合结论</w:t>
            </w:r>
          </w:p>
          <w:p w:rsidR="0027684B" w:rsidRDefault="00861D9D">
            <w:pPr>
              <w:spacing w:line="360" w:lineRule="auto"/>
              <w:ind w:firstLine="480"/>
              <w:rPr>
                <w:rFonts w:ascii="Times New Roman" w:hAnsi="Times New Roman"/>
                <w:b/>
                <w:sz w:val="24"/>
                <w:szCs w:val="24"/>
              </w:rPr>
            </w:pPr>
            <w:bookmarkStart w:id="13" w:name="_GoBack"/>
            <w:r>
              <w:rPr>
                <w:rFonts w:ascii="Times New Roman" w:hAnsi="Times New Roman" w:hint="eastAsia"/>
                <w:b/>
                <w:sz w:val="24"/>
                <w:szCs w:val="24"/>
              </w:rPr>
              <w:t>综上所述，拟建项目符合国家相关产业政策。项目建成营运过程将产生一定程度的废气、污水、噪声及固体废物的污染，采取本评价提出污染防治措施、实施环境管理与监测计划以及主要污染物总量控制方案等，污染物可实现稳定达标排放，项目对周围环境的影响可以控制在国家有关标准和要求的允许范围以内。因此，从环境角度而言，项目按拟定方案规模进行改造是可行的。</w:t>
            </w:r>
            <w:bookmarkEnd w:id="13"/>
          </w:p>
          <w:p w:rsidR="0027684B" w:rsidRDefault="00861D9D">
            <w:pPr>
              <w:spacing w:line="360" w:lineRule="auto"/>
              <w:rPr>
                <w:rFonts w:ascii="Times New Roman" w:hAnsi="Times New Roman"/>
                <w:b/>
                <w:sz w:val="28"/>
                <w:szCs w:val="28"/>
              </w:rPr>
            </w:pPr>
            <w:r>
              <w:rPr>
                <w:rFonts w:ascii="Times New Roman" w:hAnsi="Times New Roman"/>
                <w:b/>
                <w:sz w:val="28"/>
                <w:szCs w:val="28"/>
              </w:rPr>
              <w:t>9.</w:t>
            </w:r>
            <w:r>
              <w:rPr>
                <w:rFonts w:ascii="Times New Roman" w:hAnsi="Times New Roman" w:hint="eastAsia"/>
                <w:b/>
                <w:sz w:val="28"/>
                <w:szCs w:val="28"/>
              </w:rPr>
              <w:t>8</w:t>
            </w:r>
            <w:r>
              <w:rPr>
                <w:rFonts w:ascii="Times New Roman" w:hAnsi="Times New Roman"/>
                <w:b/>
                <w:sz w:val="28"/>
                <w:szCs w:val="28"/>
              </w:rPr>
              <w:t>建议</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1</w:t>
            </w:r>
            <w:r>
              <w:rPr>
                <w:rFonts w:ascii="Times New Roman" w:hAnsi="Times New Roman" w:cs="Times New Roman"/>
                <w:sz w:val="24"/>
                <w:szCs w:val="24"/>
              </w:rPr>
              <w:t>）对储油系统及管道定期进行检查和维护，定期检查加油机内各油管、油泵及流量计是否有渗漏情况发生，并在火灾危险场所设置报警装置。</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2</w:t>
            </w:r>
            <w:r>
              <w:rPr>
                <w:rFonts w:ascii="Times New Roman" w:hAnsi="Times New Roman" w:cs="Times New Roman"/>
                <w:sz w:val="24"/>
                <w:szCs w:val="24"/>
              </w:rPr>
              <w:t>）制定严格的防火、防爆制度，定期对生产人员进行消防等安全教育，同时建立安全监督机制，进行安全考核，并设计紧急事故处理预案，明确消防责任人。</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3</w:t>
            </w:r>
            <w:r>
              <w:rPr>
                <w:rFonts w:ascii="Times New Roman" w:hAnsi="Times New Roman" w:cs="Times New Roman"/>
                <w:sz w:val="24"/>
                <w:szCs w:val="24"/>
              </w:rPr>
              <w:t>）平时应加强管理，减少跑、冒、漏，同时站方应注意消防等工作，杜绝漏油、火灾等恶性事故的发生。</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4</w:t>
            </w:r>
            <w:r>
              <w:rPr>
                <w:rFonts w:ascii="Times New Roman" w:hAnsi="Times New Roman" w:cs="Times New Roman"/>
                <w:sz w:val="24"/>
                <w:szCs w:val="24"/>
              </w:rPr>
              <w:t>）建立健全的环境管理制度。</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5</w:t>
            </w:r>
            <w:r>
              <w:rPr>
                <w:rFonts w:ascii="Times New Roman" w:hAnsi="Times New Roman" w:cs="Times New Roman"/>
                <w:sz w:val="24"/>
                <w:szCs w:val="24"/>
              </w:rPr>
              <w:t>）油罐定期清理，并由专业公司进行清洗。</w:t>
            </w:r>
          </w:p>
          <w:p w:rsidR="0027684B" w:rsidRDefault="00861D9D">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6</w:t>
            </w:r>
            <w:r>
              <w:rPr>
                <w:rFonts w:ascii="Times New Roman" w:hAnsi="Times New Roman" w:cs="Times New Roman"/>
                <w:sz w:val="24"/>
                <w:szCs w:val="24"/>
              </w:rPr>
              <w:t>）严格执行环境保护</w:t>
            </w:r>
            <w:r>
              <w:rPr>
                <w:rFonts w:ascii="Times New Roman" w:hAnsi="Times New Roman" w:cs="Times New Roman"/>
                <w:sz w:val="24"/>
                <w:szCs w:val="24"/>
              </w:rPr>
              <w:t>“</w:t>
            </w:r>
            <w:r>
              <w:rPr>
                <w:rFonts w:ascii="Times New Roman" w:hAnsi="Times New Roman" w:cs="Times New Roman"/>
                <w:sz w:val="24"/>
                <w:szCs w:val="24"/>
              </w:rPr>
              <w:t>三同时</w:t>
            </w:r>
            <w:r>
              <w:rPr>
                <w:rFonts w:ascii="Times New Roman" w:hAnsi="Times New Roman" w:cs="Times New Roman"/>
                <w:sz w:val="24"/>
                <w:szCs w:val="24"/>
              </w:rPr>
              <w:t>”</w:t>
            </w:r>
            <w:r>
              <w:rPr>
                <w:rFonts w:ascii="Times New Roman" w:hAnsi="Times New Roman" w:cs="Times New Roman"/>
                <w:sz w:val="24"/>
                <w:szCs w:val="24"/>
              </w:rPr>
              <w:t>的制度，各种环保措施必须同时设计、同</w:t>
            </w:r>
            <w:r>
              <w:rPr>
                <w:rFonts w:ascii="Times New Roman" w:hAnsi="Times New Roman" w:cs="Times New Roman"/>
                <w:sz w:val="24"/>
                <w:szCs w:val="24"/>
              </w:rPr>
              <w:lastRenderedPageBreak/>
              <w:t>时施工、同时投入运行。</w:t>
            </w:r>
          </w:p>
          <w:p w:rsidR="0027684B" w:rsidRDefault="0027684B">
            <w:pPr>
              <w:pStyle w:val="a0"/>
            </w:pPr>
          </w:p>
          <w:p w:rsidR="0027684B" w:rsidRDefault="0027684B">
            <w:pPr>
              <w:pStyle w:val="a0"/>
            </w:pPr>
          </w:p>
          <w:p w:rsidR="0027684B" w:rsidRDefault="0027684B">
            <w:pPr>
              <w:rPr>
                <w:rFonts w:ascii="Times New Roman" w:hAnsi="Times New Roman" w:cs="Times New Roman"/>
              </w:rPr>
            </w:pPr>
          </w:p>
        </w:tc>
      </w:tr>
    </w:tbl>
    <w:p w:rsidR="0027684B" w:rsidRDefault="00861D9D">
      <w:pPr>
        <w:rPr>
          <w:rFonts w:ascii="Times New Roman" w:hAnsi="Times New Roman" w:cs="Times New Roman"/>
          <w:b/>
        </w:rPr>
      </w:pPr>
      <w:r>
        <w:rPr>
          <w:rFonts w:ascii="Times New Roman" w:hAnsi="Times New Roman" w:cs="Times New Roman"/>
          <w:b/>
        </w:rPr>
        <w:lastRenderedPageBreak/>
        <w:t>审批意见表</w:t>
      </w:r>
    </w:p>
    <w:tbl>
      <w:tblPr>
        <w:tblStyle w:val="ad"/>
        <w:tblW w:w="8528" w:type="dxa"/>
        <w:tblLayout w:type="fixed"/>
        <w:tblLook w:val="04A0"/>
      </w:tblPr>
      <w:tblGrid>
        <w:gridCol w:w="8528"/>
      </w:tblGrid>
      <w:tr w:rsidR="0027684B">
        <w:tc>
          <w:tcPr>
            <w:tcW w:w="8528" w:type="dxa"/>
            <w:tcBorders>
              <w:top w:val="single" w:sz="12" w:space="0" w:color="auto"/>
              <w:left w:val="single" w:sz="12" w:space="0" w:color="auto"/>
              <w:right w:val="single" w:sz="12" w:space="0" w:color="auto"/>
            </w:tcBorders>
          </w:tcPr>
          <w:p w:rsidR="0027684B" w:rsidRDefault="00861D9D">
            <w:pPr>
              <w:rPr>
                <w:rFonts w:ascii="Times New Roman" w:hAnsi="Times New Roman" w:cs="Times New Roman"/>
                <w:b/>
              </w:rPr>
            </w:pPr>
            <w:r>
              <w:rPr>
                <w:rFonts w:ascii="Times New Roman" w:hAnsi="Times New Roman" w:cs="Times New Roman"/>
                <w:b/>
              </w:rPr>
              <w:t>预审意见：</w:t>
            </w: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861D9D">
            <w:pPr>
              <w:rPr>
                <w:rFonts w:ascii="Times New Roman" w:hAnsi="Times New Roman" w:cs="Times New Roman"/>
                <w:b/>
              </w:rPr>
            </w:pPr>
            <w:r>
              <w:rPr>
                <w:rFonts w:ascii="Times New Roman" w:hAnsi="Times New Roman" w:cs="Times New Roman"/>
                <w:b/>
              </w:rPr>
              <w:t>经办人</w:t>
            </w:r>
            <w:r>
              <w:rPr>
                <w:rFonts w:ascii="Times New Roman" w:hAnsi="Times New Roman" w:cs="Times New Roman"/>
                <w:b/>
              </w:rPr>
              <w:t xml:space="preserve">                                                        </w:t>
            </w:r>
            <w:r>
              <w:rPr>
                <w:rFonts w:ascii="Times New Roman" w:hAnsi="Times New Roman" w:cs="Times New Roman"/>
                <w:b/>
              </w:rPr>
              <w:t>公章</w:t>
            </w:r>
          </w:p>
          <w:p w:rsidR="0027684B" w:rsidRDefault="00861D9D">
            <w:pPr>
              <w:rPr>
                <w:rFonts w:ascii="Times New Roman" w:hAnsi="Times New Roman" w:cs="Times New Roman"/>
                <w:bCs/>
              </w:rPr>
            </w:pPr>
            <w:r>
              <w:rPr>
                <w:rFonts w:ascii="Times New Roman" w:hAnsi="Times New Roman" w:cs="Times New Roman"/>
                <w:b/>
              </w:rPr>
              <w:t xml:space="preserve">                                                            </w:t>
            </w:r>
            <w:r>
              <w:rPr>
                <w:rFonts w:ascii="Times New Roman" w:hAnsi="Times New Roman" w:cs="Times New Roman"/>
                <w:b/>
              </w:rPr>
              <w:t>年</w:t>
            </w:r>
            <w:r>
              <w:rPr>
                <w:rFonts w:ascii="Times New Roman" w:hAnsi="Times New Roman" w:cs="Times New Roman"/>
                <w:b/>
              </w:rPr>
              <w:t xml:space="preserve">     </w:t>
            </w:r>
            <w:r>
              <w:rPr>
                <w:rFonts w:ascii="Times New Roman" w:hAnsi="Times New Roman" w:cs="Times New Roman"/>
                <w:b/>
              </w:rPr>
              <w:t>月</w:t>
            </w:r>
            <w:r>
              <w:rPr>
                <w:rFonts w:ascii="Times New Roman" w:hAnsi="Times New Roman" w:cs="Times New Roman"/>
                <w:b/>
              </w:rPr>
              <w:t xml:space="preserve">     </w:t>
            </w:r>
            <w:r>
              <w:rPr>
                <w:rFonts w:ascii="Times New Roman" w:hAnsi="Times New Roman" w:cs="Times New Roman"/>
                <w:b/>
              </w:rPr>
              <w:t>日</w:t>
            </w:r>
          </w:p>
        </w:tc>
      </w:tr>
      <w:tr w:rsidR="0027684B">
        <w:tc>
          <w:tcPr>
            <w:tcW w:w="8528" w:type="dxa"/>
            <w:tcBorders>
              <w:left w:val="single" w:sz="12" w:space="0" w:color="auto"/>
              <w:bottom w:val="single" w:sz="12" w:space="0" w:color="auto"/>
              <w:right w:val="single" w:sz="12" w:space="0" w:color="auto"/>
            </w:tcBorders>
          </w:tcPr>
          <w:p w:rsidR="0027684B" w:rsidRDefault="00861D9D">
            <w:pPr>
              <w:rPr>
                <w:rFonts w:ascii="Times New Roman" w:hAnsi="Times New Roman" w:cs="Times New Roman"/>
                <w:b/>
              </w:rPr>
            </w:pPr>
            <w:r>
              <w:rPr>
                <w:rFonts w:ascii="Times New Roman" w:hAnsi="Times New Roman" w:cs="Times New Roman"/>
                <w:b/>
              </w:rPr>
              <w:t>下一级环境保护行政主管部门审查意见：</w:t>
            </w: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861D9D">
            <w:pPr>
              <w:rPr>
                <w:rFonts w:ascii="Times New Roman" w:hAnsi="Times New Roman" w:cs="Times New Roman"/>
                <w:b/>
              </w:rPr>
            </w:pPr>
            <w:r>
              <w:rPr>
                <w:rFonts w:ascii="Times New Roman" w:hAnsi="Times New Roman" w:cs="Times New Roman"/>
                <w:b/>
              </w:rPr>
              <w:t>经办人</w:t>
            </w:r>
            <w:r>
              <w:rPr>
                <w:rFonts w:ascii="Times New Roman" w:hAnsi="Times New Roman" w:cs="Times New Roman"/>
                <w:b/>
              </w:rPr>
              <w:t xml:space="preserve">                                                        </w:t>
            </w:r>
            <w:r>
              <w:rPr>
                <w:rFonts w:ascii="Times New Roman" w:hAnsi="Times New Roman" w:cs="Times New Roman"/>
                <w:b/>
              </w:rPr>
              <w:t>公章</w:t>
            </w:r>
          </w:p>
          <w:p w:rsidR="0027684B" w:rsidRDefault="00861D9D">
            <w:pPr>
              <w:rPr>
                <w:rFonts w:ascii="Times New Roman" w:hAnsi="Times New Roman" w:cs="Times New Roman"/>
                <w:b/>
              </w:rPr>
            </w:pPr>
            <w:r>
              <w:rPr>
                <w:rFonts w:ascii="Times New Roman" w:hAnsi="Times New Roman" w:cs="Times New Roman"/>
                <w:b/>
              </w:rPr>
              <w:lastRenderedPageBreak/>
              <w:t xml:space="preserve">                                                            </w:t>
            </w:r>
            <w:r>
              <w:rPr>
                <w:rFonts w:ascii="Times New Roman" w:hAnsi="Times New Roman" w:cs="Times New Roman"/>
                <w:b/>
              </w:rPr>
              <w:t>年</w:t>
            </w:r>
            <w:r>
              <w:rPr>
                <w:rFonts w:ascii="Times New Roman" w:hAnsi="Times New Roman" w:cs="Times New Roman"/>
                <w:b/>
              </w:rPr>
              <w:t xml:space="preserve">     </w:t>
            </w:r>
            <w:r>
              <w:rPr>
                <w:rFonts w:ascii="Times New Roman" w:hAnsi="Times New Roman" w:cs="Times New Roman"/>
                <w:b/>
              </w:rPr>
              <w:t>月</w:t>
            </w:r>
            <w:r>
              <w:rPr>
                <w:rFonts w:ascii="Times New Roman" w:hAnsi="Times New Roman" w:cs="Times New Roman"/>
                <w:b/>
              </w:rPr>
              <w:t xml:space="preserve">     </w:t>
            </w:r>
            <w:r>
              <w:rPr>
                <w:rFonts w:ascii="Times New Roman" w:hAnsi="Times New Roman" w:cs="Times New Roman"/>
                <w:b/>
              </w:rPr>
              <w:t>日</w:t>
            </w:r>
          </w:p>
          <w:p w:rsidR="0027684B" w:rsidRDefault="0027684B">
            <w:pPr>
              <w:rPr>
                <w:rFonts w:ascii="Times New Roman" w:hAnsi="Times New Roman" w:cs="Times New Roman"/>
                <w:b/>
              </w:rPr>
            </w:pPr>
          </w:p>
        </w:tc>
      </w:tr>
    </w:tbl>
    <w:p w:rsidR="0027684B" w:rsidRDefault="0027684B">
      <w:pPr>
        <w:rPr>
          <w:rFonts w:ascii="Times New Roman" w:hAnsi="Times New Roman" w:cs="Times New Roman"/>
          <w:b/>
        </w:rPr>
        <w:sectPr w:rsidR="0027684B">
          <w:pgSz w:w="11906" w:h="16838"/>
          <w:pgMar w:top="1440" w:right="1797" w:bottom="1440" w:left="1797" w:header="851" w:footer="992" w:gutter="0"/>
          <w:cols w:space="425"/>
          <w:docGrid w:type="linesAndChars" w:linePitch="312"/>
        </w:sectPr>
      </w:pPr>
    </w:p>
    <w:p w:rsidR="0027684B" w:rsidRDefault="0027684B">
      <w:pPr>
        <w:jc w:val="left"/>
        <w:rPr>
          <w:rFonts w:ascii="Times New Roman" w:hAnsi="Times New Roman" w:cs="Times New Roman"/>
          <w:b/>
        </w:rPr>
      </w:pPr>
    </w:p>
    <w:tbl>
      <w:tblPr>
        <w:tblStyle w:val="ad"/>
        <w:tblpPr w:leftFromText="180" w:rightFromText="180" w:vertAnchor="text" w:horzAnchor="page" w:tblpX="1673" w:tblpY="156"/>
        <w:tblOverlap w:val="never"/>
        <w:tblW w:w="8600" w:type="dxa"/>
        <w:tblLayout w:type="fixed"/>
        <w:tblLook w:val="04A0"/>
      </w:tblPr>
      <w:tblGrid>
        <w:gridCol w:w="8600"/>
      </w:tblGrid>
      <w:tr w:rsidR="0027684B">
        <w:trPr>
          <w:trHeight w:val="6620"/>
        </w:trPr>
        <w:tc>
          <w:tcPr>
            <w:tcW w:w="8600" w:type="dxa"/>
            <w:tcBorders>
              <w:top w:val="single" w:sz="12" w:space="0" w:color="auto"/>
              <w:left w:val="single" w:sz="12" w:space="0" w:color="auto"/>
              <w:right w:val="single" w:sz="12" w:space="0" w:color="auto"/>
            </w:tcBorders>
          </w:tcPr>
          <w:p w:rsidR="0027684B" w:rsidRDefault="00861D9D">
            <w:pPr>
              <w:rPr>
                <w:rFonts w:ascii="Times New Roman" w:hAnsi="Times New Roman" w:cs="Times New Roman"/>
                <w:b/>
              </w:rPr>
            </w:pPr>
            <w:r>
              <w:rPr>
                <w:rFonts w:ascii="Times New Roman" w:hAnsi="Times New Roman" w:cs="Times New Roman"/>
                <w:b/>
              </w:rPr>
              <w:t>预审意见：</w:t>
            </w: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861D9D">
            <w:pPr>
              <w:rPr>
                <w:rFonts w:ascii="Times New Roman" w:hAnsi="Times New Roman" w:cs="Times New Roman"/>
                <w:b/>
              </w:rPr>
            </w:pPr>
            <w:r>
              <w:rPr>
                <w:rFonts w:ascii="Times New Roman" w:hAnsi="Times New Roman" w:cs="Times New Roman"/>
                <w:b/>
              </w:rPr>
              <w:t>经办人</w:t>
            </w:r>
            <w:r>
              <w:rPr>
                <w:rFonts w:ascii="Times New Roman" w:hAnsi="Times New Roman" w:cs="Times New Roman"/>
                <w:b/>
              </w:rPr>
              <w:t xml:space="preserve">                                                        </w:t>
            </w:r>
            <w:r>
              <w:rPr>
                <w:rFonts w:ascii="Times New Roman" w:hAnsi="Times New Roman" w:cs="Times New Roman"/>
                <w:b/>
              </w:rPr>
              <w:t>公章</w:t>
            </w:r>
          </w:p>
          <w:p w:rsidR="0027684B" w:rsidRDefault="00861D9D">
            <w:pP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年</w:t>
            </w:r>
            <w:r>
              <w:rPr>
                <w:rFonts w:ascii="Times New Roman" w:hAnsi="Times New Roman" w:cs="Times New Roman"/>
                <w:b/>
              </w:rPr>
              <w:t xml:space="preserve">     </w:t>
            </w:r>
            <w:r>
              <w:rPr>
                <w:rFonts w:ascii="Times New Roman" w:hAnsi="Times New Roman" w:cs="Times New Roman"/>
                <w:b/>
              </w:rPr>
              <w:t>月</w:t>
            </w:r>
            <w:r>
              <w:rPr>
                <w:rFonts w:ascii="Times New Roman" w:hAnsi="Times New Roman" w:cs="Times New Roman"/>
                <w:b/>
              </w:rPr>
              <w:t xml:space="preserve">     </w:t>
            </w:r>
            <w:r>
              <w:rPr>
                <w:rFonts w:ascii="Times New Roman" w:hAnsi="Times New Roman" w:cs="Times New Roman"/>
                <w:b/>
              </w:rPr>
              <w:t>日</w:t>
            </w:r>
          </w:p>
        </w:tc>
      </w:tr>
      <w:tr w:rsidR="0027684B">
        <w:trPr>
          <w:trHeight w:val="6509"/>
        </w:trPr>
        <w:tc>
          <w:tcPr>
            <w:tcW w:w="8600" w:type="dxa"/>
            <w:tcBorders>
              <w:left w:val="single" w:sz="12" w:space="0" w:color="auto"/>
              <w:bottom w:val="single" w:sz="12" w:space="0" w:color="auto"/>
              <w:right w:val="single" w:sz="12" w:space="0" w:color="auto"/>
            </w:tcBorders>
          </w:tcPr>
          <w:p w:rsidR="0027684B" w:rsidRDefault="00861D9D">
            <w:pPr>
              <w:rPr>
                <w:rFonts w:ascii="Times New Roman" w:hAnsi="Times New Roman" w:cs="Times New Roman"/>
                <w:b/>
              </w:rPr>
            </w:pPr>
            <w:r>
              <w:rPr>
                <w:rFonts w:ascii="Times New Roman" w:hAnsi="Times New Roman" w:cs="Times New Roman"/>
                <w:b/>
              </w:rPr>
              <w:t>下一级环境保护行政主管部门审查意见：</w:t>
            </w: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27684B">
            <w:pPr>
              <w:rPr>
                <w:rFonts w:ascii="Times New Roman" w:hAnsi="Times New Roman" w:cs="Times New Roman"/>
                <w:b/>
              </w:rPr>
            </w:pPr>
          </w:p>
          <w:p w:rsidR="0027684B" w:rsidRDefault="00861D9D">
            <w:pPr>
              <w:rPr>
                <w:rFonts w:ascii="Times New Roman" w:hAnsi="Times New Roman" w:cs="Times New Roman"/>
                <w:b/>
              </w:rPr>
            </w:pPr>
            <w:r>
              <w:rPr>
                <w:rFonts w:ascii="Times New Roman" w:hAnsi="Times New Roman" w:cs="Times New Roman"/>
                <w:b/>
              </w:rPr>
              <w:t>经办人</w:t>
            </w:r>
            <w:r>
              <w:rPr>
                <w:rFonts w:ascii="Times New Roman" w:hAnsi="Times New Roman" w:cs="Times New Roman"/>
                <w:b/>
              </w:rPr>
              <w:t xml:space="preserve">                                                        </w:t>
            </w:r>
            <w:r>
              <w:rPr>
                <w:rFonts w:ascii="Times New Roman" w:hAnsi="Times New Roman" w:cs="Times New Roman"/>
                <w:b/>
              </w:rPr>
              <w:t>公章</w:t>
            </w:r>
          </w:p>
          <w:p w:rsidR="0027684B" w:rsidRDefault="00861D9D">
            <w:pP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年</w:t>
            </w:r>
            <w:r>
              <w:rPr>
                <w:rFonts w:ascii="Times New Roman" w:hAnsi="Times New Roman" w:cs="Times New Roman"/>
                <w:b/>
              </w:rPr>
              <w:t xml:space="preserve">     </w:t>
            </w:r>
            <w:r>
              <w:rPr>
                <w:rFonts w:ascii="Times New Roman" w:hAnsi="Times New Roman" w:cs="Times New Roman"/>
                <w:b/>
              </w:rPr>
              <w:t>月</w:t>
            </w:r>
            <w:r>
              <w:rPr>
                <w:rFonts w:ascii="Times New Roman" w:hAnsi="Times New Roman" w:cs="Times New Roman"/>
                <w:b/>
              </w:rPr>
              <w:t xml:space="preserve">     </w:t>
            </w:r>
            <w:r>
              <w:rPr>
                <w:rFonts w:ascii="Times New Roman" w:hAnsi="Times New Roman" w:cs="Times New Roman"/>
                <w:b/>
              </w:rPr>
              <w:t>日</w:t>
            </w:r>
          </w:p>
          <w:p w:rsidR="0027684B" w:rsidRDefault="0027684B">
            <w:pPr>
              <w:rPr>
                <w:rFonts w:ascii="Times New Roman" w:hAnsi="Times New Roman" w:cs="Times New Roman"/>
                <w:b/>
              </w:rPr>
            </w:pPr>
          </w:p>
        </w:tc>
      </w:tr>
    </w:tbl>
    <w:p w:rsidR="0027684B" w:rsidRDefault="0027684B">
      <w:pPr>
        <w:spacing w:line="180" w:lineRule="exact"/>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p w:rsidR="0027684B" w:rsidRDefault="0027684B">
      <w:pPr>
        <w:pStyle w:val="a0"/>
        <w:rPr>
          <w:rFonts w:ascii="Times New Roman" w:hAnsi="Times New Roman" w:cs="Times New Roman"/>
          <w:sz w:val="15"/>
          <w:szCs w:val="15"/>
        </w:rPr>
      </w:pPr>
    </w:p>
    <w:sectPr w:rsidR="0027684B" w:rsidSect="0027684B">
      <w:footerReference w:type="default" r:id="rId17"/>
      <w:pgSz w:w="11906" w:h="16838"/>
      <w:pgMar w:top="720" w:right="720" w:bottom="720" w:left="72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F2F" w:rsidRDefault="00F21F2F" w:rsidP="0027684B">
      <w:r>
        <w:separator/>
      </w:r>
    </w:p>
  </w:endnote>
  <w:endnote w:type="continuationSeparator" w:id="0">
    <w:p w:rsidR="00F21F2F" w:rsidRDefault="00F21F2F" w:rsidP="002768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A5D" w:rsidRDefault="00C61A5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A5D" w:rsidRDefault="00C61A5D">
    <w:pPr>
      <w:pStyle w:val="aa"/>
      <w:rPr>
        <w:rFonts w:ascii="Times New Roman" w:hAnsi="Times New Roman" w:cs="Times New Roman"/>
      </w:rPr>
    </w:pPr>
    <w:r w:rsidRPr="00DB4846">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C61A5D" w:rsidRDefault="00C61A5D">
                <w:pPr>
                  <w:pStyle w:val="aa"/>
                </w:pPr>
                <w:fldSimple w:instr=" PAGE  \* MERGEFORMAT ">
                  <w:r w:rsidR="0033673A">
                    <w:rPr>
                      <w:noProof/>
                    </w:rPr>
                    <w:t>3</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A5D" w:rsidRDefault="00C61A5D">
    <w:pPr>
      <w:pStyle w:val="aa"/>
      <w:rPr>
        <w:rFonts w:ascii="Times New Roman" w:hAnsi="Times New Roman" w:cs="Times New Roman"/>
      </w:rPr>
    </w:pPr>
    <w:r w:rsidRPr="00DB4846">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filled="f" stroked="f">
          <v:textbox style="mso-fit-shape-to-text:t" inset="0,0,0,0">
            <w:txbxContent>
              <w:p w:rsidR="00C61A5D" w:rsidRDefault="00C61A5D">
                <w:pPr>
                  <w:pStyle w:val="aa"/>
                </w:pPr>
                <w:fldSimple w:instr=" PAGE  \* MERGEFORMAT ">
                  <w:r>
                    <w:rPr>
                      <w:noProof/>
                    </w:rPr>
                    <w:t>60</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F2F" w:rsidRDefault="00F21F2F" w:rsidP="0027684B">
      <w:r>
        <w:separator/>
      </w:r>
    </w:p>
  </w:footnote>
  <w:footnote w:type="continuationSeparator" w:id="0">
    <w:p w:rsidR="00F21F2F" w:rsidRDefault="00F21F2F" w:rsidP="00276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54F24"/>
    <w:multiLevelType w:val="multilevel"/>
    <w:tmpl w:val="13654F24"/>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227C36C8"/>
    <w:multiLevelType w:val="multilevel"/>
    <w:tmpl w:val="227C36C8"/>
    <w:lvl w:ilvl="0">
      <w:start w:val="1"/>
      <w:numFmt w:val="decimal"/>
      <w:lvlText w:val="%1"/>
      <w:lvlJc w:val="left"/>
      <w:pPr>
        <w:tabs>
          <w:tab w:val="left" w:pos="420"/>
        </w:tabs>
        <w:ind w:left="42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2CAC6DBA"/>
    <w:multiLevelType w:val="multilevel"/>
    <w:tmpl w:val="2CAC6DB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901551B"/>
    <w:multiLevelType w:val="singleLevel"/>
    <w:tmpl w:val="5901551B"/>
    <w:lvl w:ilvl="0">
      <w:start w:val="1"/>
      <w:numFmt w:val="decimal"/>
      <w:suff w:val="nothing"/>
      <w:lvlText w:val="（%1）"/>
      <w:lvlJc w:val="left"/>
    </w:lvl>
  </w:abstractNum>
  <w:abstractNum w:abstractNumId="4">
    <w:nsid w:val="5902E610"/>
    <w:multiLevelType w:val="singleLevel"/>
    <w:tmpl w:val="5902E610"/>
    <w:lvl w:ilvl="0">
      <w:start w:val="2"/>
      <w:numFmt w:val="decimal"/>
      <w:suff w:val="nothing"/>
      <w:lvlText w:val="（%1）"/>
      <w:lvlJc w:val="left"/>
    </w:lvl>
  </w:abstractNum>
  <w:abstractNum w:abstractNumId="5">
    <w:nsid w:val="59312969"/>
    <w:multiLevelType w:val="singleLevel"/>
    <w:tmpl w:val="59312969"/>
    <w:lvl w:ilvl="0">
      <w:start w:val="2"/>
      <w:numFmt w:val="decimal"/>
      <w:suff w:val="nothing"/>
      <w:lvlText w:val="%1、"/>
      <w:lvlJc w:val="left"/>
    </w:lvl>
  </w:abstractNum>
  <w:abstractNum w:abstractNumId="6">
    <w:nsid w:val="593F95B4"/>
    <w:multiLevelType w:val="singleLevel"/>
    <w:tmpl w:val="593F95B4"/>
    <w:lvl w:ilvl="0">
      <w:start w:val="4"/>
      <w:numFmt w:val="decimal"/>
      <w:suff w:val="nothing"/>
      <w:lvlText w:val="（%1）"/>
      <w:lvlJc w:val="left"/>
    </w:lvl>
  </w:abstractNum>
  <w:abstractNum w:abstractNumId="7">
    <w:nsid w:val="5A30EDF0"/>
    <w:multiLevelType w:val="singleLevel"/>
    <w:tmpl w:val="5A30EDF0"/>
    <w:lvl w:ilvl="0">
      <w:start w:val="1"/>
      <w:numFmt w:val="decimal"/>
      <w:suff w:val="nothing"/>
      <w:lvlText w:val="（%1）"/>
      <w:lvlJc w:val="left"/>
    </w:lvl>
  </w:abstractNum>
  <w:abstractNum w:abstractNumId="8">
    <w:nsid w:val="6A6335F5"/>
    <w:multiLevelType w:val="multilevel"/>
    <w:tmpl w:val="6A6335F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8"/>
  </w:num>
  <w:num w:numId="6">
    <w:abstractNumId w:val="3"/>
  </w:num>
  <w:num w:numId="7">
    <w:abstractNumId w:val="7"/>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433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109B"/>
    <w:rsid w:val="00002FC2"/>
    <w:rsid w:val="00004008"/>
    <w:rsid w:val="00011E74"/>
    <w:rsid w:val="000121F9"/>
    <w:rsid w:val="00014BA5"/>
    <w:rsid w:val="0001653E"/>
    <w:rsid w:val="00023B7D"/>
    <w:rsid w:val="0003249F"/>
    <w:rsid w:val="0003478A"/>
    <w:rsid w:val="00043099"/>
    <w:rsid w:val="00044248"/>
    <w:rsid w:val="00044EF8"/>
    <w:rsid w:val="000453B0"/>
    <w:rsid w:val="00046067"/>
    <w:rsid w:val="000508CA"/>
    <w:rsid w:val="00053E0B"/>
    <w:rsid w:val="000625B1"/>
    <w:rsid w:val="000662E0"/>
    <w:rsid w:val="000666E9"/>
    <w:rsid w:val="000701BB"/>
    <w:rsid w:val="00071DF7"/>
    <w:rsid w:val="000723E2"/>
    <w:rsid w:val="00075708"/>
    <w:rsid w:val="000770B7"/>
    <w:rsid w:val="00077AF4"/>
    <w:rsid w:val="0008149D"/>
    <w:rsid w:val="00081C05"/>
    <w:rsid w:val="000844A3"/>
    <w:rsid w:val="00084531"/>
    <w:rsid w:val="000863CC"/>
    <w:rsid w:val="000864F8"/>
    <w:rsid w:val="00086688"/>
    <w:rsid w:val="000869E5"/>
    <w:rsid w:val="000879F5"/>
    <w:rsid w:val="000910F5"/>
    <w:rsid w:val="000916F3"/>
    <w:rsid w:val="00092072"/>
    <w:rsid w:val="0009377B"/>
    <w:rsid w:val="00095648"/>
    <w:rsid w:val="00096BF5"/>
    <w:rsid w:val="00097B1D"/>
    <w:rsid w:val="00097DAA"/>
    <w:rsid w:val="000A1D29"/>
    <w:rsid w:val="000A223E"/>
    <w:rsid w:val="000B2C04"/>
    <w:rsid w:val="000B45BB"/>
    <w:rsid w:val="000B796D"/>
    <w:rsid w:val="000C03FD"/>
    <w:rsid w:val="000C2F14"/>
    <w:rsid w:val="000C4C13"/>
    <w:rsid w:val="000C650C"/>
    <w:rsid w:val="000C6805"/>
    <w:rsid w:val="000C7813"/>
    <w:rsid w:val="000C7B15"/>
    <w:rsid w:val="000D1471"/>
    <w:rsid w:val="000D3E0E"/>
    <w:rsid w:val="000D46A0"/>
    <w:rsid w:val="000D4777"/>
    <w:rsid w:val="000E2CF1"/>
    <w:rsid w:val="000E4C9F"/>
    <w:rsid w:val="000F6F1F"/>
    <w:rsid w:val="001033FC"/>
    <w:rsid w:val="001038E4"/>
    <w:rsid w:val="00103F4B"/>
    <w:rsid w:val="00104909"/>
    <w:rsid w:val="0011236E"/>
    <w:rsid w:val="00115ED6"/>
    <w:rsid w:val="00124C8C"/>
    <w:rsid w:val="00125CCF"/>
    <w:rsid w:val="001261F2"/>
    <w:rsid w:val="0012722D"/>
    <w:rsid w:val="00130112"/>
    <w:rsid w:val="00133799"/>
    <w:rsid w:val="00135608"/>
    <w:rsid w:val="001361F8"/>
    <w:rsid w:val="001439C7"/>
    <w:rsid w:val="00144895"/>
    <w:rsid w:val="00150C0F"/>
    <w:rsid w:val="00150F02"/>
    <w:rsid w:val="001545B6"/>
    <w:rsid w:val="00155464"/>
    <w:rsid w:val="00155AE0"/>
    <w:rsid w:val="001614CF"/>
    <w:rsid w:val="00164767"/>
    <w:rsid w:val="001647CB"/>
    <w:rsid w:val="00164D83"/>
    <w:rsid w:val="00164E13"/>
    <w:rsid w:val="00164E20"/>
    <w:rsid w:val="00165B23"/>
    <w:rsid w:val="00172A27"/>
    <w:rsid w:val="0017619A"/>
    <w:rsid w:val="001764D1"/>
    <w:rsid w:val="001801DA"/>
    <w:rsid w:val="00183205"/>
    <w:rsid w:val="001835A3"/>
    <w:rsid w:val="001846B0"/>
    <w:rsid w:val="00187619"/>
    <w:rsid w:val="00191BE7"/>
    <w:rsid w:val="001A003F"/>
    <w:rsid w:val="001A02F5"/>
    <w:rsid w:val="001A4CF8"/>
    <w:rsid w:val="001A6DB7"/>
    <w:rsid w:val="001B0724"/>
    <w:rsid w:val="001B10A0"/>
    <w:rsid w:val="001B1ED8"/>
    <w:rsid w:val="001B2D3D"/>
    <w:rsid w:val="001C2A88"/>
    <w:rsid w:val="001C6F57"/>
    <w:rsid w:val="001D00F4"/>
    <w:rsid w:val="001D0732"/>
    <w:rsid w:val="001D25AB"/>
    <w:rsid w:val="001D26B9"/>
    <w:rsid w:val="001D4745"/>
    <w:rsid w:val="001D4D4D"/>
    <w:rsid w:val="001D5812"/>
    <w:rsid w:val="001E2E10"/>
    <w:rsid w:val="001E6C1A"/>
    <w:rsid w:val="001F081C"/>
    <w:rsid w:val="001F0831"/>
    <w:rsid w:val="001F41CC"/>
    <w:rsid w:val="001F55C4"/>
    <w:rsid w:val="0020041D"/>
    <w:rsid w:val="00202593"/>
    <w:rsid w:val="002026C5"/>
    <w:rsid w:val="002045E1"/>
    <w:rsid w:val="00206912"/>
    <w:rsid w:val="002079E2"/>
    <w:rsid w:val="00215C6B"/>
    <w:rsid w:val="00216585"/>
    <w:rsid w:val="00217C71"/>
    <w:rsid w:val="00217F37"/>
    <w:rsid w:val="00221EA2"/>
    <w:rsid w:val="00225E52"/>
    <w:rsid w:val="00230CA6"/>
    <w:rsid w:val="00232E5E"/>
    <w:rsid w:val="00235331"/>
    <w:rsid w:val="002415E2"/>
    <w:rsid w:val="002445E7"/>
    <w:rsid w:val="0024584D"/>
    <w:rsid w:val="00247D1B"/>
    <w:rsid w:val="00251BF5"/>
    <w:rsid w:val="002537B4"/>
    <w:rsid w:val="00253CF4"/>
    <w:rsid w:val="00257AA5"/>
    <w:rsid w:val="002611CD"/>
    <w:rsid w:val="00261E2C"/>
    <w:rsid w:val="00262845"/>
    <w:rsid w:val="00264634"/>
    <w:rsid w:val="00267431"/>
    <w:rsid w:val="00270230"/>
    <w:rsid w:val="00272473"/>
    <w:rsid w:val="00273185"/>
    <w:rsid w:val="00273811"/>
    <w:rsid w:val="00273D00"/>
    <w:rsid w:val="0027684B"/>
    <w:rsid w:val="002812C1"/>
    <w:rsid w:val="00282801"/>
    <w:rsid w:val="002835B1"/>
    <w:rsid w:val="00287211"/>
    <w:rsid w:val="00291621"/>
    <w:rsid w:val="00292511"/>
    <w:rsid w:val="00295A28"/>
    <w:rsid w:val="002971BB"/>
    <w:rsid w:val="002A5770"/>
    <w:rsid w:val="002A57B2"/>
    <w:rsid w:val="002B1B6F"/>
    <w:rsid w:val="002B3BFE"/>
    <w:rsid w:val="002B584F"/>
    <w:rsid w:val="002C094B"/>
    <w:rsid w:val="002C6E6D"/>
    <w:rsid w:val="002C71FB"/>
    <w:rsid w:val="002C7522"/>
    <w:rsid w:val="002D6700"/>
    <w:rsid w:val="002E2806"/>
    <w:rsid w:val="002F33E0"/>
    <w:rsid w:val="002F3BEA"/>
    <w:rsid w:val="002F3FDE"/>
    <w:rsid w:val="002F6FAB"/>
    <w:rsid w:val="00300455"/>
    <w:rsid w:val="00302911"/>
    <w:rsid w:val="00302EC3"/>
    <w:rsid w:val="003046F6"/>
    <w:rsid w:val="00304918"/>
    <w:rsid w:val="00305211"/>
    <w:rsid w:val="0030678C"/>
    <w:rsid w:val="00311329"/>
    <w:rsid w:val="00312038"/>
    <w:rsid w:val="0031312F"/>
    <w:rsid w:val="003202B4"/>
    <w:rsid w:val="00321D6A"/>
    <w:rsid w:val="00326033"/>
    <w:rsid w:val="00333BD0"/>
    <w:rsid w:val="0033673A"/>
    <w:rsid w:val="00337C7F"/>
    <w:rsid w:val="0034039A"/>
    <w:rsid w:val="00360D6D"/>
    <w:rsid w:val="00361A9A"/>
    <w:rsid w:val="00363D3C"/>
    <w:rsid w:val="003646E8"/>
    <w:rsid w:val="00376F93"/>
    <w:rsid w:val="003821E6"/>
    <w:rsid w:val="00386BD2"/>
    <w:rsid w:val="00391B70"/>
    <w:rsid w:val="003974B2"/>
    <w:rsid w:val="003A1094"/>
    <w:rsid w:val="003A13F3"/>
    <w:rsid w:val="003A55EB"/>
    <w:rsid w:val="003A6D14"/>
    <w:rsid w:val="003B0C60"/>
    <w:rsid w:val="003B1DEC"/>
    <w:rsid w:val="003B6746"/>
    <w:rsid w:val="003C3733"/>
    <w:rsid w:val="003C60E8"/>
    <w:rsid w:val="003C7DD1"/>
    <w:rsid w:val="003D0992"/>
    <w:rsid w:val="003D483D"/>
    <w:rsid w:val="003D5E2F"/>
    <w:rsid w:val="003E5503"/>
    <w:rsid w:val="003E7604"/>
    <w:rsid w:val="003F219A"/>
    <w:rsid w:val="003F34B4"/>
    <w:rsid w:val="003F49AF"/>
    <w:rsid w:val="003F4ACC"/>
    <w:rsid w:val="003F4F9E"/>
    <w:rsid w:val="003F5412"/>
    <w:rsid w:val="003F57AB"/>
    <w:rsid w:val="0040471F"/>
    <w:rsid w:val="004079E1"/>
    <w:rsid w:val="00412E2E"/>
    <w:rsid w:val="00422E6C"/>
    <w:rsid w:val="00424844"/>
    <w:rsid w:val="00425779"/>
    <w:rsid w:val="004268F6"/>
    <w:rsid w:val="00430937"/>
    <w:rsid w:val="00432697"/>
    <w:rsid w:val="0043330B"/>
    <w:rsid w:val="00440223"/>
    <w:rsid w:val="00444252"/>
    <w:rsid w:val="00446FE7"/>
    <w:rsid w:val="00450932"/>
    <w:rsid w:val="00452B8C"/>
    <w:rsid w:val="004539FE"/>
    <w:rsid w:val="0045521D"/>
    <w:rsid w:val="00460BC0"/>
    <w:rsid w:val="00463B9D"/>
    <w:rsid w:val="00463F91"/>
    <w:rsid w:val="00464461"/>
    <w:rsid w:val="00464CD7"/>
    <w:rsid w:val="00465564"/>
    <w:rsid w:val="00465D2C"/>
    <w:rsid w:val="00466B9C"/>
    <w:rsid w:val="0046724F"/>
    <w:rsid w:val="00470A21"/>
    <w:rsid w:val="00472FF4"/>
    <w:rsid w:val="00476128"/>
    <w:rsid w:val="00476449"/>
    <w:rsid w:val="004867F4"/>
    <w:rsid w:val="0049352A"/>
    <w:rsid w:val="004941D6"/>
    <w:rsid w:val="0049617B"/>
    <w:rsid w:val="004A183F"/>
    <w:rsid w:val="004A189C"/>
    <w:rsid w:val="004A28EC"/>
    <w:rsid w:val="004A774C"/>
    <w:rsid w:val="004B1766"/>
    <w:rsid w:val="004B3304"/>
    <w:rsid w:val="004B5B6F"/>
    <w:rsid w:val="004C0408"/>
    <w:rsid w:val="004C137B"/>
    <w:rsid w:val="004C20A5"/>
    <w:rsid w:val="004C28E2"/>
    <w:rsid w:val="004C332E"/>
    <w:rsid w:val="004C6631"/>
    <w:rsid w:val="004D1FA7"/>
    <w:rsid w:val="004D27CF"/>
    <w:rsid w:val="004D297A"/>
    <w:rsid w:val="004E05DE"/>
    <w:rsid w:val="004E3CEF"/>
    <w:rsid w:val="004E5A25"/>
    <w:rsid w:val="004E7295"/>
    <w:rsid w:val="004F1A7F"/>
    <w:rsid w:val="004F3928"/>
    <w:rsid w:val="004F5A7A"/>
    <w:rsid w:val="004F789F"/>
    <w:rsid w:val="0050240D"/>
    <w:rsid w:val="005032EE"/>
    <w:rsid w:val="0051598F"/>
    <w:rsid w:val="005207CB"/>
    <w:rsid w:val="005227D7"/>
    <w:rsid w:val="005230FB"/>
    <w:rsid w:val="005267A9"/>
    <w:rsid w:val="00527708"/>
    <w:rsid w:val="00527D7A"/>
    <w:rsid w:val="005300A0"/>
    <w:rsid w:val="0053026F"/>
    <w:rsid w:val="005305A4"/>
    <w:rsid w:val="005314AB"/>
    <w:rsid w:val="00532BC5"/>
    <w:rsid w:val="00534748"/>
    <w:rsid w:val="00540229"/>
    <w:rsid w:val="00540C5B"/>
    <w:rsid w:val="005410CC"/>
    <w:rsid w:val="005414E5"/>
    <w:rsid w:val="005433A6"/>
    <w:rsid w:val="00546C41"/>
    <w:rsid w:val="005506B8"/>
    <w:rsid w:val="00550E6F"/>
    <w:rsid w:val="00552784"/>
    <w:rsid w:val="005532CB"/>
    <w:rsid w:val="00554997"/>
    <w:rsid w:val="00555839"/>
    <w:rsid w:val="00557624"/>
    <w:rsid w:val="00562D55"/>
    <w:rsid w:val="00562EF0"/>
    <w:rsid w:val="0056487C"/>
    <w:rsid w:val="00564FD2"/>
    <w:rsid w:val="0056601A"/>
    <w:rsid w:val="00572647"/>
    <w:rsid w:val="00573562"/>
    <w:rsid w:val="00575E82"/>
    <w:rsid w:val="00582D5E"/>
    <w:rsid w:val="005846E4"/>
    <w:rsid w:val="005855E0"/>
    <w:rsid w:val="00591EBD"/>
    <w:rsid w:val="00592785"/>
    <w:rsid w:val="00592EBF"/>
    <w:rsid w:val="00596EFC"/>
    <w:rsid w:val="005A5024"/>
    <w:rsid w:val="005A7CE4"/>
    <w:rsid w:val="005B01D8"/>
    <w:rsid w:val="005B4C01"/>
    <w:rsid w:val="005B5135"/>
    <w:rsid w:val="005C39F7"/>
    <w:rsid w:val="005C43EE"/>
    <w:rsid w:val="005D26D2"/>
    <w:rsid w:val="005D60D7"/>
    <w:rsid w:val="005D6BCA"/>
    <w:rsid w:val="005E1BA5"/>
    <w:rsid w:val="005E41D7"/>
    <w:rsid w:val="005E4E7C"/>
    <w:rsid w:val="005E6BD7"/>
    <w:rsid w:val="005E7CED"/>
    <w:rsid w:val="005F43EC"/>
    <w:rsid w:val="005F4E64"/>
    <w:rsid w:val="00604720"/>
    <w:rsid w:val="00605DA8"/>
    <w:rsid w:val="00605F6C"/>
    <w:rsid w:val="00606461"/>
    <w:rsid w:val="00606625"/>
    <w:rsid w:val="00613C48"/>
    <w:rsid w:val="006142FF"/>
    <w:rsid w:val="006212A8"/>
    <w:rsid w:val="0062249B"/>
    <w:rsid w:val="00622A51"/>
    <w:rsid w:val="00623042"/>
    <w:rsid w:val="006319F7"/>
    <w:rsid w:val="006355F0"/>
    <w:rsid w:val="00635A6D"/>
    <w:rsid w:val="00636F82"/>
    <w:rsid w:val="00641CA4"/>
    <w:rsid w:val="006426EF"/>
    <w:rsid w:val="006451E1"/>
    <w:rsid w:val="00647863"/>
    <w:rsid w:val="00652656"/>
    <w:rsid w:val="00655277"/>
    <w:rsid w:val="00657339"/>
    <w:rsid w:val="00660E46"/>
    <w:rsid w:val="006611F9"/>
    <w:rsid w:val="00663B73"/>
    <w:rsid w:val="00663F11"/>
    <w:rsid w:val="00665123"/>
    <w:rsid w:val="00675A67"/>
    <w:rsid w:val="00676B01"/>
    <w:rsid w:val="00680185"/>
    <w:rsid w:val="00680DA9"/>
    <w:rsid w:val="00681162"/>
    <w:rsid w:val="006846C0"/>
    <w:rsid w:val="00685902"/>
    <w:rsid w:val="0068659F"/>
    <w:rsid w:val="0068733C"/>
    <w:rsid w:val="00687A3B"/>
    <w:rsid w:val="006953CB"/>
    <w:rsid w:val="006972FF"/>
    <w:rsid w:val="006978B8"/>
    <w:rsid w:val="006A2F11"/>
    <w:rsid w:val="006A31ED"/>
    <w:rsid w:val="006A33CD"/>
    <w:rsid w:val="006A39F3"/>
    <w:rsid w:val="006A594F"/>
    <w:rsid w:val="006B2AEB"/>
    <w:rsid w:val="006B49A7"/>
    <w:rsid w:val="006C4A94"/>
    <w:rsid w:val="006C5C9E"/>
    <w:rsid w:val="006D07F9"/>
    <w:rsid w:val="006D3BE5"/>
    <w:rsid w:val="006D5B3C"/>
    <w:rsid w:val="006D7EDD"/>
    <w:rsid w:val="006E0229"/>
    <w:rsid w:val="006E0E8D"/>
    <w:rsid w:val="006E4179"/>
    <w:rsid w:val="006E4D7B"/>
    <w:rsid w:val="006F17EC"/>
    <w:rsid w:val="006F3CE2"/>
    <w:rsid w:val="006F5B59"/>
    <w:rsid w:val="006F64AE"/>
    <w:rsid w:val="007062C2"/>
    <w:rsid w:val="00710402"/>
    <w:rsid w:val="0071223C"/>
    <w:rsid w:val="0071664F"/>
    <w:rsid w:val="0072202F"/>
    <w:rsid w:val="00722299"/>
    <w:rsid w:val="00724D8A"/>
    <w:rsid w:val="00725D9B"/>
    <w:rsid w:val="007268E4"/>
    <w:rsid w:val="00726DA9"/>
    <w:rsid w:val="00730F57"/>
    <w:rsid w:val="0073732E"/>
    <w:rsid w:val="00741785"/>
    <w:rsid w:val="00742F5A"/>
    <w:rsid w:val="00743687"/>
    <w:rsid w:val="00743791"/>
    <w:rsid w:val="00745610"/>
    <w:rsid w:val="00747D64"/>
    <w:rsid w:val="00747EBD"/>
    <w:rsid w:val="007529B0"/>
    <w:rsid w:val="00754202"/>
    <w:rsid w:val="007549A4"/>
    <w:rsid w:val="00757F34"/>
    <w:rsid w:val="00761175"/>
    <w:rsid w:val="007613A6"/>
    <w:rsid w:val="00764374"/>
    <w:rsid w:val="0076625B"/>
    <w:rsid w:val="007700DF"/>
    <w:rsid w:val="0077011B"/>
    <w:rsid w:val="00770365"/>
    <w:rsid w:val="00770F74"/>
    <w:rsid w:val="00771254"/>
    <w:rsid w:val="007726AC"/>
    <w:rsid w:val="00774B1D"/>
    <w:rsid w:val="007751B1"/>
    <w:rsid w:val="007831D9"/>
    <w:rsid w:val="0078375F"/>
    <w:rsid w:val="00783FB0"/>
    <w:rsid w:val="00784147"/>
    <w:rsid w:val="0079486C"/>
    <w:rsid w:val="007949BB"/>
    <w:rsid w:val="00794F9D"/>
    <w:rsid w:val="00795CDF"/>
    <w:rsid w:val="00797569"/>
    <w:rsid w:val="00797699"/>
    <w:rsid w:val="007A2AE6"/>
    <w:rsid w:val="007A41C2"/>
    <w:rsid w:val="007B0892"/>
    <w:rsid w:val="007B2B41"/>
    <w:rsid w:val="007C1C9B"/>
    <w:rsid w:val="007C2750"/>
    <w:rsid w:val="007C5C80"/>
    <w:rsid w:val="007D0962"/>
    <w:rsid w:val="007D0E07"/>
    <w:rsid w:val="007D2A5B"/>
    <w:rsid w:val="007D6491"/>
    <w:rsid w:val="007E1A19"/>
    <w:rsid w:val="007E4F27"/>
    <w:rsid w:val="007F12B9"/>
    <w:rsid w:val="007F7B4B"/>
    <w:rsid w:val="008003B0"/>
    <w:rsid w:val="00803080"/>
    <w:rsid w:val="00805828"/>
    <w:rsid w:val="008058EF"/>
    <w:rsid w:val="0080719D"/>
    <w:rsid w:val="00807445"/>
    <w:rsid w:val="00807FF7"/>
    <w:rsid w:val="00811001"/>
    <w:rsid w:val="00811C16"/>
    <w:rsid w:val="00812095"/>
    <w:rsid w:val="0081214A"/>
    <w:rsid w:val="008123A8"/>
    <w:rsid w:val="00814617"/>
    <w:rsid w:val="00817053"/>
    <w:rsid w:val="00817F30"/>
    <w:rsid w:val="00817F48"/>
    <w:rsid w:val="0082551F"/>
    <w:rsid w:val="00825A06"/>
    <w:rsid w:val="00826D5F"/>
    <w:rsid w:val="00827A7E"/>
    <w:rsid w:val="00827E84"/>
    <w:rsid w:val="00835E55"/>
    <w:rsid w:val="00842529"/>
    <w:rsid w:val="00842F13"/>
    <w:rsid w:val="00847B34"/>
    <w:rsid w:val="00851FB8"/>
    <w:rsid w:val="00861D9D"/>
    <w:rsid w:val="0086372B"/>
    <w:rsid w:val="008719E3"/>
    <w:rsid w:val="00873573"/>
    <w:rsid w:val="0087618A"/>
    <w:rsid w:val="0088061F"/>
    <w:rsid w:val="0088142D"/>
    <w:rsid w:val="00884397"/>
    <w:rsid w:val="00890CB5"/>
    <w:rsid w:val="008A4A4F"/>
    <w:rsid w:val="008A4C1B"/>
    <w:rsid w:val="008A59B8"/>
    <w:rsid w:val="008A7649"/>
    <w:rsid w:val="008A7EA3"/>
    <w:rsid w:val="008B09C0"/>
    <w:rsid w:val="008B2248"/>
    <w:rsid w:val="008B4D75"/>
    <w:rsid w:val="008B5158"/>
    <w:rsid w:val="008B61B0"/>
    <w:rsid w:val="008D482F"/>
    <w:rsid w:val="008D4CE1"/>
    <w:rsid w:val="008D4FB6"/>
    <w:rsid w:val="008E2200"/>
    <w:rsid w:val="008E3C62"/>
    <w:rsid w:val="008E51A3"/>
    <w:rsid w:val="00900651"/>
    <w:rsid w:val="0090301E"/>
    <w:rsid w:val="00903817"/>
    <w:rsid w:val="00903D14"/>
    <w:rsid w:val="00903DE8"/>
    <w:rsid w:val="009044CD"/>
    <w:rsid w:val="0090508A"/>
    <w:rsid w:val="0090551B"/>
    <w:rsid w:val="00910782"/>
    <w:rsid w:val="009112DE"/>
    <w:rsid w:val="00913EAB"/>
    <w:rsid w:val="009142AC"/>
    <w:rsid w:val="00914BE6"/>
    <w:rsid w:val="00921AA9"/>
    <w:rsid w:val="00922986"/>
    <w:rsid w:val="00923F91"/>
    <w:rsid w:val="00924E51"/>
    <w:rsid w:val="009264FB"/>
    <w:rsid w:val="009278E6"/>
    <w:rsid w:val="00933B88"/>
    <w:rsid w:val="009342C0"/>
    <w:rsid w:val="00934E14"/>
    <w:rsid w:val="0093702B"/>
    <w:rsid w:val="00937856"/>
    <w:rsid w:val="00942083"/>
    <w:rsid w:val="00946E7C"/>
    <w:rsid w:val="009478D2"/>
    <w:rsid w:val="00947DE9"/>
    <w:rsid w:val="00950E4A"/>
    <w:rsid w:val="00951CBF"/>
    <w:rsid w:val="00953B74"/>
    <w:rsid w:val="00960221"/>
    <w:rsid w:val="00960647"/>
    <w:rsid w:val="00961854"/>
    <w:rsid w:val="00965FBA"/>
    <w:rsid w:val="009703AD"/>
    <w:rsid w:val="00970467"/>
    <w:rsid w:val="00974193"/>
    <w:rsid w:val="009832DB"/>
    <w:rsid w:val="00984329"/>
    <w:rsid w:val="00985ACF"/>
    <w:rsid w:val="00987E0E"/>
    <w:rsid w:val="00990655"/>
    <w:rsid w:val="00990903"/>
    <w:rsid w:val="00991FA1"/>
    <w:rsid w:val="009925A6"/>
    <w:rsid w:val="009935C8"/>
    <w:rsid w:val="00993FDB"/>
    <w:rsid w:val="00996825"/>
    <w:rsid w:val="009A2AF1"/>
    <w:rsid w:val="009A7971"/>
    <w:rsid w:val="009A7F70"/>
    <w:rsid w:val="009B3309"/>
    <w:rsid w:val="009C269F"/>
    <w:rsid w:val="009D440A"/>
    <w:rsid w:val="009E017D"/>
    <w:rsid w:val="009E2603"/>
    <w:rsid w:val="009E53D6"/>
    <w:rsid w:val="009F16BE"/>
    <w:rsid w:val="009F3583"/>
    <w:rsid w:val="009F6C05"/>
    <w:rsid w:val="009F73B0"/>
    <w:rsid w:val="00A02CCA"/>
    <w:rsid w:val="00A0565F"/>
    <w:rsid w:val="00A10984"/>
    <w:rsid w:val="00A13547"/>
    <w:rsid w:val="00A15F97"/>
    <w:rsid w:val="00A208EB"/>
    <w:rsid w:val="00A21A8D"/>
    <w:rsid w:val="00A2225E"/>
    <w:rsid w:val="00A23629"/>
    <w:rsid w:val="00A248F9"/>
    <w:rsid w:val="00A2493C"/>
    <w:rsid w:val="00A26248"/>
    <w:rsid w:val="00A27A94"/>
    <w:rsid w:val="00A27BBA"/>
    <w:rsid w:val="00A30479"/>
    <w:rsid w:val="00A31102"/>
    <w:rsid w:val="00A341EE"/>
    <w:rsid w:val="00A36638"/>
    <w:rsid w:val="00A47251"/>
    <w:rsid w:val="00A51DF0"/>
    <w:rsid w:val="00A527C8"/>
    <w:rsid w:val="00A562A4"/>
    <w:rsid w:val="00A61836"/>
    <w:rsid w:val="00A62158"/>
    <w:rsid w:val="00A65427"/>
    <w:rsid w:val="00A725F1"/>
    <w:rsid w:val="00A72F89"/>
    <w:rsid w:val="00A80910"/>
    <w:rsid w:val="00A81A8E"/>
    <w:rsid w:val="00A8456B"/>
    <w:rsid w:val="00A85DFD"/>
    <w:rsid w:val="00A86276"/>
    <w:rsid w:val="00A86553"/>
    <w:rsid w:val="00A9232C"/>
    <w:rsid w:val="00A935C0"/>
    <w:rsid w:val="00A95474"/>
    <w:rsid w:val="00A97FC4"/>
    <w:rsid w:val="00AA0DBA"/>
    <w:rsid w:val="00AA1C70"/>
    <w:rsid w:val="00AA6BBD"/>
    <w:rsid w:val="00AA7D5E"/>
    <w:rsid w:val="00AB300A"/>
    <w:rsid w:val="00AB33B0"/>
    <w:rsid w:val="00AB379A"/>
    <w:rsid w:val="00AB54BD"/>
    <w:rsid w:val="00AB70DA"/>
    <w:rsid w:val="00AC32D0"/>
    <w:rsid w:val="00AC5368"/>
    <w:rsid w:val="00AD00E7"/>
    <w:rsid w:val="00AD22BB"/>
    <w:rsid w:val="00AD4610"/>
    <w:rsid w:val="00AD5D93"/>
    <w:rsid w:val="00AE2D92"/>
    <w:rsid w:val="00AE56C6"/>
    <w:rsid w:val="00AE7C55"/>
    <w:rsid w:val="00AF08CC"/>
    <w:rsid w:val="00AF1E08"/>
    <w:rsid w:val="00AF28A5"/>
    <w:rsid w:val="00AF348C"/>
    <w:rsid w:val="00AF575C"/>
    <w:rsid w:val="00AF5AFC"/>
    <w:rsid w:val="00B011EC"/>
    <w:rsid w:val="00B02FAC"/>
    <w:rsid w:val="00B04015"/>
    <w:rsid w:val="00B12FD8"/>
    <w:rsid w:val="00B16231"/>
    <w:rsid w:val="00B2325B"/>
    <w:rsid w:val="00B233E7"/>
    <w:rsid w:val="00B23D6F"/>
    <w:rsid w:val="00B2463A"/>
    <w:rsid w:val="00B30E32"/>
    <w:rsid w:val="00B323D9"/>
    <w:rsid w:val="00B339D1"/>
    <w:rsid w:val="00B34F81"/>
    <w:rsid w:val="00B372BB"/>
    <w:rsid w:val="00B41559"/>
    <w:rsid w:val="00B4326C"/>
    <w:rsid w:val="00B4591C"/>
    <w:rsid w:val="00B46960"/>
    <w:rsid w:val="00B5300E"/>
    <w:rsid w:val="00B5369C"/>
    <w:rsid w:val="00B54C08"/>
    <w:rsid w:val="00B57356"/>
    <w:rsid w:val="00B6021C"/>
    <w:rsid w:val="00B60755"/>
    <w:rsid w:val="00B61F97"/>
    <w:rsid w:val="00B648D3"/>
    <w:rsid w:val="00B67B75"/>
    <w:rsid w:val="00B70C44"/>
    <w:rsid w:val="00B737A9"/>
    <w:rsid w:val="00B80135"/>
    <w:rsid w:val="00B80221"/>
    <w:rsid w:val="00B8216C"/>
    <w:rsid w:val="00B85994"/>
    <w:rsid w:val="00B86130"/>
    <w:rsid w:val="00B87D91"/>
    <w:rsid w:val="00B90F62"/>
    <w:rsid w:val="00B90FF4"/>
    <w:rsid w:val="00B94DB5"/>
    <w:rsid w:val="00B94E56"/>
    <w:rsid w:val="00BA3F5F"/>
    <w:rsid w:val="00BA436A"/>
    <w:rsid w:val="00BB11B2"/>
    <w:rsid w:val="00BB6925"/>
    <w:rsid w:val="00BB791F"/>
    <w:rsid w:val="00BC17A3"/>
    <w:rsid w:val="00BC2856"/>
    <w:rsid w:val="00BC61AA"/>
    <w:rsid w:val="00BC67C5"/>
    <w:rsid w:val="00BD3095"/>
    <w:rsid w:val="00BD40E0"/>
    <w:rsid w:val="00BD5CFF"/>
    <w:rsid w:val="00BD7C56"/>
    <w:rsid w:val="00BE2BD9"/>
    <w:rsid w:val="00BE4CBB"/>
    <w:rsid w:val="00BE5FF0"/>
    <w:rsid w:val="00BE6A5D"/>
    <w:rsid w:val="00BE773C"/>
    <w:rsid w:val="00BF2670"/>
    <w:rsid w:val="00BF5E31"/>
    <w:rsid w:val="00BF6FC8"/>
    <w:rsid w:val="00C00775"/>
    <w:rsid w:val="00C04E03"/>
    <w:rsid w:val="00C04F15"/>
    <w:rsid w:val="00C072F7"/>
    <w:rsid w:val="00C076F9"/>
    <w:rsid w:val="00C12B6B"/>
    <w:rsid w:val="00C17615"/>
    <w:rsid w:val="00C17D87"/>
    <w:rsid w:val="00C200CD"/>
    <w:rsid w:val="00C204EC"/>
    <w:rsid w:val="00C23421"/>
    <w:rsid w:val="00C23CF7"/>
    <w:rsid w:val="00C300F7"/>
    <w:rsid w:val="00C301E6"/>
    <w:rsid w:val="00C3190B"/>
    <w:rsid w:val="00C31C94"/>
    <w:rsid w:val="00C3282A"/>
    <w:rsid w:val="00C32FFF"/>
    <w:rsid w:val="00C35302"/>
    <w:rsid w:val="00C3593B"/>
    <w:rsid w:val="00C4334C"/>
    <w:rsid w:val="00C445D6"/>
    <w:rsid w:val="00C44DF0"/>
    <w:rsid w:val="00C458D5"/>
    <w:rsid w:val="00C45BF7"/>
    <w:rsid w:val="00C50211"/>
    <w:rsid w:val="00C5190C"/>
    <w:rsid w:val="00C51D76"/>
    <w:rsid w:val="00C51FDA"/>
    <w:rsid w:val="00C55C98"/>
    <w:rsid w:val="00C56D12"/>
    <w:rsid w:val="00C57206"/>
    <w:rsid w:val="00C57922"/>
    <w:rsid w:val="00C57D4C"/>
    <w:rsid w:val="00C6019A"/>
    <w:rsid w:val="00C60B84"/>
    <w:rsid w:val="00C61A5D"/>
    <w:rsid w:val="00C70A0A"/>
    <w:rsid w:val="00C7183A"/>
    <w:rsid w:val="00C7276F"/>
    <w:rsid w:val="00C74C85"/>
    <w:rsid w:val="00C75D23"/>
    <w:rsid w:val="00C762CE"/>
    <w:rsid w:val="00C76AE0"/>
    <w:rsid w:val="00C76ECD"/>
    <w:rsid w:val="00C76F48"/>
    <w:rsid w:val="00C81669"/>
    <w:rsid w:val="00C8769C"/>
    <w:rsid w:val="00C92AC3"/>
    <w:rsid w:val="00C932B6"/>
    <w:rsid w:val="00C93740"/>
    <w:rsid w:val="00C93DF9"/>
    <w:rsid w:val="00C94D5B"/>
    <w:rsid w:val="00C96BC5"/>
    <w:rsid w:val="00C96CA1"/>
    <w:rsid w:val="00C96DE9"/>
    <w:rsid w:val="00C97082"/>
    <w:rsid w:val="00C97601"/>
    <w:rsid w:val="00CA142D"/>
    <w:rsid w:val="00CA2541"/>
    <w:rsid w:val="00CA291C"/>
    <w:rsid w:val="00CA6806"/>
    <w:rsid w:val="00CA747E"/>
    <w:rsid w:val="00CA7F30"/>
    <w:rsid w:val="00CB2478"/>
    <w:rsid w:val="00CB40AF"/>
    <w:rsid w:val="00CB4F1C"/>
    <w:rsid w:val="00CB6829"/>
    <w:rsid w:val="00CC61EA"/>
    <w:rsid w:val="00CC62C1"/>
    <w:rsid w:val="00CC67D5"/>
    <w:rsid w:val="00CD0223"/>
    <w:rsid w:val="00CD0F93"/>
    <w:rsid w:val="00CD2464"/>
    <w:rsid w:val="00CD3114"/>
    <w:rsid w:val="00CD4A4F"/>
    <w:rsid w:val="00CE2AC7"/>
    <w:rsid w:val="00CE5825"/>
    <w:rsid w:val="00CF0126"/>
    <w:rsid w:val="00CF0F45"/>
    <w:rsid w:val="00CF1A61"/>
    <w:rsid w:val="00CF23E2"/>
    <w:rsid w:val="00CF2B7C"/>
    <w:rsid w:val="00CF3899"/>
    <w:rsid w:val="00D033C3"/>
    <w:rsid w:val="00D041B1"/>
    <w:rsid w:val="00D0466F"/>
    <w:rsid w:val="00D047C8"/>
    <w:rsid w:val="00D06BA0"/>
    <w:rsid w:val="00D06EB2"/>
    <w:rsid w:val="00D07325"/>
    <w:rsid w:val="00D11821"/>
    <w:rsid w:val="00D11C68"/>
    <w:rsid w:val="00D153B7"/>
    <w:rsid w:val="00D15B30"/>
    <w:rsid w:val="00D1628B"/>
    <w:rsid w:val="00D17ECA"/>
    <w:rsid w:val="00D26FFC"/>
    <w:rsid w:val="00D32A93"/>
    <w:rsid w:val="00D3435A"/>
    <w:rsid w:val="00D346E4"/>
    <w:rsid w:val="00D37133"/>
    <w:rsid w:val="00D37917"/>
    <w:rsid w:val="00D41C86"/>
    <w:rsid w:val="00D43901"/>
    <w:rsid w:val="00D4469D"/>
    <w:rsid w:val="00D51EC0"/>
    <w:rsid w:val="00D676B0"/>
    <w:rsid w:val="00D70A0E"/>
    <w:rsid w:val="00D71821"/>
    <w:rsid w:val="00D72C2D"/>
    <w:rsid w:val="00D82A99"/>
    <w:rsid w:val="00D85E93"/>
    <w:rsid w:val="00D869C0"/>
    <w:rsid w:val="00D92C51"/>
    <w:rsid w:val="00D94278"/>
    <w:rsid w:val="00D97EE3"/>
    <w:rsid w:val="00DA19CD"/>
    <w:rsid w:val="00DA2333"/>
    <w:rsid w:val="00DA4A8F"/>
    <w:rsid w:val="00DA6300"/>
    <w:rsid w:val="00DA6B48"/>
    <w:rsid w:val="00DA71E7"/>
    <w:rsid w:val="00DB086D"/>
    <w:rsid w:val="00DB0F15"/>
    <w:rsid w:val="00DB3207"/>
    <w:rsid w:val="00DB379C"/>
    <w:rsid w:val="00DB37A2"/>
    <w:rsid w:val="00DB4846"/>
    <w:rsid w:val="00DB528A"/>
    <w:rsid w:val="00DB65BD"/>
    <w:rsid w:val="00DC2698"/>
    <w:rsid w:val="00DC2DE6"/>
    <w:rsid w:val="00DC64A6"/>
    <w:rsid w:val="00DD2583"/>
    <w:rsid w:val="00DD5114"/>
    <w:rsid w:val="00DD632C"/>
    <w:rsid w:val="00DD7957"/>
    <w:rsid w:val="00DD7A2A"/>
    <w:rsid w:val="00DE1D2B"/>
    <w:rsid w:val="00DE1E5B"/>
    <w:rsid w:val="00DE292D"/>
    <w:rsid w:val="00DE5234"/>
    <w:rsid w:val="00DE6894"/>
    <w:rsid w:val="00DF2886"/>
    <w:rsid w:val="00DF2DFC"/>
    <w:rsid w:val="00DF6466"/>
    <w:rsid w:val="00E00195"/>
    <w:rsid w:val="00E0169F"/>
    <w:rsid w:val="00E044C4"/>
    <w:rsid w:val="00E04B2E"/>
    <w:rsid w:val="00E073F7"/>
    <w:rsid w:val="00E15208"/>
    <w:rsid w:val="00E15987"/>
    <w:rsid w:val="00E15D96"/>
    <w:rsid w:val="00E23759"/>
    <w:rsid w:val="00E344EA"/>
    <w:rsid w:val="00E3477E"/>
    <w:rsid w:val="00E411C0"/>
    <w:rsid w:val="00E41655"/>
    <w:rsid w:val="00E4445E"/>
    <w:rsid w:val="00E44A38"/>
    <w:rsid w:val="00E461C1"/>
    <w:rsid w:val="00E50E28"/>
    <w:rsid w:val="00E52599"/>
    <w:rsid w:val="00E53919"/>
    <w:rsid w:val="00E55715"/>
    <w:rsid w:val="00E57B0F"/>
    <w:rsid w:val="00E6010D"/>
    <w:rsid w:val="00E60DCD"/>
    <w:rsid w:val="00E61F0B"/>
    <w:rsid w:val="00E67625"/>
    <w:rsid w:val="00E7043B"/>
    <w:rsid w:val="00E71A58"/>
    <w:rsid w:val="00E72BCF"/>
    <w:rsid w:val="00E741CD"/>
    <w:rsid w:val="00E746DF"/>
    <w:rsid w:val="00E81625"/>
    <w:rsid w:val="00E8537D"/>
    <w:rsid w:val="00E87E33"/>
    <w:rsid w:val="00E9081E"/>
    <w:rsid w:val="00E91EBA"/>
    <w:rsid w:val="00E95BD7"/>
    <w:rsid w:val="00E95D22"/>
    <w:rsid w:val="00E97285"/>
    <w:rsid w:val="00EA68DA"/>
    <w:rsid w:val="00EA79B8"/>
    <w:rsid w:val="00EB49D5"/>
    <w:rsid w:val="00EB5192"/>
    <w:rsid w:val="00EB6344"/>
    <w:rsid w:val="00EB6C0F"/>
    <w:rsid w:val="00EB6CFC"/>
    <w:rsid w:val="00EC09A9"/>
    <w:rsid w:val="00EC2FB5"/>
    <w:rsid w:val="00EC541B"/>
    <w:rsid w:val="00ED07D0"/>
    <w:rsid w:val="00ED2031"/>
    <w:rsid w:val="00ED3B28"/>
    <w:rsid w:val="00ED4A8B"/>
    <w:rsid w:val="00EE09A6"/>
    <w:rsid w:val="00EE1593"/>
    <w:rsid w:val="00EE7627"/>
    <w:rsid w:val="00EF570E"/>
    <w:rsid w:val="00F026E8"/>
    <w:rsid w:val="00F02C55"/>
    <w:rsid w:val="00F04782"/>
    <w:rsid w:val="00F16AA1"/>
    <w:rsid w:val="00F21341"/>
    <w:rsid w:val="00F21F2F"/>
    <w:rsid w:val="00F23026"/>
    <w:rsid w:val="00F30182"/>
    <w:rsid w:val="00F30FA8"/>
    <w:rsid w:val="00F342A1"/>
    <w:rsid w:val="00F35389"/>
    <w:rsid w:val="00F35F0A"/>
    <w:rsid w:val="00F363AE"/>
    <w:rsid w:val="00F402FE"/>
    <w:rsid w:val="00F411F5"/>
    <w:rsid w:val="00F42EDE"/>
    <w:rsid w:val="00F44ABF"/>
    <w:rsid w:val="00F463C8"/>
    <w:rsid w:val="00F47E9B"/>
    <w:rsid w:val="00F528BE"/>
    <w:rsid w:val="00F53D9B"/>
    <w:rsid w:val="00F60AB9"/>
    <w:rsid w:val="00F613F9"/>
    <w:rsid w:val="00F634F8"/>
    <w:rsid w:val="00F663B0"/>
    <w:rsid w:val="00F667BB"/>
    <w:rsid w:val="00F66912"/>
    <w:rsid w:val="00F70AC3"/>
    <w:rsid w:val="00F73EFC"/>
    <w:rsid w:val="00F75C6C"/>
    <w:rsid w:val="00F8269B"/>
    <w:rsid w:val="00F86753"/>
    <w:rsid w:val="00F87F96"/>
    <w:rsid w:val="00F91C70"/>
    <w:rsid w:val="00F929BE"/>
    <w:rsid w:val="00F93402"/>
    <w:rsid w:val="00F96168"/>
    <w:rsid w:val="00FA4F2E"/>
    <w:rsid w:val="00FB302B"/>
    <w:rsid w:val="00FC3623"/>
    <w:rsid w:val="00FC3FC8"/>
    <w:rsid w:val="00FC4A2F"/>
    <w:rsid w:val="00FD540F"/>
    <w:rsid w:val="00FD7DB0"/>
    <w:rsid w:val="00FE4C73"/>
    <w:rsid w:val="00FF07B6"/>
    <w:rsid w:val="00FF151C"/>
    <w:rsid w:val="00FF4F0D"/>
    <w:rsid w:val="00FF57B7"/>
    <w:rsid w:val="01AB0554"/>
    <w:rsid w:val="01BF0138"/>
    <w:rsid w:val="024B4933"/>
    <w:rsid w:val="031D4D6C"/>
    <w:rsid w:val="03590C73"/>
    <w:rsid w:val="03A91967"/>
    <w:rsid w:val="03AD2CDD"/>
    <w:rsid w:val="05656070"/>
    <w:rsid w:val="05D2325B"/>
    <w:rsid w:val="06596E3F"/>
    <w:rsid w:val="06613167"/>
    <w:rsid w:val="0766176F"/>
    <w:rsid w:val="08E959FB"/>
    <w:rsid w:val="08F04687"/>
    <w:rsid w:val="09EA2434"/>
    <w:rsid w:val="09EE6F83"/>
    <w:rsid w:val="09F64479"/>
    <w:rsid w:val="0B8F35D6"/>
    <w:rsid w:val="0D32615A"/>
    <w:rsid w:val="0D731C6F"/>
    <w:rsid w:val="0E0B0F5A"/>
    <w:rsid w:val="0E3F5735"/>
    <w:rsid w:val="0ED41A45"/>
    <w:rsid w:val="0FDE170A"/>
    <w:rsid w:val="111634A3"/>
    <w:rsid w:val="11173E27"/>
    <w:rsid w:val="11250DF5"/>
    <w:rsid w:val="11445109"/>
    <w:rsid w:val="11AF4B82"/>
    <w:rsid w:val="12203C87"/>
    <w:rsid w:val="12665CD5"/>
    <w:rsid w:val="126B3FD0"/>
    <w:rsid w:val="142A3F3B"/>
    <w:rsid w:val="143D4752"/>
    <w:rsid w:val="15215303"/>
    <w:rsid w:val="1545491D"/>
    <w:rsid w:val="15BB62C8"/>
    <w:rsid w:val="16285DF3"/>
    <w:rsid w:val="165F23A2"/>
    <w:rsid w:val="167C6C79"/>
    <w:rsid w:val="17CB6F07"/>
    <w:rsid w:val="1815141B"/>
    <w:rsid w:val="188746CA"/>
    <w:rsid w:val="18977582"/>
    <w:rsid w:val="18F95127"/>
    <w:rsid w:val="1911385F"/>
    <w:rsid w:val="197638B3"/>
    <w:rsid w:val="1AC3280B"/>
    <w:rsid w:val="1B947AB6"/>
    <w:rsid w:val="1BBE1458"/>
    <w:rsid w:val="1BD23BAA"/>
    <w:rsid w:val="1C220A10"/>
    <w:rsid w:val="1D100CF2"/>
    <w:rsid w:val="1DA03179"/>
    <w:rsid w:val="1E6C2B8D"/>
    <w:rsid w:val="1E952FF2"/>
    <w:rsid w:val="1F6C298A"/>
    <w:rsid w:val="20D72A62"/>
    <w:rsid w:val="20E873DD"/>
    <w:rsid w:val="214B6A83"/>
    <w:rsid w:val="22690CA1"/>
    <w:rsid w:val="233653C5"/>
    <w:rsid w:val="23377698"/>
    <w:rsid w:val="246C57EE"/>
    <w:rsid w:val="24D23750"/>
    <w:rsid w:val="257C1456"/>
    <w:rsid w:val="267B03AD"/>
    <w:rsid w:val="274F7112"/>
    <w:rsid w:val="27694176"/>
    <w:rsid w:val="279C4DA7"/>
    <w:rsid w:val="2882771E"/>
    <w:rsid w:val="28E93E0C"/>
    <w:rsid w:val="28F40803"/>
    <w:rsid w:val="29722ECD"/>
    <w:rsid w:val="29C560DC"/>
    <w:rsid w:val="2A5D3D3E"/>
    <w:rsid w:val="2C0821E7"/>
    <w:rsid w:val="2C220911"/>
    <w:rsid w:val="2DCB06C8"/>
    <w:rsid w:val="2F1958AD"/>
    <w:rsid w:val="2F2754C3"/>
    <w:rsid w:val="2FEF2EC1"/>
    <w:rsid w:val="30300545"/>
    <w:rsid w:val="30885351"/>
    <w:rsid w:val="311F7042"/>
    <w:rsid w:val="315E14C7"/>
    <w:rsid w:val="3223060A"/>
    <w:rsid w:val="323B2C9E"/>
    <w:rsid w:val="324B4ACD"/>
    <w:rsid w:val="32E17897"/>
    <w:rsid w:val="33156515"/>
    <w:rsid w:val="333F3730"/>
    <w:rsid w:val="33B6397B"/>
    <w:rsid w:val="33B749C0"/>
    <w:rsid w:val="33BC5D62"/>
    <w:rsid w:val="340526D1"/>
    <w:rsid w:val="34707F00"/>
    <w:rsid w:val="34C65AD6"/>
    <w:rsid w:val="36880C06"/>
    <w:rsid w:val="389176AB"/>
    <w:rsid w:val="397E43D1"/>
    <w:rsid w:val="39DE7F63"/>
    <w:rsid w:val="3A8F587D"/>
    <w:rsid w:val="3BA27D19"/>
    <w:rsid w:val="3BEF7DE4"/>
    <w:rsid w:val="3CC36DF6"/>
    <w:rsid w:val="3CCA0952"/>
    <w:rsid w:val="3D832E4F"/>
    <w:rsid w:val="3DBF646D"/>
    <w:rsid w:val="3F486A01"/>
    <w:rsid w:val="3F9342EF"/>
    <w:rsid w:val="3FB72395"/>
    <w:rsid w:val="3FDE1887"/>
    <w:rsid w:val="4092307A"/>
    <w:rsid w:val="414F56C5"/>
    <w:rsid w:val="41C06814"/>
    <w:rsid w:val="41C138A5"/>
    <w:rsid w:val="41DB2C28"/>
    <w:rsid w:val="42A0137E"/>
    <w:rsid w:val="431B5A9E"/>
    <w:rsid w:val="43D63C00"/>
    <w:rsid w:val="43F026B4"/>
    <w:rsid w:val="450706C2"/>
    <w:rsid w:val="45D82F94"/>
    <w:rsid w:val="4677716E"/>
    <w:rsid w:val="468A230A"/>
    <w:rsid w:val="470356D8"/>
    <w:rsid w:val="47A832CC"/>
    <w:rsid w:val="487A7BA8"/>
    <w:rsid w:val="49512CB9"/>
    <w:rsid w:val="497C05BE"/>
    <w:rsid w:val="4A9E7A7C"/>
    <w:rsid w:val="4B2F2A70"/>
    <w:rsid w:val="4C6C2665"/>
    <w:rsid w:val="4D1F586A"/>
    <w:rsid w:val="4D221C19"/>
    <w:rsid w:val="4DDD0B1B"/>
    <w:rsid w:val="4E812BC5"/>
    <w:rsid w:val="4F5B6A55"/>
    <w:rsid w:val="502B7B62"/>
    <w:rsid w:val="50C01ACE"/>
    <w:rsid w:val="521112E6"/>
    <w:rsid w:val="524A06C1"/>
    <w:rsid w:val="52B90D8B"/>
    <w:rsid w:val="538615B4"/>
    <w:rsid w:val="546A49F2"/>
    <w:rsid w:val="54F05C25"/>
    <w:rsid w:val="55506F43"/>
    <w:rsid w:val="556B4295"/>
    <w:rsid w:val="556C23AA"/>
    <w:rsid w:val="55943A00"/>
    <w:rsid w:val="55D641A6"/>
    <w:rsid w:val="56457A94"/>
    <w:rsid w:val="566A67ED"/>
    <w:rsid w:val="56D463C6"/>
    <w:rsid w:val="56F00DD3"/>
    <w:rsid w:val="57021E9C"/>
    <w:rsid w:val="57590BFB"/>
    <w:rsid w:val="58CB4630"/>
    <w:rsid w:val="590B753F"/>
    <w:rsid w:val="59DE3685"/>
    <w:rsid w:val="5A6C69F8"/>
    <w:rsid w:val="5A9A573C"/>
    <w:rsid w:val="5B217996"/>
    <w:rsid w:val="5B514D45"/>
    <w:rsid w:val="5BB64217"/>
    <w:rsid w:val="5C9E50B3"/>
    <w:rsid w:val="5CBF2FF2"/>
    <w:rsid w:val="5D3E15DE"/>
    <w:rsid w:val="5D5F6A1D"/>
    <w:rsid w:val="5E194006"/>
    <w:rsid w:val="5E3D6B9A"/>
    <w:rsid w:val="5F802D66"/>
    <w:rsid w:val="60035D24"/>
    <w:rsid w:val="600F113C"/>
    <w:rsid w:val="61402B9A"/>
    <w:rsid w:val="615A3583"/>
    <w:rsid w:val="64522627"/>
    <w:rsid w:val="64E27079"/>
    <w:rsid w:val="65F831C1"/>
    <w:rsid w:val="66113740"/>
    <w:rsid w:val="66F54719"/>
    <w:rsid w:val="670A0CD2"/>
    <w:rsid w:val="690B54C3"/>
    <w:rsid w:val="691022D2"/>
    <w:rsid w:val="69B4014B"/>
    <w:rsid w:val="69CD3F02"/>
    <w:rsid w:val="6A4E3C7E"/>
    <w:rsid w:val="6B5026AB"/>
    <w:rsid w:val="6C403EAD"/>
    <w:rsid w:val="6C8A4FE8"/>
    <w:rsid w:val="6CB85BCE"/>
    <w:rsid w:val="6CC319F1"/>
    <w:rsid w:val="6E763BC7"/>
    <w:rsid w:val="6EB77577"/>
    <w:rsid w:val="6F2E122D"/>
    <w:rsid w:val="6F555588"/>
    <w:rsid w:val="6FD337CB"/>
    <w:rsid w:val="709C6FC9"/>
    <w:rsid w:val="70F229BB"/>
    <w:rsid w:val="71BA26BF"/>
    <w:rsid w:val="72AD4603"/>
    <w:rsid w:val="72D649A5"/>
    <w:rsid w:val="73722303"/>
    <w:rsid w:val="73EB55E2"/>
    <w:rsid w:val="74060B66"/>
    <w:rsid w:val="744979C5"/>
    <w:rsid w:val="750918BD"/>
    <w:rsid w:val="75896F53"/>
    <w:rsid w:val="75A55296"/>
    <w:rsid w:val="763E1C03"/>
    <w:rsid w:val="769402DA"/>
    <w:rsid w:val="77083AF3"/>
    <w:rsid w:val="7788005E"/>
    <w:rsid w:val="77A879FD"/>
    <w:rsid w:val="77C62E78"/>
    <w:rsid w:val="783D17E2"/>
    <w:rsid w:val="79080802"/>
    <w:rsid w:val="795B2E64"/>
    <w:rsid w:val="7A31364F"/>
    <w:rsid w:val="7A5F1438"/>
    <w:rsid w:val="7AE54215"/>
    <w:rsid w:val="7AF47EDE"/>
    <w:rsid w:val="7BB07F5B"/>
    <w:rsid w:val="7C77296C"/>
    <w:rsid w:val="7C815B19"/>
    <w:rsid w:val="7C8170CD"/>
    <w:rsid w:val="7D9F2327"/>
    <w:rsid w:val="7DB5369B"/>
    <w:rsid w:val="7E1D6C6B"/>
    <w:rsid w:val="7EA64515"/>
    <w:rsid w:val="7ED842E9"/>
    <w:rsid w:val="7EDD7878"/>
    <w:rsid w:val="7F677E4D"/>
    <w:rsid w:val="7F740C6D"/>
    <w:rsid w:val="7FCF59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semiHidden="0" w:uiPriority="0" w:qFormat="1"/>
    <w:lsdException w:name="header" w:semiHidden="0" w:qFormat="1"/>
    <w:lsdException w:name="footer" w:semiHidden="0" w:qFormat="1"/>
    <w:lsdException w:name="caption" w:semiHidden="0" w:uiPriority="35" w:qFormat="1"/>
    <w:lsdException w:name="annotation reference" w:semiHidden="0" w:uiPriority="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Body Tex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qFormat="1"/>
    <w:lsdException w:name="Normal Table" w:qFormat="1"/>
    <w:lsdException w:name="annotation subject" w:semiHidden="0" w:qFormat="1"/>
    <w:lsdException w:name="Balloon Text" w:semiHidden="0" w:qFormat="1"/>
    <w:lsdException w:name="Table Grid" w:semiHidden="0" w:uiPriority="59" w:unhideWhenUsed="0" w:qFormat="1"/>
    <w:lsdException w:name="Table Theme"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7684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27684B"/>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27684B"/>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sid w:val="0027684B"/>
    <w:pPr>
      <w:spacing w:after="120"/>
    </w:pPr>
  </w:style>
  <w:style w:type="paragraph" w:styleId="a4">
    <w:name w:val="Normal Indent"/>
    <w:basedOn w:val="a"/>
    <w:link w:val="Char"/>
    <w:unhideWhenUsed/>
    <w:qFormat/>
    <w:rsid w:val="0027684B"/>
    <w:pPr>
      <w:ind w:firstLineChars="200" w:firstLine="420"/>
    </w:pPr>
  </w:style>
  <w:style w:type="paragraph" w:styleId="a5">
    <w:name w:val="caption"/>
    <w:basedOn w:val="a"/>
    <w:next w:val="a"/>
    <w:uiPriority w:val="35"/>
    <w:unhideWhenUsed/>
    <w:qFormat/>
    <w:rsid w:val="0027684B"/>
    <w:pPr>
      <w:adjustRightInd w:val="0"/>
      <w:snapToGrid w:val="0"/>
      <w:spacing w:line="360" w:lineRule="auto"/>
      <w:jc w:val="left"/>
    </w:pPr>
    <w:rPr>
      <w:rFonts w:eastAsia="黑体"/>
      <w:sz w:val="24"/>
    </w:rPr>
  </w:style>
  <w:style w:type="paragraph" w:styleId="a6">
    <w:name w:val="Document Map"/>
    <w:basedOn w:val="a"/>
    <w:link w:val="Char0"/>
    <w:uiPriority w:val="99"/>
    <w:unhideWhenUsed/>
    <w:qFormat/>
    <w:rsid w:val="0027684B"/>
    <w:rPr>
      <w:rFonts w:ascii="宋体" w:eastAsia="宋体"/>
      <w:sz w:val="18"/>
      <w:szCs w:val="18"/>
    </w:rPr>
  </w:style>
  <w:style w:type="paragraph" w:styleId="a7">
    <w:name w:val="annotation text"/>
    <w:basedOn w:val="a"/>
    <w:link w:val="Char1"/>
    <w:unhideWhenUsed/>
    <w:qFormat/>
    <w:rsid w:val="0027684B"/>
    <w:pPr>
      <w:jc w:val="left"/>
    </w:pPr>
  </w:style>
  <w:style w:type="paragraph" w:styleId="a8">
    <w:name w:val="Plain Text"/>
    <w:basedOn w:val="a"/>
    <w:link w:val="Char10"/>
    <w:unhideWhenUsed/>
    <w:qFormat/>
    <w:rsid w:val="0027684B"/>
    <w:rPr>
      <w:rFonts w:ascii="宋体" w:eastAsia="宋体" w:hAnsi="Lucida Console" w:cs="Times New Roman"/>
      <w:kern w:val="0"/>
      <w:sz w:val="24"/>
      <w:szCs w:val="24"/>
    </w:rPr>
  </w:style>
  <w:style w:type="paragraph" w:styleId="2">
    <w:name w:val="Body Text Indent 2"/>
    <w:basedOn w:val="a"/>
    <w:link w:val="2Char"/>
    <w:qFormat/>
    <w:rsid w:val="0027684B"/>
    <w:pPr>
      <w:spacing w:after="120" w:line="480" w:lineRule="auto"/>
      <w:ind w:leftChars="200" w:left="420"/>
    </w:pPr>
    <w:rPr>
      <w:rFonts w:ascii="Times New Roman" w:eastAsia="宋体" w:hAnsi="Times New Roman" w:cs="Times New Roman"/>
      <w:szCs w:val="24"/>
    </w:rPr>
  </w:style>
  <w:style w:type="paragraph" w:styleId="a9">
    <w:name w:val="Balloon Text"/>
    <w:basedOn w:val="a"/>
    <w:link w:val="Char2"/>
    <w:uiPriority w:val="99"/>
    <w:unhideWhenUsed/>
    <w:qFormat/>
    <w:rsid w:val="0027684B"/>
    <w:rPr>
      <w:sz w:val="18"/>
      <w:szCs w:val="18"/>
    </w:rPr>
  </w:style>
  <w:style w:type="paragraph" w:styleId="aa">
    <w:name w:val="footer"/>
    <w:basedOn w:val="a"/>
    <w:link w:val="Char3"/>
    <w:uiPriority w:val="99"/>
    <w:unhideWhenUsed/>
    <w:qFormat/>
    <w:rsid w:val="0027684B"/>
    <w:pPr>
      <w:tabs>
        <w:tab w:val="center" w:pos="4153"/>
        <w:tab w:val="right" w:pos="8306"/>
      </w:tabs>
      <w:snapToGrid w:val="0"/>
      <w:jc w:val="left"/>
    </w:pPr>
    <w:rPr>
      <w:sz w:val="18"/>
      <w:szCs w:val="18"/>
    </w:rPr>
  </w:style>
  <w:style w:type="paragraph" w:styleId="ab">
    <w:name w:val="header"/>
    <w:basedOn w:val="a"/>
    <w:link w:val="Char4"/>
    <w:uiPriority w:val="99"/>
    <w:unhideWhenUsed/>
    <w:qFormat/>
    <w:rsid w:val="0027684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27684B"/>
  </w:style>
  <w:style w:type="paragraph" w:styleId="ac">
    <w:name w:val="annotation subject"/>
    <w:basedOn w:val="a7"/>
    <w:next w:val="a7"/>
    <w:link w:val="Char5"/>
    <w:uiPriority w:val="99"/>
    <w:unhideWhenUsed/>
    <w:qFormat/>
    <w:rsid w:val="0027684B"/>
    <w:rPr>
      <w:b/>
      <w:bCs/>
    </w:rPr>
  </w:style>
  <w:style w:type="table" w:styleId="ad">
    <w:name w:val="Table Grid"/>
    <w:basedOn w:val="a2"/>
    <w:uiPriority w:val="59"/>
    <w:qFormat/>
    <w:rsid w:val="002768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Theme"/>
    <w:basedOn w:val="a2"/>
    <w:uiPriority w:val="99"/>
    <w:unhideWhenUsed/>
    <w:qFormat/>
    <w:rsid w:val="002768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1"/>
    <w:uiPriority w:val="20"/>
    <w:qFormat/>
    <w:rsid w:val="0027684B"/>
    <w:rPr>
      <w:color w:val="CC0000"/>
    </w:rPr>
  </w:style>
  <w:style w:type="character" w:styleId="af0">
    <w:name w:val="Hyperlink"/>
    <w:basedOn w:val="a1"/>
    <w:uiPriority w:val="99"/>
    <w:unhideWhenUsed/>
    <w:qFormat/>
    <w:rsid w:val="0027684B"/>
    <w:rPr>
      <w:color w:val="0000FF" w:themeColor="hyperlink"/>
      <w:u w:val="single"/>
    </w:rPr>
  </w:style>
  <w:style w:type="character" w:styleId="af1">
    <w:name w:val="annotation reference"/>
    <w:basedOn w:val="a1"/>
    <w:unhideWhenUsed/>
    <w:qFormat/>
    <w:rsid w:val="0027684B"/>
    <w:rPr>
      <w:sz w:val="21"/>
      <w:szCs w:val="21"/>
    </w:rPr>
  </w:style>
  <w:style w:type="paragraph" w:customStyle="1" w:styleId="11">
    <w:name w:val="列出段落1"/>
    <w:basedOn w:val="a"/>
    <w:uiPriority w:val="34"/>
    <w:qFormat/>
    <w:rsid w:val="0027684B"/>
    <w:pPr>
      <w:ind w:firstLineChars="200" w:firstLine="420"/>
    </w:pPr>
  </w:style>
  <w:style w:type="character" w:customStyle="1" w:styleId="1Char">
    <w:name w:val="标题 1 Char"/>
    <w:basedOn w:val="a1"/>
    <w:link w:val="1"/>
    <w:uiPriority w:val="9"/>
    <w:qFormat/>
    <w:rsid w:val="0027684B"/>
    <w:rPr>
      <w:b/>
      <w:bCs/>
      <w:kern w:val="44"/>
      <w:sz w:val="44"/>
      <w:szCs w:val="44"/>
    </w:rPr>
  </w:style>
  <w:style w:type="character" w:customStyle="1" w:styleId="Char0">
    <w:name w:val="文档结构图 Char"/>
    <w:basedOn w:val="a1"/>
    <w:link w:val="a6"/>
    <w:uiPriority w:val="99"/>
    <w:semiHidden/>
    <w:qFormat/>
    <w:rsid w:val="0027684B"/>
    <w:rPr>
      <w:rFonts w:ascii="宋体" w:eastAsia="宋体"/>
      <w:sz w:val="18"/>
      <w:szCs w:val="18"/>
    </w:rPr>
  </w:style>
  <w:style w:type="character" w:customStyle="1" w:styleId="Char4">
    <w:name w:val="页眉 Char"/>
    <w:basedOn w:val="a1"/>
    <w:link w:val="ab"/>
    <w:uiPriority w:val="99"/>
    <w:semiHidden/>
    <w:qFormat/>
    <w:rsid w:val="0027684B"/>
    <w:rPr>
      <w:sz w:val="18"/>
      <w:szCs w:val="18"/>
    </w:rPr>
  </w:style>
  <w:style w:type="character" w:customStyle="1" w:styleId="Char3">
    <w:name w:val="页脚 Char"/>
    <w:basedOn w:val="a1"/>
    <w:link w:val="aa"/>
    <w:uiPriority w:val="99"/>
    <w:semiHidden/>
    <w:qFormat/>
    <w:rsid w:val="0027684B"/>
    <w:rPr>
      <w:sz w:val="18"/>
      <w:szCs w:val="18"/>
    </w:rPr>
  </w:style>
  <w:style w:type="character" w:customStyle="1" w:styleId="Char2">
    <w:name w:val="批注框文本 Char"/>
    <w:basedOn w:val="a1"/>
    <w:link w:val="a9"/>
    <w:uiPriority w:val="99"/>
    <w:semiHidden/>
    <w:qFormat/>
    <w:rsid w:val="0027684B"/>
    <w:rPr>
      <w:sz w:val="18"/>
      <w:szCs w:val="18"/>
    </w:rPr>
  </w:style>
  <w:style w:type="paragraph" w:customStyle="1" w:styleId="Default">
    <w:name w:val="Default"/>
    <w:qFormat/>
    <w:rsid w:val="0027684B"/>
    <w:pPr>
      <w:widowControl w:val="0"/>
      <w:autoSpaceDE w:val="0"/>
      <w:autoSpaceDN w:val="0"/>
      <w:adjustRightInd w:val="0"/>
    </w:pPr>
    <w:rPr>
      <w:rFonts w:ascii="黑体" w:eastAsia="黑体" w:hAnsiTheme="minorHAnsi" w:cs="黑体"/>
      <w:color w:val="000000"/>
      <w:sz w:val="24"/>
      <w:szCs w:val="24"/>
    </w:rPr>
  </w:style>
  <w:style w:type="paragraph" w:customStyle="1" w:styleId="20">
    <w:name w:val="列出段落2"/>
    <w:basedOn w:val="a"/>
    <w:uiPriority w:val="99"/>
    <w:unhideWhenUsed/>
    <w:qFormat/>
    <w:rsid w:val="0027684B"/>
    <w:pPr>
      <w:ind w:firstLineChars="200" w:firstLine="420"/>
    </w:pPr>
  </w:style>
  <w:style w:type="character" w:customStyle="1" w:styleId="3Char">
    <w:name w:val="标题 3 Char"/>
    <w:basedOn w:val="a1"/>
    <w:link w:val="3"/>
    <w:uiPriority w:val="9"/>
    <w:qFormat/>
    <w:rsid w:val="0027684B"/>
    <w:rPr>
      <w:b/>
      <w:bCs/>
      <w:kern w:val="2"/>
      <w:sz w:val="32"/>
      <w:szCs w:val="32"/>
    </w:rPr>
  </w:style>
  <w:style w:type="character" w:customStyle="1" w:styleId="Char1">
    <w:name w:val="批注文字 Char"/>
    <w:basedOn w:val="a1"/>
    <w:link w:val="a7"/>
    <w:qFormat/>
    <w:rsid w:val="0027684B"/>
    <w:rPr>
      <w:kern w:val="2"/>
      <w:sz w:val="21"/>
      <w:szCs w:val="22"/>
    </w:rPr>
  </w:style>
  <w:style w:type="character" w:customStyle="1" w:styleId="Char5">
    <w:name w:val="批注主题 Char"/>
    <w:basedOn w:val="Char1"/>
    <w:link w:val="ac"/>
    <w:uiPriority w:val="99"/>
    <w:semiHidden/>
    <w:qFormat/>
    <w:rsid w:val="0027684B"/>
    <w:rPr>
      <w:b/>
      <w:bCs/>
      <w:kern w:val="2"/>
      <w:sz w:val="21"/>
      <w:szCs w:val="22"/>
    </w:rPr>
  </w:style>
  <w:style w:type="paragraph" w:customStyle="1" w:styleId="af2">
    <w:name w:val="表内文字"/>
    <w:basedOn w:val="a"/>
    <w:unhideWhenUsed/>
    <w:qFormat/>
    <w:rsid w:val="0027684B"/>
    <w:pPr>
      <w:snapToGrid w:val="0"/>
      <w:jc w:val="center"/>
    </w:pPr>
    <w:rPr>
      <w:spacing w:val="2"/>
    </w:rPr>
  </w:style>
  <w:style w:type="paragraph" w:customStyle="1" w:styleId="-lxc">
    <w:name w:val="表头-lxc"/>
    <w:basedOn w:val="a4"/>
    <w:qFormat/>
    <w:rsid w:val="0027684B"/>
    <w:pPr>
      <w:tabs>
        <w:tab w:val="left" w:pos="1485"/>
        <w:tab w:val="center" w:pos="4113"/>
      </w:tabs>
      <w:adjustRightInd w:val="0"/>
      <w:spacing w:line="360" w:lineRule="auto"/>
      <w:ind w:firstLineChars="0" w:firstLine="0"/>
      <w:jc w:val="center"/>
    </w:pPr>
    <w:rPr>
      <w:b/>
      <w:sz w:val="24"/>
      <w:szCs w:val="28"/>
    </w:rPr>
  </w:style>
  <w:style w:type="paragraph" w:customStyle="1" w:styleId="13">
    <w:name w:val="样式13"/>
    <w:basedOn w:val="a"/>
    <w:uiPriority w:val="99"/>
    <w:qFormat/>
    <w:rsid w:val="0027684B"/>
    <w:pPr>
      <w:jc w:val="center"/>
    </w:pPr>
    <w:rPr>
      <w:rFonts w:ascii="Times New Roman" w:eastAsia="宋体" w:hAnsi="Times New Roman" w:cs="Times New Roman"/>
      <w:szCs w:val="21"/>
    </w:rPr>
  </w:style>
  <w:style w:type="character" w:customStyle="1" w:styleId="f1200001">
    <w:name w:val="f12_0000_1"/>
    <w:basedOn w:val="a1"/>
    <w:qFormat/>
    <w:rsid w:val="0027684B"/>
  </w:style>
  <w:style w:type="paragraph" w:customStyle="1" w:styleId="30">
    <w:name w:val="列出段落3"/>
    <w:basedOn w:val="a"/>
    <w:uiPriority w:val="99"/>
    <w:unhideWhenUsed/>
    <w:qFormat/>
    <w:rsid w:val="0027684B"/>
    <w:pPr>
      <w:ind w:firstLineChars="200" w:firstLine="420"/>
    </w:pPr>
  </w:style>
  <w:style w:type="character" w:customStyle="1" w:styleId="Char">
    <w:name w:val="正文缩进 Char"/>
    <w:link w:val="a4"/>
    <w:qFormat/>
    <w:rsid w:val="0027684B"/>
    <w:rPr>
      <w:rFonts w:asciiTheme="minorHAnsi" w:eastAsiaTheme="minorEastAsia" w:hAnsiTheme="minorHAnsi" w:cstheme="minorBidi"/>
      <w:kern w:val="2"/>
      <w:sz w:val="21"/>
      <w:szCs w:val="22"/>
    </w:rPr>
  </w:style>
  <w:style w:type="character" w:customStyle="1" w:styleId="2Char">
    <w:name w:val="正文文本缩进 2 Char"/>
    <w:basedOn w:val="a1"/>
    <w:link w:val="2"/>
    <w:qFormat/>
    <w:rsid w:val="0027684B"/>
    <w:rPr>
      <w:kern w:val="2"/>
      <w:sz w:val="21"/>
      <w:szCs w:val="24"/>
    </w:rPr>
  </w:style>
  <w:style w:type="character" w:customStyle="1" w:styleId="Char6">
    <w:name w:val="表格文字 Char"/>
    <w:link w:val="af3"/>
    <w:qFormat/>
    <w:locked/>
    <w:rsid w:val="0027684B"/>
    <w:rPr>
      <w:sz w:val="18"/>
      <w:szCs w:val="18"/>
    </w:rPr>
  </w:style>
  <w:style w:type="paragraph" w:customStyle="1" w:styleId="af3">
    <w:name w:val="表格文字"/>
    <w:basedOn w:val="a"/>
    <w:link w:val="Char6"/>
    <w:qFormat/>
    <w:rsid w:val="0027684B"/>
    <w:pPr>
      <w:adjustRightInd w:val="0"/>
      <w:snapToGrid w:val="0"/>
      <w:jc w:val="center"/>
    </w:pPr>
    <w:rPr>
      <w:rFonts w:ascii="Times New Roman" w:eastAsia="宋体" w:hAnsi="Times New Roman" w:cs="Times New Roman"/>
      <w:kern w:val="0"/>
      <w:sz w:val="18"/>
      <w:szCs w:val="18"/>
    </w:rPr>
  </w:style>
  <w:style w:type="character" w:customStyle="1" w:styleId="Char10">
    <w:name w:val="纯文本 Char1"/>
    <w:link w:val="a8"/>
    <w:qFormat/>
    <w:locked/>
    <w:rsid w:val="0027684B"/>
    <w:rPr>
      <w:rFonts w:ascii="宋体" w:hAnsi="Lucida Console"/>
      <w:sz w:val="24"/>
      <w:szCs w:val="24"/>
    </w:rPr>
  </w:style>
  <w:style w:type="character" w:customStyle="1" w:styleId="Char7">
    <w:name w:val="纯文本 Char"/>
    <w:basedOn w:val="a1"/>
    <w:uiPriority w:val="99"/>
    <w:semiHidden/>
    <w:qFormat/>
    <w:rsid w:val="0027684B"/>
    <w:rPr>
      <w:rFonts w:ascii="宋体" w:hAnsi="Courier New" w:cs="Courier New"/>
      <w:kern w:val="2"/>
      <w:sz w:val="21"/>
      <w:szCs w:val="21"/>
    </w:rPr>
  </w:style>
  <w:style w:type="paragraph" w:customStyle="1" w:styleId="af4">
    <w:name w:val="表文"/>
    <w:basedOn w:val="a"/>
    <w:qFormat/>
    <w:rsid w:val="0027684B"/>
    <w:pPr>
      <w:tabs>
        <w:tab w:val="left" w:pos="1021"/>
      </w:tabs>
      <w:spacing w:line="340" w:lineRule="exact"/>
      <w:jc w:val="center"/>
    </w:pPr>
    <w:rPr>
      <w:rFonts w:ascii="Times New Roman" w:eastAsia="宋体" w:hAnsi="Times New Roman" w:cs="Times New Roman"/>
      <w:color w:val="FF0000"/>
      <w:kern w:val="0"/>
      <w:szCs w:val="21"/>
    </w:rPr>
  </w:style>
  <w:style w:type="paragraph" w:customStyle="1" w:styleId="4">
    <w:name w:val="列出段落4"/>
    <w:basedOn w:val="a"/>
    <w:uiPriority w:val="99"/>
    <w:unhideWhenUsed/>
    <w:qFormat/>
    <w:rsid w:val="0027684B"/>
    <w:pPr>
      <w:ind w:firstLineChars="200" w:firstLine="420"/>
    </w:pPr>
  </w:style>
  <w:style w:type="paragraph" w:customStyle="1" w:styleId="p18">
    <w:name w:val="p18"/>
    <w:basedOn w:val="a"/>
    <w:qFormat/>
    <w:rsid w:val="0027684B"/>
    <w:pPr>
      <w:widowControl/>
      <w:snapToGrid w:val="0"/>
      <w:spacing w:line="360" w:lineRule="auto"/>
      <w:ind w:firstLine="420"/>
    </w:pPr>
    <w:rPr>
      <w:rFonts w:ascii="Times New Roman" w:eastAsia="宋体" w:hAnsi="Times New Roman" w:cs="Times New Roman"/>
      <w:kern w:val="0"/>
      <w:sz w:val="24"/>
      <w:szCs w:val="24"/>
    </w:rPr>
  </w:style>
  <w:style w:type="paragraph" w:customStyle="1" w:styleId="1-">
    <w:name w:val="1-正文"/>
    <w:basedOn w:val="a"/>
    <w:qFormat/>
    <w:rsid w:val="0027684B"/>
    <w:pPr>
      <w:widowControl/>
      <w:spacing w:after="60" w:line="360" w:lineRule="auto"/>
      <w:ind w:firstLineChars="200" w:firstLine="200"/>
    </w:pPr>
    <w:rPr>
      <w:sz w:val="24"/>
    </w:rPr>
  </w:style>
  <w:style w:type="paragraph" w:customStyle="1" w:styleId="af5">
    <w:name w:val="表文字"/>
    <w:qFormat/>
    <w:rsid w:val="0027684B"/>
    <w:pPr>
      <w:overflowPunct w:val="0"/>
      <w:autoSpaceDE w:val="0"/>
      <w:autoSpaceDN w:val="0"/>
      <w:adjustRightInd w:val="0"/>
      <w:jc w:val="center"/>
      <w:textAlignment w:val="baseline"/>
    </w:pPr>
    <w:rPr>
      <w:rFonts w:ascii="Times New Roman" w:hAnsi="Times New Roman"/>
      <w:w w:val="105"/>
      <w:sz w:val="21"/>
      <w:szCs w:val="21"/>
    </w:rPr>
  </w:style>
  <w:style w:type="paragraph" w:customStyle="1" w:styleId="af6">
    <w:name w:val="文本"/>
    <w:basedOn w:val="a"/>
    <w:qFormat/>
    <w:rsid w:val="0027684B"/>
    <w:pPr>
      <w:spacing w:line="360" w:lineRule="auto"/>
      <w:ind w:firstLineChars="200" w:firstLine="200"/>
    </w:pPr>
    <w:rPr>
      <w:rFonts w:ascii="宋体" w:hAnsi="宋体"/>
      <w:sz w:val="28"/>
      <w:szCs w:val="28"/>
    </w:rPr>
  </w:style>
  <w:style w:type="paragraph" w:customStyle="1" w:styleId="5">
    <w:name w:val="列出段落5"/>
    <w:basedOn w:val="a"/>
    <w:qFormat/>
    <w:rsid w:val="0027684B"/>
    <w:pPr>
      <w:ind w:firstLineChars="200" w:firstLine="420"/>
    </w:pPr>
    <w:rPr>
      <w:rFonts w:ascii="Calibri" w:eastAsia="宋体" w:hAnsi="Calibri"/>
    </w:rPr>
  </w:style>
</w:styles>
</file>

<file path=word/webSettings.xml><?xml version="1.0" encoding="utf-8"?>
<w:webSettings xmlns:r="http://schemas.openxmlformats.org/officeDocument/2006/relationships" xmlns:w="http://schemas.openxmlformats.org/wordprocessingml/2006/main">
  <w:divs>
    <w:div w:id="119954407">
      <w:bodyDiv w:val="1"/>
      <w:marLeft w:val="0"/>
      <w:marRight w:val="0"/>
      <w:marTop w:val="0"/>
      <w:marBottom w:val="0"/>
      <w:divBdr>
        <w:top w:val="none" w:sz="0" w:space="0" w:color="auto"/>
        <w:left w:val="none" w:sz="0" w:space="0" w:color="auto"/>
        <w:bottom w:val="none" w:sz="0" w:space="0" w:color="auto"/>
        <w:right w:val="none" w:sz="0" w:space="0" w:color="auto"/>
      </w:divBdr>
    </w:div>
    <w:div w:id="164711872">
      <w:bodyDiv w:val="1"/>
      <w:marLeft w:val="0"/>
      <w:marRight w:val="0"/>
      <w:marTop w:val="0"/>
      <w:marBottom w:val="0"/>
      <w:divBdr>
        <w:top w:val="none" w:sz="0" w:space="0" w:color="auto"/>
        <w:left w:val="none" w:sz="0" w:space="0" w:color="auto"/>
        <w:bottom w:val="none" w:sz="0" w:space="0" w:color="auto"/>
        <w:right w:val="none" w:sz="0" w:space="0" w:color="auto"/>
      </w:divBdr>
    </w:div>
    <w:div w:id="210069925">
      <w:bodyDiv w:val="1"/>
      <w:marLeft w:val="0"/>
      <w:marRight w:val="0"/>
      <w:marTop w:val="0"/>
      <w:marBottom w:val="0"/>
      <w:divBdr>
        <w:top w:val="none" w:sz="0" w:space="0" w:color="auto"/>
        <w:left w:val="none" w:sz="0" w:space="0" w:color="auto"/>
        <w:bottom w:val="none" w:sz="0" w:space="0" w:color="auto"/>
        <w:right w:val="none" w:sz="0" w:space="0" w:color="auto"/>
      </w:divBdr>
    </w:div>
    <w:div w:id="407046713">
      <w:bodyDiv w:val="1"/>
      <w:marLeft w:val="0"/>
      <w:marRight w:val="0"/>
      <w:marTop w:val="0"/>
      <w:marBottom w:val="0"/>
      <w:divBdr>
        <w:top w:val="none" w:sz="0" w:space="0" w:color="auto"/>
        <w:left w:val="none" w:sz="0" w:space="0" w:color="auto"/>
        <w:bottom w:val="none" w:sz="0" w:space="0" w:color="auto"/>
        <w:right w:val="none" w:sz="0" w:space="0" w:color="auto"/>
      </w:divBdr>
    </w:div>
    <w:div w:id="410589318">
      <w:bodyDiv w:val="1"/>
      <w:marLeft w:val="0"/>
      <w:marRight w:val="0"/>
      <w:marTop w:val="0"/>
      <w:marBottom w:val="0"/>
      <w:divBdr>
        <w:top w:val="none" w:sz="0" w:space="0" w:color="auto"/>
        <w:left w:val="none" w:sz="0" w:space="0" w:color="auto"/>
        <w:bottom w:val="none" w:sz="0" w:space="0" w:color="auto"/>
        <w:right w:val="none" w:sz="0" w:space="0" w:color="auto"/>
      </w:divBdr>
    </w:div>
    <w:div w:id="462431295">
      <w:bodyDiv w:val="1"/>
      <w:marLeft w:val="0"/>
      <w:marRight w:val="0"/>
      <w:marTop w:val="0"/>
      <w:marBottom w:val="0"/>
      <w:divBdr>
        <w:top w:val="none" w:sz="0" w:space="0" w:color="auto"/>
        <w:left w:val="none" w:sz="0" w:space="0" w:color="auto"/>
        <w:bottom w:val="none" w:sz="0" w:space="0" w:color="auto"/>
        <w:right w:val="none" w:sz="0" w:space="0" w:color="auto"/>
      </w:divBdr>
    </w:div>
    <w:div w:id="495076317">
      <w:bodyDiv w:val="1"/>
      <w:marLeft w:val="0"/>
      <w:marRight w:val="0"/>
      <w:marTop w:val="0"/>
      <w:marBottom w:val="0"/>
      <w:divBdr>
        <w:top w:val="none" w:sz="0" w:space="0" w:color="auto"/>
        <w:left w:val="none" w:sz="0" w:space="0" w:color="auto"/>
        <w:bottom w:val="none" w:sz="0" w:space="0" w:color="auto"/>
        <w:right w:val="none" w:sz="0" w:space="0" w:color="auto"/>
      </w:divBdr>
    </w:div>
    <w:div w:id="525867720">
      <w:bodyDiv w:val="1"/>
      <w:marLeft w:val="0"/>
      <w:marRight w:val="0"/>
      <w:marTop w:val="0"/>
      <w:marBottom w:val="0"/>
      <w:divBdr>
        <w:top w:val="none" w:sz="0" w:space="0" w:color="auto"/>
        <w:left w:val="none" w:sz="0" w:space="0" w:color="auto"/>
        <w:bottom w:val="none" w:sz="0" w:space="0" w:color="auto"/>
        <w:right w:val="none" w:sz="0" w:space="0" w:color="auto"/>
      </w:divBdr>
    </w:div>
    <w:div w:id="526023597">
      <w:bodyDiv w:val="1"/>
      <w:marLeft w:val="0"/>
      <w:marRight w:val="0"/>
      <w:marTop w:val="0"/>
      <w:marBottom w:val="0"/>
      <w:divBdr>
        <w:top w:val="none" w:sz="0" w:space="0" w:color="auto"/>
        <w:left w:val="none" w:sz="0" w:space="0" w:color="auto"/>
        <w:bottom w:val="none" w:sz="0" w:space="0" w:color="auto"/>
        <w:right w:val="none" w:sz="0" w:space="0" w:color="auto"/>
      </w:divBdr>
    </w:div>
    <w:div w:id="546837335">
      <w:bodyDiv w:val="1"/>
      <w:marLeft w:val="0"/>
      <w:marRight w:val="0"/>
      <w:marTop w:val="0"/>
      <w:marBottom w:val="0"/>
      <w:divBdr>
        <w:top w:val="none" w:sz="0" w:space="0" w:color="auto"/>
        <w:left w:val="none" w:sz="0" w:space="0" w:color="auto"/>
        <w:bottom w:val="none" w:sz="0" w:space="0" w:color="auto"/>
        <w:right w:val="none" w:sz="0" w:space="0" w:color="auto"/>
      </w:divBdr>
    </w:div>
    <w:div w:id="628586733">
      <w:bodyDiv w:val="1"/>
      <w:marLeft w:val="0"/>
      <w:marRight w:val="0"/>
      <w:marTop w:val="0"/>
      <w:marBottom w:val="0"/>
      <w:divBdr>
        <w:top w:val="none" w:sz="0" w:space="0" w:color="auto"/>
        <w:left w:val="none" w:sz="0" w:space="0" w:color="auto"/>
        <w:bottom w:val="none" w:sz="0" w:space="0" w:color="auto"/>
        <w:right w:val="none" w:sz="0" w:space="0" w:color="auto"/>
      </w:divBdr>
    </w:div>
    <w:div w:id="659386348">
      <w:bodyDiv w:val="1"/>
      <w:marLeft w:val="0"/>
      <w:marRight w:val="0"/>
      <w:marTop w:val="0"/>
      <w:marBottom w:val="0"/>
      <w:divBdr>
        <w:top w:val="none" w:sz="0" w:space="0" w:color="auto"/>
        <w:left w:val="none" w:sz="0" w:space="0" w:color="auto"/>
        <w:bottom w:val="none" w:sz="0" w:space="0" w:color="auto"/>
        <w:right w:val="none" w:sz="0" w:space="0" w:color="auto"/>
      </w:divBdr>
    </w:div>
    <w:div w:id="677536016">
      <w:bodyDiv w:val="1"/>
      <w:marLeft w:val="0"/>
      <w:marRight w:val="0"/>
      <w:marTop w:val="0"/>
      <w:marBottom w:val="0"/>
      <w:divBdr>
        <w:top w:val="none" w:sz="0" w:space="0" w:color="auto"/>
        <w:left w:val="none" w:sz="0" w:space="0" w:color="auto"/>
        <w:bottom w:val="none" w:sz="0" w:space="0" w:color="auto"/>
        <w:right w:val="none" w:sz="0" w:space="0" w:color="auto"/>
      </w:divBdr>
    </w:div>
    <w:div w:id="734469629">
      <w:bodyDiv w:val="1"/>
      <w:marLeft w:val="0"/>
      <w:marRight w:val="0"/>
      <w:marTop w:val="0"/>
      <w:marBottom w:val="0"/>
      <w:divBdr>
        <w:top w:val="none" w:sz="0" w:space="0" w:color="auto"/>
        <w:left w:val="none" w:sz="0" w:space="0" w:color="auto"/>
        <w:bottom w:val="none" w:sz="0" w:space="0" w:color="auto"/>
        <w:right w:val="none" w:sz="0" w:space="0" w:color="auto"/>
      </w:divBdr>
    </w:div>
    <w:div w:id="788939204">
      <w:bodyDiv w:val="1"/>
      <w:marLeft w:val="0"/>
      <w:marRight w:val="0"/>
      <w:marTop w:val="0"/>
      <w:marBottom w:val="0"/>
      <w:divBdr>
        <w:top w:val="none" w:sz="0" w:space="0" w:color="auto"/>
        <w:left w:val="none" w:sz="0" w:space="0" w:color="auto"/>
        <w:bottom w:val="none" w:sz="0" w:space="0" w:color="auto"/>
        <w:right w:val="none" w:sz="0" w:space="0" w:color="auto"/>
      </w:divBdr>
    </w:div>
    <w:div w:id="796873681">
      <w:bodyDiv w:val="1"/>
      <w:marLeft w:val="0"/>
      <w:marRight w:val="0"/>
      <w:marTop w:val="0"/>
      <w:marBottom w:val="0"/>
      <w:divBdr>
        <w:top w:val="none" w:sz="0" w:space="0" w:color="auto"/>
        <w:left w:val="none" w:sz="0" w:space="0" w:color="auto"/>
        <w:bottom w:val="none" w:sz="0" w:space="0" w:color="auto"/>
        <w:right w:val="none" w:sz="0" w:space="0" w:color="auto"/>
      </w:divBdr>
    </w:div>
    <w:div w:id="859389018">
      <w:bodyDiv w:val="1"/>
      <w:marLeft w:val="0"/>
      <w:marRight w:val="0"/>
      <w:marTop w:val="0"/>
      <w:marBottom w:val="0"/>
      <w:divBdr>
        <w:top w:val="none" w:sz="0" w:space="0" w:color="auto"/>
        <w:left w:val="none" w:sz="0" w:space="0" w:color="auto"/>
        <w:bottom w:val="none" w:sz="0" w:space="0" w:color="auto"/>
        <w:right w:val="none" w:sz="0" w:space="0" w:color="auto"/>
      </w:divBdr>
    </w:div>
    <w:div w:id="969825064">
      <w:bodyDiv w:val="1"/>
      <w:marLeft w:val="0"/>
      <w:marRight w:val="0"/>
      <w:marTop w:val="0"/>
      <w:marBottom w:val="0"/>
      <w:divBdr>
        <w:top w:val="none" w:sz="0" w:space="0" w:color="auto"/>
        <w:left w:val="none" w:sz="0" w:space="0" w:color="auto"/>
        <w:bottom w:val="none" w:sz="0" w:space="0" w:color="auto"/>
        <w:right w:val="none" w:sz="0" w:space="0" w:color="auto"/>
      </w:divBdr>
    </w:div>
    <w:div w:id="970013218">
      <w:bodyDiv w:val="1"/>
      <w:marLeft w:val="0"/>
      <w:marRight w:val="0"/>
      <w:marTop w:val="0"/>
      <w:marBottom w:val="0"/>
      <w:divBdr>
        <w:top w:val="none" w:sz="0" w:space="0" w:color="auto"/>
        <w:left w:val="none" w:sz="0" w:space="0" w:color="auto"/>
        <w:bottom w:val="none" w:sz="0" w:space="0" w:color="auto"/>
        <w:right w:val="none" w:sz="0" w:space="0" w:color="auto"/>
      </w:divBdr>
    </w:div>
    <w:div w:id="991718671">
      <w:bodyDiv w:val="1"/>
      <w:marLeft w:val="0"/>
      <w:marRight w:val="0"/>
      <w:marTop w:val="0"/>
      <w:marBottom w:val="0"/>
      <w:divBdr>
        <w:top w:val="none" w:sz="0" w:space="0" w:color="auto"/>
        <w:left w:val="none" w:sz="0" w:space="0" w:color="auto"/>
        <w:bottom w:val="none" w:sz="0" w:space="0" w:color="auto"/>
        <w:right w:val="none" w:sz="0" w:space="0" w:color="auto"/>
      </w:divBdr>
    </w:div>
    <w:div w:id="1012997531">
      <w:bodyDiv w:val="1"/>
      <w:marLeft w:val="0"/>
      <w:marRight w:val="0"/>
      <w:marTop w:val="0"/>
      <w:marBottom w:val="0"/>
      <w:divBdr>
        <w:top w:val="none" w:sz="0" w:space="0" w:color="auto"/>
        <w:left w:val="none" w:sz="0" w:space="0" w:color="auto"/>
        <w:bottom w:val="none" w:sz="0" w:space="0" w:color="auto"/>
        <w:right w:val="none" w:sz="0" w:space="0" w:color="auto"/>
      </w:divBdr>
    </w:div>
    <w:div w:id="1013413571">
      <w:bodyDiv w:val="1"/>
      <w:marLeft w:val="0"/>
      <w:marRight w:val="0"/>
      <w:marTop w:val="0"/>
      <w:marBottom w:val="0"/>
      <w:divBdr>
        <w:top w:val="none" w:sz="0" w:space="0" w:color="auto"/>
        <w:left w:val="none" w:sz="0" w:space="0" w:color="auto"/>
        <w:bottom w:val="none" w:sz="0" w:space="0" w:color="auto"/>
        <w:right w:val="none" w:sz="0" w:space="0" w:color="auto"/>
      </w:divBdr>
    </w:div>
    <w:div w:id="1251423605">
      <w:bodyDiv w:val="1"/>
      <w:marLeft w:val="0"/>
      <w:marRight w:val="0"/>
      <w:marTop w:val="0"/>
      <w:marBottom w:val="0"/>
      <w:divBdr>
        <w:top w:val="none" w:sz="0" w:space="0" w:color="auto"/>
        <w:left w:val="none" w:sz="0" w:space="0" w:color="auto"/>
        <w:bottom w:val="none" w:sz="0" w:space="0" w:color="auto"/>
        <w:right w:val="none" w:sz="0" w:space="0" w:color="auto"/>
      </w:divBdr>
    </w:div>
    <w:div w:id="1269702813">
      <w:bodyDiv w:val="1"/>
      <w:marLeft w:val="0"/>
      <w:marRight w:val="0"/>
      <w:marTop w:val="0"/>
      <w:marBottom w:val="0"/>
      <w:divBdr>
        <w:top w:val="none" w:sz="0" w:space="0" w:color="auto"/>
        <w:left w:val="none" w:sz="0" w:space="0" w:color="auto"/>
        <w:bottom w:val="none" w:sz="0" w:space="0" w:color="auto"/>
        <w:right w:val="none" w:sz="0" w:space="0" w:color="auto"/>
      </w:divBdr>
    </w:div>
    <w:div w:id="1298681985">
      <w:bodyDiv w:val="1"/>
      <w:marLeft w:val="0"/>
      <w:marRight w:val="0"/>
      <w:marTop w:val="0"/>
      <w:marBottom w:val="0"/>
      <w:divBdr>
        <w:top w:val="none" w:sz="0" w:space="0" w:color="auto"/>
        <w:left w:val="none" w:sz="0" w:space="0" w:color="auto"/>
        <w:bottom w:val="none" w:sz="0" w:space="0" w:color="auto"/>
        <w:right w:val="none" w:sz="0" w:space="0" w:color="auto"/>
      </w:divBdr>
    </w:div>
    <w:div w:id="1475609101">
      <w:bodyDiv w:val="1"/>
      <w:marLeft w:val="0"/>
      <w:marRight w:val="0"/>
      <w:marTop w:val="0"/>
      <w:marBottom w:val="0"/>
      <w:divBdr>
        <w:top w:val="none" w:sz="0" w:space="0" w:color="auto"/>
        <w:left w:val="none" w:sz="0" w:space="0" w:color="auto"/>
        <w:bottom w:val="none" w:sz="0" w:space="0" w:color="auto"/>
        <w:right w:val="none" w:sz="0" w:space="0" w:color="auto"/>
      </w:divBdr>
    </w:div>
    <w:div w:id="1515804734">
      <w:bodyDiv w:val="1"/>
      <w:marLeft w:val="0"/>
      <w:marRight w:val="0"/>
      <w:marTop w:val="0"/>
      <w:marBottom w:val="0"/>
      <w:divBdr>
        <w:top w:val="none" w:sz="0" w:space="0" w:color="auto"/>
        <w:left w:val="none" w:sz="0" w:space="0" w:color="auto"/>
        <w:bottom w:val="none" w:sz="0" w:space="0" w:color="auto"/>
        <w:right w:val="none" w:sz="0" w:space="0" w:color="auto"/>
      </w:divBdr>
    </w:div>
    <w:div w:id="1600990291">
      <w:bodyDiv w:val="1"/>
      <w:marLeft w:val="0"/>
      <w:marRight w:val="0"/>
      <w:marTop w:val="0"/>
      <w:marBottom w:val="0"/>
      <w:divBdr>
        <w:top w:val="none" w:sz="0" w:space="0" w:color="auto"/>
        <w:left w:val="none" w:sz="0" w:space="0" w:color="auto"/>
        <w:bottom w:val="none" w:sz="0" w:space="0" w:color="auto"/>
        <w:right w:val="none" w:sz="0" w:space="0" w:color="auto"/>
      </w:divBdr>
    </w:div>
    <w:div w:id="1667325390">
      <w:bodyDiv w:val="1"/>
      <w:marLeft w:val="0"/>
      <w:marRight w:val="0"/>
      <w:marTop w:val="0"/>
      <w:marBottom w:val="0"/>
      <w:divBdr>
        <w:top w:val="none" w:sz="0" w:space="0" w:color="auto"/>
        <w:left w:val="none" w:sz="0" w:space="0" w:color="auto"/>
        <w:bottom w:val="none" w:sz="0" w:space="0" w:color="auto"/>
        <w:right w:val="none" w:sz="0" w:space="0" w:color="auto"/>
      </w:divBdr>
    </w:div>
    <w:div w:id="1823736833">
      <w:bodyDiv w:val="1"/>
      <w:marLeft w:val="0"/>
      <w:marRight w:val="0"/>
      <w:marTop w:val="0"/>
      <w:marBottom w:val="0"/>
      <w:divBdr>
        <w:top w:val="none" w:sz="0" w:space="0" w:color="auto"/>
        <w:left w:val="none" w:sz="0" w:space="0" w:color="auto"/>
        <w:bottom w:val="none" w:sz="0" w:space="0" w:color="auto"/>
        <w:right w:val="none" w:sz="0" w:space="0" w:color="auto"/>
      </w:divBdr>
    </w:div>
    <w:div w:id="1843081874">
      <w:bodyDiv w:val="1"/>
      <w:marLeft w:val="0"/>
      <w:marRight w:val="0"/>
      <w:marTop w:val="0"/>
      <w:marBottom w:val="0"/>
      <w:divBdr>
        <w:top w:val="none" w:sz="0" w:space="0" w:color="auto"/>
        <w:left w:val="none" w:sz="0" w:space="0" w:color="auto"/>
        <w:bottom w:val="none" w:sz="0" w:space="0" w:color="auto"/>
        <w:right w:val="none" w:sz="0" w:space="0" w:color="auto"/>
      </w:divBdr>
    </w:div>
    <w:div w:id="2031445563">
      <w:bodyDiv w:val="1"/>
      <w:marLeft w:val="0"/>
      <w:marRight w:val="0"/>
      <w:marTop w:val="0"/>
      <w:marBottom w:val="0"/>
      <w:divBdr>
        <w:top w:val="none" w:sz="0" w:space="0" w:color="auto"/>
        <w:left w:val="none" w:sz="0" w:space="0" w:color="auto"/>
        <w:bottom w:val="none" w:sz="0" w:space="0" w:color="auto"/>
        <w:right w:val="none" w:sz="0" w:space="0" w:color="auto"/>
      </w:divBdr>
    </w:div>
    <w:div w:id="2105374916">
      <w:bodyDiv w:val="1"/>
      <w:marLeft w:val="0"/>
      <w:marRight w:val="0"/>
      <w:marTop w:val="0"/>
      <w:marBottom w:val="0"/>
      <w:divBdr>
        <w:top w:val="none" w:sz="0" w:space="0" w:color="auto"/>
        <w:left w:val="none" w:sz="0" w:space="0" w:color="auto"/>
        <w:bottom w:val="none" w:sz="0" w:space="0" w:color="auto"/>
        <w:right w:val="none" w:sz="0" w:space="0" w:color="auto"/>
      </w:divBdr>
    </w:div>
    <w:div w:id="2106073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ike.baidu.com/view/7127.htm"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http://baike.baidu.com/view/4982.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2050"/>
    <customShpInfo spid="_x0000_s1071"/>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7DA4F2-F2DB-49F2-BCA3-98F0F09B6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1601</TotalTime>
  <Pages>65</Pages>
  <Words>6934</Words>
  <Characters>39524</Characters>
  <Application>Microsoft Office Word</Application>
  <DocSecurity>0</DocSecurity>
  <Lines>329</Lines>
  <Paragraphs>92</Paragraphs>
  <ScaleCrop>false</ScaleCrop>
  <Company>微软公司</Company>
  <LinksUpToDate>false</LinksUpToDate>
  <CharactersWithSpaces>46366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114</cp:revision>
  <cp:lastPrinted>2017-02-20T06:37:00Z</cp:lastPrinted>
  <dcterms:created xsi:type="dcterms:W3CDTF">2017-03-10T09:24:00Z</dcterms:created>
  <dcterms:modified xsi:type="dcterms:W3CDTF">2019-05-11T02:36:00Z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