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p>
    <w:p>
      <w:pPr>
        <w:spacing w:line="600" w:lineRule="exact"/>
        <w:ind w:left="-357" w:leftChars="-170" w:right="-334" w:rightChars="-159"/>
        <w:jc w:val="center"/>
        <w:rPr>
          <w:rFonts w:hint="eastAsia" w:eastAsia="方正小标宋简体"/>
          <w:bCs/>
          <w:sz w:val="44"/>
          <w:szCs w:val="44"/>
        </w:rPr>
      </w:pPr>
      <w:r>
        <w:rPr>
          <w:rFonts w:hint="eastAsia" w:eastAsia="方正小标宋简体"/>
          <w:bCs/>
          <w:sz w:val="44"/>
          <w:szCs w:val="44"/>
        </w:rPr>
        <w:t>关于湖南弘业科技有限公司年产</w:t>
      </w:r>
      <w:r>
        <w:rPr>
          <w:rFonts w:eastAsia="方正小标宋简体"/>
          <w:bCs/>
          <w:sz w:val="44"/>
          <w:szCs w:val="44"/>
        </w:rPr>
        <w:t>500</w:t>
      </w:r>
      <w:r>
        <w:rPr>
          <w:rFonts w:hint="eastAsia" w:eastAsia="方正小标宋简体"/>
          <w:bCs/>
          <w:sz w:val="44"/>
          <w:szCs w:val="44"/>
        </w:rPr>
        <w:t>万个金属罐</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建设项目环境影响报告表的批复</w:t>
      </w:r>
    </w:p>
    <w:p>
      <w:pPr>
        <w:pStyle w:val="15"/>
        <w:ind w:firstLine="31680"/>
        <w:rPr>
          <w:rFonts w:ascii="Times New Roman" w:hAnsi="Times New Roman" w:cs="Times New Roman"/>
          <w:szCs w:val="24"/>
        </w:rPr>
      </w:pP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湖南弘业科技有限公司：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你公司《关于申请对“湖南弘业科技有限公司年产</w:t>
      </w:r>
      <w:r>
        <w:rPr>
          <w:rFonts w:ascii="仿宋_GB2312" w:hAnsi="新宋体" w:eastAsia="仿宋_GB2312"/>
          <w:bCs/>
          <w:sz w:val="32"/>
          <w:szCs w:val="32"/>
        </w:rPr>
        <w:t>500</w:t>
      </w:r>
      <w:r>
        <w:rPr>
          <w:rFonts w:hint="eastAsia" w:ascii="仿宋_GB2312" w:hAnsi="新宋体" w:eastAsia="仿宋_GB2312"/>
          <w:bCs/>
          <w:sz w:val="32"/>
          <w:szCs w:val="32"/>
        </w:rPr>
        <w:t>万个金属罐建设项目环境影响报告表”批复的报告》及有关附件已收悉。根据国家环境保护有关法律、法规、政策和项目所在地环境功能区划的要求，经研究，现批复如下：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一、湖南弘业科技有限公司年产</w:t>
      </w:r>
      <w:r>
        <w:rPr>
          <w:rFonts w:ascii="仿宋_GB2312" w:hAnsi="新宋体" w:eastAsia="仿宋_GB2312"/>
          <w:bCs/>
          <w:sz w:val="32"/>
          <w:szCs w:val="32"/>
        </w:rPr>
        <w:t>500</w:t>
      </w:r>
      <w:r>
        <w:rPr>
          <w:rFonts w:hint="eastAsia" w:ascii="仿宋_GB2312" w:hAnsi="新宋体" w:eastAsia="仿宋_GB2312"/>
          <w:bCs/>
          <w:sz w:val="32"/>
          <w:szCs w:val="32"/>
        </w:rPr>
        <w:t>万个金属罐建设项目拟建于湘阴县工业园区顺天大道以北，顺湘路以东，总占地面积</w:t>
      </w:r>
      <w:r>
        <w:rPr>
          <w:rFonts w:ascii="仿宋_GB2312" w:hAnsi="新宋体" w:eastAsia="仿宋_GB2312"/>
          <w:bCs/>
          <w:sz w:val="32"/>
          <w:szCs w:val="32"/>
        </w:rPr>
        <w:t>39998.14m</w:t>
      </w:r>
      <w:r>
        <w:rPr>
          <w:rFonts w:ascii="仿宋_GB2312" w:hAnsi="新宋体" w:eastAsia="仿宋_GB2312"/>
          <w:bCs/>
          <w:sz w:val="32"/>
          <w:szCs w:val="32"/>
          <w:vertAlign w:val="superscript"/>
        </w:rPr>
        <w:t>2</w:t>
      </w:r>
      <w:r>
        <w:rPr>
          <w:rFonts w:hint="eastAsia" w:ascii="仿宋_GB2312" w:hAnsi="新宋体" w:eastAsia="仿宋_GB2312"/>
          <w:bCs/>
          <w:sz w:val="32"/>
          <w:szCs w:val="32"/>
        </w:rPr>
        <w:t>，建筑面积</w:t>
      </w:r>
      <w:r>
        <w:rPr>
          <w:rFonts w:ascii="仿宋_GB2312" w:hAnsi="新宋体" w:eastAsia="仿宋_GB2312"/>
          <w:bCs/>
          <w:sz w:val="32"/>
          <w:szCs w:val="32"/>
        </w:rPr>
        <w:t>48651.06m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12000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118.5</w:t>
      </w:r>
      <w:r>
        <w:rPr>
          <w:rFonts w:hint="eastAsia" w:ascii="仿宋_GB2312" w:hAnsi="新宋体" w:eastAsia="仿宋_GB2312"/>
          <w:bCs/>
          <w:sz w:val="32"/>
          <w:szCs w:val="32"/>
        </w:rPr>
        <w:t>万元。该项目布置</w:t>
      </w:r>
      <w:r>
        <w:rPr>
          <w:rFonts w:ascii="仿宋_GB2312" w:hAnsi="新宋体" w:eastAsia="仿宋_GB2312"/>
          <w:bCs/>
          <w:sz w:val="32"/>
          <w:szCs w:val="32"/>
        </w:rPr>
        <w:t>10</w:t>
      </w:r>
      <w:r>
        <w:rPr>
          <w:rFonts w:hint="eastAsia" w:ascii="仿宋_GB2312" w:hAnsi="新宋体" w:eastAsia="仿宋_GB2312"/>
          <w:bCs/>
          <w:sz w:val="32"/>
          <w:szCs w:val="32"/>
        </w:rPr>
        <w:t>条生产线（其中：</w:t>
      </w:r>
      <w:r>
        <w:rPr>
          <w:rFonts w:ascii="仿宋_GB2312" w:hAnsi="新宋体" w:eastAsia="仿宋_GB2312"/>
          <w:bCs/>
          <w:sz w:val="32"/>
          <w:szCs w:val="32"/>
        </w:rPr>
        <w:t>200L</w:t>
      </w:r>
      <w:r>
        <w:rPr>
          <w:rFonts w:hint="eastAsia" w:ascii="仿宋_GB2312" w:hAnsi="新宋体" w:eastAsia="仿宋_GB2312"/>
          <w:bCs/>
          <w:sz w:val="32"/>
          <w:szCs w:val="32"/>
        </w:rPr>
        <w:t>金属罐全自动生产线两条、</w:t>
      </w:r>
      <w:r>
        <w:rPr>
          <w:rFonts w:ascii="仿宋_GB2312" w:hAnsi="新宋体" w:eastAsia="仿宋_GB2312"/>
          <w:bCs/>
          <w:sz w:val="32"/>
          <w:szCs w:val="32"/>
        </w:rPr>
        <w:t>18-25L</w:t>
      </w:r>
      <w:r>
        <w:rPr>
          <w:rFonts w:hint="eastAsia" w:ascii="仿宋_GB2312" w:hAnsi="新宋体" w:eastAsia="仿宋_GB2312"/>
          <w:bCs/>
          <w:sz w:val="32"/>
          <w:szCs w:val="32"/>
        </w:rPr>
        <w:t>金属罐全自动生产线四条、</w:t>
      </w:r>
      <w:r>
        <w:rPr>
          <w:rFonts w:ascii="仿宋_GB2312" w:hAnsi="新宋体" w:eastAsia="仿宋_GB2312"/>
          <w:bCs/>
          <w:sz w:val="32"/>
          <w:szCs w:val="32"/>
        </w:rPr>
        <w:t>70L</w:t>
      </w:r>
      <w:r>
        <w:rPr>
          <w:rFonts w:hint="eastAsia" w:ascii="仿宋_GB2312" w:hAnsi="新宋体" w:eastAsia="仿宋_GB2312"/>
          <w:bCs/>
          <w:sz w:val="32"/>
          <w:szCs w:val="32"/>
        </w:rPr>
        <w:t>闭口金属罐全自动生产线两条、</w:t>
      </w:r>
      <w:r>
        <w:rPr>
          <w:rFonts w:ascii="仿宋_GB2312" w:hAnsi="新宋体" w:eastAsia="仿宋_GB2312"/>
          <w:bCs/>
          <w:sz w:val="32"/>
          <w:szCs w:val="32"/>
        </w:rPr>
        <w:t>36L</w:t>
      </w:r>
      <w:r>
        <w:rPr>
          <w:rFonts w:hint="eastAsia" w:ascii="仿宋_GB2312" w:hAnsi="新宋体" w:eastAsia="仿宋_GB2312"/>
          <w:bCs/>
          <w:sz w:val="32"/>
          <w:szCs w:val="32"/>
        </w:rPr>
        <w:t>钢提桶全自动生产线两条），主要建设</w:t>
      </w:r>
      <w:r>
        <w:rPr>
          <w:rFonts w:hint="eastAsia" w:ascii="仿宋_GB2312" w:hAnsi="新宋体" w:eastAsia="仿宋_GB2312"/>
          <w:bCs/>
          <w:sz w:val="32"/>
          <w:szCs w:val="32"/>
          <w:lang w:val="en-US" w:eastAsia="zh-CN"/>
        </w:rPr>
        <w:t>内容为：</w:t>
      </w:r>
      <w:r>
        <w:rPr>
          <w:rFonts w:hint="eastAsia" w:ascii="仿宋_GB2312" w:hAnsi="新宋体" w:eastAsia="仿宋_GB2312"/>
          <w:bCs/>
          <w:sz w:val="32"/>
          <w:szCs w:val="32"/>
        </w:rPr>
        <w:t>生产车间、原料仓库、成品仓库、办公生活区以及配套建设给排水、供电等基础设施。项目以马口铁、铜线焊丝、抱箍为主要原材料生产金属罐。主要生产工艺：原料剪切、卷桶成型、焊接、胀锥、翻边、封罐、卷口、加筋、点耳</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检测、入库。</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苏州合巨环保技术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二、项目建设及营运过程中须认真落实环评报告表、专家意见及批复意见中提出的各项污染防治措施。配套建设污染防治设施，加强环境管理，确保外排污染物稳定达标排放。</w:t>
      </w:r>
    </w:p>
    <w:p>
      <w:pPr>
        <w:spacing w:line="600" w:lineRule="exact"/>
        <w:ind w:left="-357" w:leftChars="-170" w:right="-334" w:rightChars="-159" w:firstLine="640" w:firstLineChars="200"/>
        <w:rPr>
          <w:rFonts w:ascii="仿宋_GB2312" w:hAnsi="新宋体" w:eastAsia="仿宋_GB2312"/>
          <w:bCs/>
          <w:sz w:val="32"/>
          <w:szCs w:val="32"/>
        </w:rPr>
      </w:pPr>
      <w:bookmarkStart w:id="0" w:name="_GoBack"/>
      <w:r>
        <w:rPr>
          <w:rFonts w:ascii="仿宋_GB2312" w:hAnsi="新宋体" w:eastAsia="仿宋_GB2312"/>
          <w:bCs/>
          <w:sz w:val="32"/>
          <w:szCs w:val="32"/>
        </w:rPr>
        <w:t>1</w:t>
      </w:r>
      <w:r>
        <w:rPr>
          <w:rFonts w:hint="eastAsia" w:ascii="仿宋_GB2312" w:hAnsi="新宋体" w:eastAsia="仿宋_GB2312"/>
          <w:bCs/>
          <w:sz w:val="32"/>
          <w:szCs w:val="32"/>
        </w:rPr>
        <w:t>、加强施工期环境管理工作。严格落实报告表中提出的要求，做好施工扬尘、噪声、废水、弃渣的防治措施，</w:t>
      </w:r>
      <w:r>
        <w:rPr>
          <w:rFonts w:hint="eastAsia" w:ascii="仿宋_GB2312" w:hAnsi="新宋体" w:eastAsia="仿宋_GB2312"/>
          <w:bCs/>
          <w:sz w:val="32"/>
          <w:szCs w:val="32"/>
          <w:lang w:val="en-US" w:eastAsia="zh-CN"/>
        </w:rPr>
        <w:t>尽量</w:t>
      </w:r>
      <w:r>
        <w:rPr>
          <w:rFonts w:hint="eastAsia" w:ascii="仿宋_GB2312" w:hAnsi="新宋体" w:eastAsia="仿宋_GB2312"/>
          <w:bCs/>
          <w:sz w:val="32"/>
          <w:szCs w:val="32"/>
        </w:rPr>
        <w:t>减少施工期对周边环境的影响。</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2.</w:t>
      </w:r>
      <w:r>
        <w:rPr>
          <w:rFonts w:hint="eastAsia" w:ascii="仿宋_GB2312" w:hAnsi="新宋体" w:eastAsia="仿宋_GB2312"/>
          <w:bCs/>
          <w:sz w:val="32"/>
          <w:szCs w:val="32"/>
        </w:rPr>
        <w:t>废水污染防治工作。建设好雨污分流系统。项目无生产废水外排。项目生活污水经</w:t>
      </w:r>
      <w:r>
        <w:rPr>
          <w:rFonts w:hint="eastAsia" w:ascii="仿宋_GB2312" w:hAnsi="新宋体" w:eastAsia="仿宋_GB2312"/>
          <w:bCs/>
          <w:sz w:val="32"/>
          <w:szCs w:val="32"/>
          <w:lang w:val="en-US" w:eastAsia="zh-CN"/>
        </w:rPr>
        <w:t>三格池</w:t>
      </w:r>
      <w:r>
        <w:rPr>
          <w:rFonts w:hint="eastAsia" w:ascii="仿宋_GB2312" w:hAnsi="新宋体" w:eastAsia="仿宋_GB2312"/>
          <w:bCs/>
          <w:sz w:val="32"/>
          <w:szCs w:val="32"/>
        </w:rPr>
        <w:t>预处理，</w:t>
      </w:r>
      <w:r>
        <w:rPr>
          <w:rFonts w:hint="eastAsia" w:ascii="仿宋_GB2312" w:hAnsi="新宋体" w:eastAsia="仿宋_GB2312"/>
          <w:bCs/>
          <w:sz w:val="32"/>
          <w:szCs w:val="32"/>
          <w:lang w:val="en-US" w:eastAsia="zh-CN"/>
        </w:rPr>
        <w:t>达到《污水综合排放标准》（GB8978-1996）中三级标准和</w:t>
      </w:r>
      <w:r>
        <w:rPr>
          <w:rFonts w:hint="eastAsia" w:ascii="仿宋_GB2312" w:hAnsi="新宋体" w:eastAsia="仿宋_GB2312"/>
          <w:bCs/>
          <w:sz w:val="32"/>
          <w:szCs w:val="32"/>
        </w:rPr>
        <w:t>湘阴县第二污水处理厂</w:t>
      </w:r>
      <w:r>
        <w:rPr>
          <w:rFonts w:hint="eastAsia" w:ascii="仿宋_GB2312" w:hAnsi="新宋体" w:eastAsia="仿宋_GB2312"/>
          <w:bCs/>
          <w:sz w:val="32"/>
          <w:szCs w:val="32"/>
          <w:lang w:val="en-US" w:eastAsia="zh-CN"/>
        </w:rPr>
        <w:t>管线</w:t>
      </w:r>
      <w:r>
        <w:rPr>
          <w:rFonts w:hint="eastAsia" w:ascii="仿宋_GB2312" w:hAnsi="新宋体" w:eastAsia="仿宋_GB2312"/>
          <w:bCs/>
          <w:sz w:val="32"/>
          <w:szCs w:val="32"/>
        </w:rPr>
        <w:t>接纳标准后，经园区污水管网排入湘阴县第二污水处理厂处理。</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2.</w:t>
      </w:r>
      <w:r>
        <w:rPr>
          <w:rFonts w:hint="eastAsia" w:ascii="仿宋_GB2312" w:hAnsi="新宋体" w:eastAsia="仿宋_GB2312"/>
          <w:bCs/>
          <w:sz w:val="32"/>
          <w:szCs w:val="32"/>
        </w:rPr>
        <w:t>废气污染防治工作。合理布局生产区间，做好车间强制通风、防尘和作业人员的劳保措施。焊接工段产生的烟尘经焊接烟气净化器处理</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厂界</w:t>
      </w:r>
      <w:r>
        <w:rPr>
          <w:rFonts w:hint="eastAsia" w:ascii="仿宋_GB2312" w:hAnsi="新宋体" w:eastAsia="仿宋_GB2312"/>
          <w:bCs/>
          <w:sz w:val="32"/>
          <w:szCs w:val="32"/>
          <w:lang w:val="en-US" w:eastAsia="zh-CN"/>
        </w:rPr>
        <w:t>的</w:t>
      </w:r>
      <w:r>
        <w:rPr>
          <w:rFonts w:hint="eastAsia" w:ascii="仿宋_GB2312" w:hAnsi="新宋体" w:eastAsia="仿宋_GB2312"/>
          <w:bCs/>
          <w:sz w:val="32"/>
          <w:szCs w:val="32"/>
        </w:rPr>
        <w:t>无组织排放</w:t>
      </w:r>
      <w:r>
        <w:rPr>
          <w:rFonts w:hint="eastAsia" w:ascii="仿宋_GB2312" w:hAnsi="新宋体" w:eastAsia="仿宋_GB2312"/>
          <w:bCs/>
          <w:sz w:val="32"/>
          <w:szCs w:val="32"/>
          <w:lang w:val="en-US" w:eastAsia="zh-CN"/>
        </w:rPr>
        <w:t>粉</w:t>
      </w:r>
      <w:r>
        <w:rPr>
          <w:rFonts w:hint="eastAsia" w:ascii="仿宋_GB2312" w:hAnsi="新宋体" w:eastAsia="仿宋_GB2312"/>
          <w:bCs/>
          <w:sz w:val="32"/>
          <w:szCs w:val="32"/>
        </w:rPr>
        <w:t>尘须满足《大气污染物综合排放标准》（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）中无组织排放监控浓度限值要求。</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3.</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4.</w:t>
      </w:r>
      <w:r>
        <w:rPr>
          <w:rFonts w:hint="eastAsia" w:ascii="仿宋_GB2312" w:hAnsi="新宋体" w:eastAsia="仿宋_GB2312"/>
          <w:bCs/>
          <w:sz w:val="32"/>
          <w:szCs w:val="32"/>
        </w:rPr>
        <w:t>固体废物污染防治工作。强化日常环境管理，按“减量化、资源化、无害化”原则，做好固废的分类收集和综合利用。规范建设好一般固废与危险固废贮存场所。废边角料经收集后</w:t>
      </w:r>
      <w:r>
        <w:rPr>
          <w:rFonts w:hint="eastAsia" w:ascii="仿宋_GB2312" w:hAnsi="新宋体" w:eastAsia="仿宋_GB2312"/>
          <w:bCs/>
          <w:sz w:val="32"/>
          <w:szCs w:val="32"/>
          <w:lang w:val="en-US" w:eastAsia="zh-CN"/>
        </w:rPr>
        <w:t>综合利用</w:t>
      </w:r>
      <w:r>
        <w:rPr>
          <w:rFonts w:hint="eastAsia" w:ascii="仿宋_GB2312" w:hAnsi="新宋体" w:eastAsia="仿宋_GB2312"/>
          <w:bCs/>
          <w:sz w:val="32"/>
          <w:szCs w:val="32"/>
        </w:rPr>
        <w:t>；定期更换的废机油</w:t>
      </w:r>
      <w:r>
        <w:rPr>
          <w:rFonts w:hint="eastAsia" w:ascii="仿宋_GB2312" w:hAnsi="新宋体" w:eastAsia="仿宋_GB2312"/>
          <w:bCs/>
          <w:sz w:val="32"/>
          <w:szCs w:val="32"/>
          <w:lang w:val="en-US" w:eastAsia="zh-CN"/>
        </w:rPr>
        <w:t>属危险废物须</w:t>
      </w:r>
      <w:r>
        <w:rPr>
          <w:rFonts w:hint="eastAsia" w:ascii="仿宋_GB2312" w:hAnsi="新宋体" w:eastAsia="仿宋_GB2312"/>
          <w:bCs/>
          <w:sz w:val="32"/>
          <w:szCs w:val="32"/>
        </w:rPr>
        <w:t>交由有资质单位处置；生活垃圾</w:t>
      </w:r>
      <w:r>
        <w:rPr>
          <w:rFonts w:hint="eastAsia" w:ascii="仿宋_GB2312" w:hAnsi="新宋体" w:eastAsia="仿宋_GB2312"/>
          <w:bCs/>
          <w:sz w:val="32"/>
          <w:szCs w:val="32"/>
          <w:lang w:val="en-US" w:eastAsia="zh-CN"/>
        </w:rPr>
        <w:t>交</w:t>
      </w:r>
      <w:r>
        <w:rPr>
          <w:rFonts w:hint="eastAsia" w:ascii="仿宋_GB2312" w:hAnsi="新宋体" w:eastAsia="仿宋_GB2312"/>
          <w:bCs/>
          <w:sz w:val="32"/>
          <w:szCs w:val="32"/>
        </w:rPr>
        <w:t>由当地环卫部门处置。</w:t>
      </w:r>
    </w:p>
    <w:bookmarkEnd w:id="0"/>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5</w:t>
      </w:r>
      <w:r>
        <w:rPr>
          <w:rFonts w:hint="eastAsia" w:ascii="仿宋_GB2312" w:hAnsi="新宋体" w:eastAsia="仿宋_GB2312"/>
          <w:bCs/>
          <w:sz w:val="32"/>
          <w:szCs w:val="32"/>
        </w:rPr>
        <w:t>、加强环境管理，建立健全污染防治设施运行管理台帐，设专门的环保机构及环保人员，确保各项污染防治设施正常运行，各类污染物稳定达标排放。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公司</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个工作日内，将批复及批准的环评报告文本送至湘阴县工业园管委会、湘阴县环境监察大队、苏州合巨环保技术有限公司。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5440" w:firstLineChars="17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2019</w:t>
      </w:r>
      <w:r>
        <w:rPr>
          <w:rFonts w:hint="eastAsia" w:ascii="仿宋_GB2312" w:hAnsi="新宋体" w:eastAsia="仿宋_GB2312"/>
          <w:bCs/>
          <w:sz w:val="32"/>
          <w:szCs w:val="32"/>
        </w:rPr>
        <w:t>年</w:t>
      </w:r>
      <w:r>
        <w:rPr>
          <w:rFonts w:ascii="仿宋_GB2312" w:hAnsi="新宋体" w:eastAsia="仿宋_GB2312"/>
          <w:bCs/>
          <w:sz w:val="32"/>
          <w:szCs w:val="32"/>
        </w:rPr>
        <w:t>4</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23</w:t>
      </w:r>
      <w:r>
        <w:rPr>
          <w:rFonts w:hint="eastAsia" w:ascii="仿宋_GB2312" w:hAnsi="新宋体" w:eastAsia="仿宋_GB2312"/>
          <w:bCs/>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64" w:right="146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9264F"/>
    <w:rsid w:val="001E1199"/>
    <w:rsid w:val="003B5D98"/>
    <w:rsid w:val="003E0D00"/>
    <w:rsid w:val="004746C9"/>
    <w:rsid w:val="00482427"/>
    <w:rsid w:val="0048796E"/>
    <w:rsid w:val="004E33DD"/>
    <w:rsid w:val="00561BA0"/>
    <w:rsid w:val="00633FB9"/>
    <w:rsid w:val="006E074A"/>
    <w:rsid w:val="006E107F"/>
    <w:rsid w:val="00712F97"/>
    <w:rsid w:val="0077125E"/>
    <w:rsid w:val="007C7900"/>
    <w:rsid w:val="00846405"/>
    <w:rsid w:val="008858FE"/>
    <w:rsid w:val="008C0DE1"/>
    <w:rsid w:val="00A47EE4"/>
    <w:rsid w:val="00A614AB"/>
    <w:rsid w:val="00AB45F8"/>
    <w:rsid w:val="00B3671A"/>
    <w:rsid w:val="00C2480F"/>
    <w:rsid w:val="00D75D62"/>
    <w:rsid w:val="00DC44C6"/>
    <w:rsid w:val="00EB6686"/>
    <w:rsid w:val="00ED450C"/>
    <w:rsid w:val="00F40470"/>
    <w:rsid w:val="00FF774E"/>
    <w:rsid w:val="097C23CC"/>
    <w:rsid w:val="0B587AEF"/>
    <w:rsid w:val="18136C2F"/>
    <w:rsid w:val="340E04BE"/>
    <w:rsid w:val="5E5E20D3"/>
    <w:rsid w:val="6D535020"/>
    <w:rsid w:val="6E91526E"/>
    <w:rsid w:val="7E596B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 w:type="paragraph" w:customStyle="1" w:styleId="15">
    <w:name w:val="九晟正文"/>
    <w:basedOn w:val="1"/>
    <w:qFormat/>
    <w:uiPriority w:val="99"/>
    <w:pPr>
      <w:spacing w:line="360" w:lineRule="auto"/>
      <w:ind w:firstLine="480" w:firstLineChars="200"/>
      <w:jc w:val="left"/>
    </w:pPr>
    <w:rPr>
      <w:rFonts w:ascii="宋体" w:hAnsi="宋体" w:cs="宋体"/>
      <w:sz w:val="24"/>
      <w:szCs w:val="21"/>
    </w:rPr>
  </w:style>
  <w:style w:type="paragraph" w:customStyle="1" w:styleId="16">
    <w:name w:val="九晟表格"/>
    <w:basedOn w:val="1"/>
    <w:qFormat/>
    <w:uiPriority w:val="99"/>
    <w:pPr>
      <w:spacing w:line="360" w:lineRule="exact"/>
      <w:jc w:val="center"/>
    </w:pPr>
    <w:rPr>
      <w:rFonts w:ascii="宋体" w:hAnsi="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202</Words>
  <Characters>1155</Characters>
  <Lines>0</Lines>
  <Paragraphs>0</Paragraphs>
  <TotalTime>20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2019-04-23T01:05:00Z</cp:lastPrinted>
  <dcterms:modified xsi:type="dcterms:W3CDTF">2019-05-31T06:15:36Z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