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right="-334" w:rightChars="-159" w:firstLine="4976" w:firstLineChars="1555"/>
        <w:rPr>
          <w:rFonts w:ascii="仿宋" w:hAnsi="仿宋" w:eastAsia="仿宋" w:cs="仿宋"/>
          <w:bCs/>
          <w:sz w:val="32"/>
          <w:szCs w:val="32"/>
        </w:rPr>
      </w:pPr>
    </w:p>
    <w:p>
      <w:pPr>
        <w:pStyle w:val="6"/>
        <w:ind w:right="-334" w:rightChars="-159" w:firstLine="5440" w:firstLineChars="1700"/>
        <w:rPr>
          <w:rFonts w:ascii="仿宋" w:hAnsi="仿宋" w:eastAsia="仿宋" w:cs="仿宋"/>
          <w:bCs/>
          <w:sz w:val="32"/>
          <w:szCs w:val="32"/>
        </w:rPr>
      </w:pPr>
    </w:p>
    <w:p>
      <w:pPr>
        <w:spacing w:line="600" w:lineRule="exact"/>
        <w:ind w:left="-357" w:leftChars="-170" w:right="-334" w:rightChars="-159"/>
        <w:jc w:val="center"/>
        <w:rPr>
          <w:rFonts w:hint="eastAsia" w:eastAsia="方正小标宋简体"/>
          <w:bCs/>
          <w:sz w:val="44"/>
          <w:szCs w:val="44"/>
        </w:rPr>
      </w:pPr>
      <w:r>
        <w:rPr>
          <w:rFonts w:hint="eastAsia" w:eastAsia="方正小标宋简体"/>
          <w:bCs/>
          <w:sz w:val="44"/>
          <w:szCs w:val="44"/>
        </w:rPr>
        <w:t>关于湘阴县羿森家具厂</w:t>
      </w:r>
      <w:r>
        <w:rPr>
          <w:rFonts w:hint="eastAsia" w:eastAsia="方正小标宋简体"/>
          <w:bCs/>
          <w:sz w:val="44"/>
          <w:szCs w:val="44"/>
          <w:lang w:val="en-US" w:eastAsia="zh-CN"/>
        </w:rPr>
        <w:t>年产</w:t>
      </w:r>
      <w:r>
        <w:rPr>
          <w:rFonts w:eastAsia="方正小标宋简体"/>
          <w:bCs/>
          <w:sz w:val="44"/>
          <w:szCs w:val="44"/>
        </w:rPr>
        <w:t>2000</w:t>
      </w:r>
      <w:r>
        <w:rPr>
          <w:rFonts w:hint="eastAsia" w:eastAsia="方正小标宋简体"/>
          <w:bCs/>
          <w:sz w:val="44"/>
          <w:szCs w:val="44"/>
        </w:rPr>
        <w:t>套原木餐饮</w:t>
      </w:r>
    </w:p>
    <w:p>
      <w:pPr>
        <w:spacing w:line="600" w:lineRule="exact"/>
        <w:ind w:left="-357" w:leftChars="-170" w:right="-334" w:rightChars="-159"/>
        <w:jc w:val="center"/>
        <w:rPr>
          <w:rFonts w:eastAsia="方正小标宋简体"/>
          <w:bCs/>
          <w:sz w:val="44"/>
          <w:szCs w:val="44"/>
        </w:rPr>
      </w:pPr>
      <w:r>
        <w:rPr>
          <w:rFonts w:hint="eastAsia" w:eastAsia="方正小标宋简体"/>
          <w:bCs/>
          <w:sz w:val="44"/>
          <w:szCs w:val="44"/>
        </w:rPr>
        <w:t>家具项目环境影响报告表的批复</w:t>
      </w:r>
    </w:p>
    <w:p>
      <w:pPr>
        <w:spacing w:line="600" w:lineRule="exact"/>
        <w:ind w:left="-357" w:leftChars="-170" w:right="-334" w:rightChars="-159"/>
        <w:jc w:val="center"/>
        <w:rPr>
          <w:rFonts w:ascii="方正小标宋简体" w:hAnsi="新宋体" w:eastAsia="方正小标宋简体"/>
          <w:bCs/>
          <w:sz w:val="44"/>
          <w:szCs w:val="44"/>
        </w:rPr>
      </w:pPr>
    </w:p>
    <w:p>
      <w:pPr>
        <w:spacing w:line="600" w:lineRule="exact"/>
        <w:ind w:left="-357" w:leftChars="-170" w:right="-334" w:rightChars="-159"/>
        <w:rPr>
          <w:rFonts w:ascii="仿宋_GB2312" w:hAnsi="新宋体" w:eastAsia="仿宋_GB2312"/>
          <w:bCs/>
          <w:sz w:val="32"/>
          <w:szCs w:val="32"/>
        </w:rPr>
      </w:pPr>
      <w:r>
        <w:rPr>
          <w:rFonts w:hint="eastAsia" w:ascii="仿宋_GB2312" w:hAnsi="新宋体" w:eastAsia="仿宋_GB2312"/>
          <w:bCs/>
          <w:sz w:val="32"/>
          <w:szCs w:val="32"/>
        </w:rPr>
        <w:t>湘阴县羿森家具厂：</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你</w:t>
      </w:r>
      <w:r>
        <w:rPr>
          <w:rFonts w:hint="eastAsia" w:ascii="仿宋_GB2312" w:hAnsi="新宋体" w:eastAsia="仿宋_GB2312"/>
          <w:bCs/>
          <w:sz w:val="32"/>
          <w:szCs w:val="32"/>
          <w:lang w:val="en-US" w:eastAsia="zh-CN"/>
        </w:rPr>
        <w:t>单位</w:t>
      </w:r>
      <w:r>
        <w:rPr>
          <w:rFonts w:hint="eastAsia" w:ascii="仿宋_GB2312" w:hAnsi="新宋体" w:eastAsia="仿宋_GB2312"/>
          <w:bCs/>
          <w:sz w:val="32"/>
          <w:szCs w:val="32"/>
        </w:rPr>
        <w:t>《关于申请对“湘阴县羿森家具厂</w:t>
      </w:r>
      <w:r>
        <w:rPr>
          <w:rFonts w:hint="eastAsia" w:ascii="仿宋_GB2312" w:hAnsi="新宋体" w:eastAsia="仿宋_GB2312"/>
          <w:bCs/>
          <w:sz w:val="32"/>
          <w:szCs w:val="32"/>
          <w:lang w:val="en-US" w:eastAsia="zh-CN"/>
        </w:rPr>
        <w:t>年产</w:t>
      </w:r>
      <w:r>
        <w:rPr>
          <w:rFonts w:ascii="仿宋_GB2312" w:hAnsi="新宋体" w:eastAsia="仿宋_GB2312"/>
          <w:bCs/>
          <w:sz w:val="32"/>
          <w:szCs w:val="32"/>
        </w:rPr>
        <w:t>2000</w:t>
      </w:r>
      <w:r>
        <w:rPr>
          <w:rFonts w:hint="eastAsia" w:ascii="仿宋_GB2312" w:hAnsi="新宋体" w:eastAsia="仿宋_GB2312"/>
          <w:bCs/>
          <w:sz w:val="32"/>
          <w:szCs w:val="32"/>
        </w:rPr>
        <w:t>套原木餐饮家具项目环境影响报告表”批复的报告》及有关附件已收悉。根据国家环境保护有关法律、法规、政策和项目所在地环境功能区划的要求，经研究，现批复如下：</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一、湘阴县羿森家具厂</w:t>
      </w:r>
      <w:r>
        <w:rPr>
          <w:rFonts w:hint="eastAsia" w:ascii="仿宋_GB2312" w:hAnsi="新宋体" w:eastAsia="仿宋_GB2312"/>
          <w:bCs/>
          <w:sz w:val="32"/>
          <w:szCs w:val="32"/>
          <w:lang w:val="en-US" w:eastAsia="zh-CN"/>
        </w:rPr>
        <w:t>年产</w:t>
      </w:r>
      <w:r>
        <w:rPr>
          <w:rFonts w:ascii="仿宋_GB2312" w:hAnsi="新宋体" w:eastAsia="仿宋_GB2312"/>
          <w:bCs/>
          <w:sz w:val="32"/>
          <w:szCs w:val="32"/>
        </w:rPr>
        <w:t>2000</w:t>
      </w:r>
      <w:r>
        <w:rPr>
          <w:rFonts w:hint="eastAsia" w:ascii="仿宋_GB2312" w:hAnsi="新宋体" w:eastAsia="仿宋_GB2312"/>
          <w:bCs/>
          <w:sz w:val="32"/>
          <w:szCs w:val="32"/>
        </w:rPr>
        <w:t>套原木餐饮家具项目拟</w:t>
      </w:r>
      <w:r>
        <w:rPr>
          <w:rFonts w:hint="eastAsia" w:ascii="仿宋_GB2312" w:hAnsi="新宋体" w:eastAsia="仿宋_GB2312"/>
          <w:bCs/>
          <w:sz w:val="32"/>
          <w:szCs w:val="32"/>
          <w:lang w:val="en-US" w:eastAsia="zh-CN"/>
        </w:rPr>
        <w:t>租用</w:t>
      </w:r>
      <w:r>
        <w:rPr>
          <w:rFonts w:hint="eastAsia" w:ascii="仿宋_GB2312" w:hAnsi="新宋体" w:eastAsia="仿宋_GB2312"/>
          <w:bCs/>
          <w:sz w:val="32"/>
          <w:szCs w:val="32"/>
        </w:rPr>
        <w:t>湖南百信重型钢结构工程有限公司</w:t>
      </w:r>
      <w:r>
        <w:rPr>
          <w:rFonts w:hint="eastAsia" w:ascii="仿宋_GB2312" w:hAnsi="新宋体" w:eastAsia="仿宋_GB2312"/>
          <w:bCs/>
          <w:sz w:val="32"/>
          <w:szCs w:val="32"/>
          <w:lang w:val="en-US" w:eastAsia="zh-CN"/>
        </w:rPr>
        <w:t>原有厂房</w:t>
      </w:r>
      <w:r>
        <w:rPr>
          <w:rFonts w:hint="eastAsia" w:ascii="仿宋_GB2312" w:hAnsi="新宋体" w:eastAsia="仿宋_GB2312"/>
          <w:bCs/>
          <w:sz w:val="32"/>
          <w:szCs w:val="32"/>
        </w:rPr>
        <w:t>，总</w:t>
      </w:r>
      <w:r>
        <w:rPr>
          <w:rFonts w:hint="eastAsia" w:ascii="仿宋_GB2312" w:hAnsi="新宋体" w:eastAsia="仿宋_GB2312"/>
          <w:bCs/>
          <w:sz w:val="32"/>
          <w:szCs w:val="32"/>
          <w:lang w:val="en-US" w:eastAsia="zh-CN"/>
        </w:rPr>
        <w:t>建筑</w:t>
      </w:r>
      <w:r>
        <w:rPr>
          <w:rFonts w:hint="eastAsia" w:ascii="仿宋_GB2312" w:hAnsi="新宋体" w:eastAsia="仿宋_GB2312"/>
          <w:bCs/>
          <w:sz w:val="32"/>
          <w:szCs w:val="32"/>
        </w:rPr>
        <w:t>面积</w:t>
      </w:r>
      <w:r>
        <w:rPr>
          <w:rFonts w:ascii="仿宋_GB2312" w:hAnsi="新宋体" w:eastAsia="仿宋_GB2312"/>
          <w:bCs/>
          <w:sz w:val="32"/>
          <w:szCs w:val="32"/>
        </w:rPr>
        <w:t>3000m</w:t>
      </w:r>
      <w:r>
        <w:rPr>
          <w:rFonts w:ascii="仿宋_GB2312" w:hAnsi="新宋体" w:eastAsia="仿宋_GB2312"/>
          <w:bCs/>
          <w:sz w:val="32"/>
          <w:szCs w:val="32"/>
          <w:vertAlign w:val="superscript"/>
        </w:rPr>
        <w:t>2</w:t>
      </w:r>
      <w:r>
        <w:rPr>
          <w:rFonts w:hint="eastAsia" w:ascii="仿宋_GB2312" w:hAnsi="新宋体" w:eastAsia="仿宋_GB2312"/>
          <w:bCs/>
          <w:sz w:val="32"/>
          <w:szCs w:val="32"/>
        </w:rPr>
        <w:t>，总投资约</w:t>
      </w:r>
      <w:r>
        <w:rPr>
          <w:rFonts w:ascii="仿宋_GB2312" w:hAnsi="新宋体" w:eastAsia="仿宋_GB2312"/>
          <w:bCs/>
          <w:sz w:val="32"/>
          <w:szCs w:val="32"/>
        </w:rPr>
        <w:t>200</w:t>
      </w:r>
      <w:r>
        <w:rPr>
          <w:rFonts w:hint="eastAsia" w:ascii="仿宋_GB2312" w:hAnsi="新宋体" w:eastAsia="仿宋_GB2312"/>
          <w:bCs/>
          <w:sz w:val="32"/>
          <w:szCs w:val="32"/>
        </w:rPr>
        <w:t>万元</w:t>
      </w:r>
      <w:r>
        <w:rPr>
          <w:rFonts w:ascii="仿宋_GB2312" w:hAnsi="新宋体" w:eastAsia="仿宋_GB2312"/>
          <w:bCs/>
          <w:sz w:val="32"/>
          <w:szCs w:val="32"/>
        </w:rPr>
        <w:t>,</w:t>
      </w:r>
      <w:r>
        <w:rPr>
          <w:rFonts w:hint="eastAsia" w:ascii="仿宋_GB2312" w:hAnsi="新宋体" w:eastAsia="仿宋_GB2312"/>
          <w:bCs/>
          <w:sz w:val="32"/>
          <w:szCs w:val="32"/>
        </w:rPr>
        <w:t>其中环保投资</w:t>
      </w:r>
      <w:r>
        <w:rPr>
          <w:rFonts w:ascii="仿宋_GB2312" w:hAnsi="新宋体" w:eastAsia="仿宋_GB2312"/>
          <w:bCs/>
          <w:sz w:val="32"/>
          <w:szCs w:val="32"/>
        </w:rPr>
        <w:t>21.5</w:t>
      </w:r>
      <w:r>
        <w:rPr>
          <w:rFonts w:hint="eastAsia" w:ascii="仿宋_GB2312" w:hAnsi="新宋体" w:eastAsia="仿宋_GB2312"/>
          <w:bCs/>
          <w:sz w:val="32"/>
          <w:szCs w:val="32"/>
        </w:rPr>
        <w:t>万元。该项目主要建设加工区、原材料堆放处、产品组装区、成品区</w:t>
      </w: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办公区</w:t>
      </w:r>
      <w:r>
        <w:rPr>
          <w:rFonts w:hint="eastAsia" w:ascii="仿宋_GB2312" w:hAnsi="新宋体" w:eastAsia="仿宋_GB2312"/>
          <w:bCs/>
          <w:sz w:val="32"/>
          <w:szCs w:val="32"/>
        </w:rPr>
        <w:t>等，项目给排水、供电等基础设施依托湖南百信重型钢结构工程有限公司</w:t>
      </w:r>
      <w:r>
        <w:rPr>
          <w:rFonts w:hint="eastAsia" w:ascii="仿宋_GB2312" w:hAnsi="新宋体" w:eastAsia="仿宋_GB2312"/>
          <w:bCs/>
          <w:sz w:val="32"/>
          <w:szCs w:val="32"/>
          <w:lang w:val="en-US" w:eastAsia="zh-CN"/>
        </w:rPr>
        <w:t>已</w:t>
      </w:r>
      <w:r>
        <w:rPr>
          <w:rFonts w:hint="eastAsia" w:ascii="仿宋_GB2312" w:hAnsi="新宋体" w:eastAsia="仿宋_GB2312"/>
          <w:bCs/>
          <w:sz w:val="32"/>
          <w:szCs w:val="32"/>
        </w:rPr>
        <w:t>有设施。项目以水曲柳桉木型多层实木板、松木方、枪钉、白乳胶为主要原材料生产原木餐饮家具，生产规模</w:t>
      </w:r>
      <w:r>
        <w:rPr>
          <w:rFonts w:hint="eastAsia" w:ascii="仿宋_GB2312" w:hAnsi="新宋体" w:eastAsia="仿宋_GB2312"/>
          <w:bCs/>
          <w:sz w:val="32"/>
          <w:szCs w:val="32"/>
          <w:lang w:eastAsia="zh-CN"/>
        </w:rPr>
        <w:t>：原木餐饮家具</w:t>
      </w:r>
      <w:r>
        <w:rPr>
          <w:rFonts w:ascii="仿宋_GB2312" w:hAnsi="新宋体" w:eastAsia="仿宋_GB2312"/>
          <w:bCs/>
          <w:sz w:val="32"/>
          <w:szCs w:val="32"/>
        </w:rPr>
        <w:t>2000</w:t>
      </w:r>
      <w:r>
        <w:rPr>
          <w:rFonts w:hint="eastAsia" w:ascii="仿宋_GB2312" w:hAnsi="新宋体" w:eastAsia="仿宋_GB2312"/>
          <w:bCs/>
          <w:sz w:val="32"/>
          <w:szCs w:val="32"/>
        </w:rPr>
        <w:t>套</w:t>
      </w:r>
      <w:r>
        <w:rPr>
          <w:rFonts w:ascii="仿宋_GB2312" w:hAnsi="新宋体" w:eastAsia="仿宋_GB2312"/>
          <w:bCs/>
          <w:sz w:val="32"/>
          <w:szCs w:val="32"/>
        </w:rPr>
        <w:t>/</w:t>
      </w:r>
      <w:r>
        <w:rPr>
          <w:rFonts w:hint="eastAsia" w:ascii="仿宋_GB2312" w:hAnsi="新宋体" w:eastAsia="仿宋_GB2312"/>
          <w:bCs/>
          <w:sz w:val="32"/>
          <w:szCs w:val="32"/>
        </w:rPr>
        <w:t>年</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主要生产工艺：下料、拼板、机加工、组装、打磨、包装、成品入库。</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该项目符合国家产业政策，根据河南金环环境影响评价有限公司编制的该项目环境影响报告表基本内容、评价结论及专家评审意见，从环保角度考虑，我局原则同意环境影响报告表所列的建设项目地点、性质、规模、工艺和环境保护对策。</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二、项目建设及营运过程中须认真落实环评报告表、专家意见及批复意见中提出的各项污染防治措施。配套建设污染防治设施，加强环境管理，确保外排污染物长期稳定达标排放。</w:t>
      </w:r>
    </w:p>
    <w:p>
      <w:pPr>
        <w:spacing w:line="600" w:lineRule="exact"/>
        <w:ind w:left="-357" w:leftChars="-170" w:right="-334" w:rightChars="-159" w:firstLine="640" w:firstLineChars="200"/>
        <w:rPr>
          <w:rFonts w:ascii="仿宋_GB2312" w:hAnsi="新宋体" w:eastAsia="仿宋_GB2312"/>
          <w:bCs/>
          <w:sz w:val="32"/>
          <w:szCs w:val="32"/>
        </w:rPr>
      </w:pPr>
      <w:bookmarkStart w:id="0" w:name="_GoBack"/>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一</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废水污染防治工作。建设好雨污分流系统。项目无生产废水</w:t>
      </w:r>
      <w:r>
        <w:rPr>
          <w:rFonts w:hint="eastAsia" w:ascii="仿宋_GB2312" w:hAnsi="新宋体" w:eastAsia="仿宋_GB2312"/>
          <w:bCs/>
          <w:sz w:val="32"/>
          <w:szCs w:val="32"/>
          <w:lang w:val="en-US" w:eastAsia="zh-CN"/>
        </w:rPr>
        <w:t>产生</w:t>
      </w:r>
      <w:r>
        <w:rPr>
          <w:rFonts w:hint="eastAsia" w:ascii="仿宋_GB2312" w:hAnsi="新宋体" w:eastAsia="仿宋_GB2312"/>
          <w:bCs/>
          <w:sz w:val="32"/>
          <w:szCs w:val="32"/>
        </w:rPr>
        <w:t>。生活污水经</w:t>
      </w:r>
      <w:r>
        <w:rPr>
          <w:rFonts w:hint="eastAsia" w:ascii="仿宋_GB2312" w:hAnsi="新宋体" w:eastAsia="仿宋_GB2312"/>
          <w:bCs/>
          <w:sz w:val="32"/>
          <w:szCs w:val="32"/>
          <w:lang w:val="en-US" w:eastAsia="zh-CN"/>
        </w:rPr>
        <w:t>湖南百信重型钢结构工程有限公司标准</w:t>
      </w:r>
      <w:r>
        <w:rPr>
          <w:rFonts w:hint="eastAsia" w:ascii="仿宋_GB2312" w:hAnsi="新宋体" w:eastAsia="仿宋_GB2312"/>
          <w:bCs/>
          <w:sz w:val="32"/>
          <w:szCs w:val="32"/>
        </w:rPr>
        <w:t>化粪池处理后</w:t>
      </w:r>
      <w:r>
        <w:rPr>
          <w:rFonts w:hint="eastAsia" w:ascii="仿宋_GB2312" w:hAnsi="新宋体" w:eastAsia="仿宋_GB2312"/>
          <w:bCs/>
          <w:sz w:val="32"/>
          <w:szCs w:val="32"/>
          <w:lang w:val="en-US" w:eastAsia="zh-CN"/>
        </w:rPr>
        <w:t>排入工业园</w:t>
      </w:r>
      <w:r>
        <w:rPr>
          <w:rFonts w:hint="eastAsia" w:ascii="仿宋_GB2312" w:hAnsi="新宋体" w:eastAsia="仿宋_GB2312"/>
          <w:bCs/>
          <w:sz w:val="32"/>
          <w:szCs w:val="32"/>
        </w:rPr>
        <w:t>污水管网进入湘阴县第二污水处理厂处理。</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二</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废气污染防治工作。合理布局生产区间，做好车间强制通风、防尘和作业人员的劳保措施。机加工粉尘经移动式布袋除尘器处理</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厂界的无组织排放</w:t>
      </w:r>
      <w:r>
        <w:rPr>
          <w:rFonts w:hint="eastAsia" w:ascii="仿宋_GB2312" w:hAnsi="新宋体" w:eastAsia="仿宋_GB2312"/>
          <w:bCs/>
          <w:sz w:val="32"/>
          <w:szCs w:val="32"/>
          <w:lang w:val="en-US" w:eastAsia="zh-CN"/>
        </w:rPr>
        <w:t>粉尘</w:t>
      </w:r>
      <w:r>
        <w:rPr>
          <w:rFonts w:hint="eastAsia" w:ascii="仿宋_GB2312" w:hAnsi="新宋体" w:eastAsia="仿宋_GB2312"/>
          <w:bCs/>
          <w:sz w:val="32"/>
          <w:szCs w:val="32"/>
        </w:rPr>
        <w:t>须达到《大气污染物综合排放标准》（GB16297-1996）中无组织排放监控浓度限值要求；拼版工序有机废气设置排风扇，加强车间通风</w:t>
      </w:r>
      <w:r>
        <w:rPr>
          <w:rFonts w:hint="eastAsia" w:ascii="仿宋_GB2312" w:hAnsi="新宋体" w:eastAsia="仿宋_GB2312"/>
          <w:bCs/>
          <w:sz w:val="32"/>
          <w:szCs w:val="32"/>
          <w:lang w:val="en-US" w:eastAsia="zh-CN"/>
        </w:rPr>
        <w:t>；</w:t>
      </w:r>
      <w:r>
        <w:rPr>
          <w:rFonts w:hint="eastAsia" w:ascii="仿宋_GB2312" w:hAnsi="新宋体" w:eastAsia="仿宋_GB2312"/>
          <w:bCs/>
          <w:sz w:val="32"/>
          <w:szCs w:val="32"/>
        </w:rPr>
        <w:t>厂界的</w:t>
      </w:r>
      <w:r>
        <w:rPr>
          <w:rFonts w:ascii="仿宋_GB2312" w:hAnsi="新宋体" w:eastAsia="仿宋_GB2312"/>
          <w:bCs/>
          <w:sz w:val="32"/>
          <w:szCs w:val="32"/>
        </w:rPr>
        <w:t>VOCs</w:t>
      </w:r>
      <w:r>
        <w:rPr>
          <w:rFonts w:hint="eastAsia" w:ascii="仿宋_GB2312" w:hAnsi="新宋体" w:eastAsia="仿宋_GB2312"/>
          <w:bCs/>
          <w:sz w:val="32"/>
          <w:szCs w:val="32"/>
          <w:lang w:val="en-US" w:eastAsia="zh-CN"/>
        </w:rPr>
        <w:t>执行</w:t>
      </w:r>
      <w:r>
        <w:rPr>
          <w:rFonts w:hint="eastAsia" w:ascii="仿宋_GB2312" w:hAnsi="新宋体" w:eastAsia="仿宋_GB2312"/>
          <w:bCs/>
          <w:sz w:val="32"/>
          <w:szCs w:val="32"/>
        </w:rPr>
        <w:t>《湖南省地方标准</w:t>
      </w:r>
      <w:r>
        <w:rPr>
          <w:rFonts w:ascii="仿宋_GB2312" w:hAnsi="新宋体" w:eastAsia="仿宋_GB2312"/>
          <w:bCs/>
          <w:sz w:val="32"/>
          <w:szCs w:val="32"/>
        </w:rPr>
        <w:t>—</w:t>
      </w:r>
      <w:r>
        <w:rPr>
          <w:rFonts w:hint="eastAsia" w:ascii="仿宋_GB2312" w:hAnsi="新宋体" w:eastAsia="仿宋_GB2312"/>
          <w:bCs/>
          <w:sz w:val="32"/>
          <w:szCs w:val="32"/>
        </w:rPr>
        <w:t>家具制造行业挥发性有机物排放标准》（</w:t>
      </w:r>
      <w:r>
        <w:rPr>
          <w:rFonts w:ascii="仿宋_GB2312" w:hAnsi="新宋体" w:eastAsia="仿宋_GB2312"/>
          <w:bCs/>
          <w:sz w:val="32"/>
          <w:szCs w:val="32"/>
        </w:rPr>
        <w:t>DB43/1355-2017</w:t>
      </w:r>
      <w:r>
        <w:rPr>
          <w:rFonts w:hint="eastAsia" w:ascii="仿宋_GB2312" w:hAnsi="新宋体" w:eastAsia="仿宋_GB2312"/>
          <w:bCs/>
          <w:sz w:val="32"/>
          <w:szCs w:val="32"/>
        </w:rPr>
        <w:t>）标准限值要求。</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三</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噪声污染防治工作。选用低噪声机械设备，加强日常养护，做好基础减振、屏障、隔音、降噪等防治措施，使噪声达到《工业企业厂界环境噪声排放标准》（</w:t>
      </w:r>
      <w:r>
        <w:rPr>
          <w:rFonts w:ascii="仿宋_GB2312" w:hAnsi="新宋体" w:eastAsia="仿宋_GB2312"/>
          <w:bCs/>
          <w:sz w:val="32"/>
          <w:szCs w:val="32"/>
        </w:rPr>
        <w:t>GB12348-2008</w:t>
      </w:r>
      <w:r>
        <w:rPr>
          <w:rFonts w:hint="eastAsia" w:ascii="仿宋_GB2312" w:hAnsi="新宋体" w:eastAsia="仿宋_GB2312"/>
          <w:bCs/>
          <w:sz w:val="32"/>
          <w:szCs w:val="32"/>
        </w:rPr>
        <w:t>）中</w:t>
      </w:r>
      <w:r>
        <w:rPr>
          <w:rFonts w:ascii="仿宋_GB2312" w:hAnsi="新宋体" w:eastAsia="仿宋_GB2312"/>
          <w:bCs/>
          <w:sz w:val="32"/>
          <w:szCs w:val="32"/>
        </w:rPr>
        <w:t>3</w:t>
      </w:r>
      <w:r>
        <w:rPr>
          <w:rFonts w:hint="eastAsia" w:ascii="仿宋_GB2312" w:hAnsi="新宋体" w:eastAsia="仿宋_GB2312"/>
          <w:bCs/>
          <w:sz w:val="32"/>
          <w:szCs w:val="32"/>
        </w:rPr>
        <w:t>类标准后排放。</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四</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固体废物污染防治工作。强化日常环境管理，按“减量化、资源化、无害化”原则，做好固废的分类收集和综合利用。规范建设好一般固废贮存场所。边角料、除尘器</w:t>
      </w:r>
      <w:r>
        <w:rPr>
          <w:rFonts w:hint="eastAsia" w:ascii="仿宋_GB2312" w:hAnsi="新宋体" w:eastAsia="仿宋_GB2312"/>
          <w:bCs/>
          <w:sz w:val="32"/>
          <w:szCs w:val="32"/>
          <w:lang w:val="en-US" w:eastAsia="zh-CN"/>
        </w:rPr>
        <w:t>粉</w:t>
      </w:r>
      <w:r>
        <w:rPr>
          <w:rFonts w:hint="eastAsia" w:ascii="仿宋_GB2312" w:hAnsi="新宋体" w:eastAsia="仿宋_GB2312"/>
          <w:bCs/>
          <w:sz w:val="32"/>
          <w:szCs w:val="32"/>
        </w:rPr>
        <w:t>尘统一收集后外售</w:t>
      </w:r>
      <w:r>
        <w:rPr>
          <w:rFonts w:hint="eastAsia" w:ascii="仿宋_GB2312" w:hAnsi="新宋体" w:eastAsia="仿宋_GB2312"/>
          <w:bCs/>
          <w:sz w:val="32"/>
          <w:szCs w:val="32"/>
          <w:lang w:val="en-US" w:eastAsia="zh-CN"/>
        </w:rPr>
        <w:t>综合利用</w:t>
      </w:r>
      <w:r>
        <w:rPr>
          <w:rFonts w:hint="eastAsia" w:ascii="仿宋_GB2312" w:hAnsi="新宋体" w:eastAsia="仿宋_GB2312"/>
          <w:bCs/>
          <w:sz w:val="32"/>
          <w:szCs w:val="32"/>
        </w:rPr>
        <w:t>；废白乳胶桶交由厂家回收</w:t>
      </w:r>
      <w:r>
        <w:rPr>
          <w:rFonts w:hint="eastAsia" w:ascii="仿宋_GB2312" w:hAnsi="新宋体" w:eastAsia="仿宋_GB2312"/>
          <w:bCs/>
          <w:sz w:val="32"/>
          <w:szCs w:val="32"/>
          <w:lang w:val="en-US" w:eastAsia="zh-CN"/>
        </w:rPr>
        <w:t>利用；</w:t>
      </w:r>
      <w:r>
        <w:rPr>
          <w:rFonts w:hint="eastAsia" w:ascii="仿宋_GB2312" w:hAnsi="新宋体" w:eastAsia="仿宋_GB2312"/>
          <w:bCs/>
          <w:sz w:val="32"/>
          <w:szCs w:val="32"/>
        </w:rPr>
        <w:t>生活垃圾</w:t>
      </w:r>
      <w:r>
        <w:rPr>
          <w:rFonts w:hint="eastAsia" w:ascii="仿宋_GB2312" w:hAnsi="新宋体" w:eastAsia="仿宋_GB2312"/>
          <w:bCs/>
          <w:sz w:val="32"/>
          <w:szCs w:val="32"/>
          <w:lang w:val="en-US" w:eastAsia="zh-CN"/>
        </w:rPr>
        <w:t>交</w:t>
      </w:r>
      <w:r>
        <w:rPr>
          <w:rFonts w:hint="eastAsia" w:ascii="仿宋_GB2312" w:hAnsi="新宋体" w:eastAsia="仿宋_GB2312"/>
          <w:bCs/>
          <w:sz w:val="32"/>
          <w:szCs w:val="32"/>
        </w:rPr>
        <w:t>由</w:t>
      </w:r>
      <w:r>
        <w:rPr>
          <w:rFonts w:hint="eastAsia" w:ascii="仿宋_GB2312" w:hAnsi="新宋体" w:eastAsia="仿宋_GB2312"/>
          <w:bCs/>
          <w:sz w:val="32"/>
          <w:szCs w:val="32"/>
          <w:lang w:val="en-US" w:eastAsia="zh-CN"/>
        </w:rPr>
        <w:t>当地</w:t>
      </w:r>
      <w:r>
        <w:rPr>
          <w:rFonts w:hint="eastAsia" w:ascii="仿宋_GB2312" w:hAnsi="新宋体" w:eastAsia="仿宋_GB2312"/>
          <w:bCs/>
          <w:sz w:val="32"/>
          <w:szCs w:val="32"/>
        </w:rPr>
        <w:t>环卫部门</w:t>
      </w:r>
      <w:r>
        <w:rPr>
          <w:rFonts w:hint="eastAsia" w:ascii="仿宋_GB2312" w:hAnsi="新宋体" w:eastAsia="仿宋_GB2312"/>
          <w:bCs/>
          <w:sz w:val="32"/>
          <w:szCs w:val="32"/>
          <w:lang w:val="en-US" w:eastAsia="zh-CN"/>
        </w:rPr>
        <w:t>处置</w:t>
      </w:r>
      <w:r>
        <w:rPr>
          <w:rFonts w:hint="eastAsia" w:ascii="仿宋_GB2312" w:hAnsi="新宋体" w:eastAsia="仿宋_GB2312"/>
          <w:bCs/>
          <w:sz w:val="32"/>
          <w:szCs w:val="32"/>
        </w:rPr>
        <w:t>。</w:t>
      </w:r>
    </w:p>
    <w:p>
      <w:pPr>
        <w:spacing w:line="600" w:lineRule="exact"/>
        <w:ind w:left="-357" w:leftChars="-170" w:right="-334" w:rightChars="-159" w:firstLine="640" w:firstLineChars="200"/>
        <w:rPr>
          <w:rFonts w:hint="eastAsia" w:ascii="仿宋_GB2312" w:hAnsi="新宋体" w:eastAsia="仿宋_GB2312"/>
          <w:bCs/>
          <w:sz w:val="32"/>
          <w:szCs w:val="32"/>
        </w:rPr>
      </w:pP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五</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加强环境管理，建立健全污染防治设施运行管理台帐，设专门的环保机构及环保人员，确保各项污染防治设施正常运行，各类污染物稳定达标排放。</w:t>
      </w:r>
    </w:p>
    <w:bookmarkEnd w:id="0"/>
    <w:p>
      <w:pPr>
        <w:pStyle w:val="2"/>
        <w:ind w:firstLine="320" w:firstLineChars="100"/>
      </w:pPr>
      <w:r>
        <w:rPr>
          <w:rFonts w:hint="eastAsia" w:ascii="仿宋_GB2312" w:hAnsi="仿宋" w:eastAsia="仿宋_GB2312" w:cs="仿宋"/>
          <w:bCs/>
          <w:color w:val="000000"/>
          <w:sz w:val="32"/>
          <w:szCs w:val="32"/>
          <w:lang w:val="en-US" w:eastAsia="zh-CN"/>
        </w:rPr>
        <w:t>（六）</w:t>
      </w:r>
      <w:r>
        <w:rPr>
          <w:rFonts w:hint="eastAsia" w:ascii="仿宋_GB2312" w:hAnsi="仿宋" w:eastAsia="仿宋_GB2312" w:cs="仿宋"/>
          <w:sz w:val="32"/>
          <w:szCs w:val="32"/>
        </w:rPr>
        <w:t>该项目</w:t>
      </w:r>
      <w:r>
        <w:rPr>
          <w:rFonts w:hint="eastAsia" w:ascii="仿宋_GB2312" w:hAnsi="仿宋" w:eastAsia="仿宋_GB2312" w:cs="仿宋"/>
          <w:kern w:val="0"/>
          <w:sz w:val="32"/>
          <w:szCs w:val="32"/>
        </w:rPr>
        <w:t>污染物排放</w:t>
      </w:r>
      <w:r>
        <w:rPr>
          <w:rFonts w:hint="eastAsia" w:ascii="仿宋_GB2312" w:hAnsi="仿宋" w:eastAsia="仿宋_GB2312" w:cs="仿宋"/>
          <w:sz w:val="32"/>
          <w:szCs w:val="32"/>
        </w:rPr>
        <w:t>总量控制指标为：</w:t>
      </w:r>
      <w:r>
        <w:rPr>
          <w:rFonts w:hint="eastAsia" w:ascii="仿宋_GB2312" w:hAnsi="仿宋" w:eastAsia="仿宋_GB2312" w:cs="仿宋"/>
          <w:color w:val="000000"/>
          <w:sz w:val="32"/>
          <w:szCs w:val="32"/>
        </w:rPr>
        <w:t>VOCs</w:t>
      </w:r>
      <w:r>
        <w:rPr>
          <w:rFonts w:hint="eastAsia" w:ascii="仿宋_GB2312" w:hAnsi="仿宋" w:eastAsia="仿宋_GB2312" w:cs="仿宋"/>
          <w:sz w:val="32"/>
          <w:szCs w:val="32"/>
        </w:rPr>
        <w:t>≤</w:t>
      </w:r>
      <w:r>
        <w:rPr>
          <w:rFonts w:hint="eastAsia" w:ascii="仿宋_GB2312" w:hAnsi="仿宋" w:eastAsia="仿宋_GB2312" w:cs="仿宋"/>
          <w:color w:val="000000"/>
          <w:sz w:val="32"/>
          <w:szCs w:val="32"/>
        </w:rPr>
        <w:t>0.</w:t>
      </w:r>
      <w:r>
        <w:rPr>
          <w:rFonts w:hint="eastAsia" w:ascii="仿宋_GB2312" w:hAnsi="仿宋" w:eastAsia="仿宋_GB2312" w:cs="仿宋"/>
          <w:color w:val="000000"/>
          <w:sz w:val="32"/>
          <w:szCs w:val="32"/>
          <w:lang w:val="en-US" w:eastAsia="zh-CN"/>
        </w:rPr>
        <w:t>3</w:t>
      </w:r>
      <w:r>
        <w:rPr>
          <w:rFonts w:hint="eastAsia" w:ascii="仿宋_GB2312" w:hAnsi="仿宋" w:eastAsia="仿宋_GB2312" w:cs="仿宋"/>
          <w:color w:val="000000"/>
          <w:sz w:val="32"/>
          <w:szCs w:val="32"/>
        </w:rPr>
        <w:t>t/a。</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三、你</w:t>
      </w:r>
      <w:r>
        <w:rPr>
          <w:rFonts w:hint="eastAsia" w:ascii="仿宋_GB2312" w:hAnsi="新宋体" w:eastAsia="仿宋_GB2312"/>
          <w:bCs/>
          <w:sz w:val="32"/>
          <w:szCs w:val="32"/>
          <w:lang w:val="en-US" w:eastAsia="zh-CN"/>
        </w:rPr>
        <w:t>单位</w:t>
      </w:r>
      <w:r>
        <w:rPr>
          <w:rFonts w:hint="eastAsia" w:ascii="仿宋_GB2312" w:hAnsi="新宋体" w:eastAsia="仿宋_GB2312"/>
          <w:bCs/>
          <w:sz w:val="32"/>
          <w:szCs w:val="32"/>
        </w:rPr>
        <w:t>应在收到本批复后</w:t>
      </w:r>
      <w:r>
        <w:rPr>
          <w:rFonts w:ascii="仿宋_GB2312" w:hAnsi="新宋体" w:eastAsia="仿宋_GB2312"/>
          <w:bCs/>
          <w:sz w:val="32"/>
          <w:szCs w:val="32"/>
        </w:rPr>
        <w:t>15</w:t>
      </w:r>
      <w:r>
        <w:rPr>
          <w:rFonts w:hint="eastAsia" w:ascii="仿宋_GB2312" w:hAnsi="新宋体" w:eastAsia="仿宋_GB2312"/>
          <w:bCs/>
          <w:sz w:val="32"/>
          <w:szCs w:val="32"/>
        </w:rPr>
        <w:t>个工作日内，将批复及批准的环评报告文本送至湘阴县工业园管理委员会、湘阴县环境监察大队、河南金环环境影响评价有限公司。</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四、由湘阴县环境监察大队负责该项目环境监管。</w:t>
      </w:r>
    </w:p>
    <w:p>
      <w:pPr>
        <w:spacing w:line="600" w:lineRule="exact"/>
        <w:ind w:left="-357" w:leftChars="-170" w:right="-334" w:rightChars="-159" w:firstLine="640" w:firstLineChars="200"/>
        <w:rPr>
          <w:rFonts w:ascii="仿宋_GB2312" w:hAnsi="新宋体" w:eastAsia="仿宋_GB2312"/>
          <w:bCs/>
          <w:sz w:val="32"/>
          <w:szCs w:val="32"/>
        </w:rPr>
      </w:pPr>
    </w:p>
    <w:p>
      <w:pPr>
        <w:spacing w:line="600" w:lineRule="exact"/>
        <w:ind w:left="-357" w:leftChars="-170" w:right="-334" w:rightChars="-159" w:firstLine="5120" w:firstLineChars="1600"/>
        <w:rPr>
          <w:rFonts w:ascii="仿宋_GB2312" w:hAnsi="新宋体" w:eastAsia="仿宋_GB2312"/>
          <w:bCs/>
          <w:sz w:val="32"/>
          <w:szCs w:val="32"/>
        </w:rPr>
      </w:pPr>
      <w:r>
        <w:rPr>
          <w:rFonts w:hint="eastAsia" w:ascii="仿宋_GB2312" w:hAnsi="新宋体" w:eastAsia="仿宋_GB2312"/>
          <w:bCs/>
          <w:sz w:val="32"/>
          <w:szCs w:val="32"/>
        </w:rPr>
        <w:t>湘阴县环境保护局</w:t>
      </w:r>
    </w:p>
    <w:p>
      <w:pPr>
        <w:spacing w:line="600" w:lineRule="exact"/>
        <w:ind w:left="-357" w:leftChars="-170" w:right="-334" w:rightChars="-159" w:firstLine="640" w:firstLineChars="200"/>
        <w:rPr>
          <w:rFonts w:ascii="仿宋_GB2312" w:hAnsi="新宋体" w:eastAsia="仿宋_GB2312"/>
          <w:bCs/>
          <w:sz w:val="32"/>
          <w:szCs w:val="32"/>
        </w:rPr>
      </w:pPr>
      <w:r>
        <w:rPr>
          <w:rFonts w:ascii="仿宋_GB2312" w:hAnsi="新宋体" w:eastAsia="仿宋_GB2312"/>
          <w:bCs/>
          <w:sz w:val="32"/>
          <w:szCs w:val="32"/>
        </w:rPr>
        <w:t xml:space="preserve">                        </w:t>
      </w:r>
      <w:r>
        <w:rPr>
          <w:rFonts w:hint="eastAsia" w:ascii="仿宋_GB2312" w:hAnsi="新宋体" w:eastAsia="仿宋_GB2312"/>
          <w:bCs/>
          <w:sz w:val="32"/>
          <w:szCs w:val="32"/>
          <w:lang w:val="en-US" w:eastAsia="zh-CN"/>
        </w:rPr>
        <w:t xml:space="preserve">     </w:t>
      </w:r>
      <w:r>
        <w:rPr>
          <w:rFonts w:ascii="仿宋_GB2312" w:hAnsi="新宋体" w:eastAsia="仿宋_GB2312"/>
          <w:bCs/>
          <w:sz w:val="32"/>
          <w:szCs w:val="32"/>
        </w:rPr>
        <w:t>2019</w:t>
      </w:r>
      <w:r>
        <w:rPr>
          <w:rFonts w:hint="eastAsia" w:ascii="仿宋_GB2312" w:hAnsi="新宋体" w:eastAsia="仿宋_GB2312"/>
          <w:bCs/>
          <w:sz w:val="32"/>
          <w:szCs w:val="32"/>
        </w:rPr>
        <w:t>年</w:t>
      </w:r>
      <w:r>
        <w:rPr>
          <w:rFonts w:ascii="仿宋_GB2312" w:hAnsi="新宋体" w:eastAsia="仿宋_GB2312"/>
          <w:bCs/>
          <w:sz w:val="32"/>
          <w:szCs w:val="32"/>
        </w:rPr>
        <w:t>4</w:t>
      </w:r>
      <w:r>
        <w:rPr>
          <w:rFonts w:hint="eastAsia" w:ascii="仿宋_GB2312" w:hAnsi="新宋体" w:eastAsia="仿宋_GB2312"/>
          <w:bCs/>
          <w:sz w:val="32"/>
          <w:szCs w:val="32"/>
        </w:rPr>
        <w:t>月</w:t>
      </w:r>
      <w:r>
        <w:rPr>
          <w:rFonts w:ascii="仿宋_GB2312" w:hAnsi="新宋体" w:eastAsia="仿宋_GB2312"/>
          <w:bCs/>
          <w:sz w:val="32"/>
          <w:szCs w:val="32"/>
        </w:rPr>
        <w:t>2</w:t>
      </w:r>
      <w:r>
        <w:rPr>
          <w:rFonts w:hint="eastAsia" w:ascii="仿宋_GB2312" w:hAnsi="新宋体" w:eastAsia="仿宋_GB2312"/>
          <w:bCs/>
          <w:sz w:val="32"/>
          <w:szCs w:val="32"/>
          <w:lang w:val="en-US" w:eastAsia="zh-CN"/>
        </w:rPr>
        <w:t>8</w:t>
      </w:r>
      <w:r>
        <w:rPr>
          <w:rFonts w:hint="eastAsia" w:ascii="仿宋_GB2312" w:hAnsi="新宋体" w:eastAsia="仿宋_GB2312"/>
          <w:bCs/>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2064" w:right="1633" w:bottom="1157" w:left="163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E91526E"/>
    <w:rsid w:val="001314C6"/>
    <w:rsid w:val="001E1199"/>
    <w:rsid w:val="002F23BD"/>
    <w:rsid w:val="003B5D98"/>
    <w:rsid w:val="003E0D00"/>
    <w:rsid w:val="004746C9"/>
    <w:rsid w:val="00482427"/>
    <w:rsid w:val="0048796E"/>
    <w:rsid w:val="00561BA0"/>
    <w:rsid w:val="00633FB9"/>
    <w:rsid w:val="006E074A"/>
    <w:rsid w:val="006E107F"/>
    <w:rsid w:val="00712F97"/>
    <w:rsid w:val="00846405"/>
    <w:rsid w:val="009D5896"/>
    <w:rsid w:val="00A47EE4"/>
    <w:rsid w:val="00A614AB"/>
    <w:rsid w:val="00AB419D"/>
    <w:rsid w:val="00AB45F8"/>
    <w:rsid w:val="00B3085C"/>
    <w:rsid w:val="00B3671A"/>
    <w:rsid w:val="00C2480F"/>
    <w:rsid w:val="00D75D62"/>
    <w:rsid w:val="00DC44C6"/>
    <w:rsid w:val="00E166C8"/>
    <w:rsid w:val="00EB6686"/>
    <w:rsid w:val="00ED450C"/>
    <w:rsid w:val="00F40470"/>
    <w:rsid w:val="00F76616"/>
    <w:rsid w:val="00FF774E"/>
    <w:rsid w:val="0B697AD3"/>
    <w:rsid w:val="0D097604"/>
    <w:rsid w:val="18136C2F"/>
    <w:rsid w:val="20365AAD"/>
    <w:rsid w:val="65B36AC1"/>
    <w:rsid w:val="6D535020"/>
    <w:rsid w:val="6E91526E"/>
    <w:rsid w:val="7C3F224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nhideWhenUsed="0" w:uiPriority="99"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9"/>
    <w:qFormat/>
    <w:uiPriority w:val="99"/>
    <w:pPr>
      <w:spacing w:line="500" w:lineRule="exact"/>
    </w:pPr>
    <w:rPr>
      <w:sz w:val="28"/>
    </w:r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4">
    <w:name w:val="footer"/>
    <w:basedOn w:val="1"/>
    <w:link w:val="11"/>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1"/>
    <w:link w:val="10"/>
    <w:uiPriority w:val="99"/>
    <w:pPr>
      <w:overflowPunct w:val="0"/>
      <w:autoSpaceDE w:val="0"/>
      <w:autoSpaceDN w:val="0"/>
      <w:spacing w:line="360" w:lineRule="auto"/>
      <w:ind w:firstLine="539"/>
      <w:textAlignment w:val="baseline"/>
    </w:pPr>
    <w:rPr>
      <w:sz w:val="28"/>
    </w:rPr>
  </w:style>
  <w:style w:type="character" w:customStyle="1" w:styleId="9">
    <w:name w:val="Body Text Char"/>
    <w:basedOn w:val="8"/>
    <w:link w:val="2"/>
    <w:semiHidden/>
    <w:locked/>
    <w:uiPriority w:val="99"/>
    <w:rPr>
      <w:rFonts w:cs="Times New Roman"/>
      <w:sz w:val="24"/>
      <w:szCs w:val="24"/>
    </w:rPr>
  </w:style>
  <w:style w:type="character" w:customStyle="1" w:styleId="10">
    <w:name w:val="Body Text First Indent Char"/>
    <w:basedOn w:val="9"/>
    <w:link w:val="6"/>
    <w:semiHidden/>
    <w:qFormat/>
    <w:locked/>
    <w:uiPriority w:val="99"/>
  </w:style>
  <w:style w:type="character" w:customStyle="1" w:styleId="11">
    <w:name w:val="Footer Char"/>
    <w:basedOn w:val="8"/>
    <w:link w:val="4"/>
    <w:semiHidden/>
    <w:locked/>
    <w:uiPriority w:val="99"/>
    <w:rPr>
      <w:rFonts w:cs="Times New Roman"/>
      <w:sz w:val="18"/>
      <w:szCs w:val="18"/>
    </w:rPr>
  </w:style>
  <w:style w:type="character" w:customStyle="1" w:styleId="12">
    <w:name w:val="Header Char"/>
    <w:basedOn w:val="8"/>
    <w:link w:val="5"/>
    <w:semiHidden/>
    <w:locked/>
    <w:uiPriority w:val="99"/>
    <w:rPr>
      <w:rFonts w:cs="Times New Roman"/>
      <w:sz w:val="18"/>
      <w:szCs w:val="18"/>
    </w:rPr>
  </w:style>
  <w:style w:type="paragraph" w:customStyle="1" w:styleId="13">
    <w:name w:val="Default"/>
    <w:uiPriority w:val="99"/>
    <w:pPr>
      <w:widowControl w:val="0"/>
      <w:autoSpaceDE w:val="0"/>
      <w:autoSpaceDN w:val="0"/>
      <w:adjustRightInd w:val="0"/>
    </w:pPr>
    <w:rPr>
      <w:rFonts w:ascii="宋体" w:hAnsi="宋体" w:eastAsia="宋体" w:cs="Times New Roman"/>
      <w:color w:val="000000"/>
      <w:kern w:val="0"/>
      <w:sz w:val="24"/>
      <w:szCs w:val="20"/>
      <w:lang w:val="en-US" w:eastAsia="zh-CN" w:bidi="ar-SA"/>
    </w:rPr>
  </w:style>
  <w:style w:type="character" w:customStyle="1" w:styleId="14">
    <w:name w:val="15"/>
    <w:basedOn w:val="8"/>
    <w:qFormat/>
    <w:uiPriority w:val="99"/>
    <w:rPr>
      <w:rFonts w:ascii="黑体" w:eastAsia="黑体" w:cs="Times New Roman"/>
      <w:color w:val="000000"/>
      <w:spacing w:val="0"/>
      <w:sz w:val="20"/>
      <w:szCs w:val="20"/>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3</Pages>
  <Words>210</Words>
  <Characters>1198</Characters>
  <Lines>0</Lines>
  <Paragraphs>0</Paragraphs>
  <TotalTime>251</TotalTime>
  <ScaleCrop>false</ScaleCrop>
  <LinksUpToDate>false</LinksUpToDate>
  <CharactersWithSpaces>0</CharactersWithSpaces>
  <Application>WPS Office_11.1.0.8731_F1E327BC-269C-435d-A152-05C5408002CA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2018-12-26T07:23:00Z</dcterms:created>
  <dc:creator>Administrator</dc:creator>
  <cp:lastModifiedBy>Administrator</cp:lastModifiedBy>
  <cp:lastPrinted>2019-05-08T07:41:00Z</cp:lastPrinted>
  <dcterms:modified xsi:type="dcterms:W3CDTF">2019-05-31T06:27:37Z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2052-11.1.0.8731</vt:lpwstr>
  </property>
</Properties>
</file>