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right="-334" w:rightChars="-159" w:firstLine="4976" w:firstLineChars="1555"/>
        <w:rPr>
          <w:rFonts w:ascii="仿宋" w:hAnsi="仿宋" w:eastAsia="仿宋" w:cs="仿宋"/>
          <w:bCs/>
          <w:sz w:val="32"/>
          <w:szCs w:val="32"/>
        </w:rPr>
      </w:pPr>
    </w:p>
    <w:p>
      <w:pPr>
        <w:pStyle w:val="6"/>
        <w:ind w:right="-334" w:rightChars="-159" w:firstLine="5440" w:firstLineChars="1700"/>
        <w:rPr>
          <w:rFonts w:ascii="仿宋" w:hAnsi="仿宋" w:eastAsia="仿宋" w:cs="仿宋"/>
          <w:bCs/>
          <w:sz w:val="32"/>
          <w:szCs w:val="32"/>
        </w:rPr>
      </w:pPr>
    </w:p>
    <w:p>
      <w:pPr>
        <w:pStyle w:val="6"/>
        <w:ind w:right="-334" w:rightChars="-159" w:firstLine="0"/>
        <w:jc w:val="right"/>
        <w:rPr>
          <w:rFonts w:ascii="仿宋" w:hAnsi="仿宋" w:eastAsia="仿宋" w:cs="仿宋"/>
          <w:bCs/>
          <w:sz w:val="32"/>
          <w:szCs w:val="32"/>
        </w:rPr>
      </w:pPr>
    </w:p>
    <w:p>
      <w:pPr>
        <w:spacing w:line="600" w:lineRule="exact"/>
        <w:ind w:left="-357" w:leftChars="-170" w:right="-334" w:rightChars="-159"/>
        <w:jc w:val="center"/>
        <w:rPr>
          <w:rFonts w:eastAsia="方正小标宋简体"/>
          <w:bCs/>
          <w:sz w:val="44"/>
          <w:szCs w:val="44"/>
        </w:rPr>
      </w:pPr>
      <w:r>
        <w:rPr>
          <w:rFonts w:hint="eastAsia" w:eastAsia="方正小标宋简体"/>
          <w:bCs/>
          <w:sz w:val="44"/>
          <w:szCs w:val="44"/>
        </w:rPr>
        <w:t>关于湘阴县栋霖木业加工厂</w:t>
      </w:r>
    </w:p>
    <w:p>
      <w:pPr>
        <w:spacing w:line="600" w:lineRule="exact"/>
        <w:ind w:left="-357" w:leftChars="-170" w:right="-334" w:rightChars="-159"/>
        <w:jc w:val="center"/>
        <w:rPr>
          <w:rFonts w:eastAsia="方正小标宋简体"/>
          <w:bCs/>
          <w:sz w:val="44"/>
          <w:szCs w:val="44"/>
        </w:rPr>
      </w:pPr>
      <w:r>
        <w:rPr>
          <w:rFonts w:hint="eastAsia" w:eastAsia="方正小标宋简体"/>
          <w:bCs/>
          <w:sz w:val="44"/>
          <w:szCs w:val="44"/>
        </w:rPr>
        <w:t>年产</w:t>
      </w:r>
      <w:r>
        <w:rPr>
          <w:rFonts w:eastAsia="方正小标宋简体"/>
          <w:bCs/>
          <w:sz w:val="44"/>
          <w:szCs w:val="44"/>
        </w:rPr>
        <w:t>5000</w:t>
      </w:r>
      <w:r>
        <w:rPr>
          <w:rFonts w:hint="eastAsia" w:eastAsia="方正小标宋简体"/>
          <w:bCs/>
          <w:sz w:val="44"/>
          <w:szCs w:val="44"/>
        </w:rPr>
        <w:t>套实木门、</w:t>
      </w:r>
      <w:r>
        <w:rPr>
          <w:rFonts w:eastAsia="方正小标宋简体"/>
          <w:bCs/>
          <w:sz w:val="44"/>
          <w:szCs w:val="44"/>
        </w:rPr>
        <w:t>15</w:t>
      </w:r>
      <w:r>
        <w:rPr>
          <w:rFonts w:hint="eastAsia" w:eastAsia="方正小标宋简体"/>
          <w:bCs/>
          <w:sz w:val="44"/>
          <w:szCs w:val="44"/>
        </w:rPr>
        <w:t>万支实木线条及</w:t>
      </w:r>
      <w:r>
        <w:rPr>
          <w:rFonts w:eastAsia="方正小标宋简体"/>
          <w:bCs/>
          <w:sz w:val="44"/>
          <w:szCs w:val="44"/>
        </w:rPr>
        <w:t>10</w:t>
      </w:r>
      <w:r>
        <w:rPr>
          <w:rFonts w:hint="eastAsia" w:eastAsia="方正小标宋简体"/>
          <w:bCs/>
          <w:sz w:val="44"/>
          <w:szCs w:val="44"/>
        </w:rPr>
        <w:t>万支</w:t>
      </w:r>
      <w:r>
        <w:rPr>
          <w:rFonts w:eastAsia="方正小标宋简体"/>
          <w:bCs/>
          <w:sz w:val="44"/>
          <w:szCs w:val="44"/>
        </w:rPr>
        <w:t>PVC</w:t>
      </w:r>
      <w:r>
        <w:rPr>
          <w:rFonts w:hint="eastAsia" w:eastAsia="方正小标宋简体"/>
          <w:bCs/>
          <w:sz w:val="44"/>
          <w:szCs w:val="44"/>
        </w:rPr>
        <w:t>包覆线条建设项目环境影响报告表的批复</w:t>
      </w:r>
    </w:p>
    <w:p>
      <w:pPr>
        <w:spacing w:line="600" w:lineRule="exact"/>
        <w:ind w:left="-357" w:leftChars="-170" w:right="-334" w:rightChars="-159"/>
        <w:jc w:val="center"/>
        <w:rPr>
          <w:rFonts w:ascii="方正小标宋简体" w:hAnsi="新宋体" w:eastAsia="方正小标宋简体"/>
          <w:bCs/>
          <w:sz w:val="44"/>
          <w:szCs w:val="44"/>
        </w:rPr>
      </w:pPr>
    </w:p>
    <w:p>
      <w:pPr>
        <w:spacing w:line="600" w:lineRule="exact"/>
        <w:ind w:left="-357" w:leftChars="-170" w:right="-334" w:rightChars="-159"/>
        <w:rPr>
          <w:rFonts w:ascii="仿宋_GB2312" w:hAnsi="新宋体" w:eastAsia="仿宋_GB2312"/>
          <w:bCs/>
          <w:sz w:val="32"/>
          <w:szCs w:val="32"/>
        </w:rPr>
      </w:pPr>
      <w:r>
        <w:rPr>
          <w:rFonts w:hint="eastAsia" w:ascii="仿宋_GB2312" w:hAnsi="新宋体" w:eastAsia="仿宋_GB2312"/>
          <w:bCs/>
          <w:sz w:val="32"/>
          <w:szCs w:val="32"/>
        </w:rPr>
        <w:t>湘阴县栋霖木业加工厂：</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你</w:t>
      </w:r>
      <w:r>
        <w:rPr>
          <w:rFonts w:hint="eastAsia" w:ascii="仿宋_GB2312" w:hAnsi="新宋体" w:eastAsia="仿宋_GB2312"/>
          <w:bCs/>
          <w:sz w:val="32"/>
          <w:szCs w:val="32"/>
          <w:lang w:val="en-US" w:eastAsia="zh-CN"/>
        </w:rPr>
        <w:t>单位</w:t>
      </w:r>
      <w:r>
        <w:rPr>
          <w:rFonts w:hint="eastAsia" w:ascii="仿宋_GB2312" w:hAnsi="新宋体" w:eastAsia="仿宋_GB2312"/>
          <w:bCs/>
          <w:sz w:val="32"/>
          <w:szCs w:val="32"/>
        </w:rPr>
        <w:t>《关于申请对“湘阴县栋霖木业加工厂年产</w:t>
      </w:r>
      <w:r>
        <w:rPr>
          <w:rFonts w:ascii="仿宋_GB2312" w:hAnsi="新宋体" w:eastAsia="仿宋_GB2312"/>
          <w:bCs/>
          <w:sz w:val="32"/>
          <w:szCs w:val="32"/>
        </w:rPr>
        <w:t>5000</w:t>
      </w:r>
      <w:r>
        <w:rPr>
          <w:rFonts w:hint="eastAsia" w:ascii="仿宋_GB2312" w:hAnsi="新宋体" w:eastAsia="仿宋_GB2312"/>
          <w:bCs/>
          <w:sz w:val="32"/>
          <w:szCs w:val="32"/>
        </w:rPr>
        <w:t>套实木门、</w:t>
      </w:r>
      <w:r>
        <w:rPr>
          <w:rFonts w:ascii="仿宋_GB2312" w:hAnsi="新宋体" w:eastAsia="仿宋_GB2312"/>
          <w:bCs/>
          <w:sz w:val="32"/>
          <w:szCs w:val="32"/>
        </w:rPr>
        <w:t>15</w:t>
      </w:r>
      <w:r>
        <w:rPr>
          <w:rFonts w:hint="eastAsia" w:ascii="仿宋_GB2312" w:hAnsi="新宋体" w:eastAsia="仿宋_GB2312"/>
          <w:bCs/>
          <w:sz w:val="32"/>
          <w:szCs w:val="32"/>
        </w:rPr>
        <w:t>万支实木线条及</w:t>
      </w:r>
      <w:r>
        <w:rPr>
          <w:rFonts w:ascii="仿宋_GB2312" w:hAnsi="新宋体" w:eastAsia="仿宋_GB2312"/>
          <w:bCs/>
          <w:sz w:val="32"/>
          <w:szCs w:val="32"/>
        </w:rPr>
        <w:t>10</w:t>
      </w:r>
      <w:r>
        <w:rPr>
          <w:rFonts w:hint="eastAsia" w:ascii="仿宋_GB2312" w:hAnsi="新宋体" w:eastAsia="仿宋_GB2312"/>
          <w:bCs/>
          <w:sz w:val="32"/>
          <w:szCs w:val="32"/>
        </w:rPr>
        <w:t>万支</w:t>
      </w:r>
      <w:r>
        <w:rPr>
          <w:rFonts w:ascii="仿宋_GB2312" w:hAnsi="新宋体" w:eastAsia="仿宋_GB2312"/>
          <w:bCs/>
          <w:sz w:val="32"/>
          <w:szCs w:val="32"/>
        </w:rPr>
        <w:t>PVC</w:t>
      </w:r>
      <w:r>
        <w:rPr>
          <w:rFonts w:hint="eastAsia" w:ascii="仿宋_GB2312" w:hAnsi="新宋体" w:eastAsia="仿宋_GB2312"/>
          <w:bCs/>
          <w:sz w:val="32"/>
          <w:szCs w:val="32"/>
        </w:rPr>
        <w:t>包覆线条建设项目环境影响报告表”批复的报告》及有关附件已收悉。根据国家环境保护有关法律、法规、政策和项目所在地环境功能区划的要求，经研究，现批复如下：</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一、湘阴县栋霖木业加工厂年产</w:t>
      </w:r>
      <w:r>
        <w:rPr>
          <w:rFonts w:ascii="仿宋_GB2312" w:hAnsi="新宋体" w:eastAsia="仿宋_GB2312"/>
          <w:bCs/>
          <w:sz w:val="32"/>
          <w:szCs w:val="32"/>
        </w:rPr>
        <w:t>5000</w:t>
      </w:r>
      <w:r>
        <w:rPr>
          <w:rFonts w:hint="eastAsia" w:ascii="仿宋_GB2312" w:hAnsi="新宋体" w:eastAsia="仿宋_GB2312"/>
          <w:bCs/>
          <w:sz w:val="32"/>
          <w:szCs w:val="32"/>
        </w:rPr>
        <w:t>套实木门、</w:t>
      </w:r>
      <w:r>
        <w:rPr>
          <w:rFonts w:ascii="仿宋_GB2312" w:hAnsi="新宋体" w:eastAsia="仿宋_GB2312"/>
          <w:bCs/>
          <w:sz w:val="32"/>
          <w:szCs w:val="32"/>
        </w:rPr>
        <w:t>15</w:t>
      </w:r>
      <w:r>
        <w:rPr>
          <w:rFonts w:hint="eastAsia" w:ascii="仿宋_GB2312" w:hAnsi="新宋体" w:eastAsia="仿宋_GB2312"/>
          <w:bCs/>
          <w:sz w:val="32"/>
          <w:szCs w:val="32"/>
        </w:rPr>
        <w:t>万支实木线条及</w:t>
      </w:r>
      <w:r>
        <w:rPr>
          <w:rFonts w:ascii="仿宋_GB2312" w:hAnsi="新宋体" w:eastAsia="仿宋_GB2312"/>
          <w:bCs/>
          <w:sz w:val="32"/>
          <w:szCs w:val="32"/>
        </w:rPr>
        <w:t>10</w:t>
      </w:r>
      <w:r>
        <w:rPr>
          <w:rFonts w:hint="eastAsia" w:ascii="仿宋_GB2312" w:hAnsi="新宋体" w:eastAsia="仿宋_GB2312"/>
          <w:bCs/>
          <w:sz w:val="32"/>
          <w:szCs w:val="32"/>
        </w:rPr>
        <w:t>万支</w:t>
      </w:r>
      <w:r>
        <w:rPr>
          <w:rFonts w:ascii="仿宋_GB2312" w:hAnsi="新宋体" w:eastAsia="仿宋_GB2312"/>
          <w:bCs/>
          <w:sz w:val="32"/>
          <w:szCs w:val="32"/>
        </w:rPr>
        <w:t>PVC</w:t>
      </w:r>
      <w:r>
        <w:rPr>
          <w:rFonts w:hint="eastAsia" w:ascii="仿宋_GB2312" w:hAnsi="新宋体" w:eastAsia="仿宋_GB2312"/>
          <w:bCs/>
          <w:sz w:val="32"/>
          <w:szCs w:val="32"/>
        </w:rPr>
        <w:t>包覆线条建设项目</w:t>
      </w:r>
      <w:r>
        <w:rPr>
          <w:rFonts w:hint="eastAsia" w:ascii="仿宋_GB2312" w:hAnsi="新宋体" w:eastAsia="仿宋_GB2312"/>
          <w:bCs/>
          <w:sz w:val="32"/>
          <w:szCs w:val="32"/>
          <w:lang w:val="en-US" w:eastAsia="zh-CN"/>
        </w:rPr>
        <w:t>拟租赁</w:t>
      </w:r>
      <w:r>
        <w:rPr>
          <w:rFonts w:hint="eastAsia" w:ascii="仿宋_GB2312" w:hAnsi="新宋体" w:eastAsia="仿宋_GB2312"/>
          <w:bCs/>
          <w:sz w:val="32"/>
          <w:szCs w:val="32"/>
        </w:rPr>
        <w:t>湖南翰林</w:t>
      </w:r>
      <w:r>
        <w:rPr>
          <w:rFonts w:hint="eastAsia" w:ascii="仿宋_GB2312" w:hAnsi="新宋体" w:eastAsia="仿宋_GB2312"/>
          <w:bCs/>
          <w:sz w:val="32"/>
          <w:szCs w:val="32"/>
          <w:lang w:val="en-US" w:eastAsia="zh-CN"/>
        </w:rPr>
        <w:t>文化</w:t>
      </w:r>
      <w:r>
        <w:rPr>
          <w:rFonts w:hint="eastAsia" w:ascii="仿宋_GB2312" w:hAnsi="新宋体" w:eastAsia="仿宋_GB2312"/>
          <w:bCs/>
          <w:sz w:val="32"/>
          <w:szCs w:val="32"/>
        </w:rPr>
        <w:t>有限公司</w:t>
      </w:r>
      <w:r>
        <w:rPr>
          <w:rFonts w:hint="eastAsia" w:ascii="仿宋_GB2312" w:hAnsi="新宋体" w:eastAsia="仿宋_GB2312"/>
          <w:bCs/>
          <w:sz w:val="32"/>
          <w:szCs w:val="32"/>
          <w:lang w:val="en-US" w:eastAsia="zh-CN"/>
        </w:rPr>
        <w:t>原有1#、2#、3#、4#号车间，</w:t>
      </w:r>
      <w:r>
        <w:rPr>
          <w:rFonts w:hint="eastAsia" w:ascii="仿宋_GB2312" w:hAnsi="新宋体" w:eastAsia="仿宋_GB2312"/>
          <w:bCs/>
          <w:sz w:val="32"/>
          <w:szCs w:val="32"/>
        </w:rPr>
        <w:t>总占地面积</w:t>
      </w:r>
      <w:r>
        <w:rPr>
          <w:rFonts w:ascii="仿宋_GB2312" w:hAnsi="新宋体" w:eastAsia="仿宋_GB2312"/>
          <w:bCs/>
          <w:sz w:val="32"/>
          <w:szCs w:val="32"/>
        </w:rPr>
        <w:t>4276m</w:t>
      </w:r>
      <w:r>
        <w:rPr>
          <w:rFonts w:ascii="仿宋_GB2312" w:hAnsi="新宋体" w:eastAsia="仿宋_GB2312"/>
          <w:bCs/>
          <w:sz w:val="32"/>
          <w:szCs w:val="32"/>
          <w:vertAlign w:val="superscript"/>
        </w:rPr>
        <w:t>2</w:t>
      </w:r>
      <w:r>
        <w:rPr>
          <w:rFonts w:hint="eastAsia" w:ascii="仿宋_GB2312" w:hAnsi="新宋体" w:eastAsia="仿宋_GB2312"/>
          <w:bCs/>
          <w:sz w:val="32"/>
          <w:szCs w:val="32"/>
        </w:rPr>
        <w:t>，总投资约</w:t>
      </w:r>
      <w:r>
        <w:rPr>
          <w:rFonts w:ascii="仿宋_GB2312" w:hAnsi="新宋体" w:eastAsia="仿宋_GB2312"/>
          <w:bCs/>
          <w:sz w:val="32"/>
          <w:szCs w:val="32"/>
        </w:rPr>
        <w:t>200</w:t>
      </w:r>
      <w:r>
        <w:rPr>
          <w:rFonts w:hint="eastAsia" w:ascii="仿宋_GB2312" w:hAnsi="新宋体" w:eastAsia="仿宋_GB2312"/>
          <w:bCs/>
          <w:sz w:val="32"/>
          <w:szCs w:val="32"/>
        </w:rPr>
        <w:t>万元</w:t>
      </w:r>
      <w:r>
        <w:rPr>
          <w:rFonts w:ascii="仿宋_GB2312" w:hAnsi="新宋体" w:eastAsia="仿宋_GB2312"/>
          <w:bCs/>
          <w:sz w:val="32"/>
          <w:szCs w:val="32"/>
        </w:rPr>
        <w:t>,</w:t>
      </w:r>
      <w:r>
        <w:rPr>
          <w:rFonts w:hint="eastAsia" w:ascii="仿宋_GB2312" w:hAnsi="新宋体" w:eastAsia="仿宋_GB2312"/>
          <w:bCs/>
          <w:sz w:val="32"/>
          <w:szCs w:val="32"/>
        </w:rPr>
        <w:t>其中环保投资</w:t>
      </w:r>
      <w:r>
        <w:rPr>
          <w:rFonts w:ascii="仿宋_GB2312" w:hAnsi="新宋体" w:eastAsia="仿宋_GB2312"/>
          <w:bCs/>
          <w:sz w:val="32"/>
          <w:szCs w:val="32"/>
        </w:rPr>
        <w:t>36.5</w:t>
      </w:r>
      <w:r>
        <w:rPr>
          <w:rFonts w:hint="eastAsia" w:ascii="仿宋_GB2312" w:hAnsi="新宋体" w:eastAsia="仿宋_GB2312"/>
          <w:bCs/>
          <w:sz w:val="32"/>
          <w:szCs w:val="32"/>
        </w:rPr>
        <w:t>万元。该项目主要建设</w:t>
      </w:r>
      <w:r>
        <w:rPr>
          <w:rFonts w:hint="eastAsia" w:ascii="仿宋_GB2312" w:hAnsi="新宋体" w:eastAsia="仿宋_GB2312"/>
          <w:bCs/>
          <w:sz w:val="32"/>
          <w:szCs w:val="32"/>
          <w:lang w:val="en-US" w:eastAsia="zh-CN"/>
        </w:rPr>
        <w:t>内容包括：1</w:t>
      </w:r>
      <w:r>
        <w:rPr>
          <w:rFonts w:hint="eastAsia" w:ascii="仿宋_GB2312" w:hAnsi="新宋体" w:eastAsia="仿宋_GB2312"/>
          <w:bCs/>
          <w:sz w:val="32"/>
          <w:szCs w:val="32"/>
        </w:rPr>
        <w:t>条</w:t>
      </w:r>
      <w:r>
        <w:rPr>
          <w:rFonts w:hint="eastAsia" w:ascii="仿宋_GB2312" w:hAnsi="新宋体" w:eastAsia="仿宋_GB2312"/>
          <w:bCs/>
          <w:sz w:val="32"/>
          <w:szCs w:val="32"/>
          <w:lang w:val="en-US" w:eastAsia="zh-CN"/>
        </w:rPr>
        <w:t>实木</w:t>
      </w:r>
      <w:r>
        <w:rPr>
          <w:rFonts w:hint="eastAsia" w:ascii="仿宋_GB2312" w:hAnsi="新宋体" w:eastAsia="仿宋_GB2312"/>
          <w:bCs/>
          <w:sz w:val="32"/>
          <w:szCs w:val="32"/>
        </w:rPr>
        <w:t>生产线、</w:t>
      </w:r>
      <w:r>
        <w:rPr>
          <w:rFonts w:hint="eastAsia" w:ascii="仿宋_GB2312" w:hAnsi="新宋体" w:eastAsia="仿宋_GB2312"/>
          <w:bCs/>
          <w:sz w:val="32"/>
          <w:szCs w:val="32"/>
          <w:lang w:val="en-US" w:eastAsia="zh-CN"/>
        </w:rPr>
        <w:t>1条</w:t>
      </w:r>
      <w:r>
        <w:rPr>
          <w:rFonts w:ascii="仿宋_GB2312" w:hAnsi="新宋体" w:eastAsia="仿宋_GB2312"/>
          <w:bCs/>
          <w:sz w:val="32"/>
          <w:szCs w:val="32"/>
        </w:rPr>
        <w:t>PVC</w:t>
      </w:r>
      <w:r>
        <w:rPr>
          <w:rFonts w:hint="eastAsia" w:ascii="仿宋_GB2312" w:hAnsi="新宋体" w:eastAsia="仿宋_GB2312"/>
          <w:bCs/>
          <w:sz w:val="32"/>
          <w:szCs w:val="32"/>
        </w:rPr>
        <w:t>包覆线条生产线、</w:t>
      </w:r>
      <w:r>
        <w:rPr>
          <w:rFonts w:hint="eastAsia" w:ascii="仿宋_GB2312" w:hAnsi="新宋体" w:eastAsia="仿宋_GB2312"/>
          <w:bCs/>
          <w:sz w:val="32"/>
          <w:szCs w:val="32"/>
          <w:lang w:val="en-US" w:eastAsia="zh-CN"/>
        </w:rPr>
        <w:t>1条</w:t>
      </w:r>
      <w:r>
        <w:rPr>
          <w:rFonts w:hint="eastAsia" w:ascii="仿宋_GB2312" w:hAnsi="新宋体" w:eastAsia="仿宋_GB2312"/>
          <w:bCs/>
          <w:sz w:val="32"/>
          <w:szCs w:val="32"/>
        </w:rPr>
        <w:t>实木门生产线。项目以木板、枪钉、白乳胶、</w:t>
      </w:r>
      <w:r>
        <w:rPr>
          <w:rFonts w:ascii="仿宋_GB2312" w:hAnsi="新宋体" w:eastAsia="仿宋_GB2312"/>
          <w:bCs/>
          <w:sz w:val="32"/>
          <w:szCs w:val="32"/>
        </w:rPr>
        <w:t>PVC</w:t>
      </w:r>
      <w:r>
        <w:rPr>
          <w:rFonts w:hint="eastAsia" w:ascii="仿宋_GB2312" w:hAnsi="新宋体" w:eastAsia="仿宋_GB2312"/>
          <w:bCs/>
          <w:sz w:val="32"/>
          <w:szCs w:val="32"/>
        </w:rPr>
        <w:t>封边条、覆膜、覆膜胶为主要原材料生产实木门、实木线条及</w:t>
      </w:r>
      <w:r>
        <w:rPr>
          <w:rFonts w:ascii="仿宋_GB2312" w:hAnsi="新宋体" w:eastAsia="仿宋_GB2312"/>
          <w:bCs/>
          <w:sz w:val="32"/>
          <w:szCs w:val="32"/>
        </w:rPr>
        <w:t>PVC</w:t>
      </w:r>
      <w:r>
        <w:rPr>
          <w:rFonts w:hint="eastAsia" w:ascii="仿宋_GB2312" w:hAnsi="新宋体" w:eastAsia="仿宋_GB2312"/>
          <w:bCs/>
          <w:sz w:val="32"/>
          <w:szCs w:val="32"/>
        </w:rPr>
        <w:t>包覆线条</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生产规模</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实木门</w:t>
      </w:r>
      <w:r>
        <w:rPr>
          <w:rFonts w:ascii="仿宋_GB2312" w:hAnsi="新宋体" w:eastAsia="仿宋_GB2312"/>
          <w:bCs/>
          <w:sz w:val="32"/>
          <w:szCs w:val="32"/>
        </w:rPr>
        <w:t>5000</w:t>
      </w:r>
      <w:r>
        <w:rPr>
          <w:rFonts w:hint="eastAsia" w:ascii="仿宋_GB2312" w:hAnsi="新宋体" w:eastAsia="仿宋_GB2312"/>
          <w:bCs/>
          <w:sz w:val="32"/>
          <w:szCs w:val="32"/>
        </w:rPr>
        <w:t>套</w:t>
      </w:r>
      <w:r>
        <w:rPr>
          <w:rFonts w:ascii="仿宋_GB2312" w:hAnsi="新宋体" w:eastAsia="仿宋_GB2312"/>
          <w:bCs/>
          <w:sz w:val="32"/>
          <w:szCs w:val="32"/>
        </w:rPr>
        <w:t>/</w:t>
      </w:r>
      <w:r>
        <w:rPr>
          <w:rFonts w:hint="eastAsia" w:ascii="仿宋_GB2312" w:hAnsi="新宋体" w:eastAsia="仿宋_GB2312"/>
          <w:bCs/>
          <w:sz w:val="32"/>
          <w:szCs w:val="32"/>
        </w:rPr>
        <w:t>年、实木线条</w:t>
      </w:r>
      <w:r>
        <w:rPr>
          <w:rFonts w:ascii="仿宋_GB2312" w:hAnsi="新宋体" w:eastAsia="仿宋_GB2312"/>
          <w:bCs/>
          <w:sz w:val="32"/>
          <w:szCs w:val="32"/>
        </w:rPr>
        <w:t>15</w:t>
      </w:r>
      <w:r>
        <w:rPr>
          <w:rFonts w:hint="eastAsia" w:ascii="仿宋_GB2312" w:hAnsi="新宋体" w:eastAsia="仿宋_GB2312"/>
          <w:bCs/>
          <w:sz w:val="32"/>
          <w:szCs w:val="32"/>
        </w:rPr>
        <w:t>万支</w:t>
      </w:r>
      <w:r>
        <w:rPr>
          <w:rFonts w:ascii="仿宋_GB2312" w:hAnsi="新宋体" w:eastAsia="仿宋_GB2312"/>
          <w:bCs/>
          <w:sz w:val="32"/>
          <w:szCs w:val="32"/>
        </w:rPr>
        <w:t>/</w:t>
      </w:r>
      <w:r>
        <w:rPr>
          <w:rFonts w:hint="eastAsia" w:ascii="仿宋_GB2312" w:hAnsi="新宋体" w:eastAsia="仿宋_GB2312"/>
          <w:bCs/>
          <w:sz w:val="32"/>
          <w:szCs w:val="32"/>
        </w:rPr>
        <w:t>年、</w:t>
      </w:r>
      <w:r>
        <w:rPr>
          <w:rFonts w:ascii="仿宋_GB2312" w:hAnsi="新宋体" w:eastAsia="仿宋_GB2312"/>
          <w:bCs/>
          <w:sz w:val="32"/>
          <w:szCs w:val="32"/>
        </w:rPr>
        <w:t>PVC</w:t>
      </w:r>
      <w:r>
        <w:rPr>
          <w:rFonts w:hint="eastAsia" w:ascii="仿宋_GB2312" w:hAnsi="新宋体" w:eastAsia="仿宋_GB2312"/>
          <w:bCs/>
          <w:sz w:val="32"/>
          <w:szCs w:val="32"/>
        </w:rPr>
        <w:t>包覆线条</w:t>
      </w:r>
      <w:r>
        <w:rPr>
          <w:rFonts w:ascii="仿宋_GB2312" w:hAnsi="新宋体" w:eastAsia="仿宋_GB2312"/>
          <w:bCs/>
          <w:sz w:val="32"/>
          <w:szCs w:val="32"/>
        </w:rPr>
        <w:t>10</w:t>
      </w:r>
      <w:r>
        <w:rPr>
          <w:rFonts w:hint="eastAsia" w:ascii="仿宋_GB2312" w:hAnsi="新宋体" w:eastAsia="仿宋_GB2312"/>
          <w:bCs/>
          <w:sz w:val="32"/>
          <w:szCs w:val="32"/>
        </w:rPr>
        <w:t>万支</w:t>
      </w:r>
      <w:r>
        <w:rPr>
          <w:rFonts w:ascii="仿宋_GB2312" w:hAnsi="新宋体" w:eastAsia="仿宋_GB2312"/>
          <w:bCs/>
          <w:sz w:val="32"/>
          <w:szCs w:val="32"/>
        </w:rPr>
        <w:t>/</w:t>
      </w:r>
      <w:r>
        <w:rPr>
          <w:rFonts w:hint="eastAsia" w:ascii="仿宋_GB2312" w:hAnsi="新宋体" w:eastAsia="仿宋_GB2312"/>
          <w:bCs/>
          <w:sz w:val="32"/>
          <w:szCs w:val="32"/>
        </w:rPr>
        <w:t>年。实木门生产工艺</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下料、拼板、机加工、组装、打磨、包装、成品入库；实木线条</w:t>
      </w:r>
      <w:r>
        <w:rPr>
          <w:rFonts w:hint="eastAsia" w:ascii="仿宋_GB2312" w:hAnsi="新宋体" w:eastAsia="仿宋_GB2312"/>
          <w:bCs/>
          <w:sz w:val="32"/>
          <w:szCs w:val="32"/>
          <w:lang w:val="en-US" w:eastAsia="zh-CN"/>
        </w:rPr>
        <w:t>生产工艺：</w:t>
      </w:r>
      <w:r>
        <w:rPr>
          <w:rFonts w:hint="eastAsia" w:ascii="仿宋_GB2312" w:hAnsi="新宋体" w:eastAsia="仿宋_GB2312"/>
          <w:bCs/>
          <w:sz w:val="32"/>
          <w:szCs w:val="32"/>
        </w:rPr>
        <w:t>裁边、打线、打磨、打包、成品入库；</w:t>
      </w:r>
      <w:r>
        <w:rPr>
          <w:rFonts w:ascii="仿宋_GB2312" w:hAnsi="新宋体" w:eastAsia="仿宋_GB2312"/>
          <w:bCs/>
          <w:sz w:val="32"/>
          <w:szCs w:val="32"/>
        </w:rPr>
        <w:t>PVC</w:t>
      </w:r>
      <w:r>
        <w:rPr>
          <w:rFonts w:hint="eastAsia" w:ascii="仿宋_GB2312" w:hAnsi="新宋体" w:eastAsia="仿宋_GB2312"/>
          <w:bCs/>
          <w:sz w:val="32"/>
          <w:szCs w:val="32"/>
        </w:rPr>
        <w:t>包覆线条</w:t>
      </w:r>
      <w:r>
        <w:rPr>
          <w:rFonts w:hint="eastAsia" w:ascii="仿宋_GB2312" w:hAnsi="新宋体" w:eastAsia="仿宋_GB2312"/>
          <w:bCs/>
          <w:sz w:val="32"/>
          <w:szCs w:val="32"/>
          <w:lang w:val="en-US" w:eastAsia="zh-CN"/>
        </w:rPr>
        <w:t>生产工艺：</w:t>
      </w:r>
      <w:r>
        <w:rPr>
          <w:rFonts w:ascii="仿宋_GB2312" w:hAnsi="新宋体" w:eastAsia="仿宋_GB2312"/>
          <w:bCs/>
          <w:sz w:val="32"/>
          <w:szCs w:val="32"/>
        </w:rPr>
        <w:t>PVC</w:t>
      </w:r>
      <w:r>
        <w:rPr>
          <w:rFonts w:hint="eastAsia" w:ascii="仿宋_GB2312" w:hAnsi="新宋体" w:eastAsia="仿宋_GB2312"/>
          <w:bCs/>
          <w:sz w:val="32"/>
          <w:szCs w:val="32"/>
        </w:rPr>
        <w:t>线条、包覆、打包、成品入库。</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该项目符合国家产业政策，根据河南金环环境影响评价有限公司编制的该项目环境影响报告表基本内容、评价结论及专家评审意见，从环保角度考虑，我局原则同意环境影响报告表所列的建设项目地点、性质、规模、工艺和环境保护对策。</w:t>
      </w:r>
    </w:p>
    <w:p>
      <w:p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rPr>
        <w:t>二、项目建设及营运过程中须认真落实环评报告表、专家意见及批复意见中提出的各项污染防治措施。配套建设污染防治设施，加强环境管理，确保外排污染物长期稳定达标排放。</w:t>
      </w:r>
    </w:p>
    <w:p>
      <w:pPr>
        <w:spacing w:line="600" w:lineRule="exact"/>
        <w:ind w:left="-357" w:leftChars="-170" w:right="-334" w:rightChars="-159" w:firstLine="640" w:firstLineChars="200"/>
        <w:rPr>
          <w:rFonts w:hint="eastAsia" w:ascii="仿宋_GB2312" w:hAnsi="新宋体" w:eastAsia="仿宋_GB2312"/>
          <w:bCs/>
          <w:sz w:val="32"/>
          <w:szCs w:val="32"/>
          <w:lang w:eastAsia="zh-CN"/>
        </w:rPr>
      </w:pPr>
      <w:bookmarkStart w:id="0" w:name="_GoBack"/>
      <w:r>
        <w:rPr>
          <w:rFonts w:ascii="仿宋_GB2312" w:hAnsi="新宋体" w:eastAsia="仿宋_GB2312"/>
          <w:bCs/>
          <w:sz w:val="32"/>
          <w:szCs w:val="32"/>
        </w:rPr>
        <w:t>1.</w:t>
      </w:r>
      <w:r>
        <w:rPr>
          <w:rFonts w:hint="eastAsia" w:ascii="仿宋_GB2312" w:hAnsi="新宋体" w:eastAsia="仿宋_GB2312"/>
          <w:bCs/>
          <w:sz w:val="32"/>
          <w:szCs w:val="32"/>
        </w:rPr>
        <w:t>废水污染防治工作。建设好雨污分流系统。项目无生产废水</w:t>
      </w:r>
      <w:r>
        <w:rPr>
          <w:rFonts w:hint="eastAsia" w:ascii="仿宋_GB2312" w:hAnsi="新宋体" w:eastAsia="仿宋_GB2312"/>
          <w:bCs/>
          <w:sz w:val="32"/>
          <w:szCs w:val="32"/>
          <w:lang w:val="en-US" w:eastAsia="zh-CN"/>
        </w:rPr>
        <w:t>产生</w:t>
      </w:r>
      <w:r>
        <w:rPr>
          <w:rFonts w:hint="eastAsia" w:ascii="仿宋_GB2312" w:hAnsi="新宋体" w:eastAsia="仿宋_GB2312"/>
          <w:bCs/>
          <w:sz w:val="32"/>
          <w:szCs w:val="32"/>
        </w:rPr>
        <w:t>。生活污水经湖南翰林</w:t>
      </w:r>
      <w:r>
        <w:rPr>
          <w:rFonts w:hint="eastAsia" w:ascii="仿宋_GB2312" w:hAnsi="新宋体" w:eastAsia="仿宋_GB2312"/>
          <w:bCs/>
          <w:sz w:val="32"/>
          <w:szCs w:val="32"/>
          <w:lang w:val="en-US" w:eastAsia="zh-CN"/>
        </w:rPr>
        <w:t>文化</w:t>
      </w:r>
      <w:r>
        <w:rPr>
          <w:rFonts w:hint="eastAsia" w:ascii="仿宋_GB2312" w:hAnsi="新宋体" w:eastAsia="仿宋_GB2312"/>
          <w:bCs/>
          <w:sz w:val="32"/>
          <w:szCs w:val="32"/>
        </w:rPr>
        <w:t>有限公司</w:t>
      </w:r>
      <w:r>
        <w:rPr>
          <w:rFonts w:hint="eastAsia" w:ascii="仿宋_GB2312" w:hAnsi="新宋体" w:eastAsia="仿宋_GB2312"/>
          <w:bCs/>
          <w:sz w:val="32"/>
          <w:szCs w:val="32"/>
          <w:lang w:val="en-US" w:eastAsia="zh-CN"/>
        </w:rPr>
        <w:t>标准</w:t>
      </w:r>
      <w:r>
        <w:rPr>
          <w:rFonts w:hint="eastAsia" w:ascii="仿宋_GB2312" w:hAnsi="新宋体" w:eastAsia="仿宋_GB2312"/>
          <w:bCs/>
          <w:sz w:val="32"/>
          <w:szCs w:val="32"/>
        </w:rPr>
        <w:t>化粪池处理后</w:t>
      </w:r>
      <w:r>
        <w:rPr>
          <w:rFonts w:hint="eastAsia" w:ascii="仿宋_GB2312" w:hAnsi="新宋体" w:eastAsia="仿宋_GB2312"/>
          <w:bCs/>
          <w:sz w:val="32"/>
          <w:szCs w:val="32"/>
          <w:lang w:val="en-US" w:eastAsia="zh-CN"/>
        </w:rPr>
        <w:t>排入工业园</w:t>
      </w:r>
      <w:r>
        <w:rPr>
          <w:rFonts w:hint="eastAsia" w:ascii="仿宋_GB2312" w:hAnsi="新宋体" w:eastAsia="仿宋_GB2312"/>
          <w:bCs/>
          <w:sz w:val="32"/>
          <w:szCs w:val="32"/>
        </w:rPr>
        <w:t>污水管网进入湘阴县第二污水处理厂处理</w:t>
      </w:r>
      <w:r>
        <w:rPr>
          <w:rFonts w:hint="eastAsia" w:ascii="仿宋_GB2312" w:hAnsi="新宋体" w:eastAsia="仿宋_GB2312"/>
          <w:bCs/>
          <w:sz w:val="32"/>
          <w:szCs w:val="32"/>
          <w:lang w:eastAsia="zh-CN"/>
        </w:rPr>
        <w:t>。</w:t>
      </w:r>
    </w:p>
    <w:p>
      <w:pPr>
        <w:spacing w:line="600" w:lineRule="exact"/>
        <w:ind w:left="-357" w:leftChars="-170" w:right="-334" w:rightChars="-159" w:firstLine="640" w:firstLineChars="200"/>
        <w:rPr>
          <w:rFonts w:hint="eastAsia" w:ascii="仿宋_GB2312" w:hAnsi="新宋体" w:eastAsia="仿宋_GB2312"/>
          <w:bCs/>
          <w:sz w:val="32"/>
          <w:szCs w:val="32"/>
          <w:lang w:eastAsia="zh-CN"/>
        </w:rPr>
      </w:pPr>
      <w:r>
        <w:rPr>
          <w:rFonts w:ascii="仿宋_GB2312" w:hAnsi="新宋体" w:eastAsia="仿宋_GB2312"/>
          <w:bCs/>
          <w:sz w:val="32"/>
          <w:szCs w:val="32"/>
        </w:rPr>
        <w:t>2.</w:t>
      </w:r>
      <w:r>
        <w:rPr>
          <w:rFonts w:hint="eastAsia" w:ascii="仿宋_GB2312" w:hAnsi="新宋体" w:eastAsia="仿宋_GB2312"/>
          <w:bCs/>
          <w:sz w:val="32"/>
          <w:szCs w:val="32"/>
        </w:rPr>
        <w:t>废气污染防治工作。合理布局生产区间，做好车间强制通风、防尘和作业人员的劳保措施。机加工</w:t>
      </w:r>
      <w:r>
        <w:rPr>
          <w:rFonts w:hint="eastAsia" w:ascii="仿宋_GB2312" w:hAnsi="新宋体" w:eastAsia="仿宋_GB2312"/>
          <w:bCs/>
          <w:sz w:val="32"/>
          <w:szCs w:val="32"/>
          <w:lang w:val="en-US" w:eastAsia="zh-CN"/>
        </w:rPr>
        <w:t>粉尘</w:t>
      </w:r>
      <w:r>
        <w:rPr>
          <w:rFonts w:hint="eastAsia" w:ascii="仿宋_GB2312" w:hAnsi="新宋体" w:eastAsia="仿宋_GB2312"/>
          <w:bCs/>
          <w:sz w:val="32"/>
          <w:szCs w:val="32"/>
        </w:rPr>
        <w:t>经移动式布袋除尘器处理</w:t>
      </w:r>
      <w:r>
        <w:rPr>
          <w:rFonts w:hint="eastAsia" w:ascii="仿宋_GB2312" w:hAnsi="新宋体" w:eastAsia="仿宋_GB2312"/>
          <w:bCs/>
          <w:sz w:val="32"/>
          <w:szCs w:val="32"/>
          <w:lang w:val="en-US" w:eastAsia="zh-CN"/>
        </w:rPr>
        <w:t>；</w:t>
      </w:r>
      <w:r>
        <w:rPr>
          <w:rFonts w:hint="eastAsia" w:ascii="仿宋_GB2312" w:hAnsi="新宋体" w:eastAsia="仿宋_GB2312"/>
          <w:bCs/>
          <w:sz w:val="32"/>
          <w:szCs w:val="32"/>
        </w:rPr>
        <w:t>厂界的无组织排放</w:t>
      </w:r>
      <w:r>
        <w:rPr>
          <w:rFonts w:hint="eastAsia" w:ascii="仿宋_GB2312" w:hAnsi="新宋体" w:eastAsia="仿宋_GB2312"/>
          <w:bCs/>
          <w:sz w:val="32"/>
          <w:szCs w:val="32"/>
          <w:lang w:val="en-US" w:eastAsia="zh-CN"/>
        </w:rPr>
        <w:t>粉尘</w:t>
      </w:r>
      <w:r>
        <w:rPr>
          <w:rFonts w:hint="eastAsia" w:ascii="仿宋_GB2312" w:hAnsi="新宋体" w:eastAsia="仿宋_GB2312"/>
          <w:bCs/>
          <w:sz w:val="32"/>
          <w:szCs w:val="32"/>
        </w:rPr>
        <w:t>须</w:t>
      </w:r>
      <w:r>
        <w:rPr>
          <w:rFonts w:hint="eastAsia" w:ascii="仿宋_GB2312" w:hAnsi="新宋体" w:eastAsia="仿宋_GB2312"/>
          <w:bCs/>
          <w:sz w:val="32"/>
          <w:szCs w:val="32"/>
          <w:lang w:val="en-US" w:eastAsia="zh-CN"/>
        </w:rPr>
        <w:t>达到</w:t>
      </w:r>
      <w:r>
        <w:rPr>
          <w:rFonts w:hint="eastAsia" w:ascii="仿宋_GB2312" w:hAnsi="新宋体" w:eastAsia="仿宋_GB2312"/>
          <w:bCs/>
          <w:sz w:val="32"/>
          <w:szCs w:val="32"/>
        </w:rPr>
        <w:t>《大气污染物综合排放标准》（</w:t>
      </w:r>
      <w:r>
        <w:rPr>
          <w:rFonts w:ascii="仿宋_GB2312" w:hAnsi="新宋体" w:eastAsia="仿宋_GB2312"/>
          <w:bCs/>
          <w:sz w:val="32"/>
          <w:szCs w:val="32"/>
        </w:rPr>
        <w:t>GB16297-1996</w:t>
      </w:r>
      <w:r>
        <w:rPr>
          <w:rFonts w:hint="eastAsia" w:ascii="仿宋_GB2312" w:hAnsi="新宋体" w:eastAsia="仿宋_GB2312"/>
          <w:bCs/>
          <w:sz w:val="32"/>
          <w:szCs w:val="32"/>
        </w:rPr>
        <w:t>）中无组织排放监控浓度限值要求；拼版工序有机废气设置排风扇，加强车间通风</w:t>
      </w:r>
      <w:r>
        <w:rPr>
          <w:rFonts w:hint="eastAsia" w:ascii="仿宋_GB2312" w:hAnsi="新宋体" w:eastAsia="仿宋_GB2312"/>
          <w:bCs/>
          <w:sz w:val="32"/>
          <w:szCs w:val="32"/>
          <w:lang w:val="en-US" w:eastAsia="zh-CN"/>
        </w:rPr>
        <w:t>；</w:t>
      </w:r>
      <w:r>
        <w:rPr>
          <w:rFonts w:hint="eastAsia" w:ascii="仿宋_GB2312" w:hAnsi="新宋体" w:eastAsia="仿宋_GB2312"/>
          <w:bCs/>
          <w:sz w:val="32"/>
          <w:szCs w:val="32"/>
        </w:rPr>
        <w:t>厂界的</w:t>
      </w:r>
      <w:r>
        <w:rPr>
          <w:rFonts w:ascii="仿宋_GB2312" w:hAnsi="新宋体" w:eastAsia="仿宋_GB2312"/>
          <w:bCs/>
          <w:sz w:val="32"/>
          <w:szCs w:val="32"/>
        </w:rPr>
        <w:t>VOCs</w:t>
      </w:r>
      <w:r>
        <w:rPr>
          <w:rFonts w:hint="eastAsia" w:ascii="仿宋_GB2312" w:hAnsi="新宋体" w:eastAsia="仿宋_GB2312"/>
          <w:bCs/>
          <w:sz w:val="32"/>
          <w:szCs w:val="32"/>
          <w:lang w:val="en-US" w:eastAsia="zh-CN"/>
        </w:rPr>
        <w:t>执行</w:t>
      </w:r>
      <w:r>
        <w:rPr>
          <w:rFonts w:hint="eastAsia" w:ascii="仿宋_GB2312" w:hAnsi="新宋体" w:eastAsia="仿宋_GB2312"/>
          <w:bCs/>
          <w:sz w:val="32"/>
          <w:szCs w:val="32"/>
        </w:rPr>
        <w:t>《湖南省地方标准</w:t>
      </w:r>
      <w:r>
        <w:rPr>
          <w:rFonts w:ascii="仿宋_GB2312" w:hAnsi="新宋体" w:eastAsia="仿宋_GB2312"/>
          <w:bCs/>
          <w:sz w:val="32"/>
          <w:szCs w:val="32"/>
        </w:rPr>
        <w:t>—</w:t>
      </w:r>
      <w:r>
        <w:rPr>
          <w:rFonts w:hint="eastAsia" w:ascii="仿宋_GB2312" w:hAnsi="新宋体" w:eastAsia="仿宋_GB2312"/>
          <w:bCs/>
          <w:sz w:val="32"/>
          <w:szCs w:val="32"/>
        </w:rPr>
        <w:t>家具制造行业挥发性有机物排放标准》（</w:t>
      </w:r>
      <w:r>
        <w:rPr>
          <w:rFonts w:ascii="仿宋_GB2312" w:hAnsi="新宋体" w:eastAsia="仿宋_GB2312"/>
          <w:bCs/>
          <w:sz w:val="32"/>
          <w:szCs w:val="32"/>
        </w:rPr>
        <w:t>DB43/1355-2017</w:t>
      </w:r>
      <w:r>
        <w:rPr>
          <w:rFonts w:hint="eastAsia" w:ascii="仿宋_GB2312" w:hAnsi="新宋体" w:eastAsia="仿宋_GB2312"/>
          <w:bCs/>
          <w:sz w:val="32"/>
          <w:szCs w:val="32"/>
        </w:rPr>
        <w:t>）标准限值要求；包覆工序在封闭式的覆膜房内进行，产生的</w:t>
      </w:r>
      <w:r>
        <w:rPr>
          <w:rFonts w:ascii="仿宋_GB2312" w:hAnsi="新宋体" w:eastAsia="仿宋_GB2312"/>
          <w:bCs/>
          <w:sz w:val="32"/>
          <w:szCs w:val="32"/>
        </w:rPr>
        <w:t>VOCs</w:t>
      </w:r>
      <w:r>
        <w:rPr>
          <w:rFonts w:hint="eastAsia" w:ascii="仿宋_GB2312" w:hAnsi="新宋体" w:eastAsia="仿宋_GB2312"/>
          <w:bCs/>
          <w:sz w:val="32"/>
          <w:szCs w:val="32"/>
        </w:rPr>
        <w:t>经引风机</w:t>
      </w:r>
      <w:r>
        <w:rPr>
          <w:rFonts w:ascii="仿宋_GB2312" w:hAnsi="新宋体" w:eastAsia="仿宋_GB2312"/>
          <w:bCs/>
          <w:sz w:val="32"/>
          <w:szCs w:val="32"/>
        </w:rPr>
        <w:t>+</w:t>
      </w:r>
      <w:r>
        <w:rPr>
          <w:rFonts w:hint="eastAsia" w:ascii="仿宋_GB2312" w:hAnsi="新宋体" w:eastAsia="仿宋_GB2312"/>
          <w:bCs/>
          <w:sz w:val="32"/>
          <w:szCs w:val="32"/>
        </w:rPr>
        <w:t>活性炭吸附</w:t>
      </w:r>
      <w:r>
        <w:rPr>
          <w:rFonts w:hint="eastAsia" w:ascii="仿宋_GB2312" w:hAnsi="新宋体" w:eastAsia="仿宋_GB2312"/>
          <w:bCs/>
          <w:sz w:val="32"/>
          <w:szCs w:val="32"/>
          <w:lang w:val="en-US" w:eastAsia="zh-CN"/>
        </w:rPr>
        <w:t>处理达到</w:t>
      </w:r>
      <w:r>
        <w:rPr>
          <w:rFonts w:hint="eastAsia" w:ascii="仿宋_GB2312" w:hAnsi="新宋体" w:eastAsia="仿宋_GB2312"/>
          <w:bCs/>
          <w:sz w:val="32"/>
          <w:szCs w:val="32"/>
        </w:rPr>
        <w:t>《湖南省地方标准</w:t>
      </w:r>
      <w:r>
        <w:rPr>
          <w:rFonts w:ascii="仿宋_GB2312" w:hAnsi="新宋体" w:eastAsia="仿宋_GB2312"/>
          <w:bCs/>
          <w:sz w:val="32"/>
          <w:szCs w:val="32"/>
        </w:rPr>
        <w:t>—</w:t>
      </w:r>
      <w:r>
        <w:rPr>
          <w:rFonts w:hint="eastAsia" w:ascii="仿宋_GB2312" w:hAnsi="新宋体" w:eastAsia="仿宋_GB2312"/>
          <w:bCs/>
          <w:sz w:val="32"/>
          <w:szCs w:val="32"/>
        </w:rPr>
        <w:t>家具制造行业挥发性有机物排放标准》（</w:t>
      </w:r>
      <w:r>
        <w:rPr>
          <w:rFonts w:ascii="仿宋_GB2312" w:hAnsi="新宋体" w:eastAsia="仿宋_GB2312"/>
          <w:bCs/>
          <w:sz w:val="32"/>
          <w:szCs w:val="32"/>
        </w:rPr>
        <w:t>DB43/1355-2017</w:t>
      </w:r>
      <w:r>
        <w:rPr>
          <w:rFonts w:hint="eastAsia" w:ascii="仿宋_GB2312" w:hAnsi="新宋体" w:eastAsia="仿宋_GB2312"/>
          <w:bCs/>
          <w:sz w:val="32"/>
          <w:szCs w:val="32"/>
        </w:rPr>
        <w:t>）标准限值要求</w:t>
      </w:r>
      <w:r>
        <w:rPr>
          <w:rFonts w:hint="eastAsia" w:ascii="仿宋_GB2312" w:hAnsi="新宋体" w:eastAsia="仿宋_GB2312"/>
          <w:bCs/>
          <w:sz w:val="32"/>
          <w:szCs w:val="32"/>
          <w:lang w:val="en-US" w:eastAsia="zh-CN"/>
        </w:rPr>
        <w:t>后由15米高排气筒</w:t>
      </w:r>
      <w:r>
        <w:rPr>
          <w:rFonts w:hint="eastAsia" w:ascii="仿宋_GB2312" w:hAnsi="新宋体" w:eastAsia="仿宋_GB2312"/>
          <w:bCs/>
          <w:sz w:val="32"/>
          <w:szCs w:val="32"/>
        </w:rPr>
        <w:t>排放</w:t>
      </w:r>
      <w:r>
        <w:rPr>
          <w:rFonts w:hint="eastAsia" w:ascii="仿宋_GB2312" w:hAnsi="新宋体" w:eastAsia="仿宋_GB2312"/>
          <w:bCs/>
          <w:sz w:val="32"/>
          <w:szCs w:val="32"/>
          <w:lang w:eastAsia="zh-CN"/>
        </w:rPr>
        <w:t>。</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3.</w:t>
      </w:r>
      <w:r>
        <w:rPr>
          <w:rFonts w:hint="eastAsia" w:ascii="仿宋_GB2312" w:hAnsi="新宋体" w:eastAsia="仿宋_GB2312"/>
          <w:bCs/>
          <w:sz w:val="32"/>
          <w:szCs w:val="32"/>
        </w:rPr>
        <w:t>噪声污染防治工作。选用低噪声机械设备，加强日常养护，做好基础减振、屏障、隔音、降噪等防治措施，使噪声达到《工业企业厂界环境噪声排放标准》（</w:t>
      </w:r>
      <w:r>
        <w:rPr>
          <w:rFonts w:ascii="仿宋_GB2312" w:hAnsi="新宋体" w:eastAsia="仿宋_GB2312"/>
          <w:bCs/>
          <w:sz w:val="32"/>
          <w:szCs w:val="32"/>
        </w:rPr>
        <w:t>GB12348-2008</w:t>
      </w:r>
      <w:r>
        <w:rPr>
          <w:rFonts w:hint="eastAsia" w:ascii="仿宋_GB2312" w:hAnsi="新宋体" w:eastAsia="仿宋_GB2312"/>
          <w:bCs/>
          <w:sz w:val="32"/>
          <w:szCs w:val="32"/>
        </w:rPr>
        <w:t>）中</w:t>
      </w:r>
      <w:r>
        <w:rPr>
          <w:rFonts w:ascii="仿宋_GB2312" w:hAnsi="新宋体" w:eastAsia="仿宋_GB2312"/>
          <w:bCs/>
          <w:sz w:val="32"/>
          <w:szCs w:val="32"/>
        </w:rPr>
        <w:t>3</w:t>
      </w:r>
      <w:r>
        <w:rPr>
          <w:rFonts w:hint="eastAsia" w:ascii="仿宋_GB2312" w:hAnsi="新宋体" w:eastAsia="仿宋_GB2312"/>
          <w:bCs/>
          <w:sz w:val="32"/>
          <w:szCs w:val="32"/>
        </w:rPr>
        <w:t>类标准后排放。</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4.</w:t>
      </w:r>
      <w:r>
        <w:rPr>
          <w:rFonts w:hint="eastAsia" w:ascii="仿宋_GB2312" w:hAnsi="新宋体" w:eastAsia="仿宋_GB2312"/>
          <w:bCs/>
          <w:sz w:val="32"/>
          <w:szCs w:val="32"/>
        </w:rPr>
        <w:t>固体废物污染防治工作。强化日常环境管理，按“减量化、资源化、无害化”原则，做好固废的分类收集和综合利用。规范建设好一般固废与危险固废贮存场所。边角料、除尘器</w:t>
      </w:r>
      <w:r>
        <w:rPr>
          <w:rFonts w:hint="eastAsia" w:ascii="仿宋_GB2312" w:hAnsi="新宋体" w:eastAsia="仿宋_GB2312"/>
          <w:bCs/>
          <w:sz w:val="32"/>
          <w:szCs w:val="32"/>
          <w:lang w:val="en-US" w:eastAsia="zh-CN"/>
        </w:rPr>
        <w:t>粉</w:t>
      </w:r>
      <w:r>
        <w:rPr>
          <w:rFonts w:hint="eastAsia" w:ascii="仿宋_GB2312" w:hAnsi="新宋体" w:eastAsia="仿宋_GB2312"/>
          <w:bCs/>
          <w:sz w:val="32"/>
          <w:szCs w:val="32"/>
        </w:rPr>
        <w:t>尘统一收集后外售</w:t>
      </w:r>
      <w:r>
        <w:rPr>
          <w:rFonts w:hint="eastAsia" w:ascii="仿宋_GB2312" w:hAnsi="新宋体" w:eastAsia="仿宋_GB2312"/>
          <w:bCs/>
          <w:sz w:val="32"/>
          <w:szCs w:val="32"/>
          <w:lang w:val="en-US" w:eastAsia="zh-CN"/>
        </w:rPr>
        <w:t>综合利用</w:t>
      </w:r>
      <w:r>
        <w:rPr>
          <w:rFonts w:hint="eastAsia" w:ascii="仿宋_GB2312" w:hAnsi="新宋体" w:eastAsia="仿宋_GB2312"/>
          <w:bCs/>
          <w:sz w:val="32"/>
          <w:szCs w:val="32"/>
        </w:rPr>
        <w:t>；废白乳胶桶、废覆膜胶桶交由厂家回收</w:t>
      </w:r>
      <w:r>
        <w:rPr>
          <w:rFonts w:hint="eastAsia" w:ascii="仿宋_GB2312" w:hAnsi="新宋体" w:eastAsia="仿宋_GB2312"/>
          <w:bCs/>
          <w:sz w:val="32"/>
          <w:szCs w:val="32"/>
          <w:lang w:val="en-US" w:eastAsia="zh-CN"/>
        </w:rPr>
        <w:t>利用；废活性炭属危险废物，须交由资质的单位处置；</w:t>
      </w:r>
      <w:r>
        <w:rPr>
          <w:rFonts w:hint="eastAsia" w:ascii="仿宋_GB2312" w:hAnsi="新宋体" w:eastAsia="仿宋_GB2312"/>
          <w:bCs/>
          <w:sz w:val="32"/>
          <w:szCs w:val="32"/>
        </w:rPr>
        <w:t>生活垃圾</w:t>
      </w:r>
      <w:r>
        <w:rPr>
          <w:rFonts w:hint="eastAsia" w:ascii="仿宋_GB2312" w:hAnsi="新宋体" w:eastAsia="仿宋_GB2312"/>
          <w:bCs/>
          <w:sz w:val="32"/>
          <w:szCs w:val="32"/>
          <w:lang w:val="en-US" w:eastAsia="zh-CN"/>
        </w:rPr>
        <w:t>交</w:t>
      </w:r>
      <w:r>
        <w:rPr>
          <w:rFonts w:hint="eastAsia" w:ascii="仿宋_GB2312" w:hAnsi="新宋体" w:eastAsia="仿宋_GB2312"/>
          <w:bCs/>
          <w:sz w:val="32"/>
          <w:szCs w:val="32"/>
        </w:rPr>
        <w:t>由</w:t>
      </w:r>
      <w:r>
        <w:rPr>
          <w:rFonts w:hint="eastAsia" w:ascii="仿宋_GB2312" w:hAnsi="新宋体" w:eastAsia="仿宋_GB2312"/>
          <w:bCs/>
          <w:sz w:val="32"/>
          <w:szCs w:val="32"/>
          <w:lang w:val="en-US" w:eastAsia="zh-CN"/>
        </w:rPr>
        <w:t>当地</w:t>
      </w:r>
      <w:r>
        <w:rPr>
          <w:rFonts w:hint="eastAsia" w:ascii="仿宋_GB2312" w:hAnsi="新宋体" w:eastAsia="仿宋_GB2312"/>
          <w:bCs/>
          <w:sz w:val="32"/>
          <w:szCs w:val="32"/>
        </w:rPr>
        <w:t>环卫部门</w:t>
      </w:r>
      <w:r>
        <w:rPr>
          <w:rFonts w:hint="eastAsia" w:ascii="仿宋_GB2312" w:hAnsi="新宋体" w:eastAsia="仿宋_GB2312"/>
          <w:bCs/>
          <w:sz w:val="32"/>
          <w:szCs w:val="32"/>
          <w:lang w:val="en-US" w:eastAsia="zh-CN"/>
        </w:rPr>
        <w:t>处置</w:t>
      </w:r>
      <w:r>
        <w:rPr>
          <w:rFonts w:hint="eastAsia" w:ascii="仿宋_GB2312" w:hAnsi="新宋体" w:eastAsia="仿宋_GB2312"/>
          <w:bCs/>
          <w:sz w:val="32"/>
          <w:szCs w:val="32"/>
        </w:rPr>
        <w:t>。</w:t>
      </w:r>
    </w:p>
    <w:p>
      <w:pPr>
        <w:spacing w:line="600" w:lineRule="exact"/>
        <w:ind w:left="-357" w:leftChars="-170" w:right="-334" w:rightChars="-159" w:firstLine="640" w:firstLineChars="200"/>
        <w:rPr>
          <w:rFonts w:hint="eastAsia" w:ascii="仿宋_GB2312" w:hAnsi="新宋体" w:eastAsia="仿宋_GB2312"/>
          <w:bCs/>
          <w:sz w:val="32"/>
          <w:szCs w:val="32"/>
        </w:rPr>
      </w:pPr>
      <w:r>
        <w:rPr>
          <w:rFonts w:ascii="仿宋_GB2312" w:hAnsi="新宋体" w:eastAsia="仿宋_GB2312"/>
          <w:bCs/>
          <w:sz w:val="32"/>
          <w:szCs w:val="32"/>
        </w:rPr>
        <w:t>5</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加强环境管理，建立健全污染防治设施运行管理台帐，设专门的环保机构及环保人员，确保各项污染防治设施正常运行，各类污染物稳定达标排放。</w:t>
      </w:r>
    </w:p>
    <w:bookmarkEnd w:id="0"/>
    <w:p>
      <w:pPr>
        <w:spacing w:line="600" w:lineRule="exact"/>
        <w:ind w:left="-357" w:leftChars="-170" w:right="-334" w:rightChars="-159" w:firstLine="640" w:firstLineChars="200"/>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6.</w:t>
      </w:r>
      <w:r>
        <w:rPr>
          <w:rFonts w:hint="eastAsia" w:ascii="仿宋_GB2312" w:hAnsi="新宋体" w:eastAsia="仿宋_GB2312"/>
          <w:bCs/>
          <w:sz w:val="32"/>
          <w:szCs w:val="32"/>
        </w:rPr>
        <w:t>该项目污染物排放总量控制指标为：VOCs≤0.</w:t>
      </w:r>
      <w:r>
        <w:rPr>
          <w:rFonts w:hint="eastAsia" w:ascii="仿宋_GB2312" w:hAnsi="新宋体" w:eastAsia="仿宋_GB2312"/>
          <w:bCs/>
          <w:sz w:val="32"/>
          <w:szCs w:val="32"/>
          <w:lang w:val="en-US" w:eastAsia="zh-CN"/>
        </w:rPr>
        <w:t>4</w:t>
      </w:r>
      <w:r>
        <w:rPr>
          <w:rFonts w:hint="eastAsia" w:ascii="仿宋_GB2312" w:hAnsi="新宋体" w:eastAsia="仿宋_GB2312"/>
          <w:bCs/>
          <w:sz w:val="32"/>
          <w:szCs w:val="32"/>
        </w:rPr>
        <w:t>t/a。</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三、你</w:t>
      </w:r>
      <w:r>
        <w:rPr>
          <w:rFonts w:hint="eastAsia" w:ascii="仿宋_GB2312" w:hAnsi="新宋体" w:eastAsia="仿宋_GB2312"/>
          <w:bCs/>
          <w:sz w:val="32"/>
          <w:szCs w:val="32"/>
          <w:lang w:val="en-US" w:eastAsia="zh-CN"/>
        </w:rPr>
        <w:t>单位</w:t>
      </w:r>
      <w:r>
        <w:rPr>
          <w:rFonts w:hint="eastAsia" w:ascii="仿宋_GB2312" w:hAnsi="新宋体" w:eastAsia="仿宋_GB2312"/>
          <w:bCs/>
          <w:sz w:val="32"/>
          <w:szCs w:val="32"/>
        </w:rPr>
        <w:t>应在收到本批复后</w:t>
      </w:r>
      <w:r>
        <w:rPr>
          <w:rFonts w:ascii="仿宋_GB2312" w:hAnsi="新宋体" w:eastAsia="仿宋_GB2312"/>
          <w:bCs/>
          <w:sz w:val="32"/>
          <w:szCs w:val="32"/>
        </w:rPr>
        <w:t>15</w:t>
      </w:r>
      <w:r>
        <w:rPr>
          <w:rFonts w:hint="eastAsia" w:ascii="仿宋_GB2312" w:hAnsi="新宋体" w:eastAsia="仿宋_GB2312"/>
          <w:bCs/>
          <w:sz w:val="32"/>
          <w:szCs w:val="32"/>
        </w:rPr>
        <w:t>个工作日内，将批复及批准的环评报告文本送至湘阴</w:t>
      </w:r>
      <w:r>
        <w:rPr>
          <w:rFonts w:hint="eastAsia" w:ascii="仿宋_GB2312" w:hAnsi="新宋体" w:eastAsia="仿宋_GB2312"/>
          <w:bCs/>
          <w:sz w:val="32"/>
          <w:szCs w:val="32"/>
          <w:lang w:val="en-US" w:eastAsia="zh-CN"/>
        </w:rPr>
        <w:t xml:space="preserve"> </w:t>
      </w:r>
      <w:r>
        <w:rPr>
          <w:rFonts w:hint="eastAsia" w:ascii="仿宋_GB2312" w:hAnsi="新宋体" w:eastAsia="仿宋_GB2312"/>
          <w:bCs/>
          <w:sz w:val="32"/>
          <w:szCs w:val="32"/>
        </w:rPr>
        <w:t>县工业园管理委员会、湘阴县环境监察大队、河南金环环境影响评价有限公司。</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四、由湘阴县环境监察大队负责该项目环境监管。</w:t>
      </w:r>
    </w:p>
    <w:p>
      <w:pPr>
        <w:spacing w:line="600" w:lineRule="exact"/>
        <w:ind w:left="-357" w:leftChars="-170" w:right="-334" w:rightChars="-159" w:firstLine="640" w:firstLineChars="200"/>
        <w:rPr>
          <w:rFonts w:ascii="仿宋_GB2312" w:hAnsi="新宋体" w:eastAsia="仿宋_GB2312"/>
          <w:bCs/>
          <w:sz w:val="32"/>
          <w:szCs w:val="32"/>
        </w:rPr>
      </w:pPr>
    </w:p>
    <w:p>
      <w:pPr>
        <w:spacing w:line="600" w:lineRule="exact"/>
        <w:ind w:left="-357" w:leftChars="-170" w:right="-334" w:rightChars="-159" w:firstLine="4480" w:firstLineChars="1400"/>
        <w:rPr>
          <w:rFonts w:hint="eastAsia" w:ascii="仿宋_GB2312" w:hAnsi="新宋体" w:eastAsia="仿宋_GB2312"/>
          <w:bCs/>
          <w:sz w:val="32"/>
          <w:szCs w:val="32"/>
        </w:rPr>
      </w:pPr>
    </w:p>
    <w:p>
      <w:pPr>
        <w:spacing w:line="600" w:lineRule="exact"/>
        <w:ind w:left="-357" w:leftChars="-170" w:right="-334" w:rightChars="-159" w:firstLine="5440" w:firstLineChars="1700"/>
        <w:rPr>
          <w:rFonts w:ascii="仿宋_GB2312" w:hAnsi="新宋体" w:eastAsia="仿宋_GB2312"/>
          <w:bCs/>
          <w:sz w:val="32"/>
          <w:szCs w:val="32"/>
        </w:rPr>
      </w:pPr>
      <w:r>
        <w:rPr>
          <w:rFonts w:hint="eastAsia" w:ascii="仿宋_GB2312" w:hAnsi="新宋体" w:eastAsia="仿宋_GB2312"/>
          <w:bCs/>
          <w:sz w:val="32"/>
          <w:szCs w:val="32"/>
        </w:rPr>
        <w:t>湘阴县环境保护局</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 xml:space="preserve">                        </w:t>
      </w:r>
      <w:r>
        <w:rPr>
          <w:rFonts w:hint="eastAsia" w:ascii="仿宋_GB2312" w:hAnsi="新宋体" w:eastAsia="仿宋_GB2312"/>
          <w:bCs/>
          <w:sz w:val="32"/>
          <w:szCs w:val="32"/>
          <w:lang w:val="en-US" w:eastAsia="zh-CN"/>
        </w:rPr>
        <w:t xml:space="preserve">       2</w:t>
      </w:r>
      <w:r>
        <w:rPr>
          <w:rFonts w:ascii="仿宋_GB2312" w:hAnsi="新宋体" w:eastAsia="仿宋_GB2312"/>
          <w:bCs/>
          <w:sz w:val="32"/>
          <w:szCs w:val="32"/>
        </w:rPr>
        <w:t>019</w:t>
      </w:r>
      <w:r>
        <w:rPr>
          <w:rFonts w:hint="eastAsia" w:ascii="仿宋_GB2312" w:hAnsi="新宋体" w:eastAsia="仿宋_GB2312"/>
          <w:bCs/>
          <w:sz w:val="32"/>
          <w:szCs w:val="32"/>
        </w:rPr>
        <w:t>年</w:t>
      </w:r>
      <w:r>
        <w:rPr>
          <w:rFonts w:ascii="仿宋_GB2312" w:hAnsi="新宋体" w:eastAsia="仿宋_GB2312"/>
          <w:bCs/>
          <w:sz w:val="32"/>
          <w:szCs w:val="32"/>
        </w:rPr>
        <w:t>4</w:t>
      </w:r>
      <w:r>
        <w:rPr>
          <w:rFonts w:hint="eastAsia" w:ascii="仿宋_GB2312" w:hAnsi="新宋体" w:eastAsia="仿宋_GB2312"/>
          <w:bCs/>
          <w:sz w:val="32"/>
          <w:szCs w:val="32"/>
        </w:rPr>
        <w:t>月</w:t>
      </w:r>
      <w:r>
        <w:rPr>
          <w:rFonts w:ascii="仿宋_GB2312" w:hAnsi="新宋体" w:eastAsia="仿宋_GB2312"/>
          <w:bCs/>
          <w:sz w:val="32"/>
          <w:szCs w:val="32"/>
        </w:rPr>
        <w:t>2</w:t>
      </w:r>
      <w:r>
        <w:rPr>
          <w:rFonts w:hint="eastAsia" w:ascii="仿宋_GB2312" w:hAnsi="新宋体" w:eastAsia="仿宋_GB2312"/>
          <w:bCs/>
          <w:sz w:val="32"/>
          <w:szCs w:val="32"/>
          <w:lang w:val="en-US" w:eastAsia="zh-CN"/>
        </w:rPr>
        <w:t>8</w:t>
      </w:r>
      <w:r>
        <w:rPr>
          <w:rFonts w:hint="eastAsia" w:ascii="仿宋_GB2312" w:hAnsi="新宋体" w:eastAsia="仿宋_GB2312"/>
          <w:bCs/>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2007" w:right="1633" w:bottom="1213"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E91526E"/>
    <w:rsid w:val="000A417B"/>
    <w:rsid w:val="000F5DBA"/>
    <w:rsid w:val="001314C6"/>
    <w:rsid w:val="001E1199"/>
    <w:rsid w:val="002A1E59"/>
    <w:rsid w:val="002F23BD"/>
    <w:rsid w:val="003B5D98"/>
    <w:rsid w:val="003E0D00"/>
    <w:rsid w:val="004746C9"/>
    <w:rsid w:val="00482427"/>
    <w:rsid w:val="0048796E"/>
    <w:rsid w:val="00561BA0"/>
    <w:rsid w:val="00633FB9"/>
    <w:rsid w:val="006E074A"/>
    <w:rsid w:val="006E107F"/>
    <w:rsid w:val="00712F97"/>
    <w:rsid w:val="00846405"/>
    <w:rsid w:val="009D5896"/>
    <w:rsid w:val="00A47EE4"/>
    <w:rsid w:val="00A614AB"/>
    <w:rsid w:val="00AB45F8"/>
    <w:rsid w:val="00B3085C"/>
    <w:rsid w:val="00B3671A"/>
    <w:rsid w:val="00C2480F"/>
    <w:rsid w:val="00D75D62"/>
    <w:rsid w:val="00DC44C6"/>
    <w:rsid w:val="00E166C8"/>
    <w:rsid w:val="00E96732"/>
    <w:rsid w:val="00EB6686"/>
    <w:rsid w:val="00ED450C"/>
    <w:rsid w:val="00F40470"/>
    <w:rsid w:val="00F76616"/>
    <w:rsid w:val="00FF774E"/>
    <w:rsid w:val="18136C2F"/>
    <w:rsid w:val="2D077A76"/>
    <w:rsid w:val="33AF6631"/>
    <w:rsid w:val="39B71B3B"/>
    <w:rsid w:val="3EB01A3F"/>
    <w:rsid w:val="6D535020"/>
    <w:rsid w:val="6E91526E"/>
    <w:rsid w:val="6FF27D2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9"/>
    <w:qFormat/>
    <w:uiPriority w:val="99"/>
    <w:pPr>
      <w:spacing w:line="500" w:lineRule="exact"/>
    </w:pPr>
    <w:rPr>
      <w:sz w:val="28"/>
    </w:r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1"/>
    <w:link w:val="10"/>
    <w:uiPriority w:val="99"/>
    <w:pPr>
      <w:overflowPunct w:val="0"/>
      <w:autoSpaceDE w:val="0"/>
      <w:autoSpaceDN w:val="0"/>
      <w:spacing w:line="360" w:lineRule="auto"/>
      <w:ind w:firstLine="539"/>
      <w:textAlignment w:val="baseline"/>
    </w:pPr>
    <w:rPr>
      <w:sz w:val="28"/>
    </w:rPr>
  </w:style>
  <w:style w:type="character" w:customStyle="1" w:styleId="9">
    <w:name w:val="Body Text Char"/>
    <w:basedOn w:val="8"/>
    <w:link w:val="2"/>
    <w:semiHidden/>
    <w:qFormat/>
    <w:locked/>
    <w:uiPriority w:val="99"/>
    <w:rPr>
      <w:rFonts w:cs="Times New Roman"/>
      <w:sz w:val="24"/>
      <w:szCs w:val="24"/>
    </w:rPr>
  </w:style>
  <w:style w:type="character" w:customStyle="1" w:styleId="10">
    <w:name w:val="Body Text First Indent Char"/>
    <w:basedOn w:val="9"/>
    <w:link w:val="6"/>
    <w:semiHidden/>
    <w:qFormat/>
    <w:locked/>
    <w:uiPriority w:val="99"/>
  </w:style>
  <w:style w:type="character" w:customStyle="1" w:styleId="11">
    <w:name w:val="Footer Char"/>
    <w:basedOn w:val="8"/>
    <w:link w:val="4"/>
    <w:semiHidden/>
    <w:qFormat/>
    <w:locked/>
    <w:uiPriority w:val="99"/>
    <w:rPr>
      <w:rFonts w:cs="Times New Roman"/>
      <w:sz w:val="18"/>
      <w:szCs w:val="18"/>
    </w:rPr>
  </w:style>
  <w:style w:type="character" w:customStyle="1" w:styleId="12">
    <w:name w:val="Header Char"/>
    <w:basedOn w:val="8"/>
    <w:link w:val="5"/>
    <w:semiHidden/>
    <w:qFormat/>
    <w:locked/>
    <w:uiPriority w:val="99"/>
    <w:rPr>
      <w:rFonts w:cs="Times New Roman"/>
      <w:sz w:val="18"/>
      <w:szCs w:val="18"/>
    </w:rPr>
  </w:style>
  <w:style w:type="paragraph" w:customStyle="1" w:styleId="13">
    <w:name w:val="Default"/>
    <w:uiPriority w:val="99"/>
    <w:pPr>
      <w:widowControl w:val="0"/>
      <w:autoSpaceDE w:val="0"/>
      <w:autoSpaceDN w:val="0"/>
      <w:adjustRightInd w:val="0"/>
    </w:pPr>
    <w:rPr>
      <w:rFonts w:ascii="宋体" w:hAnsi="宋体" w:eastAsia="宋体" w:cs="Times New Roman"/>
      <w:color w:val="000000"/>
      <w:kern w:val="0"/>
      <w:sz w:val="24"/>
      <w:szCs w:val="20"/>
      <w:lang w:val="en-US" w:eastAsia="zh-CN" w:bidi="ar-SA"/>
    </w:rPr>
  </w:style>
  <w:style w:type="character" w:customStyle="1" w:styleId="14">
    <w:name w:val="15"/>
    <w:basedOn w:val="8"/>
    <w:qFormat/>
    <w:uiPriority w:val="99"/>
    <w:rPr>
      <w:rFonts w:ascii="黑体" w:eastAsia="黑体" w:cs="Times New Roman"/>
      <w:color w:val="000000"/>
      <w:spacing w:val="0"/>
      <w:sz w:val="20"/>
      <w:szCs w:val="2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3</Pages>
  <Words>247</Words>
  <Characters>1413</Characters>
  <Lines>0</Lines>
  <Paragraphs>0</Paragraphs>
  <TotalTime>150</TotalTime>
  <ScaleCrop>false</ScaleCrop>
  <LinksUpToDate>false</LinksUpToDate>
  <CharactersWithSpaces>0</CharactersWithSpaces>
  <Application>WPS Office_11.1.0.8731_F1E327BC-269C-435d-A152-05C5408002CA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2019-04-28T13:01:00Z</dcterms:created>
  <dc:creator>Administrator</dc:creator>
  <cp:lastModifiedBy>Administrator</cp:lastModifiedBy>
  <cp:lastPrinted>2019-05-08T07:49:00Z</cp:lastPrinted>
  <dcterms:modified xsi:type="dcterms:W3CDTF">2019-05-31T06:34:10Z</dcterms:modified>
  <dc:title>湘阴环评批〔2019〕69号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