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ascii="方正小标宋_GBK" w:hAnsi="方正小标宋_GBK" w:eastAsia="方正小标宋_GBK" w:cs="方正小标宋_GBK"/>
          <w:sz w:val="36"/>
          <w:szCs w:val="36"/>
          <w:lang w:eastAsia="zh-CN"/>
        </w:rPr>
      </w:pPr>
      <w:bookmarkStart w:id="0" w:name="OLE_LINK1"/>
    </w:p>
    <w:p>
      <w:pPr>
        <w:pStyle w:val="2"/>
        <w:jc w:val="both"/>
        <w:rPr>
          <w:rFonts w:hint="eastAsia" w:ascii="方正小标宋_GBK" w:hAnsi="方正小标宋_GBK" w:eastAsia="方正小标宋_GBK" w:cs="方正小标宋_GBK"/>
          <w:sz w:val="36"/>
          <w:szCs w:val="36"/>
          <w:lang w:eastAsia="zh-CN"/>
        </w:rPr>
      </w:pPr>
    </w:p>
    <w:p>
      <w:pPr>
        <w:pStyle w:val="2"/>
        <w:jc w:val="both"/>
        <w:rPr>
          <w:rFonts w:hint="eastAsia" w:ascii="方正小标宋_GBK" w:hAnsi="方正小标宋_GBK" w:eastAsia="方正小标宋_GBK" w:cs="方正小标宋_GBK"/>
          <w:sz w:val="36"/>
          <w:szCs w:val="36"/>
          <w:lang w:eastAsia="zh-CN"/>
        </w:rPr>
      </w:pPr>
    </w:p>
    <w:p>
      <w:pPr>
        <w:autoSpaceDE w:val="0"/>
        <w:autoSpaceDN w:val="0"/>
        <w:adjustRightInd w:val="0"/>
        <w:spacing w:line="560" w:lineRule="exact"/>
        <w:jc w:val="center"/>
        <w:rPr>
          <w:rFonts w:hint="eastAsia" w:ascii="方正小标宋_GBK" w:hAnsi="方正小标宋_GBK" w:eastAsia="方正小标宋_GBK" w:cs="方正小标宋_GBK"/>
          <w:sz w:val="36"/>
          <w:szCs w:val="36"/>
          <w:lang w:eastAsia="zh-CN"/>
        </w:rPr>
      </w:pPr>
      <w:r>
        <w:rPr>
          <w:rFonts w:hint="eastAsia" w:ascii="方正小标宋_GBK" w:hAnsi="方正小标宋_GBK" w:eastAsia="方正小标宋_GBK" w:cs="方正小标宋_GBK"/>
          <w:sz w:val="36"/>
          <w:szCs w:val="36"/>
          <w:lang w:eastAsia="zh-CN"/>
        </w:rPr>
        <w:t>湘阴普农畜牧养殖专业合作社生猪养殖场建设项目</w:t>
      </w:r>
    </w:p>
    <w:p>
      <w:pPr>
        <w:autoSpaceDE w:val="0"/>
        <w:autoSpaceDN w:val="0"/>
        <w:adjustRightInd w:val="0"/>
        <w:spacing w:line="560" w:lineRule="exact"/>
        <w:jc w:val="center"/>
        <w:rPr>
          <w:rFonts w:hint="eastAsia" w:ascii="方正小标宋_GBK" w:hAnsi="方正小标宋_GBK" w:eastAsia="方正小标宋_GBK" w:cs="方正小标宋_GBK"/>
          <w:color w:val="000000"/>
          <w:sz w:val="36"/>
          <w:szCs w:val="36"/>
        </w:rPr>
      </w:pPr>
      <w:r>
        <w:rPr>
          <w:rFonts w:hint="eastAsia" w:ascii="方正小标宋_GBK" w:hAnsi="方正小标宋_GBK" w:eastAsia="方正小标宋_GBK" w:cs="方正小标宋_GBK"/>
          <w:color w:val="000000"/>
          <w:sz w:val="36"/>
          <w:szCs w:val="36"/>
        </w:rPr>
        <w:t>环境影响</w:t>
      </w:r>
      <w:r>
        <w:rPr>
          <w:rFonts w:hint="eastAsia" w:ascii="方正小标宋_GBK" w:hAnsi="方正小标宋_GBK" w:eastAsia="方正小标宋_GBK" w:cs="方正小标宋_GBK"/>
          <w:color w:val="000000"/>
          <w:sz w:val="36"/>
          <w:szCs w:val="36"/>
          <w:lang w:val="en-US" w:eastAsia="zh-CN"/>
        </w:rPr>
        <w:t>评价文件</w:t>
      </w:r>
      <w:r>
        <w:rPr>
          <w:rFonts w:hint="eastAsia" w:ascii="方正小标宋_GBK" w:hAnsi="方正小标宋_GBK" w:eastAsia="方正小标宋_GBK" w:cs="方正小标宋_GBK"/>
          <w:color w:val="000000"/>
          <w:sz w:val="36"/>
          <w:szCs w:val="36"/>
        </w:rPr>
        <w:t>告知承诺制审批表</w:t>
      </w:r>
    </w:p>
    <w:p>
      <w:pPr>
        <w:wordWrap w:val="0"/>
        <w:adjustRightInd w:val="0"/>
        <w:snapToGrid w:val="0"/>
        <w:spacing w:afterLines="50" w:line="560" w:lineRule="exact"/>
        <w:ind w:right="482"/>
        <w:jc w:val="right"/>
        <w:rPr>
          <w:rFonts w:hint="eastAsia" w:eastAsia="宋体" w:asciiTheme="minorEastAsia" w:hAnsiTheme="minorEastAsia"/>
          <w:color w:val="000000" w:themeColor="text1"/>
          <w:sz w:val="24"/>
          <w:szCs w:val="24"/>
          <w:lang w:eastAsia="zh-CN"/>
          <w14:textFill>
            <w14:solidFill>
              <w14:schemeClr w14:val="tx1"/>
            </w14:solidFill>
          </w14:textFill>
        </w:rPr>
      </w:pPr>
      <w:r>
        <w:rPr>
          <w:rFonts w:hint="eastAsia" w:ascii="仿宋" w:hAnsi="仿宋" w:eastAsia="仿宋" w:cs="仿宋"/>
          <w:color w:val="000000" w:themeColor="text1"/>
          <w:sz w:val="30"/>
          <w:szCs w:val="30"/>
          <w:lang w:val="en-US" w:eastAsia="zh-CN"/>
          <w14:textFill>
            <w14:solidFill>
              <w14:schemeClr w14:val="tx1"/>
            </w14:solidFill>
          </w14:textFill>
        </w:rPr>
        <w:t xml:space="preserve">                    </w:t>
      </w:r>
      <w:bookmarkStart w:id="1" w:name="_GoBack"/>
      <w:bookmarkEnd w:id="1"/>
      <w:r>
        <w:rPr>
          <w:rFonts w:hint="eastAsia" w:ascii="仿宋" w:hAnsi="仿宋" w:eastAsia="仿宋" w:cs="仿宋"/>
          <w:color w:val="000000" w:themeColor="text1"/>
          <w:sz w:val="30"/>
          <w:szCs w:val="30"/>
          <w14:textFill>
            <w14:solidFill>
              <w14:schemeClr w14:val="tx1"/>
            </w14:solidFill>
          </w14:textFill>
        </w:rPr>
        <w:t>审批号：</w:t>
      </w:r>
      <w:r>
        <w:rPr>
          <w:rFonts w:hint="eastAsia" w:ascii="仿宋" w:hAnsi="仿宋" w:eastAsia="仿宋" w:cs="仿宋"/>
          <w:color w:val="000000" w:themeColor="text1"/>
          <w:sz w:val="30"/>
          <w:szCs w:val="30"/>
          <w:lang w:eastAsia="zh-CN"/>
          <w14:textFill>
            <w14:solidFill>
              <w14:schemeClr w14:val="tx1"/>
            </w14:solidFill>
          </w14:textFill>
        </w:rPr>
        <w:t>湘阴</w:t>
      </w:r>
      <w:r>
        <w:rPr>
          <w:rFonts w:hint="eastAsia" w:ascii="仿宋" w:hAnsi="仿宋" w:eastAsia="仿宋" w:cs="仿宋"/>
          <w:bCs/>
          <w:color w:val="000000" w:themeColor="text1"/>
          <w:kern w:val="0"/>
          <w:sz w:val="30"/>
          <w:szCs w:val="30"/>
          <w14:textFill>
            <w14:solidFill>
              <w14:schemeClr w14:val="tx1"/>
            </w14:solidFill>
          </w14:textFill>
        </w:rPr>
        <w:t>环评批〔202</w:t>
      </w:r>
      <w:r>
        <w:rPr>
          <w:rFonts w:hint="eastAsia" w:ascii="仿宋" w:hAnsi="仿宋" w:eastAsia="仿宋" w:cs="仿宋"/>
          <w:bCs/>
          <w:color w:val="000000" w:themeColor="text1"/>
          <w:kern w:val="0"/>
          <w:sz w:val="30"/>
          <w:szCs w:val="30"/>
          <w:lang w:val="en-US" w:eastAsia="zh-CN"/>
          <w14:textFill>
            <w14:solidFill>
              <w14:schemeClr w14:val="tx1"/>
            </w14:solidFill>
          </w14:textFill>
        </w:rPr>
        <w:t>1</w:t>
      </w:r>
      <w:r>
        <w:rPr>
          <w:rFonts w:hint="eastAsia" w:ascii="仿宋" w:hAnsi="仿宋" w:eastAsia="仿宋" w:cs="仿宋"/>
          <w:bCs/>
          <w:color w:val="000000" w:themeColor="text1"/>
          <w:kern w:val="0"/>
          <w:sz w:val="30"/>
          <w:szCs w:val="30"/>
          <w14:textFill>
            <w14:solidFill>
              <w14:schemeClr w14:val="tx1"/>
            </w14:solidFill>
          </w14:textFill>
        </w:rPr>
        <w:t>〕</w:t>
      </w:r>
      <w:r>
        <w:rPr>
          <w:rFonts w:hint="eastAsia" w:ascii="仿宋" w:hAnsi="仿宋" w:eastAsia="仿宋" w:cs="仿宋"/>
          <w:bCs/>
          <w:color w:val="000000" w:themeColor="text1"/>
          <w:kern w:val="0"/>
          <w:sz w:val="30"/>
          <w:szCs w:val="30"/>
          <w:lang w:val="en-US" w:eastAsia="zh-CN"/>
          <w14:textFill>
            <w14:solidFill>
              <w14:schemeClr w14:val="tx1"/>
            </w14:solidFill>
          </w14:textFill>
        </w:rPr>
        <w:t>38</w:t>
      </w:r>
      <w:r>
        <w:rPr>
          <w:rFonts w:hint="eastAsia" w:ascii="仿宋" w:hAnsi="仿宋" w:eastAsia="仿宋" w:cs="仿宋"/>
          <w:bCs/>
          <w:color w:val="000000" w:themeColor="text1"/>
          <w:kern w:val="0"/>
          <w:sz w:val="30"/>
          <w:szCs w:val="30"/>
          <w14:textFill>
            <w14:solidFill>
              <w14:schemeClr w14:val="tx1"/>
            </w14:solidFill>
          </w14:textFill>
        </w:rPr>
        <w:t>号</w:t>
      </w:r>
    </w:p>
    <w:tbl>
      <w:tblPr>
        <w:tblStyle w:val="11"/>
        <w:tblW w:w="90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3461"/>
        <w:gridCol w:w="1813"/>
        <w:gridCol w:w="26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095" w:type="dxa"/>
            <w:tcBorders>
              <w:top w:val="single" w:color="auto" w:sz="8"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项目名称</w:t>
            </w:r>
          </w:p>
        </w:tc>
        <w:tc>
          <w:tcPr>
            <w:tcW w:w="7938" w:type="dxa"/>
            <w:gridSpan w:val="3"/>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hint="eastAsia" w:asciiTheme="minorEastAsia" w:hAnsiTheme="minorEastAsia" w:eastAsiaTheme="minorEastAsia"/>
                <w:color w:val="000000"/>
                <w:sz w:val="21"/>
                <w:szCs w:val="21"/>
                <w:lang w:eastAsia="zh-CN"/>
              </w:rPr>
            </w:pPr>
            <w:r>
              <w:rPr>
                <w:rFonts w:hint="eastAsia" w:ascii="仿宋" w:hAnsi="仿宋" w:eastAsia="仿宋" w:cs="仿宋"/>
                <w:sz w:val="30"/>
                <w:szCs w:val="30"/>
                <w:lang w:val="en-US" w:eastAsia="zh-CN"/>
              </w:rPr>
              <w:t xml:space="preserve"> 湘阴普农畜牧养殖专业合作社生猪养殖场建设项目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109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建设地点</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岳阳市湘阴县湘阴县静河镇黄金村长征片七组</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占地面积（m</w:t>
            </w:r>
            <w:r>
              <w:rPr>
                <w:rFonts w:asciiTheme="minorEastAsia" w:hAnsiTheme="minorEastAsia" w:eastAsiaTheme="minorEastAsia"/>
                <w:b/>
                <w:color w:val="000000"/>
                <w:sz w:val="21"/>
                <w:szCs w:val="21"/>
                <w:vertAlign w:val="superscript"/>
              </w:rPr>
              <w:t>2</w:t>
            </w:r>
            <w:r>
              <w:rPr>
                <w:rFonts w:asciiTheme="minorEastAsia" w:hAnsiTheme="minorEastAsia" w:eastAsiaTheme="minorEastAsia"/>
                <w:b/>
                <w:color w:val="000000"/>
                <w:sz w:val="21"/>
                <w:szCs w:val="21"/>
              </w:rPr>
              <w:t>）</w:t>
            </w:r>
          </w:p>
        </w:tc>
        <w:tc>
          <w:tcPr>
            <w:tcW w:w="2664"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33333.3m</w:t>
            </w:r>
            <w:r>
              <w:rPr>
                <w:rFonts w:hint="default" w:ascii="仿宋" w:hAnsi="仿宋" w:eastAsia="仿宋" w:cs="仿宋"/>
                <w:sz w:val="30"/>
                <w:szCs w:val="30"/>
                <w:vertAlign w:val="superscript"/>
                <w:lang w:val="en-US" w:eastAsia="zh-CN"/>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09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建设单位</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湘阴普农畜牧养殖专业合作社</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法定代表人或者</w:t>
            </w:r>
          </w:p>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主要负责人</w:t>
            </w:r>
          </w:p>
        </w:tc>
        <w:tc>
          <w:tcPr>
            <w:tcW w:w="2664"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易新华</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109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联系人</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30"/>
                <w:szCs w:val="30"/>
                <w:lang w:val="en-US" w:eastAsia="zh-CN"/>
              </w:rPr>
            </w:pPr>
            <w:r>
              <w:rPr>
                <w:rFonts w:hint="eastAsia" w:ascii="仿宋" w:hAnsi="仿宋" w:eastAsia="仿宋" w:cs="仿宋"/>
                <w:sz w:val="32"/>
                <w:szCs w:val="32"/>
                <w:lang w:val="en-US" w:eastAsia="zh-CN"/>
              </w:rPr>
              <w:t>黎晨曦</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联系电话</w:t>
            </w:r>
          </w:p>
        </w:tc>
        <w:tc>
          <w:tcPr>
            <w:tcW w:w="2664"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eastAsia" w:ascii="仿宋" w:hAnsi="仿宋" w:eastAsia="仿宋" w:cs="仿宋"/>
                <w:sz w:val="30"/>
                <w:szCs w:val="30"/>
                <w:lang w:val="en-US" w:eastAsia="zh-CN"/>
              </w:rPr>
            </w:pPr>
            <w:r>
              <w:rPr>
                <w:rFonts w:hint="eastAsia" w:ascii="仿宋" w:hAnsi="仿宋" w:eastAsia="仿宋" w:cs="仿宋"/>
                <w:sz w:val="32"/>
                <w:szCs w:val="32"/>
                <w:lang w:val="en-US" w:eastAsia="zh-CN"/>
              </w:rPr>
              <w:t>18608411167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9" w:hRule="atLeast"/>
          <w:jc w:val="center"/>
        </w:trPr>
        <w:tc>
          <w:tcPr>
            <w:tcW w:w="109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项目投资(万元)</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1000</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环保投资(万元)</w:t>
            </w:r>
          </w:p>
        </w:tc>
        <w:tc>
          <w:tcPr>
            <w:tcW w:w="2664"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202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109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asciiTheme="minorEastAsia" w:hAnsiTheme="minorEastAsia" w:eastAsiaTheme="minorEastAsia"/>
                <w:b/>
                <w:color w:val="000000"/>
                <w:sz w:val="21"/>
                <w:szCs w:val="21"/>
              </w:rPr>
              <w:t>拟投入生产运营日期</w:t>
            </w:r>
          </w:p>
        </w:tc>
        <w:tc>
          <w:tcPr>
            <w:tcW w:w="3461"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仿宋" w:hAnsi="仿宋" w:eastAsia="仿宋" w:cs="仿宋"/>
                <w:sz w:val="30"/>
                <w:szCs w:val="30"/>
                <w:lang w:val="en-US" w:eastAsia="zh-CN"/>
              </w:rPr>
            </w:pPr>
            <w:r>
              <w:rPr>
                <w:rFonts w:hint="default" w:ascii="仿宋" w:hAnsi="仿宋" w:eastAsia="仿宋" w:cs="仿宋"/>
                <w:sz w:val="30"/>
                <w:szCs w:val="30"/>
                <w:lang w:val="en-US" w:eastAsia="zh-CN"/>
              </w:rPr>
              <w:t>202</w:t>
            </w:r>
            <w:r>
              <w:rPr>
                <w:rFonts w:hint="eastAsia" w:ascii="仿宋" w:hAnsi="仿宋" w:eastAsia="仿宋" w:cs="仿宋"/>
                <w:sz w:val="30"/>
                <w:szCs w:val="30"/>
                <w:lang w:val="en-US" w:eastAsia="zh-CN"/>
              </w:rPr>
              <w:t>2</w:t>
            </w:r>
            <w:r>
              <w:rPr>
                <w:rFonts w:hint="default" w:ascii="仿宋" w:hAnsi="仿宋" w:eastAsia="仿宋" w:cs="仿宋"/>
                <w:sz w:val="30"/>
                <w:szCs w:val="30"/>
                <w:lang w:val="en-US" w:eastAsia="zh-CN"/>
              </w:rPr>
              <w:t>年</w:t>
            </w:r>
            <w:r>
              <w:rPr>
                <w:rFonts w:hint="eastAsia" w:ascii="仿宋" w:hAnsi="仿宋" w:eastAsia="仿宋" w:cs="仿宋"/>
                <w:sz w:val="30"/>
                <w:szCs w:val="30"/>
                <w:lang w:val="en-US" w:eastAsia="zh-CN"/>
              </w:rPr>
              <w:t>04</w:t>
            </w:r>
            <w:r>
              <w:rPr>
                <w:rFonts w:hint="default" w:ascii="仿宋" w:hAnsi="仿宋" w:eastAsia="仿宋" w:cs="仿宋"/>
                <w:sz w:val="30"/>
                <w:szCs w:val="30"/>
                <w:lang w:val="en-US" w:eastAsia="zh-CN"/>
              </w:rPr>
              <w:t>月</w:t>
            </w:r>
          </w:p>
        </w:tc>
        <w:tc>
          <w:tcPr>
            <w:tcW w:w="181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heme="minorEastAsia" w:hAnsiTheme="minorEastAsia" w:eastAsiaTheme="minorEastAsia"/>
                <w:b/>
                <w:color w:val="000000"/>
                <w:sz w:val="21"/>
                <w:szCs w:val="21"/>
              </w:rPr>
            </w:pPr>
            <w:r>
              <w:rPr>
                <w:rFonts w:hint="eastAsia" w:asciiTheme="minorEastAsia" w:hAnsiTheme="minorEastAsia" w:eastAsiaTheme="minorEastAsia"/>
                <w:b/>
                <w:color w:val="000000"/>
                <w:sz w:val="21"/>
                <w:szCs w:val="21"/>
              </w:rPr>
              <w:t>行业类别</w:t>
            </w:r>
          </w:p>
        </w:tc>
        <w:tc>
          <w:tcPr>
            <w:tcW w:w="2664" w:type="dxa"/>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A0313猪的饲养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770" w:hRule="atLeast"/>
          <w:jc w:val="center"/>
        </w:trPr>
        <w:tc>
          <w:tcPr>
            <w:tcW w:w="109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告知承诺制审批依据</w:t>
            </w:r>
          </w:p>
        </w:tc>
        <w:tc>
          <w:tcPr>
            <w:tcW w:w="7938" w:type="dxa"/>
            <w:gridSpan w:val="3"/>
            <w:tcBorders>
              <w:top w:val="single" w:color="auto" w:sz="4" w:space="0"/>
              <w:left w:val="single" w:color="auto" w:sz="4" w:space="0"/>
              <w:bottom w:val="single" w:color="auto" w:sz="4" w:space="0"/>
              <w:right w:val="single" w:color="auto" w:sz="8" w:space="0"/>
            </w:tcBorders>
            <w:vAlign w:val="center"/>
          </w:tcPr>
          <w:p>
            <w:pPr>
              <w:spacing w:line="320" w:lineRule="exact"/>
              <w:ind w:firstLine="300" w:firstLineChars="100"/>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1.《关于统筹做好疫情防控和经济社会发展生态环保工作的指导意见》（环综合【2020】13号）</w:t>
            </w:r>
          </w:p>
          <w:p>
            <w:pPr>
              <w:spacing w:line="320" w:lineRule="exact"/>
              <w:ind w:firstLine="300" w:firstLineChars="1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2.《关于进一步做好当前生猪规模养殖环评管理相关工作的通知》（环办环评函【2019】872号）</w:t>
            </w:r>
          </w:p>
          <w:p>
            <w:pPr>
              <w:spacing w:line="320" w:lineRule="exact"/>
              <w:ind w:firstLine="300" w:firstLineChars="100"/>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3.湖南省生态环境厅关于转发生态环境部办公厅《关于进一步好当前生猪规模养殖环评管理相关工作的通知》（湘环函【2020】24号）</w:t>
            </w:r>
          </w:p>
          <w:p>
            <w:pPr>
              <w:spacing w:line="320" w:lineRule="exact"/>
              <w:ind w:firstLine="300" w:firstLineChars="100"/>
              <w:jc w:val="left"/>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4.《湖南省建设项目环境影响评价文件行政审批告知承诺制管理办法（试行）》的通知（湘环发【2020】17号）</w:t>
            </w:r>
          </w:p>
          <w:p>
            <w:pPr>
              <w:spacing w:line="320" w:lineRule="exact"/>
              <w:ind w:firstLine="300" w:firstLineChars="100"/>
              <w:jc w:val="left"/>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5.湘阴县畜禽粪污资源化利用整县推进项目工作领导小组关于印发《湘阴县畜禽粪污资源化利用整县推进项目实施方案》的通知（湘牧资办函【2020】3号）</w:t>
            </w:r>
          </w:p>
          <w:p>
            <w:pPr>
              <w:pStyle w:val="2"/>
              <w:rPr>
                <w:rFonts w:hint="default"/>
                <w:lang w:val="en-US"/>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112" w:hRule="atLeast"/>
          <w:jc w:val="center"/>
        </w:trPr>
        <w:tc>
          <w:tcPr>
            <w:tcW w:w="1095"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建设内容及规模</w:t>
            </w:r>
          </w:p>
        </w:tc>
        <w:tc>
          <w:tcPr>
            <w:tcW w:w="7938" w:type="dxa"/>
            <w:gridSpan w:val="3"/>
            <w:tcBorders>
              <w:top w:val="single" w:color="auto" w:sz="4" w:space="0"/>
              <w:left w:val="single" w:color="auto" w:sz="4" w:space="0"/>
              <w:bottom w:val="single" w:color="auto" w:sz="4" w:space="0"/>
              <w:right w:val="single" w:color="auto" w:sz="8" w:space="0"/>
            </w:tcBorders>
            <w:vAlign w:val="center"/>
          </w:tcPr>
          <w:p>
            <w:pPr>
              <w:pStyle w:val="10"/>
              <w:keepNext w:val="0"/>
              <w:keepLines w:val="0"/>
              <w:pageBreakBefore w:val="0"/>
              <w:widowControl w:val="0"/>
              <w:kinsoku/>
              <w:wordWrap/>
              <w:overflowPunct/>
              <w:topLinePunct w:val="0"/>
              <w:autoSpaceDE/>
              <w:autoSpaceDN/>
              <w:bidi w:val="0"/>
              <w:adjustRightInd w:val="0"/>
              <w:snapToGrid/>
              <w:spacing w:after="0" w:line="360" w:lineRule="auto"/>
              <w:ind w:firstLine="560" w:firstLineChars="200"/>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项目总占地面积为50亩（33333.3m</w:t>
            </w:r>
            <w:r>
              <w:rPr>
                <w:rFonts w:hint="eastAsia" w:ascii="仿宋" w:hAnsi="仿宋" w:eastAsia="仿宋" w:cs="仿宋"/>
                <w:kern w:val="2"/>
                <w:sz w:val="28"/>
                <w:szCs w:val="28"/>
                <w:vertAlign w:val="superscript"/>
                <w:lang w:val="en-US" w:eastAsia="zh-CN" w:bidi="ar-SA"/>
              </w:rPr>
              <w:t>2</w:t>
            </w:r>
            <w:r>
              <w:rPr>
                <w:rFonts w:hint="eastAsia" w:ascii="仿宋" w:hAnsi="仿宋" w:eastAsia="仿宋" w:cs="仿宋"/>
                <w:kern w:val="2"/>
                <w:sz w:val="28"/>
                <w:szCs w:val="28"/>
                <w:lang w:val="en-US" w:eastAsia="zh-CN" w:bidi="ar-SA"/>
              </w:rPr>
              <w:t>），养殖区占地面积13000m</w:t>
            </w:r>
            <w:r>
              <w:rPr>
                <w:rFonts w:hint="eastAsia" w:ascii="仿宋" w:hAnsi="仿宋" w:eastAsia="仿宋" w:cs="仿宋"/>
                <w:kern w:val="2"/>
                <w:sz w:val="28"/>
                <w:szCs w:val="28"/>
                <w:vertAlign w:val="superscript"/>
                <w:lang w:val="en-US" w:eastAsia="zh-CN" w:bidi="ar-SA"/>
              </w:rPr>
              <w:t>2</w:t>
            </w:r>
            <w:r>
              <w:rPr>
                <w:rFonts w:hint="eastAsia" w:ascii="仿宋" w:hAnsi="仿宋" w:eastAsia="仿宋" w:cs="仿宋"/>
                <w:kern w:val="2"/>
                <w:sz w:val="28"/>
                <w:szCs w:val="28"/>
                <w:lang w:val="en-US" w:eastAsia="zh-CN" w:bidi="ar-SA"/>
              </w:rPr>
              <w:t>，总建筑面积11260m</w:t>
            </w:r>
            <w:r>
              <w:rPr>
                <w:rFonts w:hint="eastAsia" w:ascii="仿宋" w:hAnsi="仿宋" w:eastAsia="仿宋" w:cs="仿宋"/>
                <w:kern w:val="2"/>
                <w:sz w:val="28"/>
                <w:szCs w:val="28"/>
                <w:vertAlign w:val="superscript"/>
                <w:lang w:val="en-US" w:eastAsia="zh-CN" w:bidi="ar-SA"/>
              </w:rPr>
              <w:t>2</w:t>
            </w:r>
            <w:r>
              <w:rPr>
                <w:rFonts w:hint="eastAsia" w:ascii="仿宋" w:hAnsi="仿宋" w:eastAsia="仿宋" w:cs="仿宋"/>
                <w:kern w:val="2"/>
                <w:sz w:val="28"/>
                <w:szCs w:val="28"/>
                <w:lang w:val="en-US" w:eastAsia="zh-CN" w:bidi="ar-SA"/>
              </w:rPr>
              <w:t>。项目建设内容包括猪舍、污水处理站、废水暂存池、堆肥棚及其他供水、储水、供电等公用工程。项目建成后，存栏保育育肥猪6000头，年出栏育肥猪12000头。</w:t>
            </w:r>
          </w:p>
          <w:p>
            <w:pPr>
              <w:spacing w:line="320" w:lineRule="exact"/>
              <w:ind w:firstLine="480" w:firstLineChars="200"/>
              <w:rPr>
                <w:rFonts w:hint="eastAsia" w:ascii="仿宋" w:hAnsi="仿宋" w:eastAsia="仿宋" w:cs="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50" w:hRule="atLeast"/>
          <w:jc w:val="center"/>
        </w:trPr>
        <w:tc>
          <w:tcPr>
            <w:tcW w:w="9033" w:type="dxa"/>
            <w:gridSpan w:val="4"/>
            <w:tcBorders>
              <w:top w:val="single" w:color="auto" w:sz="4" w:space="0"/>
              <w:left w:val="single" w:color="auto" w:sz="8" w:space="0"/>
              <w:bottom w:val="single" w:color="auto" w:sz="8" w:space="0"/>
              <w:right w:val="single" w:color="auto" w:sz="8" w:space="0"/>
            </w:tcBorders>
            <w:vAlign w:val="top"/>
          </w:tcPr>
          <w:p>
            <w:pPr>
              <w:pStyle w:val="6"/>
              <w:bidi w:val="0"/>
              <w:ind w:firstLine="560" w:firstLineChars="200"/>
              <w:rPr>
                <w:rFonts w:hint="eastAsia" w:ascii="仿宋" w:hAnsi="仿宋" w:eastAsia="仿宋" w:cs="仿宋"/>
                <w:kern w:val="2"/>
                <w:sz w:val="28"/>
                <w:szCs w:val="28"/>
                <w:lang w:val="en-US" w:eastAsia="zh-CN" w:bidi="ar-SA"/>
              </w:rPr>
            </w:pPr>
          </w:p>
          <w:p>
            <w:pPr>
              <w:pStyle w:val="6"/>
              <w:bidi w:val="0"/>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湘阴普农畜牧养殖专业合作社委托</w:t>
            </w:r>
            <w:r>
              <w:rPr>
                <w:rFonts w:hint="default" w:ascii="仿宋" w:hAnsi="仿宋" w:eastAsia="仿宋" w:cs="仿宋"/>
                <w:kern w:val="2"/>
                <w:sz w:val="28"/>
                <w:szCs w:val="28"/>
                <w:lang w:val="en-US" w:eastAsia="zh-CN" w:bidi="ar-SA"/>
              </w:rPr>
              <w:t>湖南绿韵环境科技有限公司</w:t>
            </w:r>
            <w:r>
              <w:rPr>
                <w:rFonts w:hint="eastAsia" w:ascii="仿宋" w:hAnsi="仿宋" w:eastAsia="仿宋" w:cs="仿宋"/>
                <w:kern w:val="2"/>
                <w:sz w:val="28"/>
                <w:szCs w:val="28"/>
                <w:lang w:val="en-US" w:eastAsia="zh-CN" w:bidi="ar-SA"/>
              </w:rPr>
              <w:t>编制的《湘阴普农畜牧养殖专业合作社生猪养殖场建设项目</w:t>
            </w:r>
            <w:r>
              <w:rPr>
                <w:rFonts w:hint="default" w:ascii="仿宋" w:hAnsi="仿宋" w:eastAsia="仿宋" w:cs="仿宋"/>
                <w:kern w:val="2"/>
                <w:sz w:val="28"/>
                <w:szCs w:val="28"/>
                <w:lang w:val="en-US" w:eastAsia="zh-CN" w:bidi="ar-SA"/>
              </w:rPr>
              <w:t>环境影响报告书</w:t>
            </w:r>
            <w:r>
              <w:rPr>
                <w:rFonts w:hint="eastAsia" w:ascii="仿宋" w:hAnsi="仿宋" w:eastAsia="仿宋" w:cs="仿宋"/>
                <w:kern w:val="2"/>
                <w:sz w:val="28"/>
                <w:szCs w:val="28"/>
                <w:lang w:val="en-US" w:eastAsia="zh-CN" w:bidi="ar-SA"/>
              </w:rPr>
              <w:t>》已经完成告知承诺制审批。经告知承诺制审批后，建设项目性质、规模、地点、工艺采用的防治污染措施发生重大变更的，须重新报批环境影响报告文件，项目竣工后建设单位应按相关要求规定实施竣工环境保护验收。</w:t>
            </w:r>
          </w:p>
          <w:p>
            <w:pPr>
              <w:pStyle w:val="6"/>
              <w:bidi w:val="0"/>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我局将依法对该项目加强环境监管，监督你单位落实各项环境保护和风险防范措施，对你公司在告知承诺书中弄虚作假或不落实承诺的情形予以依法查处，切实保障环评文件质量，对存在重大漏项或弄虚作假依法依规撤销该项目环评批复文件，并按照《环境影响评价法》《建设项目环境影响评价报告书（表）编制监督管理办法》等相关规定，对相关单位及人员予以处罚，向社会公开，并纳入诚信信用管理。</w:t>
            </w:r>
          </w:p>
          <w:p>
            <w:pPr>
              <w:pStyle w:val="6"/>
              <w:bidi w:val="0"/>
              <w:ind w:firstLine="560" w:firstLineChars="200"/>
              <w:rPr>
                <w:rFonts w:hint="eastAsia" w:ascii="仿宋" w:hAnsi="仿宋" w:eastAsia="仿宋" w:cs="仿宋"/>
                <w:kern w:val="2"/>
                <w:sz w:val="28"/>
                <w:szCs w:val="28"/>
                <w:lang w:val="en-US" w:eastAsia="zh-CN" w:bidi="ar-SA"/>
              </w:rPr>
            </w:pPr>
          </w:p>
          <w:p>
            <w:pPr>
              <w:pStyle w:val="6"/>
              <w:bidi w:val="0"/>
              <w:ind w:firstLine="560" w:firstLineChars="200"/>
              <w:rPr>
                <w:rFonts w:hint="eastAsia" w:ascii="仿宋" w:hAnsi="仿宋" w:eastAsia="仿宋" w:cs="仿宋"/>
                <w:kern w:val="2"/>
                <w:sz w:val="28"/>
                <w:szCs w:val="28"/>
                <w:lang w:val="en-US" w:eastAsia="zh-CN" w:bidi="ar-SA"/>
              </w:rPr>
            </w:pPr>
          </w:p>
          <w:p>
            <w:pPr>
              <w:pStyle w:val="6"/>
              <w:bidi w:val="0"/>
              <w:ind w:firstLine="560" w:firstLineChars="200"/>
              <w:rPr>
                <w:rFonts w:hint="eastAsia" w:ascii="仿宋" w:hAnsi="仿宋" w:eastAsia="仿宋" w:cs="仿宋"/>
                <w:kern w:val="2"/>
                <w:sz w:val="28"/>
                <w:szCs w:val="28"/>
                <w:lang w:val="en-US" w:eastAsia="zh-CN" w:bidi="ar-SA"/>
              </w:rPr>
            </w:pPr>
          </w:p>
          <w:p>
            <w:pPr>
              <w:pStyle w:val="6"/>
              <w:bidi w:val="0"/>
              <w:ind w:firstLine="560" w:firstLineChars="200"/>
              <w:rPr>
                <w:rFonts w:hint="eastAsia" w:ascii="仿宋" w:hAnsi="仿宋" w:eastAsia="仿宋" w:cs="仿宋"/>
                <w:kern w:val="2"/>
                <w:sz w:val="28"/>
                <w:szCs w:val="28"/>
                <w:lang w:val="en-US" w:eastAsia="zh-CN" w:bidi="ar-SA"/>
              </w:rPr>
            </w:pPr>
          </w:p>
          <w:p>
            <w:pPr>
              <w:spacing w:line="320" w:lineRule="exact"/>
              <w:ind w:firstLine="5040" w:firstLineChars="18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岳阳市生态环境局湘阴分局</w:t>
            </w:r>
          </w:p>
          <w:p>
            <w:pPr>
              <w:spacing w:line="320" w:lineRule="exact"/>
              <w:ind w:firstLine="3920" w:firstLineChars="1400"/>
              <w:jc w:val="both"/>
              <w:rPr>
                <w:rFonts w:hint="eastAsia" w:ascii="仿宋" w:hAnsi="仿宋" w:eastAsia="仿宋" w:cs="仿宋"/>
                <w:kern w:val="2"/>
                <w:sz w:val="28"/>
                <w:szCs w:val="28"/>
                <w:lang w:val="en-US" w:eastAsia="zh-CN" w:bidi="ar-SA"/>
              </w:rPr>
            </w:pPr>
          </w:p>
          <w:p>
            <w:pPr>
              <w:spacing w:line="320" w:lineRule="exact"/>
              <w:ind w:firstLine="5600" w:firstLineChars="2000"/>
              <w:jc w:val="both"/>
              <w:rPr>
                <w:rFonts w:hint="eastAsia" w:ascii="仿宋" w:hAnsi="仿宋" w:eastAsia="仿宋" w:cs="仿宋"/>
                <w:sz w:val="32"/>
                <w:szCs w:val="32"/>
                <w:lang w:val="en-US" w:eastAsia="zh-CN"/>
              </w:rPr>
            </w:pPr>
            <w:r>
              <w:rPr>
                <w:rFonts w:hint="eastAsia" w:ascii="仿宋" w:hAnsi="仿宋" w:eastAsia="仿宋" w:cs="仿宋"/>
                <w:kern w:val="2"/>
                <w:sz w:val="28"/>
                <w:szCs w:val="28"/>
                <w:lang w:val="en-US" w:eastAsia="zh-CN" w:bidi="ar-SA"/>
              </w:rPr>
              <w:t>2021年06月02日</w:t>
            </w: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ind w:firstLine="4480" w:firstLineChars="1400"/>
              <w:jc w:val="both"/>
              <w:rPr>
                <w:rFonts w:hint="eastAsia" w:ascii="仿宋" w:hAnsi="仿宋" w:eastAsia="仿宋" w:cs="仿宋"/>
                <w:sz w:val="32"/>
                <w:szCs w:val="32"/>
                <w:lang w:val="en-US" w:eastAsia="zh-CN"/>
              </w:rPr>
            </w:pPr>
          </w:p>
          <w:p>
            <w:pPr>
              <w:spacing w:line="320" w:lineRule="exact"/>
              <w:jc w:val="both"/>
              <w:rPr>
                <w:rFonts w:hint="eastAsia" w:ascii="仿宋" w:hAnsi="仿宋" w:eastAsia="仿宋" w:cs="仿宋"/>
                <w:color w:val="000000"/>
                <w:sz w:val="24"/>
                <w:szCs w:val="24"/>
              </w:rPr>
            </w:pPr>
          </w:p>
        </w:tc>
      </w:tr>
      <w:bookmarkEnd w:id="0"/>
    </w:tbl>
    <w:p>
      <w:pPr>
        <w:rPr>
          <w:rFonts w:hint="eastAsia" w:ascii="仿宋" w:hAnsi="仿宋" w:eastAsia="仿宋" w:cs="仿宋"/>
          <w:sz w:val="24"/>
          <w:szCs w:val="24"/>
        </w:rPr>
      </w:pPr>
    </w:p>
    <w:sectPr>
      <w:pgSz w:w="11906" w:h="16838"/>
      <w:pgMar w:top="1440" w:right="1463" w:bottom="1440" w:left="1746"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9CF"/>
    <w:rsid w:val="0009165C"/>
    <w:rsid w:val="000931FA"/>
    <w:rsid w:val="000E1C17"/>
    <w:rsid w:val="00346AEC"/>
    <w:rsid w:val="00364288"/>
    <w:rsid w:val="00464B51"/>
    <w:rsid w:val="005368A5"/>
    <w:rsid w:val="00595BBB"/>
    <w:rsid w:val="005B4A1A"/>
    <w:rsid w:val="00614253"/>
    <w:rsid w:val="006B59CF"/>
    <w:rsid w:val="006E40EB"/>
    <w:rsid w:val="0082677E"/>
    <w:rsid w:val="00840C79"/>
    <w:rsid w:val="00915687"/>
    <w:rsid w:val="00915AAF"/>
    <w:rsid w:val="009355D2"/>
    <w:rsid w:val="00974D32"/>
    <w:rsid w:val="0098438A"/>
    <w:rsid w:val="009A1BAD"/>
    <w:rsid w:val="009A34C1"/>
    <w:rsid w:val="00AE3ACA"/>
    <w:rsid w:val="00B44216"/>
    <w:rsid w:val="00CA7D5D"/>
    <w:rsid w:val="00CE57BE"/>
    <w:rsid w:val="00D77017"/>
    <w:rsid w:val="00DF1DD9"/>
    <w:rsid w:val="00E46E26"/>
    <w:rsid w:val="00E80D3D"/>
    <w:rsid w:val="00EB1A7B"/>
    <w:rsid w:val="00F4518C"/>
    <w:rsid w:val="00F7293F"/>
    <w:rsid w:val="00FC452E"/>
    <w:rsid w:val="07B004B0"/>
    <w:rsid w:val="0C9D0460"/>
    <w:rsid w:val="177558C3"/>
    <w:rsid w:val="20C260C4"/>
    <w:rsid w:val="2CC75269"/>
    <w:rsid w:val="2EE022D0"/>
    <w:rsid w:val="47A909A5"/>
    <w:rsid w:val="4B184D8E"/>
    <w:rsid w:val="4C7C6FB7"/>
    <w:rsid w:val="4E1E6560"/>
    <w:rsid w:val="4F9B4011"/>
    <w:rsid w:val="51CD5AF3"/>
    <w:rsid w:val="52DA4EE1"/>
    <w:rsid w:val="54650E01"/>
    <w:rsid w:val="5B877F94"/>
    <w:rsid w:val="62DF4AD5"/>
    <w:rsid w:val="660017C9"/>
    <w:rsid w:val="6CEF0166"/>
    <w:rsid w:val="727F2390"/>
    <w:rsid w:val="72F017E0"/>
    <w:rsid w:val="758D6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qFormat/>
    <w:uiPriority w:val="0"/>
    <w:pPr>
      <w:keepNext/>
      <w:keepLines/>
      <w:spacing w:before="260" w:after="120" w:line="360" w:lineRule="auto"/>
      <w:ind w:left="936" w:hanging="576"/>
      <w:outlineLvl w:val="1"/>
    </w:pPr>
    <w:rPr>
      <w:b/>
      <w:sz w:val="32"/>
    </w:rPr>
  </w:style>
  <w:style w:type="paragraph" w:styleId="5">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Body Text"/>
    <w:basedOn w:val="1"/>
    <w:next w:val="7"/>
    <w:qFormat/>
    <w:uiPriority w:val="99"/>
    <w:pPr>
      <w:spacing w:line="500" w:lineRule="exact"/>
    </w:pPr>
    <w:rPr>
      <w:sz w:val="28"/>
    </w:rPr>
  </w:style>
  <w:style w:type="paragraph" w:customStyle="1" w:styleId="7">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8">
    <w:name w:val="footer"/>
    <w:basedOn w:val="1"/>
    <w:link w:val="14"/>
    <w:semiHidden/>
    <w:unhideWhenUsed/>
    <w:qFormat/>
    <w:uiPriority w:val="99"/>
    <w:pPr>
      <w:tabs>
        <w:tab w:val="center" w:pos="4153"/>
        <w:tab w:val="right" w:pos="8306"/>
      </w:tabs>
      <w:snapToGrid w:val="0"/>
      <w:jc w:val="left"/>
    </w:pPr>
    <w:rPr>
      <w:sz w:val="18"/>
      <w:szCs w:val="18"/>
    </w:rPr>
  </w:style>
  <w:style w:type="paragraph" w:styleId="9">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First Indent"/>
    <w:basedOn w:val="6"/>
    <w:next w:val="1"/>
    <w:qFormat/>
    <w:uiPriority w:val="0"/>
    <w:pPr>
      <w:ind w:firstLine="420" w:firstLineChars="100"/>
    </w:pPr>
  </w:style>
  <w:style w:type="character" w:customStyle="1" w:styleId="13">
    <w:name w:val="页眉 Char"/>
    <w:basedOn w:val="12"/>
    <w:link w:val="9"/>
    <w:semiHidden/>
    <w:qFormat/>
    <w:uiPriority w:val="99"/>
    <w:rPr>
      <w:rFonts w:ascii="Times New Roman" w:hAnsi="Times New Roman" w:eastAsia="仿宋_GB2312" w:cs="Times New Roman"/>
      <w:sz w:val="18"/>
      <w:szCs w:val="18"/>
    </w:rPr>
  </w:style>
  <w:style w:type="character" w:customStyle="1" w:styleId="14">
    <w:name w:val="页脚 Char"/>
    <w:basedOn w:val="12"/>
    <w:link w:val="8"/>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282</Words>
  <Characters>306</Characters>
  <Lines>30</Lines>
  <Paragraphs>36</Paragraphs>
  <TotalTime>15</TotalTime>
  <ScaleCrop>false</ScaleCrop>
  <LinksUpToDate>false</LinksUpToDate>
  <CharactersWithSpaces>552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2020-04-02T00:47:00Z</dcterms:created>
  <dc:creator>Administrator</dc:creator>
  <cp:lastModifiedBy>钟雷</cp:lastModifiedBy>
  <cp:lastPrinted>2021-06-04T01:41:26Z</cp:lastPrinted>
  <dcterms:modified xsi:type="dcterms:W3CDTF">2021-06-04T01:41:30Z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D5E9900D1F564819A027337D0B358003</vt:lpwstr>
  </property>
</Properties>
</file>