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80" w:lineRule="auto"/>
        <w:jc w:val="center"/>
        <w:rPr>
          <w:rFonts w:hint="default" w:ascii="Times New Roman" w:hAnsi="Times New Roman" w:cs="Times New Roman"/>
          <w:b/>
          <w:color w:val="auto"/>
          <w:sz w:val="72"/>
          <w:szCs w:val="72"/>
          <w:u w:val="none" w:color="auto"/>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方正小标宋_GBK" w:cs="Times New Roman"/>
          <w:bCs/>
          <w:sz w:val="72"/>
          <w:szCs w:val="72"/>
        </w:rPr>
      </w:pPr>
      <w:bookmarkStart w:id="0" w:name="_Toc1629"/>
      <w:bookmarkStart w:id="1" w:name="_Toc16591"/>
      <w:r>
        <w:rPr>
          <w:rFonts w:hint="default" w:ascii="Times New Roman" w:hAnsi="Times New Roman" w:eastAsia="方正小标宋_GBK" w:cs="Times New Roman"/>
          <w:bCs/>
          <w:sz w:val="72"/>
          <w:szCs w:val="72"/>
        </w:rPr>
        <w:t>建设项目环境影响报告表</w:t>
      </w:r>
      <w:bookmarkEnd w:id="0"/>
      <w:bookmarkEnd w:id="1"/>
    </w:p>
    <w:p>
      <w:pPr>
        <w:keepNext w:val="0"/>
        <w:keepLines w:val="0"/>
        <w:pageBreakBefore w:val="0"/>
        <w:widowControl w:val="0"/>
        <w:kinsoku/>
        <w:wordWrap/>
        <w:overflowPunct/>
        <w:topLinePunct w:val="0"/>
        <w:autoSpaceDE/>
        <w:autoSpaceDN/>
        <w:bidi w:val="0"/>
        <w:adjustRightInd w:val="0"/>
        <w:snapToGrid w:val="0"/>
        <w:spacing w:beforeLines="80"/>
        <w:jc w:val="center"/>
        <w:textAlignment w:val="auto"/>
        <w:outlineLvl w:val="9"/>
        <w:rPr>
          <w:rFonts w:hint="default" w:ascii="Times New Roman" w:hAnsi="Times New Roman" w:eastAsia="楷体_GB2312" w:cs="Times New Roman"/>
          <w:bCs/>
          <w:sz w:val="48"/>
          <w:szCs w:val="48"/>
        </w:rPr>
      </w:pPr>
      <w:r>
        <w:rPr>
          <w:rFonts w:hint="default" w:ascii="Times New Roman" w:hAnsi="Times New Roman" w:eastAsia="楷体_GB2312" w:cs="Times New Roman"/>
          <w:bCs/>
          <w:sz w:val="48"/>
          <w:szCs w:val="48"/>
        </w:rPr>
        <w:t>（污染影响类）</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hint="default" w:ascii="Times New Roman" w:hAnsi="Times New Roman" w:eastAsia="华文仿宋" w:cs="Times New Roman"/>
          <w:kern w:val="44"/>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hint="default" w:ascii="Times New Roman" w:hAnsi="Times New Roman" w:eastAsia="华文仿宋" w:cs="Times New Roman"/>
          <w:kern w:val="44"/>
          <w:sz w:val="44"/>
          <w:szCs w:val="44"/>
        </w:rPr>
      </w:pPr>
    </w:p>
    <w:p>
      <w:pPr>
        <w:jc w:val="center"/>
        <w:rPr>
          <w:rFonts w:hint="default" w:ascii="Times New Roman" w:hAnsi="Times New Roman" w:eastAsia="仿宋" w:cs="Times New Roman"/>
          <w:sz w:val="52"/>
          <w:szCs w:val="52"/>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ind w:firstLine="1040"/>
        <w:rPr>
          <w:rFonts w:hint="default" w:ascii="Times New Roman" w:hAnsi="Times New Roman" w:eastAsia="仿宋" w:cs="Times New Roman"/>
          <w:sz w:val="44"/>
          <w:szCs w:val="44"/>
        </w:rPr>
      </w:pPr>
    </w:p>
    <w:p>
      <w:pPr>
        <w:adjustRightInd w:val="0"/>
        <w:snapToGrid w:val="0"/>
        <w:spacing w:line="480" w:lineRule="auto"/>
        <w:ind w:firstLine="1040"/>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项目名称：</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u w:val="single"/>
          <w:lang w:val="en-US" w:eastAsia="zh-CN"/>
        </w:rPr>
        <w:t xml:space="preserve"> </w:t>
      </w:r>
      <w:r>
        <w:rPr>
          <w:rFonts w:hint="default" w:ascii="Times New Roman" w:hAnsi="Times New Roman" w:eastAsia="仿宋_GB2312" w:cs="Times New Roman"/>
          <w:sz w:val="36"/>
          <w:szCs w:val="36"/>
          <w:u w:val="single"/>
          <w:lang w:eastAsia="zh-CN"/>
        </w:rPr>
        <w:t>湘阴益仁医院建设项目</w:t>
      </w:r>
      <w:r>
        <w:rPr>
          <w:rFonts w:hint="default" w:ascii="Times New Roman" w:hAnsi="Times New Roman" w:eastAsia="仿宋_GB2312" w:cs="Times New Roman"/>
          <w:sz w:val="36"/>
          <w:szCs w:val="36"/>
          <w:u w:val="single"/>
        </w:rPr>
        <w:t xml:space="preserve">      </w:t>
      </w:r>
    </w:p>
    <w:p>
      <w:pPr>
        <w:adjustRightInd w:val="0"/>
        <w:snapToGrid w:val="0"/>
        <w:spacing w:line="480" w:lineRule="auto"/>
        <w:ind w:firstLine="1040"/>
        <w:rPr>
          <w:rFonts w:hint="default" w:ascii="Times New Roman" w:hAnsi="Times New Roman" w:eastAsia="仿宋_GB2312" w:cs="Times New Roman"/>
          <w:sz w:val="36"/>
          <w:szCs w:val="36"/>
          <w:u w:val="single"/>
          <w:lang w:val="en-US"/>
        </w:rPr>
      </w:pPr>
      <w:r>
        <w:rPr>
          <w:rFonts w:hint="default" w:ascii="Times New Roman" w:hAnsi="Times New Roman" w:eastAsia="仿宋_GB2312" w:cs="Times New Roman"/>
          <w:sz w:val="36"/>
          <w:szCs w:val="36"/>
        </w:rPr>
        <w:t>建设单位（盖章）</w:t>
      </w:r>
      <w:r>
        <w:rPr>
          <w:rFonts w:hint="default" w:ascii="Times New Roman" w:hAnsi="Times New Roman" w:eastAsia="仿宋_GB2312" w:cs="Times New Roman"/>
          <w:sz w:val="36"/>
          <w:szCs w:val="36"/>
          <w:u w:val="single"/>
        </w:rPr>
        <w:t>：</w:t>
      </w:r>
      <w:r>
        <w:rPr>
          <w:rFonts w:hint="default" w:ascii="Times New Roman" w:hAnsi="Times New Roman" w:eastAsia="仿宋_GB2312" w:cs="Times New Roman"/>
          <w:sz w:val="36"/>
          <w:szCs w:val="36"/>
          <w:u w:val="single"/>
          <w:lang w:eastAsia="zh-CN"/>
        </w:rPr>
        <w:t>湘阴益仁医院有限公司</w:t>
      </w:r>
      <w:r>
        <w:rPr>
          <w:rFonts w:hint="default" w:ascii="Times New Roman" w:hAnsi="Times New Roman" w:eastAsia="仿宋_GB2312" w:cs="Times New Roman"/>
          <w:sz w:val="36"/>
          <w:szCs w:val="36"/>
          <w:u w:val="single"/>
          <w:lang w:val="en-US" w:eastAsia="zh-CN"/>
        </w:rPr>
        <w:t xml:space="preserve">   </w:t>
      </w:r>
    </w:p>
    <w:p>
      <w:pPr>
        <w:adjustRightInd w:val="0"/>
        <w:snapToGrid w:val="0"/>
        <w:spacing w:line="480" w:lineRule="auto"/>
        <w:ind w:firstLine="104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编制日期：</w:t>
      </w:r>
      <w:r>
        <w:rPr>
          <w:rFonts w:hint="default" w:ascii="Times New Roman" w:hAnsi="Times New Roman" w:eastAsia="仿宋_GB2312" w:cs="Times New Roman"/>
          <w:sz w:val="36"/>
          <w:szCs w:val="36"/>
          <w:u w:val="single"/>
        </w:rPr>
        <w:t xml:space="preserve">           2021年</w:t>
      </w:r>
      <w:r>
        <w:rPr>
          <w:rFonts w:hint="default" w:ascii="Times New Roman" w:hAnsi="Times New Roman" w:eastAsia="仿宋_GB2312" w:cs="Times New Roman"/>
          <w:sz w:val="36"/>
          <w:szCs w:val="36"/>
          <w:u w:val="single"/>
          <w:lang w:val="en-US" w:eastAsia="zh-CN"/>
        </w:rPr>
        <w:t>4</w:t>
      </w:r>
      <w:r>
        <w:rPr>
          <w:rFonts w:hint="default" w:ascii="Times New Roman" w:hAnsi="Times New Roman" w:eastAsia="仿宋_GB2312" w:cs="Times New Roman"/>
          <w:sz w:val="36"/>
          <w:szCs w:val="36"/>
          <w:u w:val="single"/>
        </w:rPr>
        <w:t xml:space="preserve">月        </w:t>
      </w:r>
    </w:p>
    <w:p>
      <w:pPr>
        <w:adjustRightInd w:val="0"/>
        <w:snapToGrid w:val="0"/>
        <w:spacing w:line="288" w:lineRule="auto"/>
        <w:ind w:firstLine="1040"/>
        <w:rPr>
          <w:rFonts w:hint="default" w:ascii="Times New Roman" w:hAnsi="Times New Roman" w:eastAsia="仿宋_GB2312" w:cs="Times New Roman"/>
          <w:sz w:val="36"/>
          <w:szCs w:val="36"/>
        </w:rPr>
      </w:pPr>
      <w:bookmarkStart w:id="2" w:name="_Hlk57884087"/>
    </w:p>
    <w:p>
      <w:pPr>
        <w:adjustRightInd w:val="0"/>
        <w:snapToGrid w:val="0"/>
        <w:spacing w:line="288" w:lineRule="auto"/>
        <w:ind w:firstLine="1040"/>
        <w:rPr>
          <w:rFonts w:hint="default" w:ascii="Times New Roman" w:hAnsi="Times New Roman" w:eastAsia="仿宋_GB2312" w:cs="Times New Roman"/>
          <w:sz w:val="36"/>
          <w:szCs w:val="36"/>
        </w:rPr>
      </w:pPr>
    </w:p>
    <w:p>
      <w:pPr>
        <w:adjustRightInd w:val="0"/>
        <w:snapToGrid w:val="0"/>
        <w:spacing w:line="288" w:lineRule="auto"/>
        <w:ind w:firstLine="1040"/>
        <w:rPr>
          <w:rFonts w:hint="default" w:ascii="Times New Roman" w:hAnsi="Times New Roman" w:eastAsia="仿宋_GB2312" w:cs="Times New Roman"/>
          <w:sz w:val="36"/>
          <w:szCs w:val="36"/>
        </w:rPr>
      </w:pPr>
    </w:p>
    <w:bookmarkEnd w:id="2"/>
    <w:p>
      <w:pPr>
        <w:adjustRightInd w:val="0"/>
        <w:snapToGrid w:val="0"/>
        <w:spacing w:line="288" w:lineRule="auto"/>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jc w:val="center"/>
        <w:rPr>
          <w:rFonts w:hint="default" w:ascii="Times New Roman" w:hAnsi="Times New Roman" w:cs="Times New Roman"/>
          <w:b/>
          <w:color w:val="auto"/>
          <w:sz w:val="32"/>
          <w:u w:val="none" w:color="auto"/>
          <w:lang w:val="en-US" w:eastAsia="zh-CN"/>
        </w:rPr>
      </w:pPr>
      <w:r>
        <w:rPr>
          <w:rFonts w:hint="default" w:ascii="Times New Roman" w:hAnsi="Times New Roman" w:cs="Times New Roman"/>
          <w:b/>
          <w:color w:val="auto"/>
          <w:sz w:val="32"/>
          <w:u w:val="none" w:color="auto"/>
          <w:lang w:val="en-US" w:eastAsia="zh-CN"/>
        </w:rPr>
        <w:drawing>
          <wp:anchor distT="0" distB="0" distL="114300" distR="114300" simplePos="0" relativeHeight="251661312" behindDoc="0" locked="0" layoutInCell="1" allowOverlap="1">
            <wp:simplePos x="0" y="0"/>
            <wp:positionH relativeFrom="column">
              <wp:posOffset>-119380</wp:posOffset>
            </wp:positionH>
            <wp:positionV relativeFrom="paragraph">
              <wp:posOffset>66675</wp:posOffset>
            </wp:positionV>
            <wp:extent cx="5939155" cy="8306435"/>
            <wp:effectExtent l="0" t="0" r="4445" b="18415"/>
            <wp:wrapNone/>
            <wp:docPr id="2" name="图片 70" descr="2cd8d99c9733bb6379241e2286f4458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0" descr="2cd8d99c9733bb6379241e2286f4458_副本"/>
                    <pic:cNvPicPr>
                      <a:picLocks noChangeAspect="1"/>
                    </pic:cNvPicPr>
                  </pic:nvPicPr>
                  <pic:blipFill>
                    <a:blip r:embed="rId9"/>
                    <a:stretch>
                      <a:fillRect/>
                    </a:stretch>
                  </pic:blipFill>
                  <pic:spPr>
                    <a:xfrm>
                      <a:off x="0" y="0"/>
                      <a:ext cx="5939155" cy="8306435"/>
                    </a:xfrm>
                    <a:prstGeom prst="rect">
                      <a:avLst/>
                    </a:prstGeom>
                    <a:noFill/>
                    <a:ln>
                      <a:noFill/>
                    </a:ln>
                  </pic:spPr>
                </pic:pic>
              </a:graphicData>
            </a:graphic>
          </wp:anchor>
        </w:drawing>
      </w: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r>
        <w:rPr>
          <w:rFonts w:hint="default" w:ascii="Times New Roman" w:hAnsi="Times New Roman" w:cs="Times New Roman"/>
          <w:b/>
          <w:color w:val="auto"/>
          <w:sz w:val="32"/>
          <w:u w:val="none" w:color="auto"/>
          <w:lang w:val="en-US" w:eastAsia="zh-CN"/>
        </w:rPr>
        <w:drawing>
          <wp:anchor distT="0" distB="0" distL="114300" distR="114300" simplePos="0" relativeHeight="251662336" behindDoc="0" locked="0" layoutInCell="1" allowOverlap="1">
            <wp:simplePos x="0" y="0"/>
            <wp:positionH relativeFrom="column">
              <wp:posOffset>-191770</wp:posOffset>
            </wp:positionH>
            <wp:positionV relativeFrom="paragraph">
              <wp:posOffset>104775</wp:posOffset>
            </wp:positionV>
            <wp:extent cx="5941695" cy="8246745"/>
            <wp:effectExtent l="0" t="0" r="1905" b="1905"/>
            <wp:wrapNone/>
            <wp:docPr id="3" name="图片 71" descr="404ae99f6a182a83c931e8f6e77a6ec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1" descr="404ae99f6a182a83c931e8f6e77a6ec_副本"/>
                    <pic:cNvPicPr>
                      <a:picLocks noChangeAspect="1"/>
                    </pic:cNvPicPr>
                  </pic:nvPicPr>
                  <pic:blipFill>
                    <a:blip r:embed="rId10"/>
                    <a:stretch>
                      <a:fillRect/>
                    </a:stretch>
                  </pic:blipFill>
                  <pic:spPr>
                    <a:xfrm>
                      <a:off x="0" y="0"/>
                      <a:ext cx="5941695" cy="8246745"/>
                    </a:xfrm>
                    <a:prstGeom prst="rect">
                      <a:avLst/>
                    </a:prstGeom>
                    <a:noFill/>
                    <a:ln>
                      <a:noFill/>
                    </a:ln>
                  </pic:spPr>
                </pic:pic>
              </a:graphicData>
            </a:graphic>
          </wp:anchor>
        </w:drawing>
      </w: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jc w:val="center"/>
        <w:rPr>
          <w:rFonts w:hint="default" w:ascii="Times New Roman" w:hAnsi="Times New Roman" w:cs="Times New Roman"/>
          <w:b/>
          <w:color w:val="auto"/>
          <w:sz w:val="32"/>
          <w:u w:val="none" w:color="auto"/>
          <w:lang w:val="en-US" w:eastAsia="zh-CN"/>
        </w:rPr>
      </w:pPr>
    </w:p>
    <w:p>
      <w:pPr>
        <w:spacing w:line="360" w:lineRule="auto"/>
        <w:jc w:val="center"/>
        <w:rPr>
          <w:rFonts w:hint="default" w:ascii="Times New Roman" w:hAnsi="Times New Roman" w:cs="Times New Roman"/>
        </w:rPr>
      </w:pPr>
      <w:r>
        <w:rPr>
          <w:rFonts w:hint="default" w:ascii="Times New Roman" w:hAnsi="Times New Roman" w:eastAsia="宋体" w:cs="Times New Roman"/>
          <w:b/>
          <w:color w:val="auto"/>
          <w:sz w:val="52"/>
          <w:szCs w:val="52"/>
          <w:u w:val="none" w:color="auto"/>
        </w:rPr>
        <w:t>目  录</w:t>
      </w:r>
      <w:r>
        <w:rPr>
          <w:rFonts w:hint="default" w:ascii="Times New Roman" w:hAnsi="Times New Roman" w:eastAsia="宋体" w:cs="Times New Roman"/>
          <w:color w:val="auto"/>
          <w:sz w:val="24"/>
          <w:szCs w:val="24"/>
          <w:u w:val="none" w:color="auto"/>
        </w:rPr>
        <w:fldChar w:fldCharType="begin"/>
      </w:r>
      <w:r>
        <w:rPr>
          <w:rFonts w:hint="default" w:ascii="Times New Roman" w:hAnsi="Times New Roman" w:eastAsia="宋体" w:cs="Times New Roman"/>
          <w:color w:val="auto"/>
          <w:sz w:val="24"/>
          <w:szCs w:val="24"/>
          <w:u w:val="none" w:color="auto"/>
        </w:rPr>
        <w:instrText xml:space="preserve">TOC \o "1-1" \h \u </w:instrText>
      </w:r>
      <w:r>
        <w:rPr>
          <w:rFonts w:hint="default" w:ascii="Times New Roman" w:hAnsi="Times New Roman" w:eastAsia="宋体" w:cs="Times New Roman"/>
          <w:color w:val="auto"/>
          <w:sz w:val="24"/>
          <w:szCs w:val="24"/>
          <w:u w:val="none" w:color="auto"/>
        </w:rPr>
        <w:fldChar w:fldCharType="separate"/>
      </w:r>
    </w:p>
    <w:p>
      <w:pPr>
        <w:pStyle w:val="26"/>
        <w:tabs>
          <w:tab w:val="right" w:leader="dot" w:pos="8844"/>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_Toc8152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一、建设项目基本情况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_Toc8152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6"/>
        <w:tabs>
          <w:tab w:val="right" w:leader="dot" w:pos="8844"/>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_Toc28320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二、建设项目工程分析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_Toc28320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6"/>
        <w:tabs>
          <w:tab w:val="right" w:leader="dot" w:pos="8844"/>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_Toc25520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三、区域环境质量现状、环境保护目标及评价标准</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_Toc25520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6"/>
        <w:tabs>
          <w:tab w:val="right" w:leader="dot" w:pos="8844"/>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_Toc24181 </w:instrText>
      </w:r>
      <w:r>
        <w:rPr>
          <w:rFonts w:hint="default" w:ascii="Times New Roman" w:hAnsi="Times New Roman" w:cs="Times New Roman"/>
          <w:sz w:val="28"/>
          <w:szCs w:val="28"/>
        </w:rPr>
        <w:fldChar w:fldCharType="separate"/>
      </w:r>
      <w:r>
        <w:rPr>
          <w:rFonts w:hint="default" w:ascii="Times New Roman" w:hAnsi="Times New Roman" w:cs="Times New Roman"/>
          <w:snapToGrid w:val="0"/>
          <w:sz w:val="28"/>
          <w:szCs w:val="28"/>
        </w:rPr>
        <w:t>四、主要环境影响和保护措施</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_Toc24181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29</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6"/>
        <w:tabs>
          <w:tab w:val="right" w:leader="dot" w:pos="8844"/>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_Toc9662 </w:instrText>
      </w:r>
      <w:r>
        <w:rPr>
          <w:rFonts w:hint="default" w:ascii="Times New Roman" w:hAnsi="Times New Roman" w:cs="Times New Roman"/>
          <w:sz w:val="28"/>
          <w:szCs w:val="28"/>
        </w:rPr>
        <w:fldChar w:fldCharType="separate"/>
      </w:r>
      <w:r>
        <w:rPr>
          <w:rFonts w:hint="default" w:ascii="Times New Roman" w:hAnsi="Times New Roman" w:cs="Times New Roman"/>
          <w:snapToGrid w:val="0"/>
          <w:sz w:val="28"/>
          <w:szCs w:val="28"/>
        </w:rPr>
        <w:t>五、环境保护措施监督检查清单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_Toc9662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67</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6"/>
        <w:tabs>
          <w:tab w:val="right" w:leader="dot" w:pos="8844"/>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_Toc6345 </w:instrText>
      </w:r>
      <w:r>
        <w:rPr>
          <w:rFonts w:hint="default" w:ascii="Times New Roman" w:hAnsi="Times New Roman" w:cs="Times New Roman"/>
          <w:sz w:val="28"/>
          <w:szCs w:val="28"/>
        </w:rPr>
        <w:fldChar w:fldCharType="separate"/>
      </w:r>
      <w:r>
        <w:rPr>
          <w:rFonts w:hint="default" w:ascii="Times New Roman" w:hAnsi="Times New Roman" w:cs="Times New Roman"/>
          <w:snapToGrid w:val="0"/>
          <w:sz w:val="28"/>
          <w:szCs w:val="28"/>
        </w:rPr>
        <w:t>六、结论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_Toc6345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70</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pStyle w:val="26"/>
        <w:tabs>
          <w:tab w:val="right" w:leader="dot" w:pos="8844"/>
        </w:tabs>
        <w:spacing w:line="360" w:lineRule="auto"/>
        <w:rPr>
          <w:rFonts w:hint="default" w:ascii="Times New Roman" w:hAnsi="Times New Roman" w:cs="Times New Roma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_Toc21987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_Toc21987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71</w:t>
      </w:r>
      <w:r>
        <w:rPr>
          <w:rFonts w:hint="default" w:ascii="Times New Roman" w:hAnsi="Times New Roman" w:cs="Times New Roman"/>
          <w:sz w:val="28"/>
          <w:szCs w:val="28"/>
        </w:rPr>
        <w:fldChar w:fldCharType="end"/>
      </w:r>
      <w:r>
        <w:rPr>
          <w:rFonts w:hint="default" w:ascii="Times New Roman" w:hAnsi="Times New Roman" w:cs="Times New Roman"/>
          <w:sz w:val="28"/>
          <w:szCs w:val="28"/>
        </w:rPr>
        <w:fldChar w:fldCharType="end"/>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fldChar w:fldCharType="end"/>
      </w:r>
    </w:p>
    <w:p>
      <w:pPr>
        <w:adjustRightInd w:val="0"/>
        <w:snapToGrid w:val="0"/>
        <w:spacing w:line="360" w:lineRule="auto"/>
        <w:rPr>
          <w:rFonts w:hint="default" w:ascii="Times New Roman" w:hAnsi="Times New Roman" w:cs="Times New Roman"/>
          <w:b/>
          <w:bCs/>
          <w:sz w:val="24"/>
          <w:u w:val="none" w:color="auto"/>
        </w:rPr>
      </w:pPr>
      <w:r>
        <w:rPr>
          <w:rFonts w:hint="default" w:ascii="Times New Roman" w:hAnsi="Times New Roman" w:cs="Times New Roman"/>
          <w:b/>
          <w:bCs/>
          <w:sz w:val="24"/>
          <w:u w:val="none" w:color="auto"/>
        </w:rPr>
        <w:t>附件：</w:t>
      </w:r>
    </w:p>
    <w:p>
      <w:pPr>
        <w:adjustRightInd w:val="0"/>
        <w:snapToGrid w:val="0"/>
        <w:spacing w:line="360" w:lineRule="auto"/>
        <w:ind w:firstLine="570"/>
        <w:rPr>
          <w:rFonts w:hint="default" w:ascii="Times New Roman" w:hAnsi="Times New Roman" w:cs="Times New Roman"/>
          <w:sz w:val="24"/>
          <w:u w:val="none" w:color="auto"/>
        </w:rPr>
      </w:pPr>
      <w:r>
        <w:rPr>
          <w:rFonts w:hint="default" w:ascii="Times New Roman" w:hAnsi="Times New Roman" w:cs="Times New Roman"/>
          <w:sz w:val="24"/>
          <w:u w:val="none" w:color="auto"/>
        </w:rPr>
        <w:t>附件1  委托书</w:t>
      </w:r>
    </w:p>
    <w:p>
      <w:pPr>
        <w:adjustRightInd w:val="0"/>
        <w:snapToGrid w:val="0"/>
        <w:spacing w:line="360" w:lineRule="auto"/>
        <w:ind w:firstLine="570"/>
        <w:rPr>
          <w:rFonts w:hint="default" w:ascii="Times New Roman" w:hAnsi="Times New Roman" w:cs="Times New Roman"/>
          <w:sz w:val="24"/>
          <w:u w:val="none" w:color="auto"/>
        </w:rPr>
      </w:pPr>
      <w:r>
        <w:rPr>
          <w:rFonts w:hint="default" w:ascii="Times New Roman" w:hAnsi="Times New Roman" w:cs="Times New Roman"/>
          <w:sz w:val="24"/>
          <w:u w:val="none" w:color="auto"/>
        </w:rPr>
        <w:t>附件2  营业执照</w:t>
      </w:r>
    </w:p>
    <w:p>
      <w:pPr>
        <w:adjustRightInd w:val="0"/>
        <w:snapToGrid w:val="0"/>
        <w:spacing w:line="360" w:lineRule="auto"/>
        <w:ind w:firstLine="570"/>
        <w:rPr>
          <w:rFonts w:hint="default" w:ascii="Times New Roman" w:hAnsi="Times New Roman" w:eastAsia="宋体" w:cs="Times New Roman"/>
          <w:sz w:val="24"/>
          <w:u w:val="none" w:color="auto"/>
          <w:lang w:val="en-US" w:eastAsia="zh-CN"/>
        </w:rPr>
      </w:pPr>
      <w:r>
        <w:rPr>
          <w:rFonts w:hint="default" w:ascii="Times New Roman" w:hAnsi="Times New Roman" w:cs="Times New Roman"/>
          <w:sz w:val="24"/>
          <w:u w:val="none" w:color="auto"/>
        </w:rPr>
        <w:t xml:space="preserve">附件3 </w:t>
      </w:r>
      <w:r>
        <w:rPr>
          <w:rFonts w:hint="default" w:ascii="Times New Roman" w:hAnsi="Times New Roman" w:eastAsia="宋体" w:cs="Times New Roman"/>
          <w:sz w:val="24"/>
          <w:u w:val="none" w:color="auto"/>
        </w:rPr>
        <w:t xml:space="preserve"> </w:t>
      </w:r>
      <w:r>
        <w:rPr>
          <w:rFonts w:hint="default" w:ascii="Times New Roman" w:hAnsi="Times New Roman" w:eastAsia="宋体" w:cs="Times New Roman"/>
          <w:sz w:val="24"/>
          <w:u w:val="none" w:color="auto"/>
          <w:lang w:val="en-US" w:eastAsia="zh-CN"/>
        </w:rPr>
        <w:t>租赁合同</w:t>
      </w:r>
    </w:p>
    <w:p>
      <w:pPr>
        <w:adjustRightInd w:val="0"/>
        <w:snapToGrid w:val="0"/>
        <w:spacing w:line="360" w:lineRule="auto"/>
        <w:ind w:firstLine="570"/>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rPr>
        <w:t xml:space="preserve">附件4  </w:t>
      </w:r>
      <w:r>
        <w:rPr>
          <w:rFonts w:hint="default" w:ascii="Times New Roman" w:hAnsi="Times New Roman" w:eastAsia="宋体" w:cs="Times New Roman"/>
          <w:sz w:val="24"/>
          <w:u w:val="none" w:color="auto"/>
          <w:lang w:val="en-US" w:eastAsia="zh-CN"/>
        </w:rPr>
        <w:t>国土证明材料</w:t>
      </w:r>
    </w:p>
    <w:p>
      <w:pPr>
        <w:adjustRightInd w:val="0"/>
        <w:snapToGrid w:val="0"/>
        <w:spacing w:line="360" w:lineRule="auto"/>
        <w:ind w:firstLine="570"/>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rPr>
        <w:t xml:space="preserve">附件5  </w:t>
      </w:r>
      <w:r>
        <w:rPr>
          <w:rFonts w:hint="default" w:ascii="Times New Roman" w:hAnsi="Times New Roman" w:eastAsia="宋体" w:cs="Times New Roman"/>
          <w:sz w:val="24"/>
          <w:u w:val="none" w:color="auto"/>
          <w:lang w:val="en-US" w:eastAsia="zh-CN"/>
        </w:rPr>
        <w:t>相关部门同意文件</w:t>
      </w:r>
      <w:r>
        <w:rPr>
          <w:rFonts w:hint="eastAsia" w:ascii="Times New Roman" w:hAnsi="Times New Roman" w:eastAsia="宋体" w:cs="Times New Roman"/>
          <w:sz w:val="24"/>
          <w:u w:val="none" w:color="auto"/>
          <w:lang w:val="en-US" w:eastAsia="zh-CN"/>
        </w:rPr>
        <w:t>及说明</w:t>
      </w:r>
    </w:p>
    <w:p>
      <w:pPr>
        <w:adjustRightInd w:val="0"/>
        <w:snapToGrid w:val="0"/>
        <w:spacing w:line="360" w:lineRule="auto"/>
        <w:ind w:firstLine="570"/>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lang w:val="en-US" w:eastAsia="zh-CN"/>
        </w:rPr>
        <w:t>附件6  医疗机构名称申请核定表</w:t>
      </w:r>
    </w:p>
    <w:p>
      <w:pPr>
        <w:adjustRightInd w:val="0"/>
        <w:snapToGrid w:val="0"/>
        <w:spacing w:line="360" w:lineRule="auto"/>
        <w:ind w:firstLine="570"/>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lang w:val="en-US" w:eastAsia="zh-CN"/>
        </w:rPr>
        <w:t xml:space="preserve">附件7  </w:t>
      </w:r>
      <w:r>
        <w:rPr>
          <w:rFonts w:hint="default" w:ascii="Times New Roman" w:hAnsi="Times New Roman" w:eastAsia="宋体" w:cs="Times New Roman"/>
          <w:sz w:val="24"/>
          <w:u w:val="none" w:color="auto"/>
        </w:rPr>
        <w:t>检测报告</w:t>
      </w:r>
      <w:r>
        <w:rPr>
          <w:rFonts w:hint="default" w:ascii="Times New Roman" w:hAnsi="Times New Roman" w:eastAsia="宋体" w:cs="Times New Roman"/>
          <w:sz w:val="24"/>
          <w:u w:val="none" w:color="auto"/>
          <w:lang w:val="en-US" w:eastAsia="zh-CN"/>
        </w:rPr>
        <w:t>及质保单</w:t>
      </w:r>
    </w:p>
    <w:p>
      <w:pPr>
        <w:adjustRightInd w:val="0"/>
        <w:snapToGrid w:val="0"/>
        <w:spacing w:line="360" w:lineRule="auto"/>
        <w:ind w:firstLine="570"/>
        <w:rPr>
          <w:rFonts w:hint="default" w:ascii="Times New Roman" w:hAnsi="Times New Roman" w:eastAsia="宋体" w:cs="Times New Roman"/>
          <w:sz w:val="24"/>
          <w:u w:val="none" w:color="auto"/>
          <w:lang w:val="en-US" w:eastAsia="zh-CN"/>
        </w:rPr>
      </w:pPr>
      <w:r>
        <w:rPr>
          <w:rFonts w:hint="default" w:ascii="Times New Roman" w:hAnsi="Times New Roman" w:eastAsia="宋体" w:cs="Times New Roman"/>
          <w:sz w:val="24"/>
          <w:u w:val="none" w:color="auto"/>
          <w:lang w:val="en-US" w:eastAsia="zh-CN"/>
        </w:rPr>
        <w:t xml:space="preserve">附件8  </w:t>
      </w:r>
      <w:r>
        <w:rPr>
          <w:rFonts w:hint="default" w:ascii="Times New Roman" w:hAnsi="Times New Roman" w:eastAsia="宋体" w:cs="Times New Roman"/>
          <w:sz w:val="24"/>
          <w:u w:val="none" w:color="auto"/>
          <w:lang w:val="en-US" w:eastAsia="zh-CN"/>
        </w:rPr>
        <w:t>专家意见及专家签到表</w:t>
      </w:r>
    </w:p>
    <w:p>
      <w:pPr>
        <w:adjustRightInd w:val="0"/>
        <w:snapToGrid w:val="0"/>
        <w:spacing w:line="360" w:lineRule="auto"/>
        <w:rPr>
          <w:rFonts w:hint="default" w:ascii="Times New Roman" w:hAnsi="Times New Roman" w:cs="Times New Roman"/>
          <w:b/>
          <w:bCs/>
          <w:sz w:val="24"/>
          <w:u w:val="none" w:color="auto"/>
        </w:rPr>
      </w:pPr>
      <w:r>
        <w:rPr>
          <w:rFonts w:hint="default" w:ascii="Times New Roman" w:hAnsi="Times New Roman" w:cs="Times New Roman"/>
          <w:b/>
          <w:bCs/>
          <w:sz w:val="24"/>
          <w:u w:val="none" w:color="auto"/>
        </w:rPr>
        <w:t>附图：</w:t>
      </w:r>
    </w:p>
    <w:p>
      <w:pPr>
        <w:adjustRightInd w:val="0"/>
        <w:snapToGrid w:val="0"/>
        <w:spacing w:line="360" w:lineRule="auto"/>
        <w:ind w:firstLine="57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 xml:space="preserve">附图1  项目地理位置图   </w:t>
      </w:r>
    </w:p>
    <w:p>
      <w:pPr>
        <w:snapToGrid w:val="0"/>
        <w:spacing w:line="360" w:lineRule="auto"/>
        <w:ind w:firstLine="57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附图2</w:t>
      </w:r>
      <w:r>
        <w:rPr>
          <w:rFonts w:hint="default" w:ascii="Times New Roman" w:hAnsi="Times New Roman" w:cs="Times New Roman"/>
          <w:sz w:val="24"/>
          <w:szCs w:val="24"/>
          <w:u w:val="none" w:color="auto"/>
          <w:lang w:val="en-US" w:eastAsia="zh-CN"/>
        </w:rPr>
        <w:t>-1</w:t>
      </w:r>
      <w:r>
        <w:rPr>
          <w:rFonts w:hint="default" w:ascii="Times New Roman" w:hAnsi="Times New Roman" w:cs="Times New Roman"/>
          <w:sz w:val="24"/>
          <w:szCs w:val="24"/>
          <w:u w:val="none" w:color="auto"/>
        </w:rPr>
        <w:t xml:space="preserve"> 项目</w:t>
      </w:r>
      <w:r>
        <w:rPr>
          <w:rFonts w:hint="default" w:ascii="Times New Roman" w:hAnsi="Times New Roman" w:cs="Times New Roman"/>
          <w:sz w:val="24"/>
          <w:szCs w:val="24"/>
          <w:u w:val="none" w:color="auto"/>
          <w:lang w:val="en-US" w:eastAsia="zh-CN"/>
        </w:rPr>
        <w:t>总</w:t>
      </w:r>
      <w:r>
        <w:rPr>
          <w:rFonts w:hint="default" w:ascii="Times New Roman" w:hAnsi="Times New Roman" w:cs="Times New Roman"/>
          <w:sz w:val="24"/>
          <w:szCs w:val="24"/>
          <w:u w:val="none" w:color="auto"/>
        </w:rPr>
        <w:t>平面布置图</w:t>
      </w:r>
    </w:p>
    <w:p>
      <w:pPr>
        <w:snapToGrid w:val="0"/>
        <w:spacing w:line="360" w:lineRule="auto"/>
        <w:ind w:firstLine="570"/>
        <w:rPr>
          <w:rFonts w:hint="default" w:ascii="Times New Roman" w:hAnsi="Times New Roman" w:eastAsia="宋体" w:cs="Times New Roman"/>
          <w:sz w:val="24"/>
          <w:szCs w:val="24"/>
          <w:u w:val="none" w:color="auto"/>
          <w:lang w:val="en-US" w:eastAsia="zh-CN"/>
        </w:rPr>
      </w:pPr>
      <w:r>
        <w:rPr>
          <w:rFonts w:hint="default" w:ascii="Times New Roman" w:hAnsi="Times New Roman" w:cs="Times New Roman"/>
          <w:sz w:val="24"/>
          <w:szCs w:val="24"/>
          <w:u w:val="none" w:color="auto"/>
          <w:lang w:val="en-US" w:eastAsia="zh-CN"/>
        </w:rPr>
        <w:t>附图2-2 医疗综合楼示意图</w:t>
      </w:r>
    </w:p>
    <w:p>
      <w:pPr>
        <w:snapToGrid w:val="0"/>
        <w:spacing w:line="360" w:lineRule="auto"/>
        <w:ind w:firstLine="570"/>
        <w:rPr>
          <w:rFonts w:hint="default" w:ascii="Times New Roman" w:hAnsi="Times New Roman" w:eastAsia="宋体" w:cs="Times New Roman"/>
          <w:sz w:val="24"/>
          <w:szCs w:val="24"/>
          <w:u w:val="none" w:color="auto"/>
        </w:rPr>
      </w:pPr>
      <w:r>
        <w:rPr>
          <w:rFonts w:hint="default" w:ascii="Times New Roman" w:hAnsi="Times New Roman" w:cs="Times New Roman"/>
          <w:sz w:val="24"/>
          <w:szCs w:val="24"/>
          <w:u w:val="none" w:color="auto"/>
        </w:rPr>
        <w:t xml:space="preserve">附图3  </w:t>
      </w:r>
      <w:r>
        <w:rPr>
          <w:rFonts w:hint="default" w:ascii="Times New Roman" w:hAnsi="Times New Roman" w:eastAsia="宋体" w:cs="Times New Roman"/>
          <w:sz w:val="24"/>
          <w:szCs w:val="24"/>
          <w:u w:val="none" w:color="auto"/>
        </w:rPr>
        <w:t>声环境现状监测点位图</w:t>
      </w:r>
    </w:p>
    <w:p>
      <w:pPr>
        <w:snapToGrid w:val="0"/>
        <w:spacing w:line="360" w:lineRule="auto"/>
        <w:ind w:firstLine="570"/>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rPr>
        <w:t>附图4  本项目周边环保目标分布图</w:t>
      </w:r>
    </w:p>
    <w:p>
      <w:pPr>
        <w:snapToGrid w:val="0"/>
        <w:spacing w:line="360" w:lineRule="auto"/>
        <w:ind w:firstLine="570"/>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rPr>
        <w:t xml:space="preserve">附图5  </w:t>
      </w:r>
      <w:r>
        <w:rPr>
          <w:rFonts w:hint="default" w:ascii="Times New Roman" w:hAnsi="Times New Roman" w:eastAsia="宋体" w:cs="Times New Roman"/>
          <w:sz w:val="24"/>
          <w:szCs w:val="24"/>
          <w:u w:val="none" w:color="auto"/>
          <w:lang w:val="en-US" w:eastAsia="zh-CN"/>
        </w:rPr>
        <w:t>项目现场照片</w:t>
      </w:r>
    </w:p>
    <w:p>
      <w:pPr>
        <w:snapToGrid w:val="0"/>
        <w:spacing w:line="360" w:lineRule="auto"/>
        <w:ind w:firstLine="570"/>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附图6  项目污水流向及周边水系图</w:t>
      </w:r>
    </w:p>
    <w:p>
      <w:pPr>
        <w:snapToGrid w:val="0"/>
        <w:spacing w:line="360" w:lineRule="auto"/>
        <w:ind w:firstLine="570"/>
        <w:rPr>
          <w:rFonts w:hint="default" w:ascii="Times New Roman" w:hAnsi="Times New Roman" w:eastAsia="宋体" w:cs="Times New Roman"/>
          <w:sz w:val="24"/>
          <w:szCs w:val="24"/>
          <w:u w:val="none" w:color="auto"/>
        </w:rPr>
      </w:pPr>
      <w:r>
        <w:rPr>
          <w:rFonts w:hint="default" w:ascii="Times New Roman" w:hAnsi="Times New Roman" w:eastAsia="宋体" w:cs="Times New Roman"/>
          <w:sz w:val="24"/>
          <w:szCs w:val="24"/>
          <w:u w:val="none" w:color="auto"/>
          <w:lang w:val="en-US" w:eastAsia="zh-CN"/>
        </w:rPr>
        <w:t>附图7  本项目与杨林寨乡污水处理厂纳污范围关系图</w:t>
      </w:r>
    </w:p>
    <w:p>
      <w:pPr>
        <w:pStyle w:val="3"/>
        <w:spacing w:after="120" w:line="360" w:lineRule="auto"/>
        <w:ind w:left="0" w:firstLine="0"/>
        <w:rPr>
          <w:rFonts w:hint="default" w:ascii="Times New Roman" w:hAnsi="Times New Roman" w:cs="Times New Roman"/>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bookmarkStart w:id="3" w:name="_Toc8152"/>
    </w:p>
    <w:p>
      <w:pPr>
        <w:pStyle w:val="3"/>
        <w:spacing w:after="120" w:line="360" w:lineRule="auto"/>
        <w:ind w:left="0" w:firstLine="0"/>
        <w:rPr>
          <w:rFonts w:hint="default" w:ascii="Times New Roman" w:hAnsi="Times New Roman" w:cs="Times New Roman"/>
        </w:rPr>
      </w:pPr>
      <w:r>
        <w:rPr>
          <w:rFonts w:hint="default" w:ascii="Times New Roman" w:hAnsi="Times New Roman" w:cs="Times New Roman"/>
        </w:rPr>
        <w:t>一、建设项目基本情况</w:t>
      </w:r>
      <w:bookmarkEnd w:id="3"/>
    </w:p>
    <w:tbl>
      <w:tblPr>
        <w:tblStyle w:val="38"/>
        <w:tblW w:w="8870" w:type="dxa"/>
        <w:jc w:val="center"/>
        <w:tblInd w:w="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3"/>
        <w:gridCol w:w="2446"/>
        <w:gridCol w:w="1903"/>
        <w:gridCol w:w="29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建设项目名称</w:t>
            </w:r>
          </w:p>
        </w:tc>
        <w:tc>
          <w:tcPr>
            <w:tcW w:w="7297" w:type="dxa"/>
            <w:gridSpan w:val="3"/>
            <w:noWrap w:val="0"/>
            <w:vAlign w:val="center"/>
          </w:tcPr>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szCs w:val="24"/>
                <w:u w:val="none" w:color="auto"/>
                <w:lang w:eastAsia="zh-CN"/>
              </w:rPr>
              <w:t>湘阴益仁医院有限公司湘阴益仁医院建设项目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项目代码</w:t>
            </w:r>
          </w:p>
        </w:tc>
        <w:tc>
          <w:tcPr>
            <w:tcW w:w="7297" w:type="dxa"/>
            <w:gridSpan w:val="3"/>
            <w:noWrap w:val="0"/>
            <w:vAlign w:val="center"/>
          </w:tcPr>
          <w:p>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shd w:val="clear" w:color="auto" w:fill="FFFFFF"/>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建设单位联系人</w:t>
            </w:r>
          </w:p>
        </w:tc>
        <w:tc>
          <w:tcPr>
            <w:tcW w:w="2446"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u w:val="none" w:color="auto"/>
                <w:lang w:val="en-US" w:eastAsia="zh-CN"/>
              </w:rPr>
              <w:t>曹怀仁</w:t>
            </w:r>
          </w:p>
        </w:tc>
        <w:tc>
          <w:tcPr>
            <w:tcW w:w="1903" w:type="dxa"/>
            <w:noWrap w:val="0"/>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联系方式</w:t>
            </w:r>
          </w:p>
        </w:tc>
        <w:tc>
          <w:tcPr>
            <w:tcW w:w="2948"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u w:val="none" w:color="auto"/>
              </w:rPr>
              <w:t>13307406896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建设地点</w:t>
            </w:r>
          </w:p>
        </w:tc>
        <w:tc>
          <w:tcPr>
            <w:tcW w:w="7297" w:type="dxa"/>
            <w:gridSpan w:val="3"/>
            <w:noWrap w:val="0"/>
            <w:vAlign w:val="center"/>
          </w:tcPr>
          <w:p>
            <w:pPr>
              <w:adjustRightInd w:val="0"/>
              <w:snapToGrid w:val="0"/>
              <w:jc w:val="center"/>
              <w:rPr>
                <w:rFonts w:hint="default" w:ascii="Times New Roman" w:hAnsi="Times New Roman" w:eastAsia="宋体" w:cs="Times New Roman"/>
                <w:color w:val="auto"/>
                <w:sz w:val="24"/>
                <w:shd w:val="clear" w:color="auto" w:fill="FFFFFF"/>
                <w:lang w:eastAsia="zh-CN"/>
              </w:rPr>
            </w:pPr>
            <w:r>
              <w:rPr>
                <w:rFonts w:hint="default" w:ascii="Times New Roman" w:hAnsi="Times New Roman" w:eastAsia="宋体" w:cs="Times New Roman"/>
                <w:color w:val="auto"/>
                <w:sz w:val="24"/>
                <w:szCs w:val="24"/>
                <w:u w:val="none" w:color="auto"/>
                <w:lang w:eastAsia="zh-CN"/>
              </w:rPr>
              <w:t>岳阳市湘阴县杨林寨乡周家台村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地理坐标</w:t>
            </w:r>
          </w:p>
        </w:tc>
        <w:tc>
          <w:tcPr>
            <w:tcW w:w="7297" w:type="dxa"/>
            <w:gridSpan w:val="3"/>
            <w:noWrap w:val="0"/>
            <w:vAlign w:val="center"/>
          </w:tcPr>
          <w:p>
            <w:pPr>
              <w:adjustRightInd w:val="0"/>
              <w:snapToGrid w:val="0"/>
              <w:jc w:val="center"/>
              <w:rPr>
                <w:rFonts w:hint="default" w:ascii="Times New Roman" w:hAnsi="Times New Roman" w:eastAsia="宋体" w:cs="Times New Roman"/>
                <w:color w:val="auto"/>
                <w:sz w:val="24"/>
                <w:shd w:val="clear" w:color="auto" w:fill="FFFFFF"/>
                <w:lang w:val="en-US" w:eastAsia="zh-CN"/>
              </w:rPr>
            </w:pPr>
            <w:r>
              <w:rPr>
                <w:rFonts w:hint="default" w:ascii="Times New Roman" w:hAnsi="Times New Roman" w:eastAsia="宋体" w:cs="Times New Roman"/>
                <w:color w:val="auto"/>
                <w:sz w:val="24"/>
                <w:szCs w:val="24"/>
                <w:u w:val="none" w:color="auto"/>
                <w:lang w:eastAsia="zh-CN"/>
              </w:rPr>
              <w:t>东经</w:t>
            </w:r>
            <w:r>
              <w:rPr>
                <w:rFonts w:hint="default" w:ascii="Times New Roman" w:hAnsi="Times New Roman" w:eastAsia="宋体" w:cs="Times New Roman"/>
                <w:color w:val="auto"/>
                <w:sz w:val="24"/>
                <w:szCs w:val="24"/>
                <w:u w:val="none" w:color="auto"/>
                <w:lang w:val="en-US" w:eastAsia="zh-CN"/>
              </w:rPr>
              <w:t>112.748817</w:t>
            </w:r>
            <w:r>
              <w:rPr>
                <w:rFonts w:hint="default" w:ascii="Times New Roman" w:hAnsi="Times New Roman" w:eastAsia="宋体" w:cs="Times New Roman"/>
                <w:color w:val="auto"/>
                <w:sz w:val="24"/>
                <w:szCs w:val="24"/>
                <w:u w:val="none" w:color="auto"/>
                <w:lang w:eastAsia="zh-CN"/>
              </w:rPr>
              <w:t>，北纬</w:t>
            </w:r>
            <w:r>
              <w:rPr>
                <w:rFonts w:hint="default" w:ascii="Times New Roman" w:hAnsi="Times New Roman" w:eastAsia="宋体" w:cs="Times New Roman"/>
                <w:color w:val="auto"/>
                <w:sz w:val="24"/>
                <w:szCs w:val="24"/>
                <w:u w:val="none" w:color="auto"/>
                <w:lang w:val="en-US" w:eastAsia="zh-CN"/>
              </w:rPr>
              <w:t>28.720316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国民经济</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行业类别</w:t>
            </w:r>
          </w:p>
        </w:tc>
        <w:tc>
          <w:tcPr>
            <w:tcW w:w="2446" w:type="dxa"/>
            <w:noWrap w:val="0"/>
            <w:vAlign w:val="center"/>
          </w:tcPr>
          <w:p>
            <w:pPr>
              <w:adjustRightInd w:val="0"/>
              <w:snapToGrid w:val="0"/>
              <w:jc w:val="center"/>
              <w:rPr>
                <w:rFonts w:hint="default" w:ascii="Times New Roman" w:hAnsi="Times New Roman" w:cs="Times New Roman"/>
                <w:color w:val="auto"/>
                <w:szCs w:val="21"/>
              </w:rPr>
            </w:pPr>
            <w:bookmarkStart w:id="4" w:name="OLE_LINK15"/>
            <w:bookmarkStart w:id="5" w:name="OLE_LINK14"/>
            <w:r>
              <w:rPr>
                <w:rFonts w:hint="default" w:ascii="Times New Roman" w:hAnsi="Times New Roman" w:cs="Times New Roman"/>
                <w:color w:val="auto"/>
                <w:sz w:val="24"/>
                <w:szCs w:val="24"/>
                <w:u w:val="none" w:color="auto"/>
              </w:rPr>
              <w:t>Q84</w:t>
            </w:r>
            <w:r>
              <w:rPr>
                <w:rFonts w:hint="default" w:ascii="Times New Roman" w:hAnsi="Times New Roman" w:cs="Times New Roman"/>
                <w:color w:val="auto"/>
                <w:sz w:val="24"/>
                <w:szCs w:val="24"/>
                <w:u w:val="none" w:color="auto"/>
                <w:lang w:val="en-US" w:eastAsia="zh-CN"/>
              </w:rPr>
              <w:t>11</w:t>
            </w:r>
            <w:r>
              <w:rPr>
                <w:rFonts w:hint="default" w:ascii="Times New Roman" w:hAnsi="Times New Roman" w:cs="Times New Roman"/>
                <w:color w:val="auto"/>
                <w:sz w:val="24"/>
                <w:szCs w:val="24"/>
                <w:u w:val="none" w:color="auto"/>
              </w:rPr>
              <w:t xml:space="preserve"> </w:t>
            </w:r>
            <w:bookmarkEnd w:id="4"/>
            <w:bookmarkEnd w:id="5"/>
            <w:r>
              <w:rPr>
                <w:rFonts w:hint="default" w:ascii="Times New Roman" w:hAnsi="Times New Roman" w:cs="Times New Roman"/>
                <w:color w:val="auto"/>
                <w:sz w:val="24"/>
                <w:szCs w:val="24"/>
                <w:u w:val="none" w:color="auto"/>
                <w:lang w:val="en-US" w:eastAsia="zh-CN"/>
              </w:rPr>
              <w:t>综合医院</w:t>
            </w:r>
          </w:p>
        </w:tc>
        <w:tc>
          <w:tcPr>
            <w:tcW w:w="1903" w:type="dxa"/>
            <w:noWrap w:val="0"/>
            <w:vAlign w:val="center"/>
          </w:tcPr>
          <w:p>
            <w:pPr>
              <w:adjustRightInd w:val="0"/>
              <w:snapToGrid w:val="0"/>
              <w:jc w:val="center"/>
              <w:rPr>
                <w:rFonts w:hint="default" w:ascii="Times New Roman" w:hAnsi="Times New Roman" w:cs="Times New Roman"/>
                <w:b/>
                <w:bCs/>
                <w:color w:val="auto"/>
                <w:sz w:val="24"/>
              </w:rPr>
            </w:pPr>
            <w:bookmarkStart w:id="6" w:name="_Hlk49843745"/>
            <w:r>
              <w:rPr>
                <w:rFonts w:hint="default" w:ascii="Times New Roman" w:hAnsi="Times New Roman" w:cs="Times New Roman"/>
                <w:b/>
                <w:bCs/>
                <w:color w:val="auto"/>
                <w:sz w:val="24"/>
              </w:rPr>
              <w:t>建设项目</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行业类别</w:t>
            </w:r>
            <w:bookmarkEnd w:id="6"/>
          </w:p>
        </w:tc>
        <w:tc>
          <w:tcPr>
            <w:tcW w:w="2948" w:type="dxa"/>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4"/>
                <w:u w:val="none" w:color="auto"/>
                <w:lang w:val="en-US" w:eastAsia="zh-CN"/>
              </w:rPr>
              <w:t>“四十九” 卫生 第108条“医院841；中的其他（住院床位20张以下的除外）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建设性质</w:t>
            </w:r>
          </w:p>
        </w:tc>
        <w:tc>
          <w:tcPr>
            <w:tcW w:w="2446"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新建（迁建）</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改建</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扩建</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□技术改造</w:t>
            </w:r>
          </w:p>
        </w:tc>
        <w:tc>
          <w:tcPr>
            <w:tcW w:w="1903" w:type="dxa"/>
            <w:noWrap w:val="0"/>
            <w:vAlign w:val="center"/>
          </w:tcPr>
          <w:p>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建设项目</w:t>
            </w:r>
          </w:p>
          <w:p>
            <w:p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申报情形</w:t>
            </w:r>
          </w:p>
        </w:tc>
        <w:tc>
          <w:tcPr>
            <w:tcW w:w="2948" w:type="dxa"/>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 xml:space="preserve">首次申报项目             </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□不予批准后再次申报项目</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超五年重新审核项目     </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573" w:type="dxa"/>
            <w:noWrap w:val="0"/>
            <w:tcMar>
              <w:top w:w="16" w:type="dxa"/>
              <w:left w:w="16" w:type="dxa"/>
              <w:right w:w="16" w:type="dxa"/>
            </w:tcMar>
            <w:vAlign w:val="center"/>
          </w:tcPr>
          <w:p>
            <w:pPr>
              <w:adjustRightInd w:val="0"/>
              <w:snapToGrid w:val="0"/>
              <w:jc w:val="both"/>
              <w:rPr>
                <w:rFonts w:hint="default" w:ascii="Times New Roman" w:hAnsi="Times New Roman" w:cs="Times New Roman"/>
                <w:b/>
                <w:bCs/>
                <w:color w:val="auto"/>
                <w:sz w:val="24"/>
              </w:rPr>
            </w:pPr>
            <w:r>
              <w:rPr>
                <w:rFonts w:hint="default" w:ascii="Times New Roman" w:hAnsi="Times New Roman" w:cs="Times New Roman"/>
                <w:b/>
                <w:bCs/>
                <w:color w:val="auto"/>
                <w:sz w:val="24"/>
              </w:rPr>
              <w:t>项目审批（核准/备案）部门（选填）</w:t>
            </w:r>
          </w:p>
        </w:tc>
        <w:tc>
          <w:tcPr>
            <w:tcW w:w="2446"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903" w:type="dxa"/>
            <w:noWrap w:val="0"/>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项目审批（核准/</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备案）文号（选填）</w:t>
            </w:r>
          </w:p>
        </w:tc>
        <w:tc>
          <w:tcPr>
            <w:tcW w:w="2948"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总投资（万元）</w:t>
            </w:r>
          </w:p>
        </w:tc>
        <w:tc>
          <w:tcPr>
            <w:tcW w:w="2446" w:type="dxa"/>
            <w:noWrap w:val="0"/>
            <w:vAlign w:val="center"/>
          </w:tcPr>
          <w:p>
            <w:pPr>
              <w:adjustRightInd w:val="0"/>
              <w:snapToGrid w:val="0"/>
              <w:jc w:val="center"/>
              <w:rPr>
                <w:rFonts w:hint="default" w:ascii="Times New Roman" w:hAnsi="Times New Roman" w:cs="Times New Roman"/>
                <w:color w:val="auto"/>
                <w:szCs w:val="21"/>
                <w:lang w:val="en-US"/>
              </w:rPr>
            </w:pPr>
            <w:r>
              <w:rPr>
                <w:rFonts w:hint="default" w:ascii="Times New Roman" w:hAnsi="Times New Roman" w:cs="Times New Roman"/>
                <w:color w:val="auto"/>
                <w:kern w:val="0"/>
                <w:sz w:val="24"/>
                <w:szCs w:val="22"/>
                <w:lang w:val="en-US" w:eastAsia="zh-CN" w:bidi="ar-SA"/>
              </w:rPr>
              <w:t>300</w:t>
            </w:r>
          </w:p>
        </w:tc>
        <w:tc>
          <w:tcPr>
            <w:tcW w:w="190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环保投资（万元）</w:t>
            </w:r>
          </w:p>
        </w:tc>
        <w:tc>
          <w:tcPr>
            <w:tcW w:w="2948"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kern w:val="0"/>
                <w:sz w:val="24"/>
                <w:szCs w:val="22"/>
                <w:lang w:val="en-US" w:eastAsia="zh-CN" w:bidi="ar-SA"/>
              </w:rPr>
              <w:t>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环保投资占比（%）</w:t>
            </w:r>
          </w:p>
        </w:tc>
        <w:tc>
          <w:tcPr>
            <w:tcW w:w="2446"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kern w:val="0"/>
                <w:sz w:val="24"/>
                <w:szCs w:val="22"/>
                <w:lang w:val="en-US" w:eastAsia="zh-CN" w:bidi="ar-SA"/>
              </w:rPr>
              <w:t>12.33</w:t>
            </w:r>
          </w:p>
        </w:tc>
        <w:tc>
          <w:tcPr>
            <w:tcW w:w="190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施工工期</w:t>
            </w:r>
          </w:p>
        </w:tc>
        <w:tc>
          <w:tcPr>
            <w:tcW w:w="2948"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kern w:val="0"/>
                <w:sz w:val="24"/>
                <w:szCs w:val="22"/>
                <w:lang w:val="en-US" w:eastAsia="zh-CN" w:bidi="ar-SA"/>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是否开工建设</w:t>
            </w:r>
          </w:p>
        </w:tc>
        <w:tc>
          <w:tcPr>
            <w:tcW w:w="2446" w:type="dxa"/>
            <w:noWrap w:val="0"/>
            <w:vAlign w:val="center"/>
          </w:tcPr>
          <w:p>
            <w:pPr>
              <w:adjustRightInd w:val="0"/>
              <w:snapToGrid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52"/>
            </w:r>
            <w:r>
              <w:rPr>
                <w:rFonts w:hint="default" w:ascii="Times New Roman" w:hAnsi="Times New Roman" w:cs="Times New Roman"/>
                <w:color w:val="auto"/>
                <w:sz w:val="24"/>
                <w:szCs w:val="24"/>
              </w:rPr>
              <w:t>否</w:t>
            </w:r>
          </w:p>
          <w:p>
            <w:pPr>
              <w:adjustRightInd w:val="0"/>
              <w:snapToGrid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u w:val="single"/>
              </w:rPr>
              <w:t xml:space="preserve">             </w:t>
            </w:r>
          </w:p>
        </w:tc>
        <w:tc>
          <w:tcPr>
            <w:tcW w:w="1903" w:type="dxa"/>
            <w:noWrap w:val="0"/>
            <w:tcMar>
              <w:top w:w="16" w:type="dxa"/>
              <w:left w:w="16" w:type="dxa"/>
              <w:right w:w="16"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pacing w:val="-6"/>
                <w:sz w:val="24"/>
              </w:rPr>
              <w:t>占地面积（m</w:t>
            </w:r>
            <w:r>
              <w:rPr>
                <w:rFonts w:hint="default" w:ascii="Times New Roman" w:hAnsi="Times New Roman" w:cs="Times New Roman"/>
                <w:b/>
                <w:bCs/>
                <w:color w:val="auto"/>
                <w:spacing w:val="-6"/>
                <w:sz w:val="24"/>
                <w:vertAlign w:val="superscript"/>
              </w:rPr>
              <w:t>2</w:t>
            </w:r>
            <w:r>
              <w:rPr>
                <w:rFonts w:hint="default" w:ascii="Times New Roman" w:hAnsi="Times New Roman" w:cs="Times New Roman"/>
                <w:b/>
                <w:bCs/>
                <w:color w:val="auto"/>
                <w:spacing w:val="-6"/>
                <w:sz w:val="24"/>
              </w:rPr>
              <w:t>）</w:t>
            </w:r>
          </w:p>
        </w:tc>
        <w:tc>
          <w:tcPr>
            <w:tcW w:w="2948" w:type="dxa"/>
            <w:noWrap w:val="0"/>
            <w:vAlign w:val="center"/>
          </w:tcPr>
          <w:p>
            <w:pPr>
              <w:adjustRightInd w:val="0"/>
              <w:snapToGrid w:val="0"/>
              <w:jc w:val="center"/>
              <w:rPr>
                <w:rFonts w:hint="default" w:ascii="Times New Roman" w:hAnsi="Times New Roman" w:cs="Times New Roman"/>
                <w:color w:val="auto"/>
                <w:szCs w:val="21"/>
                <w:lang w:val="en-US"/>
              </w:rPr>
            </w:pPr>
            <w:r>
              <w:rPr>
                <w:rFonts w:hint="default" w:ascii="Times New Roman" w:hAnsi="Times New Roman" w:cs="Times New Roman"/>
                <w:color w:val="auto"/>
                <w:sz w:val="24"/>
                <w:szCs w:val="24"/>
                <w:u w:val="none" w:color="auto"/>
                <w:lang w:val="en-US" w:eastAsia="zh-CN"/>
              </w:rPr>
              <w:t>8627.28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573" w:type="dxa"/>
            <w:noWrap w:val="0"/>
            <w:vAlign w:val="center"/>
          </w:tcPr>
          <w:p>
            <w:pPr>
              <w:autoSpaceDE w:val="0"/>
              <w:autoSpaceDN w:val="0"/>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专项评价设置情况</w:t>
            </w:r>
          </w:p>
        </w:tc>
        <w:tc>
          <w:tcPr>
            <w:tcW w:w="7297" w:type="dxa"/>
            <w:gridSpan w:val="3"/>
            <w:noWrap w:val="0"/>
            <w:vAlign w:val="center"/>
          </w:tcPr>
          <w:p>
            <w:pPr>
              <w:pStyle w:val="52"/>
              <w:ind w:left="0" w:leftChars="0" w:firstLine="0" w:firstLineChars="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1573" w:type="dxa"/>
            <w:noWrap w:val="0"/>
            <w:vAlign w:val="center"/>
          </w:tcPr>
          <w:p>
            <w:pPr>
              <w:autoSpaceDE w:val="0"/>
              <w:autoSpaceDN w:val="0"/>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规划情况</w:t>
            </w:r>
          </w:p>
        </w:tc>
        <w:tc>
          <w:tcPr>
            <w:tcW w:w="7297" w:type="dxa"/>
            <w:gridSpan w:val="3"/>
            <w:noWrap w:val="0"/>
            <w:vAlign w:val="center"/>
          </w:tcPr>
          <w:p>
            <w:pPr>
              <w:ind w:left="0" w:leftChars="0" w:firstLine="0" w:firstLineChars="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1573" w:type="dxa"/>
            <w:noWrap w:val="0"/>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规划环境影响</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评价情况</w:t>
            </w:r>
          </w:p>
        </w:tc>
        <w:tc>
          <w:tcPr>
            <w:tcW w:w="7297" w:type="dxa"/>
            <w:gridSpan w:val="3"/>
            <w:noWrap w:val="0"/>
            <w:vAlign w:val="center"/>
          </w:tcPr>
          <w:p>
            <w:pPr>
              <w:ind w:left="0" w:leftChars="0" w:firstLine="0" w:firstLineChars="0"/>
              <w:jc w:val="center"/>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10" w:hRule="atLeast"/>
          <w:jc w:val="center"/>
        </w:trPr>
        <w:tc>
          <w:tcPr>
            <w:tcW w:w="1573" w:type="dxa"/>
            <w:noWrap w:val="0"/>
            <w:vAlign w:val="center"/>
          </w:tcPr>
          <w:p>
            <w:pPr>
              <w:autoSpaceDE w:val="0"/>
              <w:autoSpaceDN w:val="0"/>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规划及规划环境</w:t>
            </w:r>
          </w:p>
          <w:p>
            <w:pPr>
              <w:autoSpaceDE w:val="0"/>
              <w:autoSpaceDN w:val="0"/>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影响评价符合性分析</w:t>
            </w:r>
          </w:p>
        </w:tc>
        <w:tc>
          <w:tcPr>
            <w:tcW w:w="7297" w:type="dxa"/>
            <w:gridSpan w:val="3"/>
            <w:noWrap w:val="0"/>
            <w:vAlign w:val="center"/>
          </w:tcPr>
          <w:p>
            <w:pPr>
              <w:pStyle w:val="52"/>
              <w:ind w:left="0" w:lef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573" w:type="dxa"/>
            <w:noWrap w:val="0"/>
            <w:vAlign w:val="center"/>
          </w:tcPr>
          <w:p>
            <w:pPr>
              <w:autoSpaceDE w:val="0"/>
              <w:autoSpaceDN w:val="0"/>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其他符合性分析</w:t>
            </w:r>
          </w:p>
        </w:tc>
        <w:tc>
          <w:tcPr>
            <w:tcW w:w="7297" w:type="dxa"/>
            <w:gridSpan w:val="3"/>
            <w:noWrap w:val="0"/>
            <w:vAlign w:val="center"/>
          </w:tcPr>
          <w:p>
            <w:pPr>
              <w:pStyle w:val="102"/>
              <w:spacing w:line="360" w:lineRule="auto"/>
              <w:rPr>
                <w:rFonts w:hint="default" w:ascii="Times New Roman" w:hAnsi="Times New Roman" w:eastAsia="宋体" w:cs="Times New Roman"/>
                <w:color w:val="auto"/>
                <w:szCs w:val="22"/>
                <w:u w:val="none" w:color="auto"/>
                <w:lang w:val="en-US" w:eastAsia="zh-CN"/>
              </w:rPr>
            </w:pPr>
            <w:bookmarkStart w:id="7" w:name="_Toc481570870"/>
            <w:r>
              <w:rPr>
                <w:rFonts w:hint="default" w:ascii="Times New Roman" w:hAnsi="Times New Roman" w:eastAsia="宋体" w:cs="Times New Roman"/>
                <w:color w:val="auto"/>
                <w:szCs w:val="22"/>
                <w:u w:val="none" w:color="auto"/>
                <w:lang w:val="en-US" w:eastAsia="zh-CN"/>
              </w:rPr>
              <w:t>1、产业政策符合性</w:t>
            </w:r>
          </w:p>
          <w:p>
            <w:pPr>
              <w:pStyle w:val="51"/>
              <w:ind w:firstLine="480"/>
              <w:rPr>
                <w:rFonts w:hint="default" w:ascii="Times New Roman" w:hAnsi="Times New Roman" w:cs="Times New Roman"/>
                <w:color w:val="auto"/>
                <w:szCs w:val="24"/>
                <w:u w:val="none" w:color="auto"/>
              </w:rPr>
            </w:pPr>
            <w:r>
              <w:rPr>
                <w:rFonts w:hint="default" w:ascii="Times New Roman" w:hAnsi="Times New Roman" w:cs="Times New Roman"/>
                <w:color w:val="auto"/>
                <w:szCs w:val="24"/>
                <w:u w:val="none" w:color="auto"/>
              </w:rPr>
              <w:t>本项目是一个实现社会效益、经济效益和环境效益统一的项目。项目运营后将更有效地保障人民群众的健康，改善医疗及就诊条件，促进周边人群健康水平的提高，促进卫生事业的发展，并为全面建设小康社会提供可靠的保证。</w:t>
            </w:r>
          </w:p>
          <w:p>
            <w:pPr>
              <w:pStyle w:val="51"/>
              <w:ind w:firstLine="480"/>
              <w:rPr>
                <w:rFonts w:hint="default" w:ascii="Times New Roman" w:hAnsi="Times New Roman" w:cs="Times New Roman"/>
                <w:color w:val="auto"/>
                <w:szCs w:val="24"/>
                <w:u w:val="none" w:color="auto"/>
              </w:rPr>
            </w:pPr>
            <w:r>
              <w:rPr>
                <w:rFonts w:hint="default" w:ascii="Times New Roman" w:hAnsi="Times New Roman" w:cs="Times New Roman"/>
                <w:color w:val="auto"/>
                <w:u w:val="none" w:color="auto"/>
              </w:rPr>
              <w:t>根据中华人民共和国国家发展和改革委员会令（第29号）《产业结构调整指导目录（2019年本）》，</w:t>
            </w:r>
            <w:r>
              <w:rPr>
                <w:rFonts w:hint="default" w:ascii="Times New Roman" w:hAnsi="Times New Roman" w:cs="Times New Roman"/>
                <w:color w:val="auto"/>
                <w:szCs w:val="24"/>
                <w:u w:val="none" w:color="auto"/>
              </w:rPr>
              <w:t>本项目属于《产业结构调整指导目录》（2019年本）中第一类鼓励类第三十六条：教育、文化、卫生、体育服务业中的“医疗卫生服务设施建设”的范畴，因此，本项目的建设符合国家的产业政策。</w:t>
            </w:r>
          </w:p>
          <w:p>
            <w:pPr>
              <w:adjustRightInd w:val="0"/>
              <w:snapToGrid/>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u w:val="none" w:color="auto"/>
              </w:rPr>
              <w:t>并且本项目的设备不属于国家发展和改革委员会令（第29号）《产业结构调整指导目录（2019年本）》</w:t>
            </w:r>
            <w:r>
              <w:rPr>
                <w:rFonts w:hint="default"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default" w:ascii="Times New Roman" w:hAnsi="Times New Roman" w:cs="Times New Roman"/>
                <w:bCs/>
                <w:color w:val="auto"/>
                <w:sz w:val="24"/>
                <w:szCs w:val="24"/>
                <w:u w:val="none" w:color="auto"/>
                <w:lang w:val="en-US" w:eastAsia="zh-CN"/>
              </w:rPr>
              <w:t>及工艺</w:t>
            </w:r>
            <w:r>
              <w:rPr>
                <w:rFonts w:hint="default" w:ascii="Times New Roman" w:hAnsi="Times New Roman" w:cs="Times New Roman"/>
                <w:color w:val="auto"/>
                <w:sz w:val="24"/>
                <w:u w:val="none" w:color="auto"/>
              </w:rPr>
              <w:t>；因此，项目建设符合</w:t>
            </w:r>
            <w:r>
              <w:rPr>
                <w:rFonts w:hint="default" w:ascii="Times New Roman" w:hAnsi="Times New Roman" w:cs="Times New Roman"/>
                <w:color w:val="auto"/>
                <w:sz w:val="24"/>
                <w:u w:val="none" w:color="auto"/>
                <w:lang w:val="en-US" w:eastAsia="zh-CN"/>
              </w:rPr>
              <w:t>其</w:t>
            </w:r>
            <w:r>
              <w:rPr>
                <w:rFonts w:hint="default" w:ascii="Times New Roman" w:hAnsi="Times New Roman" w:cs="Times New Roman"/>
                <w:color w:val="auto"/>
                <w:sz w:val="24"/>
                <w:u w:val="none" w:color="auto"/>
              </w:rPr>
              <w:t>相关要求</w:t>
            </w:r>
            <w:r>
              <w:rPr>
                <w:rFonts w:hint="default" w:ascii="Times New Roman" w:hAnsi="Times New Roman" w:cs="Times New Roman"/>
                <w:color w:val="auto"/>
                <w:sz w:val="24"/>
                <w:szCs w:val="24"/>
                <w:u w:val="none" w:color="auto"/>
              </w:rPr>
              <w:t>。</w:t>
            </w:r>
          </w:p>
          <w:p>
            <w:pPr>
              <w:pStyle w:val="102"/>
              <w:spacing w:line="360" w:lineRule="auto"/>
              <w:rPr>
                <w:rFonts w:hint="default" w:ascii="Times New Roman" w:hAnsi="Times New Roman" w:eastAsia="宋体" w:cs="Times New Roman"/>
                <w:color w:val="auto"/>
                <w:szCs w:val="22"/>
                <w:u w:val="none" w:color="auto"/>
                <w:lang w:val="en-US" w:eastAsia="zh-CN"/>
              </w:rPr>
            </w:pPr>
            <w:r>
              <w:rPr>
                <w:rFonts w:hint="default" w:ascii="Times New Roman" w:hAnsi="Times New Roman" w:eastAsia="宋体" w:cs="Times New Roman"/>
                <w:color w:val="auto"/>
                <w:szCs w:val="22"/>
                <w:u w:val="none" w:color="auto"/>
                <w:lang w:val="en-US" w:eastAsia="zh-CN"/>
              </w:rPr>
              <w:t>2、总体规划符合性分析</w:t>
            </w:r>
          </w:p>
          <w:p>
            <w:pPr>
              <w:snapToGrid w:val="0"/>
              <w:spacing w:line="360" w:lineRule="auto"/>
              <w:ind w:firstLine="51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项目选址位于湘阴县</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乡周家台村，</w:t>
            </w:r>
            <w:r>
              <w:rPr>
                <w:rFonts w:hint="default" w:ascii="Times New Roman" w:hAnsi="Times New Roman" w:cs="Times New Roman"/>
                <w:color w:val="auto"/>
                <w:sz w:val="24"/>
                <w:u w:val="none" w:color="auto"/>
                <w:lang w:val="en-US" w:eastAsia="zh-CN"/>
              </w:rPr>
              <w:t>该地块原为杨林寨中心小学，后由于学校发展要求进行了搬迁，故本项目租赁该地块及房屋建设</w:t>
            </w:r>
            <w:r>
              <w:rPr>
                <w:rFonts w:hint="eastAsia" w:ascii="Times New Roman" w:hAnsi="Times New Roman" w:cs="Times New Roman"/>
                <w:color w:val="auto"/>
                <w:sz w:val="24"/>
                <w:szCs w:val="24"/>
                <w:u w:val="none" w:color="auto"/>
                <w:lang w:eastAsia="zh-CN"/>
              </w:rPr>
              <w:t>湘阴益仁医院</w:t>
            </w:r>
            <w:r>
              <w:rPr>
                <w:rFonts w:hint="eastAsia" w:ascii="Times New Roman" w:hAnsi="Times New Roman" w:cs="Times New Roman"/>
                <w:color w:val="auto"/>
                <w:sz w:val="24"/>
                <w:szCs w:val="24"/>
                <w:u w:val="none" w:color="auto"/>
                <w:lang w:val="en-US" w:eastAsia="zh-CN"/>
              </w:rPr>
              <w:t>项目</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项目建设地属于集体建设用地</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且本项目建设取得了周家台村村民委员会、杨林寨乡人民政府及杨林寨乡自然资源所</w:t>
            </w:r>
            <w:r>
              <w:rPr>
                <w:rFonts w:hint="eastAsia" w:ascii="Times New Roman" w:hAnsi="Times New Roman" w:cs="Times New Roman"/>
                <w:color w:val="auto"/>
                <w:sz w:val="24"/>
                <w:u w:val="none" w:color="auto"/>
                <w:lang w:val="en-US" w:eastAsia="zh-CN"/>
              </w:rPr>
              <w:t>、湘阴县卫生健康局</w:t>
            </w:r>
            <w:r>
              <w:rPr>
                <w:rFonts w:hint="default" w:ascii="Times New Roman" w:hAnsi="Times New Roman" w:cs="Times New Roman"/>
                <w:color w:val="auto"/>
                <w:sz w:val="24"/>
                <w:u w:val="none" w:color="auto"/>
                <w:lang w:val="en-US" w:eastAsia="zh-CN"/>
              </w:rPr>
              <w:t>的同意（具体详见附件5</w:t>
            </w:r>
            <w:r>
              <w:rPr>
                <w:rFonts w:hint="eastAsia" w:ascii="Times New Roman" w:hAnsi="Times New Roman" w:cs="Times New Roman"/>
                <w:color w:val="auto"/>
                <w:sz w:val="24"/>
                <w:u w:val="none" w:color="auto"/>
                <w:lang w:val="en-US" w:eastAsia="zh-CN"/>
              </w:rPr>
              <w:t>、附件6</w:t>
            </w:r>
            <w:r>
              <w:rPr>
                <w:rFonts w:hint="default" w:ascii="Times New Roman" w:hAnsi="Times New Roman" w:cs="Times New Roman"/>
                <w:color w:val="auto"/>
                <w:sz w:val="24"/>
                <w:u w:val="none" w:color="auto"/>
                <w:lang w:val="en-US" w:eastAsia="zh-CN"/>
              </w:rPr>
              <w:t>）</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故</w:t>
            </w:r>
            <w:r>
              <w:rPr>
                <w:rFonts w:hint="default" w:ascii="Times New Roman" w:hAnsi="Times New Roman" w:cs="Times New Roman"/>
                <w:color w:val="auto"/>
                <w:sz w:val="24"/>
                <w:u w:val="none" w:color="auto"/>
              </w:rPr>
              <w:t>本次拟建项目符合所在乡镇的《乡镇规划》和《土地利用总体规划》，因此项目选址符合相关要求。</w:t>
            </w:r>
          </w:p>
          <w:p>
            <w:pPr>
              <w:pStyle w:val="102"/>
              <w:spacing w:line="360" w:lineRule="auto"/>
              <w:rPr>
                <w:rFonts w:hint="default" w:ascii="Times New Roman" w:hAnsi="Times New Roman" w:eastAsia="宋体" w:cs="Times New Roman"/>
                <w:color w:val="auto"/>
                <w:szCs w:val="22"/>
                <w:u w:val="none" w:color="auto"/>
                <w:lang w:val="en-US" w:eastAsia="zh-CN"/>
              </w:rPr>
            </w:pPr>
            <w:r>
              <w:rPr>
                <w:rFonts w:hint="default" w:ascii="Times New Roman" w:hAnsi="Times New Roman" w:eastAsia="宋体" w:cs="Times New Roman"/>
                <w:color w:val="auto"/>
                <w:szCs w:val="22"/>
                <w:u w:val="none" w:color="auto"/>
                <w:lang w:val="en-US" w:eastAsia="zh-CN"/>
              </w:rPr>
              <w:t>3、达标排放原则符合性分析</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项目产生的废气经</w:t>
            </w:r>
            <w:r>
              <w:rPr>
                <w:rFonts w:hint="default" w:ascii="Times New Roman" w:hAnsi="Times New Roman" w:cs="Times New Roman"/>
                <w:color w:val="auto"/>
                <w:sz w:val="24"/>
                <w:u w:val="none" w:color="auto"/>
                <w:lang w:val="en-US" w:eastAsia="zh-CN"/>
              </w:rPr>
              <w:t>处理</w:t>
            </w:r>
            <w:r>
              <w:rPr>
                <w:rFonts w:hint="default" w:ascii="Times New Roman" w:hAnsi="Times New Roman" w:cs="Times New Roman"/>
                <w:color w:val="auto"/>
                <w:sz w:val="24"/>
                <w:u w:val="none" w:color="auto"/>
              </w:rPr>
              <w:t>后达标排放，对周围大气环境影响较小，大气环境质量可达到规定的二级标准；项目</w:t>
            </w:r>
            <w:r>
              <w:rPr>
                <w:rFonts w:hint="default" w:ascii="Times New Roman" w:hAnsi="Times New Roman" w:cs="Times New Roman"/>
                <w:color w:val="auto"/>
                <w:sz w:val="24"/>
                <w:u w:val="none" w:color="auto"/>
                <w:lang w:val="en-US" w:eastAsia="zh-CN"/>
              </w:rPr>
              <w:t>生活污水</w:t>
            </w:r>
            <w:r>
              <w:rPr>
                <w:rFonts w:hint="default" w:ascii="Times New Roman" w:hAnsi="Times New Roman" w:cs="Times New Roman"/>
                <w:color w:val="auto"/>
                <w:sz w:val="24"/>
                <w:u w:val="none" w:color="auto"/>
              </w:rPr>
              <w:t>经隔油池+化粪池处理后</w:t>
            </w:r>
            <w:r>
              <w:rPr>
                <w:rFonts w:hint="default" w:ascii="Times New Roman" w:hAnsi="Times New Roman" w:cs="Times New Roman"/>
                <w:color w:val="auto"/>
                <w:sz w:val="24"/>
                <w:u w:val="none" w:color="auto"/>
                <w:lang w:val="en-US" w:eastAsia="zh-CN"/>
              </w:rPr>
              <w:t>达到</w:t>
            </w:r>
            <w:r>
              <w:rPr>
                <w:rFonts w:hint="default" w:ascii="Times New Roman" w:hAnsi="Times New Roman" w:cs="Times New Roman"/>
                <w:color w:val="auto"/>
                <w:sz w:val="24"/>
                <w:u w:val="none" w:color="auto"/>
              </w:rPr>
              <w:t>《污水综合排放标准》（GB8978-1996）表4</w:t>
            </w:r>
            <w:r>
              <w:rPr>
                <w:rFonts w:hint="default" w:ascii="Times New Roman" w:hAnsi="Times New Roman" w:cs="Times New Roman"/>
                <w:color w:val="auto"/>
                <w:sz w:val="24"/>
                <w:u w:val="none" w:color="auto"/>
                <w:lang w:val="en-US" w:eastAsia="zh-CN"/>
              </w:rPr>
              <w:t>中</w:t>
            </w:r>
            <w:r>
              <w:rPr>
                <w:rFonts w:hint="default" w:ascii="Times New Roman" w:hAnsi="Times New Roman" w:cs="Times New Roman"/>
                <w:color w:val="auto"/>
                <w:sz w:val="24"/>
                <w:u w:val="none" w:color="auto"/>
              </w:rPr>
              <w:t>三级</w:t>
            </w:r>
            <w:r>
              <w:rPr>
                <w:rFonts w:hint="default" w:ascii="Times New Roman" w:hAnsi="Times New Roman" w:cs="Times New Roman"/>
                <w:color w:val="auto"/>
                <w:sz w:val="24"/>
                <w:u w:val="none" w:color="auto"/>
                <w:lang w:val="en-US" w:eastAsia="zh-CN"/>
              </w:rPr>
              <w:t>排放</w:t>
            </w:r>
            <w:r>
              <w:rPr>
                <w:rFonts w:hint="default" w:ascii="Times New Roman" w:hAnsi="Times New Roman" w:cs="Times New Roman"/>
                <w:color w:val="auto"/>
                <w:sz w:val="24"/>
                <w:u w:val="none" w:color="auto"/>
              </w:rPr>
              <w:t>标准</w:t>
            </w:r>
            <w:r>
              <w:rPr>
                <w:rFonts w:hint="default" w:ascii="Times New Roman" w:hAnsi="Times New Roman" w:cs="Times New Roman"/>
                <w:color w:val="auto"/>
                <w:sz w:val="24"/>
                <w:u w:val="none" w:color="auto"/>
                <w:lang w:val="en-US" w:eastAsia="zh-CN"/>
              </w:rPr>
              <w:t>后，和医疗废水经地埋式</w:t>
            </w:r>
            <w:r>
              <w:rPr>
                <w:rFonts w:hint="default" w:ascii="Times New Roman" w:hAnsi="Times New Roman" w:cs="Times New Roman"/>
                <w:color w:val="auto"/>
                <w:sz w:val="24"/>
                <w:u w:val="none" w:color="auto"/>
              </w:rPr>
              <w:t>一体化污水处理系统处理达到《医疗机构水污染物排放标准》（GB18466-2005）表2标准中排放标准后，</w:t>
            </w:r>
            <w:r>
              <w:rPr>
                <w:rFonts w:hint="default" w:ascii="Times New Roman" w:hAnsi="Times New Roman" w:cs="Times New Roman"/>
                <w:color w:val="auto"/>
                <w:sz w:val="24"/>
                <w:u w:val="none" w:color="auto"/>
                <w:lang w:val="en-US" w:eastAsia="zh-CN"/>
              </w:rPr>
              <w:t>一同</w:t>
            </w:r>
            <w:r>
              <w:rPr>
                <w:rFonts w:hint="default" w:ascii="Times New Roman" w:hAnsi="Times New Roman" w:cs="Times New Roman"/>
                <w:color w:val="auto"/>
                <w:sz w:val="24"/>
                <w:u w:val="none" w:color="auto"/>
              </w:rPr>
              <w:t>排入</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污水处理厂，最终达到《城镇污水处理厂污染物排放标准》（GB18918-2002）表1中一级A标准后排入</w:t>
            </w:r>
            <w:r>
              <w:rPr>
                <w:rFonts w:hint="default" w:ascii="Times New Roman" w:hAnsi="Times New Roman" w:cs="Times New Roman"/>
                <w:color w:val="auto"/>
                <w:sz w:val="24"/>
                <w:u w:val="none" w:color="auto"/>
                <w:lang w:val="en-US" w:eastAsia="zh-CN"/>
              </w:rPr>
              <w:t>直排渠，最终汇入</w:t>
            </w:r>
            <w:r>
              <w:rPr>
                <w:rFonts w:hint="default" w:ascii="Times New Roman" w:hAnsi="Times New Roman" w:cs="Times New Roman"/>
                <w:color w:val="auto"/>
                <w:sz w:val="24"/>
                <w:u w:val="none" w:color="auto"/>
              </w:rPr>
              <w:t>湘江，对周边环境质影响较小；固体废物经适当处置后对周围环境影响较小，因此项目产生的所有污染物符合达标排放原则。</w:t>
            </w:r>
          </w:p>
          <w:p>
            <w:pPr>
              <w:pStyle w:val="102"/>
              <w:spacing w:line="360" w:lineRule="auto"/>
              <w:rPr>
                <w:rFonts w:hint="default" w:ascii="Times New Roman" w:hAnsi="Times New Roman" w:eastAsia="宋体" w:cs="Times New Roman"/>
                <w:color w:val="auto"/>
                <w:szCs w:val="22"/>
                <w:u w:val="none" w:color="auto"/>
                <w:lang w:val="en-US" w:eastAsia="zh-CN"/>
              </w:rPr>
            </w:pPr>
            <w:r>
              <w:rPr>
                <w:rFonts w:hint="default" w:ascii="Times New Roman" w:hAnsi="Times New Roman" w:eastAsia="宋体" w:cs="Times New Roman"/>
                <w:color w:val="auto"/>
                <w:szCs w:val="22"/>
                <w:u w:val="none" w:color="auto"/>
                <w:lang w:val="en-US" w:eastAsia="zh-CN"/>
              </w:rPr>
              <w:t>4、选址合理性</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bCs/>
                <w:color w:val="auto"/>
                <w:sz w:val="30"/>
                <w:szCs w:val="30"/>
                <w:u w:val="none" w:color="auto"/>
              </w:rPr>
            </w:pPr>
            <w:r>
              <w:rPr>
                <w:rFonts w:hint="default" w:ascii="Times New Roman" w:hAnsi="Times New Roman" w:cs="Times New Roman"/>
                <w:color w:val="auto"/>
                <w:sz w:val="24"/>
                <w:szCs w:val="24"/>
                <w:u w:val="none" w:color="auto"/>
              </w:rPr>
              <w:t>项目符合国家产业政策、选址交通便利。项目所在区域目前环境质量基本满足功能区划要求，环境影响分析表明，采取相应的措施后，项目运营后排放的污染物对周围环境影响较小。因此，从环保角度而言，项目选址可行。</w:t>
            </w:r>
            <w:bookmarkEnd w:id="7"/>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建设地地质稳定，符合用地要求；场区外道路相通，交通较方便，方便人流、物流；此区供电、给排水基础较完善；生态环境一般，周边近距离内无特殊敏感点，项目用地范围近距离内无文物和自然保护地带，制约性因素少。项目建成后，以</w:t>
            </w:r>
            <w:r>
              <w:rPr>
                <w:rFonts w:hint="eastAsia" w:ascii="Times New Roman" w:hAnsi="Times New Roman" w:cs="Times New Roman"/>
                <w:color w:val="auto"/>
                <w:sz w:val="24"/>
                <w:u w:val="none" w:color="auto"/>
                <w:lang w:val="en-US" w:eastAsia="zh-CN"/>
              </w:rPr>
              <w:t>废气、</w:t>
            </w:r>
            <w:r>
              <w:rPr>
                <w:rFonts w:hint="default" w:ascii="Times New Roman" w:hAnsi="Times New Roman" w:cs="Times New Roman"/>
                <w:color w:val="auto"/>
                <w:sz w:val="24"/>
                <w:u w:val="none" w:color="auto"/>
              </w:rPr>
              <w:t>废</w:t>
            </w:r>
            <w:r>
              <w:rPr>
                <w:rFonts w:hint="eastAsia" w:ascii="Times New Roman" w:hAnsi="Times New Roman" w:cs="Times New Roman"/>
                <w:color w:val="auto"/>
                <w:sz w:val="24"/>
                <w:u w:val="none" w:color="auto"/>
                <w:lang w:val="en-US" w:eastAsia="zh-CN"/>
              </w:rPr>
              <w:t>水</w:t>
            </w:r>
            <w:r>
              <w:rPr>
                <w:rFonts w:hint="default" w:ascii="Times New Roman" w:hAnsi="Times New Roman" w:cs="Times New Roman"/>
                <w:color w:val="auto"/>
                <w:sz w:val="24"/>
                <w:u w:val="none" w:color="auto"/>
              </w:rPr>
              <w:t>、噪声影响为主，但经有效治理后，</w:t>
            </w:r>
            <w:r>
              <w:rPr>
                <w:rFonts w:hint="eastAsia" w:ascii="Times New Roman" w:hAnsi="Times New Roman" w:cs="Times New Roman"/>
                <w:color w:val="auto"/>
                <w:sz w:val="24"/>
                <w:u w:val="none" w:color="auto"/>
                <w:lang w:val="en-US" w:eastAsia="zh-CN"/>
              </w:rPr>
              <w:t>废气、</w:t>
            </w:r>
            <w:r>
              <w:rPr>
                <w:rFonts w:hint="default" w:ascii="Times New Roman" w:hAnsi="Times New Roman" w:cs="Times New Roman"/>
                <w:color w:val="auto"/>
                <w:sz w:val="24"/>
                <w:u w:val="none" w:color="auto"/>
              </w:rPr>
              <w:t>废</w:t>
            </w:r>
            <w:r>
              <w:rPr>
                <w:rFonts w:hint="eastAsia" w:ascii="Times New Roman" w:hAnsi="Times New Roman" w:cs="Times New Roman"/>
                <w:color w:val="auto"/>
                <w:sz w:val="24"/>
                <w:u w:val="none" w:color="auto"/>
                <w:lang w:val="en-US" w:eastAsia="zh-CN"/>
              </w:rPr>
              <w:t>水</w:t>
            </w:r>
            <w:r>
              <w:rPr>
                <w:rFonts w:hint="default" w:ascii="Times New Roman" w:hAnsi="Times New Roman" w:cs="Times New Roman"/>
                <w:color w:val="auto"/>
                <w:sz w:val="24"/>
                <w:u w:val="none" w:color="auto"/>
              </w:rPr>
              <w:t>、噪声实现达标排放，对环境不会造成明显影响；能够满足评价区域环境功能区的要求。</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综上所述，项目建设场地条件、交通运输、环境保护和基础设施条件较好。从项目所处地理位置和周围环境分析，无自然保护区、风景名胜区、生活饮用水水源保护区及其它需要特别保护的区域；无明显的环境制约因素，故本项目选址合理。</w:t>
            </w:r>
          </w:p>
          <w:p>
            <w:pPr>
              <w:pStyle w:val="102"/>
              <w:spacing w:line="360" w:lineRule="auto"/>
              <w:rPr>
                <w:rFonts w:hint="default" w:ascii="Times New Roman" w:hAnsi="Times New Roman" w:eastAsia="宋体" w:cs="Times New Roman"/>
                <w:color w:val="auto"/>
                <w:szCs w:val="22"/>
                <w:u w:val="none" w:color="auto"/>
                <w:lang w:val="en-US" w:eastAsia="zh-CN"/>
              </w:rPr>
            </w:pPr>
            <w:r>
              <w:rPr>
                <w:rFonts w:hint="default" w:ascii="Times New Roman" w:hAnsi="Times New Roman" w:eastAsia="宋体" w:cs="Times New Roman"/>
                <w:color w:val="auto"/>
                <w:szCs w:val="22"/>
                <w:u w:val="none" w:color="auto"/>
                <w:lang w:val="en-US" w:eastAsia="zh-CN"/>
              </w:rPr>
              <w:t>5、“三线一清单”相符性分析</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①生态红线</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本项目位于湖南省岳阳市湘阴县</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乡周家台村，周围无自然保护区、风景名胜区、森林公园、饮用水源保护区等，项目不占用基本农田，本项目不在生态红线内。</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②环境质量底线</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湘阴县属于整体环境空气质量达标区，本项目涉及的大气污染物主要为氨、硫化氢，均产生量较小，且本项目涉及的污染物均能达标排放，对周边大气环境影响较小；湘江（入东坝湖处）</w:t>
            </w:r>
            <w:r>
              <w:rPr>
                <w:rFonts w:hint="default" w:ascii="Times New Roman" w:hAnsi="Times New Roman" w:cs="Times New Roman"/>
                <w:color w:val="auto"/>
                <w:sz w:val="24"/>
                <w:u w:val="none" w:color="auto"/>
                <w:lang w:val="en-US" w:eastAsia="zh-CN"/>
              </w:rPr>
              <w:t>达到</w:t>
            </w:r>
            <w:r>
              <w:rPr>
                <w:rFonts w:hint="default" w:ascii="Times New Roman" w:hAnsi="Times New Roman" w:cs="Times New Roman"/>
                <w:color w:val="auto"/>
                <w:sz w:val="24"/>
                <w:u w:val="none" w:color="auto"/>
              </w:rPr>
              <w:t>《地表水环境质量标准》（GB3838-2002）的Ⅲ类水质标准；直排渠水质</w:t>
            </w:r>
            <w:r>
              <w:rPr>
                <w:rFonts w:hint="default" w:ascii="Times New Roman" w:hAnsi="Times New Roman" w:cs="Times New Roman"/>
                <w:color w:val="auto"/>
                <w:sz w:val="24"/>
                <w:u w:val="none" w:color="auto"/>
                <w:lang w:val="en-US" w:eastAsia="zh-CN"/>
              </w:rPr>
              <w:t>达到</w:t>
            </w:r>
            <w:r>
              <w:rPr>
                <w:rFonts w:hint="default" w:ascii="Times New Roman" w:hAnsi="Times New Roman" w:cs="Times New Roman"/>
                <w:color w:val="auto"/>
                <w:sz w:val="24"/>
                <w:u w:val="none" w:color="auto"/>
              </w:rPr>
              <w:t>《农田灌溉水质标准》（GB5084-2005）中的水作类标准；声环境达到《声环境质量标准》(GB3096-2008)中的2类标准。本项目废水、废气、固废均得到合理处置，噪声对周边影响较小，不会突破项目所在地的环境质量底线。</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③资源利用上线</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本项目用水由乡镇自来水网提供，用水量较小；同时，区域水资源丰富，不存在水资源短缺。因此，不会突破项目所在地的资源利用上线。</w:t>
            </w:r>
          </w:p>
          <w:p>
            <w:pPr>
              <w:snapToGrid w:val="0"/>
              <w:spacing w:line="360" w:lineRule="auto"/>
              <w:ind w:firstLine="51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④</w:t>
            </w:r>
            <w:r>
              <w:rPr>
                <w:rFonts w:hint="default" w:ascii="Times New Roman" w:hAnsi="Times New Roman" w:cs="Times New Roman"/>
                <w:color w:val="auto"/>
                <w:sz w:val="24"/>
                <w:u w:val="none" w:color="auto"/>
                <w:lang w:val="en-US" w:eastAsia="zh-CN"/>
              </w:rPr>
              <w:t>生态环境准入</w:t>
            </w:r>
            <w:r>
              <w:rPr>
                <w:rFonts w:hint="default" w:ascii="Times New Roman" w:hAnsi="Times New Roman" w:cs="Times New Roman"/>
                <w:color w:val="auto"/>
                <w:sz w:val="24"/>
                <w:u w:val="none" w:color="auto"/>
              </w:rPr>
              <w:t>清单</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根据《湖南省人民政府关于实施“三线一单”生态环境分区管控的意见》(湘政发〔2020〕12号)、《岳阳市“三线一单”生态环境分区管控的意见》（岳政发〔2021〕2号），本项目位于</w:t>
            </w:r>
            <w:r>
              <w:rPr>
                <w:rFonts w:hint="default" w:ascii="Times New Roman" w:hAnsi="Times New Roman" w:eastAsia="宋体" w:cs="Times New Roman"/>
                <w:color w:val="auto"/>
                <w:sz w:val="24"/>
                <w:u w:val="none" w:color="auto"/>
                <w:lang w:eastAsia="zh-CN"/>
              </w:rPr>
              <w:t>湘阴县杨林寨乡周家台村</w:t>
            </w:r>
            <w:r>
              <w:rPr>
                <w:rFonts w:hint="default" w:ascii="Times New Roman" w:hAnsi="Times New Roman" w:eastAsia="宋体" w:cs="Times New Roman"/>
                <w:color w:val="auto"/>
                <w:sz w:val="24"/>
                <w:u w:val="none" w:color="auto"/>
                <w:lang w:val="en-US" w:eastAsia="zh-CN"/>
              </w:rPr>
              <w:t>，属于杨林寨乡范围，属于优先保护单元，环境管控单元编码为ZH430624 10001，其管控要求具体如下：</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u w:val="none" w:color="auto"/>
                <w:lang w:val="en-US" w:eastAsia="zh-CN" w:bidi="ar-SA"/>
              </w:rPr>
            </w:pPr>
            <w:r>
              <w:rPr>
                <w:rFonts w:hint="default" w:ascii="Times New Roman" w:hAnsi="Times New Roman" w:eastAsia="宋体" w:cs="Times New Roman"/>
                <w:color w:val="auto"/>
                <w:kern w:val="0"/>
                <w:sz w:val="24"/>
                <w:szCs w:val="24"/>
                <w:u w:val="none" w:color="auto"/>
                <w:lang w:val="en-US" w:eastAsia="zh-CN" w:bidi="ar-SA"/>
              </w:rPr>
              <w:t>杨林寨乡：以规模农业 (水稻、蔬菜)为主导的现代农业型城镇。</w:t>
            </w:r>
          </w:p>
          <w:p>
            <w:pPr>
              <w:autoSpaceDE w:val="0"/>
              <w:autoSpaceDN w:val="0"/>
              <w:adjustRightInd w:val="0"/>
              <w:snapToGrid w:val="0"/>
              <w:spacing w:line="360" w:lineRule="auto"/>
              <w:ind w:firstLine="482" w:firstLineChars="200"/>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污染物排放管控：</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 xml:space="preserve">1.1 强化配套，加快完善乡村两级垃圾处理基础设施，建设村（社区）垃圾定点收集池、垃圾堆积池、垃圾危险废物专用房屋（池） 等基础设施，配备好垃圾车、保洁车等垃圾运输工具，农户配齐垃圾分类桶。 </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 xml:space="preserve">1.2 城市建成区内的施工工地（重点是市政工程、建筑工地和园林绿化工程等工地）按照绿色建筑施工要求，做到“六个 100%”。加大执法力度，对工地扬尘污染和渣土运输撒漏污染等行为“零容忍”，严查严管建筑工地、建筑垃圾处置工地、建筑垃圾消纳场扬尘污染问题，对车轮带泥、车身不洁、沿途撒漏、乱倾乱倒等造成路面及扬尘污染的违规行为依法严肃查处。 </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 xml:space="preserve">1.3 加强房屋建筑与市政工程施工现场扬尘环境监管，积极推进绿色施工，建设工程施工现场必须全封闭设置围挡墙，严禁敞开式作 业，施工现场道路、作业区、生活区必须进行地面硬化。将施工扬尘污染控制情况纳入建筑企业信用管理系统，作为招投标的重要依据。 </w:t>
            </w:r>
          </w:p>
          <w:p>
            <w:pPr>
              <w:snapToGrid w:val="0"/>
              <w:spacing w:line="360" w:lineRule="auto"/>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渣土运输车辆全部采取密闭措施，对重点建筑施工现场安装视频，实施在线监管。推行道路机械化清扫等低尘作业方式。各种煤堆、料堆 应实现封闭储存或建设防风抑尘设施。</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本项目租赁</w:t>
            </w:r>
            <w:r>
              <w:rPr>
                <w:rFonts w:hint="default" w:ascii="Times New Roman" w:hAnsi="Times New Roman" w:cs="Times New Roman"/>
                <w:color w:val="auto"/>
                <w:sz w:val="24"/>
                <w:u w:val="none" w:color="auto"/>
                <w:lang w:val="en-US" w:eastAsia="zh-CN"/>
              </w:rPr>
              <w:t>周家台村中心小学现有房屋，只对其进行简单改造，施工过程中均按照要求设置环保设施，固废均按照要求进行处理，因此符合污染物排放管控要求</w:t>
            </w:r>
            <w:r>
              <w:rPr>
                <w:rFonts w:hint="default" w:ascii="Times New Roman" w:hAnsi="Times New Roman" w:eastAsia="宋体" w:cs="Times New Roman"/>
                <w:color w:val="auto"/>
                <w:sz w:val="24"/>
                <w:u w:val="none" w:color="auto"/>
                <w:lang w:val="en-US" w:eastAsia="zh-CN"/>
              </w:rPr>
              <w:t>。</w:t>
            </w:r>
          </w:p>
          <w:p>
            <w:pPr>
              <w:autoSpaceDE w:val="0"/>
              <w:autoSpaceDN w:val="0"/>
              <w:adjustRightInd w:val="0"/>
              <w:snapToGrid w:val="0"/>
              <w:spacing w:line="360" w:lineRule="auto"/>
              <w:ind w:firstLine="482" w:firstLineChars="200"/>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环境风险防控：</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2.1定期开展土壤、地表水、地下水和空气环境监测；存在潜在污染扩散风险的场地，责令相关责任方制定环境风险管控方案；发现污染扩散的，及时采取污染物隔离、阻断等环境风险管控措施。</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本项目为综合医院建设项目，项目在运行过程中废水、废气、噪声均按照要求进行处理后达标排放，固废进行妥善处理，医院地面进行了硬化处理，按照要求设置规范的危废储存间，自建的废水处理站进行防护措施，符合环境风险防控要求。</w:t>
            </w:r>
          </w:p>
          <w:p>
            <w:pPr>
              <w:autoSpaceDE w:val="0"/>
              <w:autoSpaceDN w:val="0"/>
              <w:adjustRightInd w:val="0"/>
              <w:snapToGrid w:val="0"/>
              <w:spacing w:line="360" w:lineRule="auto"/>
              <w:ind w:firstLine="482" w:firstLineChars="200"/>
              <w:rPr>
                <w:rFonts w:hint="default" w:ascii="Times New Roman" w:hAnsi="Times New Roman" w:cs="Times New Roman"/>
                <w:color w:val="auto"/>
                <w:kern w:val="0"/>
                <w:sz w:val="24"/>
                <w:u w:val="none" w:color="auto"/>
              </w:rPr>
            </w:pPr>
            <w:r>
              <w:rPr>
                <w:rFonts w:hint="default" w:ascii="Times New Roman" w:hAnsi="Times New Roman" w:cs="Times New Roman"/>
                <w:b/>
                <w:bCs/>
                <w:color w:val="auto"/>
                <w:kern w:val="0"/>
                <w:sz w:val="24"/>
                <w:u w:val="none" w:color="auto"/>
              </w:rPr>
              <w:t>资源开发效率要求</w:t>
            </w:r>
            <w:r>
              <w:rPr>
                <w:rFonts w:hint="default" w:ascii="Times New Roman" w:hAnsi="Times New Roman" w:cs="Times New Roman"/>
                <w:color w:val="auto"/>
                <w:kern w:val="0"/>
                <w:sz w:val="24"/>
                <w:u w:val="none" w:color="auto"/>
              </w:rPr>
              <w:t>：</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3.1 水资源：2020年，湘阴县万元国内生产总值用水量75m</w:t>
            </w:r>
            <w:r>
              <w:rPr>
                <w:rFonts w:hint="default" w:ascii="Times New Roman" w:hAnsi="Times New Roman" w:eastAsia="宋体" w:cs="Times New Roman"/>
                <w:color w:val="auto"/>
                <w:sz w:val="24"/>
                <w:u w:val="none" w:color="auto"/>
                <w:vertAlign w:val="superscript"/>
                <w:lang w:val="en-US" w:eastAsia="zh-CN"/>
              </w:rPr>
              <w:t>3</w:t>
            </w:r>
            <w:r>
              <w:rPr>
                <w:rFonts w:hint="default" w:ascii="Times New Roman" w:hAnsi="Times New Roman" w:eastAsia="宋体" w:cs="Times New Roman"/>
                <w:color w:val="auto"/>
                <w:sz w:val="24"/>
                <w:u w:val="none" w:color="auto"/>
                <w:lang w:val="en-US" w:eastAsia="zh-CN"/>
              </w:rPr>
              <w:t>/万元，万元工业增加值用水量 28m</w:t>
            </w:r>
            <w:r>
              <w:rPr>
                <w:rFonts w:hint="default" w:ascii="Times New Roman" w:hAnsi="Times New Roman" w:eastAsia="宋体" w:cs="Times New Roman"/>
                <w:color w:val="auto"/>
                <w:sz w:val="24"/>
                <w:u w:val="none" w:color="auto"/>
                <w:vertAlign w:val="superscript"/>
                <w:lang w:val="en-US" w:eastAsia="zh-CN"/>
              </w:rPr>
              <w:t>3</w:t>
            </w:r>
            <w:r>
              <w:rPr>
                <w:rFonts w:hint="default" w:ascii="Times New Roman" w:hAnsi="Times New Roman" w:eastAsia="宋体" w:cs="Times New Roman"/>
                <w:color w:val="auto"/>
                <w:sz w:val="24"/>
                <w:u w:val="none" w:color="auto"/>
                <w:lang w:val="en-US" w:eastAsia="zh-CN"/>
              </w:rPr>
              <w:t xml:space="preserve">/万元，农田灌溉水有效利用系数 0.53。 </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 xml:space="preserve">3.2 能源：积极引导生活用燃煤的居民改用天然气、液化石油气等清洁能源，鼓励秸秆资源化、能源化利用。湘阴县“十三五”能耗 </w:t>
            </w:r>
          </w:p>
          <w:p>
            <w:pPr>
              <w:snapToGrid w:val="0"/>
              <w:spacing w:line="360" w:lineRule="auto"/>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 xml:space="preserve">强度降低目标 18.5%，“十三五”能耗控制目标 20 万吨标准煤。 </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 xml:space="preserve">3.3 土地资源： </w:t>
            </w:r>
          </w:p>
          <w:p>
            <w:pPr>
              <w:snapToGrid w:val="0"/>
              <w:spacing w:line="360" w:lineRule="auto"/>
              <w:ind w:firstLine="510"/>
              <w:jc w:val="left"/>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杨林寨乡：到 2020 年耕地保有量不低于 1790 公顷，基本农田保护面积不低于 1751 公顷；城乡建设用地规模控制在 157.89 公顷以内，城镇工矿用地规模控制在 1.44 以内。</w:t>
            </w:r>
          </w:p>
          <w:p>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kern w:val="0"/>
                <w:sz w:val="24"/>
                <w:u w:val="none" w:color="auto"/>
                <w:lang w:val="en-US" w:eastAsia="zh-CN"/>
              </w:rPr>
              <w:t>本项目为综合医院项目，院内使用电能及液化石油气，不设置锅炉等设施，且不使用煤。项目租赁现有的房屋进行建设和运营，占用新的用地</w:t>
            </w:r>
            <w:r>
              <w:rPr>
                <w:rFonts w:hint="default" w:ascii="Times New Roman" w:hAnsi="Times New Roman" w:cs="Times New Roman"/>
                <w:color w:val="auto"/>
                <w:sz w:val="24"/>
                <w:szCs w:val="24"/>
                <w:u w:val="none" w:color="auto"/>
              </w:rPr>
              <w:t>。</w:t>
            </w:r>
          </w:p>
          <w:p>
            <w:pPr>
              <w:autoSpaceDE w:val="0"/>
              <w:autoSpaceDN w:val="0"/>
              <w:adjustRightInd w:val="0"/>
              <w:snapToGrid w:val="0"/>
              <w:spacing w:line="360" w:lineRule="auto"/>
              <w:ind w:firstLine="480" w:firstLineChars="200"/>
              <w:jc w:val="left"/>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因此，项目空间布局约束、污染物排放管控、环境风险防控、资源开发效率要求等，均符合</w:t>
            </w:r>
            <w:r>
              <w:rPr>
                <w:rFonts w:hint="default" w:ascii="Times New Roman" w:hAnsi="Times New Roman" w:eastAsia="宋体" w:cs="Times New Roman"/>
                <w:color w:val="auto"/>
                <w:kern w:val="0"/>
                <w:sz w:val="24"/>
                <w:u w:val="none" w:color="auto"/>
                <w:lang w:val="en-US" w:eastAsia="zh-CN"/>
              </w:rPr>
              <w:t>《湖南省人民政府关于实施“三线一单”生态环境分区管控的意见》(湘政发〔2020〕12号)、《岳阳市“三线一单”生态环境分区管控的意见》（岳政发〔2021〕2号）</w:t>
            </w:r>
            <w:r>
              <w:rPr>
                <w:rFonts w:hint="default" w:ascii="Times New Roman" w:hAnsi="Times New Roman" w:cs="Times New Roman"/>
                <w:color w:val="auto"/>
                <w:kern w:val="0"/>
                <w:sz w:val="24"/>
                <w:u w:val="none" w:color="auto"/>
              </w:rPr>
              <w:t>要求。</w:t>
            </w:r>
          </w:p>
          <w:p>
            <w:pPr>
              <w:keepNext w:val="0"/>
              <w:keepLines w:val="0"/>
              <w:pageBreakBefore w:val="0"/>
              <w:widowControl w:val="0"/>
              <w:kinsoku/>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综上所述，本项目符合国家及地方国家和地方有关环境保护的政策、法规和管理文件要求，符合地方规划及环境功能区划，满足“落实‘生态保护红线、环境质量底线、资源利用上线’约束”的要求，满足</w:t>
            </w:r>
            <w:r>
              <w:rPr>
                <w:rFonts w:hint="default" w:ascii="Times New Roman" w:hAnsi="Times New Roman" w:cs="Times New Roman"/>
                <w:color w:val="auto"/>
                <w:sz w:val="24"/>
                <w:szCs w:val="24"/>
                <w:u w:val="none" w:color="auto"/>
                <w:lang w:val="en-US" w:eastAsia="zh-CN"/>
              </w:rPr>
              <w:t>生态环境准入清单要求</w:t>
            </w:r>
            <w:r>
              <w:rPr>
                <w:rFonts w:hint="default" w:ascii="Times New Roman" w:hAnsi="Times New Roman" w:cs="Times New Roman"/>
                <w:color w:val="auto"/>
                <w:sz w:val="24"/>
                <w:szCs w:val="24"/>
                <w:u w:val="none" w:color="auto"/>
              </w:rPr>
              <w:t>。</w:t>
            </w:r>
          </w:p>
          <w:p>
            <w:pPr>
              <w:pStyle w:val="102"/>
              <w:spacing w:line="360" w:lineRule="auto"/>
              <w:rPr>
                <w:rFonts w:hint="default" w:ascii="Times New Roman" w:hAnsi="Times New Roman" w:eastAsia="宋体" w:cs="Times New Roman"/>
                <w:color w:val="auto"/>
                <w:szCs w:val="22"/>
                <w:u w:val="none" w:color="auto"/>
                <w:lang w:val="en-US" w:eastAsia="zh-CN"/>
              </w:rPr>
            </w:pPr>
            <w:r>
              <w:rPr>
                <w:rFonts w:hint="default" w:ascii="Times New Roman" w:hAnsi="Times New Roman" w:cs="Times New Roman"/>
                <w:color w:val="auto"/>
                <w:szCs w:val="22"/>
                <w:u w:val="none" w:color="auto"/>
                <w:lang w:val="en-US" w:eastAsia="zh-CN"/>
              </w:rPr>
              <w:t>6</w:t>
            </w:r>
            <w:r>
              <w:rPr>
                <w:rFonts w:hint="default" w:ascii="Times New Roman" w:hAnsi="Times New Roman" w:eastAsia="宋体" w:cs="Times New Roman"/>
                <w:color w:val="auto"/>
                <w:szCs w:val="22"/>
                <w:u w:val="none" w:color="auto"/>
                <w:lang w:val="en-US" w:eastAsia="zh-CN"/>
              </w:rPr>
              <w:t>、平面布局合理性分析</w:t>
            </w:r>
          </w:p>
          <w:p>
            <w:pPr>
              <w:pStyle w:val="52"/>
              <w:ind w:firstLine="480" w:firstLineChars="0"/>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single" w:color="auto"/>
              </w:rPr>
              <w:t>项目地</w:t>
            </w:r>
            <w:r>
              <w:rPr>
                <w:rFonts w:hint="default" w:ascii="Times New Roman" w:hAnsi="Times New Roman" w:cs="Times New Roman"/>
                <w:color w:val="auto"/>
                <w:sz w:val="24"/>
                <w:u w:val="single" w:color="auto"/>
                <w:lang w:val="en-US" w:eastAsia="zh-CN"/>
              </w:rPr>
              <w:t>南侧、西侧为农田及荒地、北侧为居民散户、东侧为居民散户和104乡道，大门位于东侧和104乡道相连</w:t>
            </w:r>
            <w:r>
              <w:rPr>
                <w:rFonts w:hint="default" w:ascii="Times New Roman" w:hAnsi="Times New Roman" w:cs="Times New Roman"/>
                <w:color w:val="auto"/>
                <w:sz w:val="24"/>
                <w:u w:val="single" w:color="auto"/>
              </w:rPr>
              <w:t>，交通较为便利。项目</w:t>
            </w:r>
            <w:r>
              <w:rPr>
                <w:rFonts w:hint="default" w:ascii="Times New Roman" w:hAnsi="Times New Roman" w:cs="Times New Roman"/>
                <w:color w:val="auto"/>
                <w:sz w:val="24"/>
                <w:u w:val="single" w:color="auto"/>
                <w:lang w:val="en-US" w:eastAsia="zh-CN"/>
              </w:rPr>
              <w:t>住院、办公、住宿楼位于项目西北角，公共卫生间、医疗废物储存间、一般固废储存间、</w:t>
            </w:r>
            <w:r>
              <w:rPr>
                <w:rFonts w:hint="default" w:ascii="Times New Roman" w:hAnsi="Times New Roman" w:cs="Times New Roman"/>
                <w:color w:val="auto"/>
                <w:kern w:val="0"/>
                <w:sz w:val="24"/>
                <w:u w:val="single" w:color="auto"/>
              </w:rPr>
              <w:t>未被污染的输液瓶(袋)</w:t>
            </w:r>
            <w:r>
              <w:rPr>
                <w:rFonts w:hint="default" w:ascii="Times New Roman" w:hAnsi="Times New Roman" w:cs="Times New Roman"/>
                <w:color w:val="auto"/>
                <w:kern w:val="0"/>
                <w:sz w:val="24"/>
                <w:u w:val="single" w:color="auto"/>
                <w:lang w:val="en-US" w:eastAsia="zh-CN"/>
              </w:rPr>
              <w:t>储存间</w:t>
            </w:r>
            <w:r>
              <w:rPr>
                <w:rFonts w:hint="default" w:ascii="Times New Roman" w:hAnsi="Times New Roman" w:cs="Times New Roman"/>
                <w:color w:val="auto"/>
                <w:sz w:val="24"/>
                <w:u w:val="single" w:color="auto"/>
                <w:lang w:val="en-US" w:eastAsia="zh-CN"/>
              </w:rPr>
              <w:t>、垃圾收集站位于项目北侧中部，医疗综合楼位于项目北侧，食堂、洗衣房位于项目东南角、手术室、CT室、DR室位于项目南侧偏西侧，地埋式一体化污水处理设施位于项目西北角，周边居民较少，空气较为流通、绿化较多。有利于减少废气对周边的影响</w:t>
            </w:r>
            <w:r>
              <w:rPr>
                <w:rFonts w:hint="default" w:ascii="Times New Roman" w:hAnsi="Times New Roman" w:cs="Times New Roman"/>
                <w:color w:val="auto"/>
                <w:sz w:val="24"/>
                <w:u w:val="single" w:color="auto"/>
              </w:rPr>
              <w:t>。项目的建筑均为南北朝向，充分利用了地形，方便项目区域的人流与物流出入，道路与项目区之间为绿化带</w:t>
            </w:r>
            <w:r>
              <w:rPr>
                <w:rFonts w:hint="default" w:ascii="Times New Roman" w:hAnsi="Times New Roman" w:cs="Times New Roman"/>
                <w:color w:val="auto"/>
                <w:sz w:val="24"/>
                <w:u w:val="single" w:color="auto"/>
                <w:lang w:val="en-US" w:eastAsia="zh-CN"/>
              </w:rPr>
              <w:t>及墙体</w:t>
            </w:r>
            <w:r>
              <w:rPr>
                <w:rFonts w:hint="default" w:ascii="Times New Roman" w:hAnsi="Times New Roman" w:cs="Times New Roman"/>
                <w:color w:val="auto"/>
                <w:sz w:val="24"/>
                <w:u w:val="single" w:color="auto"/>
              </w:rPr>
              <w:t>，不仅能美化周围环境，还能有效的阻隔噪声对就医住院患者的影响（详见附图2）。南北朝向的建筑有良好的日照通光条件；</w:t>
            </w:r>
            <w:r>
              <w:rPr>
                <w:rFonts w:hint="default" w:ascii="Times New Roman" w:hAnsi="Times New Roman" w:cs="Times New Roman"/>
                <w:color w:val="auto"/>
                <w:sz w:val="24"/>
                <w:u w:val="single" w:color="auto"/>
                <w:lang w:val="en-US" w:eastAsia="zh-CN"/>
              </w:rPr>
              <w:t>地埋式</w:t>
            </w:r>
            <w:r>
              <w:rPr>
                <w:rFonts w:hint="default" w:ascii="Times New Roman" w:hAnsi="Times New Roman" w:cs="Times New Roman"/>
                <w:color w:val="auto"/>
                <w:sz w:val="24"/>
                <w:u w:val="single" w:color="auto"/>
              </w:rPr>
              <w:t>一体化污水处理设备均加盖封闭，保证了最大程度地减轻废气对本项目人员的影响；项目设置了地埋式垃圾收集站，垃圾站与住宅区之间的距离</w:t>
            </w:r>
            <w:r>
              <w:rPr>
                <w:rFonts w:hint="default" w:ascii="Times New Roman" w:hAnsi="Times New Roman" w:cs="Times New Roman"/>
                <w:color w:val="auto"/>
                <w:sz w:val="24"/>
                <w:u w:val="single" w:color="auto"/>
                <w:lang w:val="en-US" w:eastAsia="zh-CN"/>
              </w:rPr>
              <w:t>为18m（</w:t>
            </w:r>
            <w:r>
              <w:rPr>
                <w:rFonts w:hint="default" w:ascii="Times New Roman" w:hAnsi="Times New Roman" w:cs="Times New Roman"/>
                <w:color w:val="auto"/>
                <w:sz w:val="24"/>
                <w:u w:val="single" w:color="auto"/>
              </w:rPr>
              <w:t>大于15m</w:t>
            </w:r>
            <w:r>
              <w:rPr>
                <w:rFonts w:hint="default" w:ascii="Times New Roman" w:hAnsi="Times New Roman" w:cs="Times New Roman"/>
                <w:color w:val="auto"/>
                <w:sz w:val="24"/>
                <w:u w:val="single" w:color="auto"/>
                <w:lang w:val="en-US" w:eastAsia="zh-CN"/>
              </w:rPr>
              <w:t>）</w:t>
            </w:r>
            <w:r>
              <w:rPr>
                <w:rFonts w:hint="default" w:ascii="Times New Roman" w:hAnsi="Times New Roman" w:cs="Times New Roman"/>
                <w:color w:val="auto"/>
                <w:sz w:val="24"/>
                <w:u w:val="single" w:color="auto"/>
              </w:rPr>
              <w:t>，可由场区道路清运，经及时收集后，便于环卫部门统一清运至城市生活垃圾填埋场处理，满足《城市垃圾转运站设计规范》的相关要求，并且周围有绿化带隔离，在使生活垃圾得到及时集中处理的同时，最大地减轻了恶臭污染对周边环境的影响；项目各建筑的布置与临近道路的距离</w:t>
            </w:r>
            <w:r>
              <w:rPr>
                <w:rFonts w:hint="default" w:ascii="Times New Roman" w:hAnsi="Times New Roman" w:cs="Times New Roman"/>
                <w:color w:val="auto"/>
                <w:sz w:val="24"/>
                <w:u w:val="single" w:color="auto"/>
                <w:lang w:val="en-US" w:eastAsia="zh-CN"/>
              </w:rPr>
              <w:t>19m（</w:t>
            </w:r>
            <w:r>
              <w:rPr>
                <w:rFonts w:hint="default" w:ascii="Times New Roman" w:hAnsi="Times New Roman" w:cs="Times New Roman"/>
                <w:color w:val="auto"/>
                <w:sz w:val="24"/>
                <w:u w:val="single" w:color="auto"/>
              </w:rPr>
              <w:t>大于10m</w:t>
            </w:r>
            <w:r>
              <w:rPr>
                <w:rFonts w:hint="default" w:ascii="Times New Roman" w:hAnsi="Times New Roman" w:cs="Times New Roman"/>
                <w:color w:val="auto"/>
                <w:sz w:val="24"/>
                <w:u w:val="single" w:color="auto"/>
                <w:lang w:val="en-US" w:eastAsia="zh-CN"/>
              </w:rPr>
              <w:t>）</w:t>
            </w:r>
            <w:r>
              <w:rPr>
                <w:rFonts w:hint="default" w:ascii="Times New Roman" w:hAnsi="Times New Roman" w:cs="Times New Roman"/>
                <w:color w:val="auto"/>
                <w:sz w:val="24"/>
                <w:u w:val="single" w:color="auto"/>
              </w:rPr>
              <w:t>，可较大地减轻道路交通噪声对项目的影响，并保证环境噪声满足相关标准要求，以上各项平面布置满足了相关环保要求</w:t>
            </w:r>
            <w:r>
              <w:rPr>
                <w:rFonts w:hint="default" w:ascii="Times New Roman" w:hAnsi="Times New Roman" w:cs="Times New Roman"/>
                <w:color w:val="auto"/>
                <w:sz w:val="24"/>
                <w:u w:val="none" w:color="auto"/>
                <w:lang w:eastAsia="zh-CN"/>
              </w:rPr>
              <w:t>。</w:t>
            </w:r>
          </w:p>
          <w:p>
            <w:pPr>
              <w:pStyle w:val="12"/>
              <w:keepNext w:val="0"/>
              <w:keepLines w:val="0"/>
              <w:pageBreakBefore w:val="0"/>
              <w:widowControl w:val="0"/>
              <w:kinsoku/>
              <w:topLinePunct w:val="0"/>
              <w:bidi w:val="0"/>
              <w:spacing w:line="360" w:lineRule="auto"/>
              <w:ind w:firstLine="482"/>
              <w:textAlignment w:val="auto"/>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lang w:val="en-US" w:eastAsia="zh-CN"/>
              </w:rPr>
              <w:t>7</w:t>
            </w:r>
            <w:r>
              <w:rPr>
                <w:rFonts w:hint="default" w:ascii="Times New Roman" w:hAnsi="Times New Roman" w:cs="Times New Roman"/>
                <w:b/>
                <w:bCs/>
                <w:color w:val="auto"/>
                <w:sz w:val="24"/>
                <w:szCs w:val="24"/>
                <w:u w:val="none" w:color="auto"/>
              </w:rPr>
              <w:t>、与《湖南省湘江保护条例》符合性分析</w:t>
            </w:r>
          </w:p>
          <w:p>
            <w:pPr>
              <w:keepNext w:val="0"/>
              <w:keepLines w:val="0"/>
              <w:pageBreakBefore w:val="0"/>
              <w:widowControl w:val="0"/>
              <w:kinsoku/>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湖南省湘江保护条例》规定，“对湘江流域内化学需氧量、氨氮、石油类、汞、镉、铅、砷、铬、锑等重点水污染物排放实行总量控制。省人民政府应当根据湘江流域水环境容量和环境保护目标，制定重点水污染物排放总量控制计划，将重点水污染物排放总量控制指标分解落实到湘江流域设区的市、县(市、区)人民政府；设区的市、县(市、区)人民政府应当将重点水污染物排放总量控制指标分解落实到排污单位，核定其重点水污染物排放总量、浓度控制指标以及年度削减计划。</w:t>
            </w:r>
          </w:p>
          <w:p>
            <w:pPr>
              <w:keepNext w:val="0"/>
              <w:keepLines w:val="0"/>
              <w:pageBreakBefore w:val="0"/>
              <w:widowControl w:val="0"/>
              <w:kinsoku/>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在湘江干流两岸各二十公里范围内不得新建化学制浆、造纸、制革和外排水污染物涉及重金属的项目。”</w:t>
            </w:r>
          </w:p>
          <w:p>
            <w:pPr>
              <w:pStyle w:val="52"/>
              <w:ind w:firstLine="480" w:firstLineChars="0"/>
              <w:rPr>
                <w:rFonts w:hint="default" w:ascii="Times New Roman" w:hAnsi="Times New Roman" w:eastAsia="宋体" w:cs="Times New Roman"/>
                <w:color w:val="auto"/>
                <w:sz w:val="24"/>
                <w:szCs w:val="22"/>
                <w:u w:val="none" w:color="auto"/>
                <w:lang w:val="en-US" w:eastAsia="zh-CN"/>
              </w:rPr>
            </w:pPr>
            <w:r>
              <w:rPr>
                <w:rFonts w:hint="default" w:ascii="Times New Roman" w:hAnsi="Times New Roman" w:cs="Times New Roman"/>
                <w:color w:val="auto"/>
                <w:kern w:val="0"/>
                <w:sz w:val="24"/>
                <w:szCs w:val="24"/>
                <w:u w:val="none" w:color="auto"/>
              </w:rPr>
              <w:t>本</w:t>
            </w:r>
            <w:r>
              <w:rPr>
                <w:rFonts w:hint="default" w:ascii="Times New Roman" w:hAnsi="Times New Roman" w:cs="Times New Roman"/>
                <w:color w:val="auto"/>
                <w:kern w:val="0"/>
                <w:sz w:val="24"/>
                <w:szCs w:val="24"/>
                <w:u w:val="none" w:color="auto"/>
                <w:lang w:eastAsia="zh-CN"/>
              </w:rPr>
              <w:t>项目</w:t>
            </w:r>
            <w:r>
              <w:rPr>
                <w:rFonts w:hint="default" w:ascii="Times New Roman" w:hAnsi="Times New Roman" w:cs="Times New Roman"/>
                <w:color w:val="auto"/>
                <w:kern w:val="0"/>
                <w:sz w:val="24"/>
                <w:szCs w:val="24"/>
                <w:u w:val="none" w:color="auto"/>
              </w:rPr>
              <w:t>属于</w:t>
            </w:r>
            <w:r>
              <w:rPr>
                <w:rFonts w:hint="default" w:ascii="Times New Roman" w:hAnsi="Times New Roman" w:cs="Times New Roman"/>
                <w:color w:val="auto"/>
                <w:kern w:val="0"/>
                <w:sz w:val="24"/>
                <w:szCs w:val="24"/>
                <w:u w:val="none" w:color="auto"/>
                <w:lang w:val="en-US" w:eastAsia="zh-CN"/>
              </w:rPr>
              <w:t>综合医院项目</w:t>
            </w:r>
            <w:r>
              <w:rPr>
                <w:rFonts w:hint="default" w:ascii="Times New Roman" w:hAnsi="Times New Roman" w:cs="Times New Roman"/>
                <w:color w:val="auto"/>
                <w:kern w:val="0"/>
                <w:sz w:val="24"/>
                <w:szCs w:val="24"/>
                <w:u w:val="none" w:color="auto"/>
              </w:rPr>
              <w:t>，位</w:t>
            </w:r>
            <w:r>
              <w:rPr>
                <w:rFonts w:hint="default" w:ascii="Times New Roman" w:hAnsi="Times New Roman" w:cs="Times New Roman"/>
                <w:color w:val="auto"/>
                <w:sz w:val="24"/>
                <w:u w:val="none" w:color="auto"/>
              </w:rPr>
              <w:t>湘阴县</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乡周家台村</w:t>
            </w:r>
            <w:r>
              <w:rPr>
                <w:rFonts w:hint="default" w:ascii="Times New Roman" w:hAnsi="Times New Roman" w:cs="Times New Roman"/>
                <w:color w:val="auto"/>
                <w:kern w:val="0"/>
                <w:sz w:val="24"/>
                <w:szCs w:val="24"/>
                <w:u w:val="none" w:color="auto"/>
              </w:rPr>
              <w:t>，</w:t>
            </w:r>
            <w:r>
              <w:rPr>
                <w:rFonts w:hint="default" w:ascii="Times New Roman" w:hAnsi="Times New Roman" w:cs="Times New Roman"/>
                <w:color w:val="auto"/>
                <w:sz w:val="24"/>
                <w:u w:val="none" w:color="auto"/>
              </w:rPr>
              <w:t>项目医疗废水经</w:t>
            </w:r>
            <w:r>
              <w:rPr>
                <w:rFonts w:hint="default" w:ascii="Times New Roman" w:hAnsi="Times New Roman" w:cs="Times New Roman"/>
                <w:color w:val="auto"/>
                <w:sz w:val="24"/>
                <w:u w:val="none" w:color="auto"/>
                <w:lang w:val="en-US" w:eastAsia="zh-CN"/>
              </w:rPr>
              <w:t>地埋式</w:t>
            </w:r>
            <w:r>
              <w:rPr>
                <w:rFonts w:hint="default" w:ascii="Times New Roman" w:hAnsi="Times New Roman" w:cs="Times New Roman"/>
                <w:color w:val="auto"/>
                <w:sz w:val="24"/>
                <w:u w:val="none" w:color="auto"/>
              </w:rPr>
              <w:t>一体化污水处理设备处理后</w:t>
            </w:r>
            <w:r>
              <w:rPr>
                <w:rFonts w:hint="default" w:ascii="Times New Roman" w:hAnsi="Times New Roman" w:cs="Times New Roman"/>
                <w:color w:val="auto"/>
                <w:sz w:val="24"/>
                <w:u w:val="none" w:color="auto"/>
                <w:lang w:val="en-US" w:eastAsia="zh-CN"/>
              </w:rPr>
              <w:t>和</w:t>
            </w:r>
            <w:r>
              <w:rPr>
                <w:rFonts w:hint="default" w:ascii="Times New Roman" w:hAnsi="Times New Roman" w:cs="Times New Roman"/>
                <w:color w:val="auto"/>
                <w:sz w:val="24"/>
                <w:u w:val="none" w:color="auto"/>
              </w:rPr>
              <w:t>生活污水</w:t>
            </w:r>
            <w:r>
              <w:rPr>
                <w:rFonts w:hint="default" w:ascii="Times New Roman" w:hAnsi="Times New Roman" w:cs="Times New Roman"/>
                <w:color w:val="auto"/>
                <w:sz w:val="24"/>
                <w:u w:val="none" w:color="auto"/>
                <w:lang w:val="en-US" w:eastAsia="zh-CN"/>
              </w:rPr>
              <w:t>经隔油化粪池处理后</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一同</w:t>
            </w:r>
            <w:r>
              <w:rPr>
                <w:rFonts w:hint="default" w:ascii="Times New Roman" w:hAnsi="Times New Roman" w:cs="Times New Roman"/>
                <w:color w:val="auto"/>
                <w:sz w:val="24"/>
                <w:u w:val="none" w:color="auto"/>
              </w:rPr>
              <w:t>排入</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乡污水处理厂</w:t>
            </w:r>
            <w:r>
              <w:rPr>
                <w:rFonts w:hint="default" w:ascii="Times New Roman" w:hAnsi="Times New Roman" w:cs="Times New Roman"/>
                <w:color w:val="auto"/>
                <w:sz w:val="24"/>
                <w:u w:val="none" w:color="auto"/>
                <w:lang w:val="en-US" w:eastAsia="zh-CN"/>
              </w:rPr>
              <w:t>处理</w:t>
            </w:r>
            <w:r>
              <w:rPr>
                <w:rFonts w:hint="default" w:ascii="Times New Roman" w:hAnsi="Times New Roman" w:cs="Times New Roman"/>
                <w:color w:val="auto"/>
                <w:sz w:val="24"/>
                <w:u w:val="none" w:color="auto"/>
              </w:rPr>
              <w:t>，最终尾水经直排渠排入湘江</w:t>
            </w:r>
            <w:r>
              <w:rPr>
                <w:rFonts w:hint="default" w:ascii="Times New Roman" w:hAnsi="Times New Roman" w:cs="Times New Roman"/>
                <w:bCs/>
                <w:color w:val="auto"/>
                <w:sz w:val="24"/>
                <w:szCs w:val="24"/>
                <w:u w:val="none" w:color="auto"/>
              </w:rPr>
              <w:t>，项目</w:t>
            </w:r>
            <w:r>
              <w:rPr>
                <w:rFonts w:hint="default" w:ascii="Times New Roman" w:hAnsi="Times New Roman" w:cs="Times New Roman"/>
                <w:bCs/>
                <w:color w:val="auto"/>
                <w:sz w:val="24"/>
                <w:szCs w:val="24"/>
                <w:u w:val="none" w:color="auto"/>
                <w:lang w:val="en-US" w:eastAsia="zh-CN"/>
              </w:rPr>
              <w:t>医疗废水及生活污水</w:t>
            </w:r>
            <w:r>
              <w:rPr>
                <w:rFonts w:hint="default" w:ascii="Times New Roman" w:hAnsi="Times New Roman" w:cs="Times New Roman"/>
                <w:bCs/>
                <w:color w:val="auto"/>
                <w:sz w:val="24"/>
                <w:szCs w:val="24"/>
                <w:u w:val="none" w:color="auto"/>
              </w:rPr>
              <w:t>不</w:t>
            </w:r>
            <w:r>
              <w:rPr>
                <w:rFonts w:hint="default" w:ascii="Times New Roman" w:hAnsi="Times New Roman" w:cs="Times New Roman"/>
                <w:bCs/>
                <w:color w:val="auto"/>
                <w:sz w:val="24"/>
                <w:szCs w:val="24"/>
                <w:u w:val="none" w:color="auto"/>
                <w:lang w:val="en-US" w:eastAsia="zh-CN"/>
              </w:rPr>
              <w:t>属于</w:t>
            </w:r>
            <w:r>
              <w:rPr>
                <w:rFonts w:hint="default" w:ascii="Times New Roman" w:hAnsi="Times New Roman" w:cs="Times New Roman"/>
                <w:bCs/>
                <w:color w:val="auto"/>
                <w:sz w:val="24"/>
                <w:szCs w:val="24"/>
                <w:u w:val="none" w:color="auto"/>
              </w:rPr>
              <w:t>重金属废水</w:t>
            </w:r>
            <w:r>
              <w:rPr>
                <w:rFonts w:hint="default" w:ascii="Times New Roman" w:hAnsi="Times New Roman" w:cs="Times New Roman"/>
                <w:color w:val="auto"/>
                <w:kern w:val="0"/>
                <w:sz w:val="24"/>
                <w:szCs w:val="24"/>
                <w:u w:val="none" w:color="auto"/>
              </w:rPr>
              <w:t>，不属于《湖南省湘江保护条例》中要求不得新建的项目，故本工程的建设符合《湖南省湘江保护条例》相关要求</w:t>
            </w:r>
            <w:r>
              <w:rPr>
                <w:rFonts w:hint="default" w:ascii="Times New Roman" w:hAnsi="Times New Roman" w:cs="Times New Roman"/>
                <w:color w:val="auto"/>
                <w:kern w:val="0"/>
                <w:sz w:val="24"/>
                <w:szCs w:val="24"/>
                <w:u w:val="none" w:color="auto"/>
                <w:lang w:eastAsia="zh-CN"/>
              </w:rPr>
              <w:t>。</w:t>
            </w:r>
          </w:p>
          <w:p>
            <w:pPr>
              <w:pStyle w:val="52"/>
              <w:ind w:firstLine="480" w:firstLineChars="0"/>
              <w:rPr>
                <w:rFonts w:hint="default" w:ascii="Times New Roman" w:hAnsi="Times New Roman" w:cs="Times New Roman"/>
                <w:color w:val="auto"/>
                <w:sz w:val="24"/>
                <w:szCs w:val="22"/>
                <w:u w:val="none" w:color="auto"/>
                <w:lang w:val="en-US" w:eastAsia="zh-CN"/>
              </w:rPr>
            </w:pPr>
          </w:p>
          <w:p>
            <w:pPr>
              <w:pStyle w:val="52"/>
              <w:ind w:firstLine="480" w:firstLineChars="0"/>
              <w:rPr>
                <w:rFonts w:hint="default" w:ascii="Times New Roman" w:hAnsi="Times New Roman" w:cs="Times New Roman"/>
                <w:color w:val="auto"/>
                <w:sz w:val="24"/>
                <w:szCs w:val="22"/>
                <w:u w:val="none" w:color="auto"/>
                <w:lang w:val="en-US" w:eastAsia="zh-CN"/>
              </w:rPr>
            </w:pPr>
          </w:p>
          <w:p>
            <w:pPr>
              <w:pStyle w:val="52"/>
              <w:ind w:firstLine="480" w:firstLineChars="0"/>
              <w:rPr>
                <w:rFonts w:hint="default" w:ascii="Times New Roman" w:hAnsi="Times New Roman" w:cs="Times New Roman"/>
                <w:color w:val="auto"/>
                <w:sz w:val="24"/>
                <w:szCs w:val="22"/>
                <w:u w:val="none" w:color="auto"/>
                <w:lang w:val="en-US" w:eastAsia="zh-CN"/>
              </w:rPr>
            </w:pPr>
          </w:p>
          <w:p>
            <w:pPr>
              <w:pStyle w:val="52"/>
              <w:ind w:firstLine="480" w:firstLineChars="0"/>
              <w:rPr>
                <w:rFonts w:hint="default" w:ascii="Times New Roman" w:hAnsi="Times New Roman" w:cs="Times New Roman"/>
                <w:color w:val="auto"/>
                <w:sz w:val="24"/>
                <w:szCs w:val="22"/>
                <w:u w:val="none" w:color="auto"/>
                <w:lang w:val="en-US" w:eastAsia="zh-CN"/>
              </w:rPr>
            </w:pPr>
          </w:p>
          <w:p>
            <w:pPr>
              <w:pStyle w:val="52"/>
              <w:ind w:left="0" w:leftChars="0" w:firstLine="0" w:firstLineChars="0"/>
              <w:rPr>
                <w:rFonts w:hint="default" w:ascii="Times New Roman" w:hAnsi="Times New Roman" w:cs="Times New Roman"/>
                <w:color w:val="auto"/>
                <w:lang w:val="en-US" w:eastAsia="zh-CN"/>
              </w:rPr>
            </w:pPr>
          </w:p>
          <w:p>
            <w:pPr>
              <w:autoSpaceDE w:val="0"/>
              <w:autoSpaceDN w:val="0"/>
              <w:adjustRightInd w:val="0"/>
              <w:snapToGrid w:val="0"/>
              <w:spacing w:line="360" w:lineRule="auto"/>
              <w:jc w:val="both"/>
              <w:rPr>
                <w:rFonts w:hint="default" w:ascii="Times New Roman" w:hAnsi="Times New Roman" w:cs="Times New Roman"/>
                <w:color w:val="auto"/>
                <w:kern w:val="0"/>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color w:val="auto"/>
                <w:kern w:val="0"/>
                <w:sz w:val="24"/>
              </w:rPr>
            </w:pPr>
          </w:p>
        </w:tc>
      </w:tr>
    </w:tbl>
    <w:p>
      <w:pPr>
        <w:spacing w:line="360" w:lineRule="auto"/>
        <w:outlineLvl w:val="0"/>
        <w:rPr>
          <w:rFonts w:hint="default" w:ascii="Times New Roman" w:hAnsi="Times New Roman" w:cs="Times New Roman"/>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3"/>
        <w:spacing w:after="120" w:line="360" w:lineRule="auto"/>
        <w:ind w:left="0" w:firstLine="0"/>
        <w:rPr>
          <w:rFonts w:hint="default" w:ascii="Times New Roman" w:hAnsi="Times New Roman" w:cs="Times New Roman"/>
        </w:rPr>
      </w:pPr>
      <w:bookmarkStart w:id="8" w:name="_Toc28320"/>
      <w:r>
        <w:rPr>
          <w:rFonts w:hint="default" w:ascii="Times New Roman" w:hAnsi="Times New Roman" w:cs="Times New Roman"/>
        </w:rPr>
        <w:t>二、建设项目工程分析</w:t>
      </w:r>
      <w:bookmarkEnd w:id="8"/>
    </w:p>
    <w:tbl>
      <w:tblPr>
        <w:tblStyle w:val="38"/>
        <w:tblW w:w="8984" w:type="dxa"/>
        <w:jc w:val="center"/>
        <w:tblInd w:w="3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3" w:type="dxa"/>
            <w:noWrap w:val="0"/>
            <w:vAlign w:val="center"/>
          </w:tcPr>
          <w:p>
            <w:pPr>
              <w:pStyle w:val="30"/>
              <w:adjustRightInd w:val="0"/>
              <w:snapToGrid w:val="0"/>
              <w:spacing w:before="0" w:beforeAutospacing="0" w:after="0" w:afterAutospacing="0"/>
              <w:jc w:val="center"/>
              <w:rPr>
                <w:rFonts w:hint="default" w:ascii="Times New Roman" w:hAnsi="Times New Roman" w:cs="Times New Roman"/>
                <w:b/>
                <w:bCs/>
                <w:color w:val="auto"/>
                <w:szCs w:val="24"/>
              </w:rPr>
            </w:pPr>
            <w:bookmarkStart w:id="45" w:name="_GoBack"/>
            <w:r>
              <w:rPr>
                <w:rFonts w:hint="default" w:ascii="Times New Roman" w:hAnsi="Times New Roman" w:cs="Times New Roman"/>
                <w:b/>
                <w:bCs/>
                <w:color w:val="auto"/>
                <w:szCs w:val="24"/>
              </w:rPr>
              <w:t>建设内容</w:t>
            </w:r>
          </w:p>
        </w:tc>
        <w:tc>
          <w:tcPr>
            <w:tcW w:w="8161" w:type="dxa"/>
            <w:noWrap w:val="0"/>
            <w:vAlign w:val="top"/>
          </w:tcPr>
          <w:p>
            <w:pPr>
              <w:keepNext w:val="0"/>
              <w:keepLines/>
              <w:pageBreakBefore w:val="0"/>
              <w:widowControl/>
              <w:kinsoku/>
              <w:wordWrap/>
              <w:overflowPunct/>
              <w:topLinePunct w:val="0"/>
              <w:autoSpaceDE/>
              <w:autoSpaceDN/>
              <w:bidi w:val="0"/>
              <w:adjustRightInd/>
              <w:snapToGrid/>
              <w:spacing w:before="157" w:beforeLines="50" w:line="360" w:lineRule="auto"/>
              <w:ind w:firstLine="482"/>
              <w:textAlignment w:val="auto"/>
              <w:rPr>
                <w:rFonts w:hint="default" w:ascii="Times New Roman" w:hAnsi="Times New Roman" w:cs="Times New Roman"/>
                <w:b/>
                <w:bCs/>
                <w:color w:val="auto"/>
                <w:sz w:val="24"/>
                <w:u w:val="single" w:color="auto"/>
              </w:rPr>
            </w:pPr>
            <w:r>
              <w:rPr>
                <w:rFonts w:hint="default" w:ascii="Times New Roman" w:hAnsi="Times New Roman" w:cs="Times New Roman"/>
                <w:b/>
                <w:bCs/>
                <w:color w:val="auto"/>
                <w:sz w:val="24"/>
                <w:u w:val="single" w:color="auto"/>
              </w:rPr>
              <w:t>（1）项目名称及建设地点</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u w:val="single" w:color="auto"/>
                <w:lang w:val="en-US" w:eastAsia="zh-CN"/>
              </w:rPr>
            </w:pPr>
            <w:r>
              <w:rPr>
                <w:rFonts w:hint="eastAsia" w:ascii="Times New Roman" w:hAnsi="Times New Roman" w:eastAsia="宋体" w:cs="Times New Roman"/>
                <w:color w:val="auto"/>
                <w:sz w:val="24"/>
                <w:u w:val="single" w:color="auto"/>
                <w:lang w:val="en-US" w:eastAsia="zh-CN"/>
              </w:rPr>
              <w:t>公司</w:t>
            </w:r>
            <w:r>
              <w:rPr>
                <w:rFonts w:hint="default" w:ascii="Times New Roman" w:hAnsi="Times New Roman" w:eastAsia="宋体" w:cs="Times New Roman"/>
                <w:color w:val="auto"/>
                <w:sz w:val="24"/>
                <w:u w:val="single" w:color="auto"/>
                <w:lang w:val="en-US" w:eastAsia="zh-CN"/>
              </w:rPr>
              <w:t>于2021年5月31日由湘阴县卫生健康局出具了医疗机构名称申请核定表，该核定表中规定，项目为综合医院（一级），设计床位数为30张，名称为湘阴益仁医院。具体如下</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rPr>
              <w:t>项目名称：</w:t>
            </w:r>
            <w:r>
              <w:rPr>
                <w:rFonts w:hint="default" w:ascii="Times New Roman" w:hAnsi="Times New Roman" w:cs="Times New Roman"/>
                <w:color w:val="auto"/>
                <w:sz w:val="24"/>
                <w:szCs w:val="24"/>
                <w:u w:val="single" w:color="auto"/>
                <w:lang w:eastAsia="zh-CN"/>
              </w:rPr>
              <w:t>湘阴益仁医院建设项目</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u w:val="single" w:color="auto"/>
                <w:lang w:eastAsia="zh-CN"/>
              </w:rPr>
            </w:pPr>
            <w:r>
              <w:rPr>
                <w:rFonts w:hint="default" w:ascii="Times New Roman" w:hAnsi="Times New Roman" w:cs="Times New Roman"/>
                <w:color w:val="auto"/>
                <w:sz w:val="24"/>
                <w:szCs w:val="24"/>
                <w:u w:val="single" w:color="auto"/>
              </w:rPr>
              <w:t>建设单位：</w:t>
            </w:r>
            <w:r>
              <w:rPr>
                <w:rFonts w:hint="default" w:ascii="Times New Roman" w:hAnsi="Times New Roman" w:cs="Times New Roman"/>
                <w:color w:val="auto"/>
                <w:sz w:val="24"/>
                <w:szCs w:val="24"/>
                <w:u w:val="single" w:color="auto"/>
                <w:lang w:eastAsia="zh-CN"/>
              </w:rPr>
              <w:t>湘阴益仁医院有限公司</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建设地点：</w:t>
            </w:r>
            <w:r>
              <w:rPr>
                <w:rFonts w:hint="default" w:ascii="Times New Roman" w:hAnsi="Times New Roman" w:cs="Times New Roman"/>
                <w:color w:val="auto"/>
                <w:sz w:val="24"/>
                <w:szCs w:val="24"/>
                <w:u w:val="single" w:color="auto"/>
                <w:lang w:eastAsia="zh-CN"/>
              </w:rPr>
              <w:t>岳阳市湘阴县杨林寨乡周家台村</w:t>
            </w:r>
          </w:p>
          <w:p>
            <w:pPr>
              <w:autoSpaceDE w:val="0"/>
              <w:autoSpaceDN w:val="0"/>
              <w:adjustRightInd w:val="0"/>
              <w:snapToGrid w:val="0"/>
              <w:spacing w:line="360" w:lineRule="auto"/>
              <w:ind w:firstLine="480" w:firstLineChars="200"/>
              <w:rPr>
                <w:rFonts w:hint="default" w:ascii="Times New Roman" w:hAnsi="Times New Roman" w:eastAsia="宋体" w:cs="Times New Roman"/>
                <w:bCs/>
                <w:color w:val="auto"/>
                <w:sz w:val="24"/>
                <w:szCs w:val="24"/>
                <w:u w:val="single" w:color="auto"/>
                <w:lang w:eastAsia="zh-CN"/>
              </w:rPr>
            </w:pPr>
            <w:r>
              <w:rPr>
                <w:rFonts w:hint="default" w:ascii="Times New Roman" w:hAnsi="Times New Roman" w:cs="Times New Roman"/>
                <w:color w:val="auto"/>
                <w:sz w:val="24"/>
                <w:szCs w:val="24"/>
                <w:u w:val="single" w:color="auto"/>
              </w:rPr>
              <w:t>建设性质：</w:t>
            </w:r>
            <w:r>
              <w:rPr>
                <w:rFonts w:hint="default" w:ascii="Times New Roman" w:hAnsi="Times New Roman" w:cs="Times New Roman"/>
                <w:bCs/>
                <w:color w:val="auto"/>
                <w:sz w:val="24"/>
                <w:szCs w:val="24"/>
                <w:u w:val="single" w:color="auto"/>
                <w:lang w:val="en-US" w:eastAsia="zh-CN"/>
              </w:rPr>
              <w:t>新</w:t>
            </w:r>
            <w:r>
              <w:rPr>
                <w:rFonts w:hint="default" w:ascii="Times New Roman" w:hAnsi="Times New Roman" w:cs="Times New Roman"/>
                <w:bCs/>
                <w:color w:val="auto"/>
                <w:sz w:val="24"/>
                <w:szCs w:val="24"/>
                <w:u w:val="single" w:color="auto"/>
              </w:rPr>
              <w:t>建</w:t>
            </w:r>
          </w:p>
          <w:p>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项目投资：总投资</w:t>
            </w:r>
            <w:r>
              <w:rPr>
                <w:rFonts w:hint="default" w:ascii="Times New Roman" w:hAnsi="Times New Roman" w:cs="Times New Roman"/>
                <w:color w:val="auto"/>
                <w:sz w:val="24"/>
                <w:szCs w:val="24"/>
                <w:u w:val="single" w:color="auto"/>
                <w:lang w:val="en-US" w:eastAsia="zh-CN"/>
              </w:rPr>
              <w:t>3</w:t>
            </w:r>
            <w:r>
              <w:rPr>
                <w:rFonts w:hint="default" w:ascii="Times New Roman" w:hAnsi="Times New Roman" w:cs="Times New Roman"/>
                <w:color w:val="auto"/>
                <w:sz w:val="24"/>
                <w:szCs w:val="24"/>
                <w:u w:val="single" w:color="auto"/>
              </w:rPr>
              <w:t>00万元，其中环保投资</w:t>
            </w:r>
            <w:r>
              <w:rPr>
                <w:rFonts w:hint="default" w:ascii="Times New Roman" w:hAnsi="Times New Roman" w:cs="Times New Roman"/>
                <w:color w:val="auto"/>
                <w:sz w:val="24"/>
                <w:szCs w:val="24"/>
                <w:u w:val="single" w:color="auto"/>
                <w:lang w:val="en-US" w:eastAsia="zh-CN"/>
              </w:rPr>
              <w:t>37.0</w:t>
            </w:r>
            <w:r>
              <w:rPr>
                <w:rFonts w:hint="default" w:ascii="Times New Roman" w:hAnsi="Times New Roman" w:cs="Times New Roman"/>
                <w:color w:val="auto"/>
                <w:sz w:val="24"/>
                <w:szCs w:val="24"/>
                <w:u w:val="single" w:color="auto"/>
              </w:rPr>
              <w:t>万元，资金来源为企业自筹</w:t>
            </w:r>
          </w:p>
          <w:p>
            <w:pPr>
              <w:keepLines/>
              <w:widowControl/>
              <w:spacing w:line="360" w:lineRule="auto"/>
              <w:ind w:firstLine="480"/>
              <w:rPr>
                <w:rFonts w:hint="default" w:ascii="Times New Roman" w:hAnsi="Times New Roman" w:cs="Times New Roman"/>
                <w:color w:val="auto"/>
                <w:sz w:val="24"/>
                <w:szCs w:val="24"/>
                <w:u w:val="single" w:color="auto"/>
                <w:lang w:eastAsia="zh-CN"/>
              </w:rPr>
            </w:pPr>
            <w:r>
              <w:rPr>
                <w:rFonts w:hint="default" w:ascii="Times New Roman" w:hAnsi="Times New Roman" w:cs="Times New Roman"/>
                <w:color w:val="auto"/>
                <w:sz w:val="24"/>
                <w:szCs w:val="24"/>
                <w:u w:val="single" w:color="auto"/>
              </w:rPr>
              <w:t>劳动定员：</w:t>
            </w:r>
            <w:r>
              <w:rPr>
                <w:rFonts w:hint="default" w:ascii="Times New Roman" w:hAnsi="Times New Roman" w:eastAsia="宋体" w:cs="Times New Roman"/>
                <w:color w:val="auto"/>
                <w:sz w:val="24"/>
                <w:u w:val="single" w:color="auto"/>
              </w:rPr>
              <w:t>项目</w:t>
            </w:r>
            <w:r>
              <w:rPr>
                <w:rFonts w:hint="default" w:ascii="Times New Roman" w:hAnsi="Times New Roman" w:eastAsia="宋体" w:cs="Times New Roman"/>
                <w:color w:val="auto"/>
                <w:sz w:val="24"/>
                <w:u w:val="single" w:color="auto"/>
                <w:lang w:val="en-US" w:eastAsia="zh-CN"/>
              </w:rPr>
              <w:t>劳动定员为17人，年工作时间为365天</w:t>
            </w:r>
            <w:r>
              <w:rPr>
                <w:rFonts w:hint="default" w:ascii="Times New Roman" w:hAnsi="Times New Roman" w:eastAsia="宋体" w:cs="Times New Roman"/>
                <w:color w:val="auto"/>
                <w:sz w:val="24"/>
                <w:u w:val="single" w:color="auto"/>
                <w:lang w:eastAsia="zh-CN"/>
              </w:rPr>
              <w:t>，</w:t>
            </w:r>
            <w:r>
              <w:rPr>
                <w:rFonts w:hint="default" w:ascii="Times New Roman" w:hAnsi="Times New Roman" w:eastAsia="宋体" w:cs="Times New Roman"/>
                <w:color w:val="auto"/>
                <w:sz w:val="24"/>
                <w:u w:val="single" w:color="auto"/>
                <w:lang w:val="en-US" w:eastAsia="zh-CN"/>
              </w:rPr>
              <w:t>3班制。每班8小时</w:t>
            </w:r>
          </w:p>
          <w:p>
            <w:pPr>
              <w:keepLines/>
              <w:widowControl/>
              <w:spacing w:line="360" w:lineRule="auto"/>
              <w:ind w:firstLine="480"/>
              <w:rPr>
                <w:rFonts w:hint="default" w:ascii="Times New Roman" w:hAnsi="Times New Roman" w:cs="Times New Roman"/>
                <w:b/>
                <w:bCs/>
                <w:color w:val="auto"/>
                <w:sz w:val="24"/>
                <w:u w:val="single" w:color="auto"/>
              </w:rPr>
            </w:pPr>
            <w:r>
              <w:rPr>
                <w:rFonts w:hint="default" w:ascii="Times New Roman" w:hAnsi="Times New Roman" w:cs="Times New Roman"/>
                <w:b/>
                <w:bCs/>
                <w:color w:val="auto"/>
                <w:sz w:val="24"/>
                <w:u w:val="single" w:color="auto"/>
              </w:rPr>
              <w:t>（2）投资及建设规模</w:t>
            </w:r>
          </w:p>
          <w:p>
            <w:pPr>
              <w:pStyle w:val="72"/>
              <w:keepNext w:val="0"/>
              <w:keepLines w:val="0"/>
              <w:pageBreakBefore w:val="0"/>
              <w:widowControl w:val="0"/>
              <w:kinsoku/>
              <w:wordWrap/>
              <w:overflowPunct/>
              <w:topLinePunct w:val="0"/>
              <w:autoSpaceDE/>
              <w:autoSpaceDN/>
              <w:bidi w:val="0"/>
              <w:spacing w:line="360" w:lineRule="auto"/>
              <w:ind w:left="0" w:right="0" w:firstLine="480"/>
              <w:textAlignment w:val="auto"/>
              <w:rPr>
                <w:rFonts w:hint="default" w:ascii="Times New Roman" w:hAnsi="Times New Roman" w:cs="Times New Roman"/>
                <w:color w:val="auto"/>
                <w:sz w:val="24"/>
                <w:u w:val="single" w:color="auto"/>
              </w:rPr>
            </w:pPr>
            <w:bookmarkStart w:id="9" w:name="_Hlk60837897"/>
            <w:r>
              <w:rPr>
                <w:rFonts w:hint="default" w:ascii="Times New Roman" w:hAnsi="Times New Roman" w:cs="Times New Roman"/>
                <w:color w:val="auto"/>
                <w:spacing w:val="-4"/>
                <w:sz w:val="24"/>
                <w:u w:val="single" w:color="auto"/>
              </w:rPr>
              <w:t>为满足市场需要，</w:t>
            </w:r>
            <w:r>
              <w:rPr>
                <w:rFonts w:hint="eastAsia" w:ascii="Times New Roman" w:hAnsi="Times New Roman" w:cs="Times New Roman"/>
                <w:color w:val="auto"/>
                <w:spacing w:val="-4"/>
                <w:sz w:val="24"/>
                <w:u w:val="single" w:color="auto"/>
                <w:lang w:eastAsia="zh-CN"/>
              </w:rPr>
              <w:t>湘阴益仁医院有限公司</w:t>
            </w:r>
            <w:r>
              <w:rPr>
                <w:rFonts w:hint="default" w:ascii="Times New Roman" w:hAnsi="Times New Roman" w:cs="Times New Roman"/>
                <w:color w:val="auto"/>
                <w:spacing w:val="-4"/>
                <w:sz w:val="24"/>
                <w:u w:val="single" w:color="auto"/>
              </w:rPr>
              <w:t>租赁湘阴县杨林寨乡周家台</w:t>
            </w:r>
            <w:r>
              <w:rPr>
                <w:rFonts w:hint="default" w:ascii="Times New Roman" w:hAnsi="Times New Roman" w:cs="Times New Roman"/>
                <w:color w:val="auto"/>
                <w:sz w:val="24"/>
                <w:u w:val="single" w:color="auto"/>
              </w:rPr>
              <w:t>村现</w:t>
            </w:r>
            <w:r>
              <w:rPr>
                <w:rFonts w:hint="eastAsia" w:ascii="Times New Roman" w:hAnsi="Times New Roman" w:cs="Times New Roman"/>
                <w:color w:val="auto"/>
                <w:sz w:val="24"/>
                <w:u w:val="single" w:color="auto"/>
                <w:lang w:val="en-US" w:eastAsia="zh-CN"/>
              </w:rPr>
              <w:t>有</w:t>
            </w:r>
            <w:r>
              <w:rPr>
                <w:rFonts w:hint="default" w:ascii="Times New Roman" w:hAnsi="Times New Roman" w:cs="Times New Roman"/>
                <w:color w:val="auto"/>
                <w:sz w:val="24"/>
                <w:u w:val="single" w:color="auto"/>
              </w:rPr>
              <w:t>房屋（原为周家台村中心小学）建设</w:t>
            </w:r>
            <w:r>
              <w:rPr>
                <w:rFonts w:hint="eastAsia" w:ascii="Times New Roman" w:hAnsi="Times New Roman" w:cs="Times New Roman"/>
                <w:color w:val="auto"/>
                <w:sz w:val="24"/>
                <w:u w:val="single" w:color="auto"/>
                <w:lang w:eastAsia="zh-CN"/>
              </w:rPr>
              <w:t>湘阴益仁医院</w:t>
            </w:r>
            <w:r>
              <w:rPr>
                <w:rFonts w:hint="default" w:ascii="Times New Roman" w:hAnsi="Times New Roman" w:cs="Times New Roman"/>
                <w:color w:val="auto"/>
                <w:sz w:val="24"/>
                <w:u w:val="single" w:color="auto"/>
              </w:rPr>
              <w:t>项目，</w:t>
            </w:r>
            <w:r>
              <w:rPr>
                <w:rFonts w:hint="default" w:ascii="Times New Roman" w:hAnsi="Times New Roman" w:cs="Times New Roman"/>
                <w:color w:val="auto"/>
                <w:spacing w:val="-6"/>
                <w:sz w:val="24"/>
                <w:u w:val="single" w:color="auto"/>
              </w:rPr>
              <w:t xml:space="preserve">本项目占地面积为 </w:t>
            </w:r>
            <w:r>
              <w:rPr>
                <w:rFonts w:hint="default" w:ascii="Times New Roman" w:hAnsi="Times New Roman" w:eastAsia="Times New Roman" w:cs="Times New Roman"/>
                <w:color w:val="auto"/>
                <w:sz w:val="24"/>
                <w:u w:val="single" w:color="auto"/>
              </w:rPr>
              <w:t>8627.28m</w:t>
            </w:r>
            <w:r>
              <w:rPr>
                <w:rFonts w:hint="default" w:ascii="Times New Roman" w:hAnsi="Times New Roman" w:eastAsia="Times New Roman" w:cs="Times New Roman"/>
                <w:color w:val="auto"/>
                <w:position w:val="8"/>
                <w:sz w:val="15"/>
                <w:u w:val="single" w:color="auto"/>
              </w:rPr>
              <w:t>2</w:t>
            </w:r>
            <w:r>
              <w:rPr>
                <w:rFonts w:hint="default" w:ascii="Times New Roman" w:hAnsi="Times New Roman" w:cs="Times New Roman"/>
                <w:color w:val="auto"/>
                <w:spacing w:val="-8"/>
                <w:sz w:val="24"/>
                <w:u w:val="single" w:color="auto"/>
              </w:rPr>
              <w:t xml:space="preserve">，公司拟投资 </w:t>
            </w:r>
            <w:r>
              <w:rPr>
                <w:rFonts w:hint="default" w:ascii="Times New Roman" w:hAnsi="Times New Roman" w:eastAsia="Times New Roman" w:cs="Times New Roman"/>
                <w:color w:val="auto"/>
                <w:sz w:val="24"/>
                <w:u w:val="single" w:color="auto"/>
              </w:rPr>
              <w:t>300</w:t>
            </w:r>
            <w:r>
              <w:rPr>
                <w:rFonts w:hint="default" w:ascii="Times New Roman" w:hAnsi="Times New Roman" w:eastAsia="Times New Roman" w:cs="Times New Roman"/>
                <w:color w:val="auto"/>
                <w:spacing w:val="9"/>
                <w:sz w:val="24"/>
                <w:u w:val="single" w:color="auto"/>
              </w:rPr>
              <w:t xml:space="preserve"> </w:t>
            </w:r>
            <w:r>
              <w:rPr>
                <w:rFonts w:hint="default" w:ascii="Times New Roman" w:hAnsi="Times New Roman" w:cs="Times New Roman"/>
                <w:color w:val="auto"/>
                <w:spacing w:val="-5"/>
                <w:sz w:val="24"/>
                <w:u w:val="single" w:color="auto"/>
              </w:rPr>
              <w:t>万元，项目建成后共设置</w:t>
            </w:r>
            <w:r>
              <w:rPr>
                <w:rFonts w:hint="default" w:ascii="Times New Roman" w:hAnsi="Times New Roman" w:cs="Times New Roman"/>
                <w:color w:val="auto"/>
                <w:spacing w:val="-5"/>
                <w:sz w:val="24"/>
                <w:u w:val="single" w:color="auto"/>
                <w:lang w:val="en-US" w:eastAsia="zh-CN"/>
              </w:rPr>
              <w:t>30</w:t>
            </w:r>
            <w:r>
              <w:rPr>
                <w:rFonts w:hint="default" w:ascii="Times New Roman" w:hAnsi="Times New Roman" w:cs="Times New Roman"/>
                <w:color w:val="auto"/>
                <w:spacing w:val="-5"/>
                <w:sz w:val="24"/>
                <w:u w:val="single" w:color="auto"/>
              </w:rPr>
              <w:t>张床位，设有医疗综合楼</w:t>
            </w:r>
            <w:r>
              <w:rPr>
                <w:rFonts w:hint="default" w:ascii="Times New Roman" w:hAnsi="Times New Roman" w:cs="Times New Roman"/>
                <w:color w:val="auto"/>
                <w:spacing w:val="-3"/>
                <w:sz w:val="24"/>
                <w:u w:val="single" w:color="auto"/>
              </w:rPr>
              <w:t>（</w:t>
            </w:r>
            <w:r>
              <w:rPr>
                <w:rFonts w:hint="default" w:ascii="Times New Roman" w:hAnsi="Times New Roman" w:cs="Times New Roman"/>
                <w:color w:val="auto"/>
                <w:spacing w:val="-4"/>
                <w:sz w:val="24"/>
                <w:u w:val="single" w:color="auto"/>
              </w:rPr>
              <w:t>门诊、住院</w:t>
            </w:r>
            <w:r>
              <w:rPr>
                <w:rFonts w:hint="default" w:ascii="Times New Roman" w:hAnsi="Times New Roman" w:cs="Times New Roman"/>
                <w:color w:val="auto"/>
                <w:spacing w:val="-12"/>
                <w:sz w:val="24"/>
                <w:u w:val="single" w:color="auto"/>
              </w:rPr>
              <w:t>）</w:t>
            </w:r>
            <w:r>
              <w:rPr>
                <w:rFonts w:hint="default" w:ascii="Times New Roman" w:hAnsi="Times New Roman" w:cs="Times New Roman"/>
                <w:color w:val="auto"/>
                <w:spacing w:val="-7"/>
                <w:sz w:val="24"/>
                <w:u w:val="single" w:color="auto"/>
              </w:rPr>
              <w:t>、住院、办公住宿</w:t>
            </w:r>
            <w:r>
              <w:rPr>
                <w:rFonts w:hint="default" w:ascii="Times New Roman" w:hAnsi="Times New Roman" w:eastAsia="宋体" w:cs="Times New Roman"/>
                <w:color w:val="auto"/>
                <w:sz w:val="24"/>
                <w:u w:val="single" w:color="auto"/>
                <w:lang w:eastAsia="zh-CN"/>
              </w:rPr>
              <w:t>楼（一楼为住院、二楼右边为</w:t>
            </w:r>
            <w:r>
              <w:rPr>
                <w:rFonts w:hint="default" w:ascii="Times New Roman" w:hAnsi="Times New Roman" w:cs="Times New Roman"/>
                <w:color w:val="auto"/>
                <w:sz w:val="24"/>
                <w:u w:val="single" w:color="auto"/>
              </w:rPr>
              <w:t>办公、左边为员工住宿）、公共卫生间、食堂、健身活动坪、操坪等</w:t>
            </w:r>
            <w:r>
              <w:rPr>
                <w:rFonts w:hint="default" w:ascii="Times New Roman" w:hAnsi="Times New Roman" w:cs="Times New Roman"/>
                <w:color w:val="auto"/>
                <w:spacing w:val="-10"/>
                <w:sz w:val="24"/>
                <w:u w:val="single" w:color="auto"/>
              </w:rPr>
              <w:t>，主要设置内科、康复专科、手术室、</w:t>
            </w:r>
            <w:r>
              <w:rPr>
                <w:rFonts w:hint="default" w:ascii="Times New Roman" w:hAnsi="Times New Roman" w:eastAsia="Times New Roman" w:cs="Times New Roman"/>
                <w:color w:val="auto"/>
                <w:sz w:val="24"/>
                <w:u w:val="single" w:color="auto"/>
              </w:rPr>
              <w:t>CT</w:t>
            </w:r>
            <w:r>
              <w:rPr>
                <w:rFonts w:hint="default" w:ascii="Times New Roman" w:hAnsi="Times New Roman" w:eastAsia="Times New Roman" w:cs="Times New Roman"/>
                <w:color w:val="auto"/>
                <w:spacing w:val="-1"/>
                <w:sz w:val="24"/>
                <w:u w:val="single" w:color="auto"/>
              </w:rPr>
              <w:t xml:space="preserve"> </w:t>
            </w:r>
            <w:r>
              <w:rPr>
                <w:rFonts w:hint="default" w:ascii="Times New Roman" w:hAnsi="Times New Roman" w:cs="Times New Roman"/>
                <w:color w:val="auto"/>
                <w:spacing w:val="-10"/>
                <w:sz w:val="24"/>
                <w:u w:val="single" w:color="auto"/>
              </w:rPr>
              <w:t>室、</w:t>
            </w:r>
            <w:r>
              <w:rPr>
                <w:rFonts w:hint="default" w:ascii="Times New Roman" w:hAnsi="Times New Roman" w:eastAsia="Times New Roman" w:cs="Times New Roman"/>
                <w:color w:val="auto"/>
                <w:sz w:val="24"/>
                <w:u w:val="single" w:color="auto"/>
              </w:rPr>
              <w:t>DR</w:t>
            </w:r>
            <w:r>
              <w:rPr>
                <w:rFonts w:hint="default" w:ascii="Times New Roman" w:hAnsi="Times New Roman" w:eastAsia="Times New Roman" w:cs="Times New Roman"/>
                <w:color w:val="auto"/>
                <w:spacing w:val="1"/>
                <w:sz w:val="24"/>
                <w:u w:val="single" w:color="auto"/>
              </w:rPr>
              <w:t xml:space="preserve"> </w:t>
            </w:r>
            <w:r>
              <w:rPr>
                <w:rFonts w:hint="default" w:ascii="Times New Roman" w:hAnsi="Times New Roman" w:cs="Times New Roman"/>
                <w:color w:val="auto"/>
                <w:spacing w:val="-7"/>
                <w:sz w:val="24"/>
                <w:u w:val="single" w:color="auto"/>
              </w:rPr>
              <w:t>室、检验科、心电图、</w:t>
            </w:r>
            <w:r>
              <w:rPr>
                <w:rFonts w:hint="default" w:ascii="Times New Roman" w:hAnsi="Times New Roman" w:cs="Times New Roman"/>
                <w:color w:val="auto"/>
                <w:spacing w:val="1"/>
                <w:sz w:val="24"/>
                <w:u w:val="single" w:color="auto"/>
              </w:rPr>
              <w:t xml:space="preserve"> </w:t>
            </w:r>
            <w:r>
              <w:rPr>
                <w:rFonts w:hint="default" w:ascii="Times New Roman" w:hAnsi="Times New Roman" w:eastAsia="Times New Roman" w:cs="Times New Roman"/>
                <w:color w:val="auto"/>
                <w:sz w:val="24"/>
                <w:u w:val="single" w:color="auto"/>
              </w:rPr>
              <w:t xml:space="preserve">B </w:t>
            </w:r>
            <w:r>
              <w:rPr>
                <w:rFonts w:hint="default" w:ascii="Times New Roman" w:hAnsi="Times New Roman" w:cs="Times New Roman"/>
                <w:color w:val="auto"/>
                <w:sz w:val="24"/>
                <w:u w:val="single" w:color="auto"/>
              </w:rPr>
              <w:t>超室、煎药房、中西医药房、诊疗室、输液室等，本项目不设置传染科室和传染病房，项目建成后主要服务范围为整个湘阴县。</w:t>
            </w:r>
          </w:p>
          <w:p>
            <w:pPr>
              <w:pStyle w:val="72"/>
              <w:keepNext w:val="0"/>
              <w:keepLines w:val="0"/>
              <w:pageBreakBefore w:val="0"/>
              <w:widowControl w:val="0"/>
              <w:kinsoku/>
              <w:wordWrap/>
              <w:overflowPunct/>
              <w:topLinePunct w:val="0"/>
              <w:autoSpaceDE/>
              <w:autoSpaceDN/>
              <w:bidi w:val="0"/>
              <w:spacing w:line="360" w:lineRule="auto"/>
              <w:ind w:left="0" w:right="0" w:firstLine="480"/>
              <w:jc w:val="both"/>
              <w:textAlignment w:val="auto"/>
              <w:rPr>
                <w:rFonts w:hint="default" w:ascii="Times New Roman" w:hAnsi="Times New Roman" w:cs="Times New Roman"/>
                <w:color w:val="auto"/>
                <w:sz w:val="24"/>
                <w:u w:val="single" w:color="auto"/>
              </w:rPr>
            </w:pPr>
            <w:bookmarkStart w:id="10" w:name="根据医院规划要求，需要对现有房屋进行改造及新建部分房屋。主要改造内容为：对原有教"/>
            <w:bookmarkEnd w:id="10"/>
            <w:r>
              <w:rPr>
                <w:rFonts w:hint="default" w:ascii="Times New Roman" w:hAnsi="Times New Roman" w:cs="Times New Roman"/>
                <w:color w:val="auto"/>
                <w:sz w:val="24"/>
                <w:u w:val="single" w:color="auto"/>
              </w:rPr>
              <w:t xml:space="preserve">根据医院规划要求，需要对现有房屋进行改造及新建部分房屋。主要改造内容为：对原有教学楼进行简单改造和装修（改造成一楼为门诊、医疗等功能区，二楼为住院区）；对原有职工宿舍进行简单改造和装修（改造成一楼为住院区，二楼左边为住宿区、右边为办公区）；对原有食堂进行简单装修（其功能不变）；原垃圾收集站进行改造：现为敞开式堆放，改为封闭式堆放；现有篮球场改为健身活动坪，其原有操场和非机动车停车点不变，在操场旁规划 </w:t>
            </w:r>
            <w:r>
              <w:rPr>
                <w:rFonts w:hint="default" w:ascii="Times New Roman" w:hAnsi="Times New Roman" w:eastAsia="Times New Roman" w:cs="Times New Roman"/>
                <w:color w:val="auto"/>
                <w:sz w:val="24"/>
                <w:u w:val="single" w:color="auto"/>
              </w:rPr>
              <w:t xml:space="preserve">20 </w:t>
            </w:r>
            <w:r>
              <w:rPr>
                <w:rFonts w:hint="default" w:ascii="Times New Roman" w:hAnsi="Times New Roman" w:cs="Times New Roman"/>
                <w:color w:val="auto"/>
                <w:sz w:val="24"/>
                <w:u w:val="single" w:color="auto"/>
              </w:rPr>
              <w:t>个机动车停车位。</w:t>
            </w:r>
          </w:p>
          <w:p>
            <w:pPr>
              <w:pStyle w:val="72"/>
              <w:keepNext w:val="0"/>
              <w:keepLines w:val="0"/>
              <w:pageBreakBefore w:val="0"/>
              <w:widowControl w:val="0"/>
              <w:kinsoku/>
              <w:wordWrap/>
              <w:overflowPunct/>
              <w:topLinePunct w:val="0"/>
              <w:autoSpaceDE/>
              <w:autoSpaceDN/>
              <w:bidi w:val="0"/>
              <w:spacing w:line="360" w:lineRule="auto"/>
              <w:ind w:left="0" w:right="0"/>
              <w:jc w:val="both"/>
              <w:textAlignment w:val="auto"/>
              <w:rPr>
                <w:rFonts w:hint="default" w:ascii="Times New Roman" w:hAnsi="Times New Roman" w:cs="Times New Roman"/>
                <w:color w:val="auto"/>
                <w:spacing w:val="-4"/>
                <w:sz w:val="24"/>
                <w:u w:val="single" w:color="auto"/>
              </w:rPr>
            </w:pPr>
            <w:bookmarkStart w:id="11" w:name="新建内容为：在食堂旁新建一间洗衣房；在医院南侧中部新建一间手术室和一间CT、DR"/>
            <w:bookmarkEnd w:id="11"/>
            <w:r>
              <w:rPr>
                <w:rFonts w:hint="default" w:ascii="Times New Roman" w:hAnsi="Times New Roman" w:cs="Times New Roman"/>
                <w:color w:val="auto"/>
                <w:sz w:val="24"/>
                <w:u w:val="single" w:color="auto"/>
              </w:rPr>
              <w:t>新建内容为：在食堂旁新建一间洗衣房；在医院南侧中部新建一间手术</w:t>
            </w:r>
            <w:r>
              <w:rPr>
                <w:rFonts w:hint="default" w:ascii="Times New Roman" w:hAnsi="Times New Roman" w:cs="Times New Roman"/>
                <w:color w:val="auto"/>
                <w:spacing w:val="-12"/>
                <w:sz w:val="24"/>
                <w:u w:val="single" w:color="auto"/>
              </w:rPr>
              <w:t xml:space="preserve">室和一间 </w:t>
            </w:r>
            <w:r>
              <w:rPr>
                <w:rFonts w:hint="default" w:ascii="Times New Roman" w:hAnsi="Times New Roman" w:eastAsia="Times New Roman" w:cs="Times New Roman"/>
                <w:color w:val="auto"/>
                <w:sz w:val="24"/>
                <w:u w:val="single" w:color="auto"/>
              </w:rPr>
              <w:t>CT</w:t>
            </w:r>
            <w:r>
              <w:rPr>
                <w:rFonts w:hint="default" w:ascii="Times New Roman" w:hAnsi="Times New Roman" w:cs="Times New Roman"/>
                <w:color w:val="auto"/>
                <w:spacing w:val="-8"/>
                <w:sz w:val="24"/>
                <w:u w:val="single" w:color="auto"/>
              </w:rPr>
              <w:t>、</w:t>
            </w:r>
            <w:r>
              <w:rPr>
                <w:rFonts w:hint="default" w:ascii="Times New Roman" w:hAnsi="Times New Roman" w:eastAsia="Times New Roman" w:cs="Times New Roman"/>
                <w:color w:val="auto"/>
                <w:sz w:val="24"/>
                <w:u w:val="single" w:color="auto"/>
              </w:rPr>
              <w:t xml:space="preserve">DR </w:t>
            </w:r>
            <w:r>
              <w:rPr>
                <w:rFonts w:hint="default" w:ascii="Times New Roman" w:hAnsi="Times New Roman" w:cs="Times New Roman"/>
                <w:color w:val="auto"/>
                <w:spacing w:val="-5"/>
                <w:sz w:val="24"/>
                <w:u w:val="single" w:color="auto"/>
              </w:rPr>
              <w:t>室；在公共卫生间旁新建一间危废储存间、一间一般固废</w:t>
            </w:r>
            <w:r>
              <w:rPr>
                <w:rFonts w:hint="default" w:ascii="Times New Roman" w:hAnsi="Times New Roman" w:cs="Times New Roman"/>
                <w:color w:val="auto"/>
                <w:sz w:val="24"/>
                <w:u w:val="single" w:color="auto"/>
              </w:rPr>
              <w:t>储存间、一间未被污染的输液瓶</w:t>
            </w:r>
            <w:r>
              <w:rPr>
                <w:rFonts w:hint="default" w:ascii="Times New Roman" w:hAnsi="Times New Roman" w:eastAsia="Times New Roman" w:cs="Times New Roman"/>
                <w:color w:val="auto"/>
                <w:spacing w:val="4"/>
                <w:sz w:val="24"/>
                <w:u w:val="single" w:color="auto"/>
              </w:rPr>
              <w:t>(</w:t>
            </w:r>
            <w:r>
              <w:rPr>
                <w:rFonts w:hint="default" w:ascii="Times New Roman" w:hAnsi="Times New Roman" w:cs="Times New Roman"/>
                <w:color w:val="auto"/>
                <w:sz w:val="24"/>
                <w:u w:val="single" w:color="auto"/>
              </w:rPr>
              <w:t>袋</w:t>
            </w:r>
            <w:r>
              <w:rPr>
                <w:rFonts w:hint="default" w:ascii="Times New Roman" w:hAnsi="Times New Roman" w:eastAsia="Times New Roman" w:cs="Times New Roman"/>
                <w:color w:val="auto"/>
                <w:spacing w:val="4"/>
                <w:sz w:val="24"/>
                <w:u w:val="single" w:color="auto"/>
              </w:rPr>
              <w:t>)</w:t>
            </w:r>
            <w:r>
              <w:rPr>
                <w:rFonts w:hint="default" w:ascii="Times New Roman" w:hAnsi="Times New Roman" w:cs="Times New Roman"/>
                <w:color w:val="auto"/>
                <w:sz w:val="24"/>
                <w:u w:val="single" w:color="auto"/>
              </w:rPr>
              <w:t>储存间，配套绿化、水电气安装、给排</w:t>
            </w:r>
            <w:r>
              <w:rPr>
                <w:rFonts w:hint="default" w:ascii="Times New Roman" w:hAnsi="Times New Roman" w:cs="Times New Roman"/>
                <w:color w:val="auto"/>
                <w:spacing w:val="-4"/>
                <w:sz w:val="24"/>
                <w:u w:val="single" w:color="auto"/>
              </w:rPr>
              <w:t>水及其它附属工程。</w:t>
            </w:r>
          </w:p>
          <w:p>
            <w:pPr>
              <w:pStyle w:val="72"/>
              <w:keepNext w:val="0"/>
              <w:keepLines w:val="0"/>
              <w:pageBreakBefore w:val="0"/>
              <w:widowControl w:val="0"/>
              <w:kinsoku/>
              <w:wordWrap/>
              <w:overflowPunct/>
              <w:topLinePunct w:val="0"/>
              <w:autoSpaceDE/>
              <w:autoSpaceDN/>
              <w:bidi w:val="0"/>
              <w:spacing w:line="360" w:lineRule="auto"/>
              <w:ind w:left="0" w:right="0"/>
              <w:jc w:val="both"/>
              <w:textAlignment w:val="auto"/>
              <w:rPr>
                <w:rFonts w:hint="default" w:ascii="Times New Roman" w:hAnsi="Times New Roman" w:cs="Times New Roman"/>
                <w:color w:val="auto"/>
                <w:sz w:val="24"/>
                <w:u w:val="single" w:color="auto"/>
              </w:rPr>
            </w:pPr>
            <w:r>
              <w:rPr>
                <w:rFonts w:hint="default" w:ascii="Times New Roman" w:hAnsi="Times New Roman" w:cs="Times New Roman"/>
                <w:color w:val="auto"/>
                <w:spacing w:val="-8"/>
                <w:sz w:val="24"/>
                <w:u w:val="single" w:color="auto"/>
              </w:rPr>
              <w:t>本项目建成运营后，设计床位数为</w:t>
            </w:r>
            <w:r>
              <w:rPr>
                <w:rFonts w:hint="default" w:ascii="Times New Roman" w:hAnsi="Times New Roman" w:cs="Times New Roman"/>
                <w:color w:val="auto"/>
                <w:spacing w:val="-8"/>
                <w:sz w:val="24"/>
                <w:u w:val="single" w:color="auto"/>
                <w:lang w:val="en-US" w:eastAsia="zh-CN"/>
              </w:rPr>
              <w:t>30</w:t>
            </w:r>
            <w:r>
              <w:rPr>
                <w:rFonts w:hint="default" w:ascii="Times New Roman" w:hAnsi="Times New Roman" w:cs="Times New Roman"/>
                <w:color w:val="auto"/>
                <w:spacing w:val="-7"/>
                <w:sz w:val="24"/>
                <w:u w:val="single" w:color="auto"/>
              </w:rPr>
              <w:t>张，预计</w:t>
            </w:r>
            <w:r>
              <w:rPr>
                <w:rFonts w:hint="default" w:ascii="Times New Roman" w:hAnsi="Times New Roman" w:eastAsia="宋体" w:cs="Times New Roman"/>
                <w:color w:val="auto"/>
                <w:spacing w:val="-8"/>
                <w:sz w:val="24"/>
                <w:u w:val="single" w:color="auto"/>
              </w:rPr>
              <w:t xml:space="preserve">每天门诊接待人数为 10 </w:t>
            </w:r>
            <w:r>
              <w:rPr>
                <w:rFonts w:hint="default" w:ascii="Times New Roman" w:hAnsi="Times New Roman" w:cs="Times New Roman"/>
                <w:color w:val="auto"/>
                <w:spacing w:val="-4"/>
                <w:sz w:val="24"/>
                <w:u w:val="single" w:color="auto"/>
              </w:rPr>
              <w:t xml:space="preserve">人，年接待人数为 </w:t>
            </w:r>
            <w:r>
              <w:rPr>
                <w:rFonts w:hint="default" w:ascii="Times New Roman" w:hAnsi="Times New Roman" w:eastAsia="Times New Roman" w:cs="Times New Roman"/>
                <w:color w:val="auto"/>
                <w:sz w:val="24"/>
                <w:u w:val="single" w:color="auto"/>
              </w:rPr>
              <w:t xml:space="preserve">3650 </w:t>
            </w:r>
            <w:r>
              <w:rPr>
                <w:rFonts w:hint="default" w:ascii="Times New Roman" w:hAnsi="Times New Roman" w:cs="Times New Roman"/>
                <w:color w:val="auto"/>
                <w:spacing w:val="-3"/>
                <w:sz w:val="24"/>
                <w:u w:val="single" w:color="auto"/>
              </w:rPr>
              <w:t xml:space="preserve">人，医院员工人数为 </w:t>
            </w:r>
            <w:r>
              <w:rPr>
                <w:rFonts w:hint="default" w:ascii="Times New Roman" w:hAnsi="Times New Roman" w:eastAsia="Times New Roman" w:cs="Times New Roman"/>
                <w:color w:val="auto"/>
                <w:sz w:val="24"/>
                <w:u w:val="single" w:color="auto"/>
              </w:rPr>
              <w:t xml:space="preserve">17 </w:t>
            </w:r>
            <w:r>
              <w:rPr>
                <w:rFonts w:hint="default" w:ascii="Times New Roman" w:hAnsi="Times New Roman" w:cs="Times New Roman"/>
                <w:color w:val="auto"/>
                <w:spacing w:val="3"/>
                <w:sz w:val="24"/>
                <w:u w:val="single" w:color="auto"/>
              </w:rPr>
              <w:t>人，年工作</w:t>
            </w:r>
            <w:r>
              <w:rPr>
                <w:rFonts w:hint="default" w:ascii="Times New Roman" w:hAnsi="Times New Roman" w:eastAsia="Times New Roman" w:cs="Times New Roman"/>
                <w:color w:val="auto"/>
                <w:spacing w:val="3"/>
                <w:sz w:val="24"/>
                <w:u w:val="single" w:color="auto"/>
              </w:rPr>
              <w:t xml:space="preserve">365 </w:t>
            </w:r>
            <w:r>
              <w:rPr>
                <w:rFonts w:hint="default" w:ascii="Times New Roman" w:hAnsi="Times New Roman" w:cs="Times New Roman"/>
                <w:color w:val="auto"/>
                <w:spacing w:val="3"/>
                <w:sz w:val="24"/>
                <w:u w:val="single" w:color="auto"/>
              </w:rPr>
              <w:t>天，</w:t>
            </w:r>
            <w:r>
              <w:rPr>
                <w:rFonts w:hint="default" w:ascii="Times New Roman" w:hAnsi="Times New Roman" w:eastAsia="Times New Roman" w:cs="Times New Roman"/>
                <w:color w:val="auto"/>
                <w:spacing w:val="3"/>
                <w:sz w:val="24"/>
                <w:u w:val="single" w:color="auto"/>
              </w:rPr>
              <w:t xml:space="preserve">3 </w:t>
            </w:r>
            <w:r>
              <w:rPr>
                <w:rFonts w:hint="default" w:ascii="Times New Roman" w:hAnsi="Times New Roman" w:cs="Times New Roman"/>
                <w:color w:val="auto"/>
                <w:spacing w:val="-8"/>
                <w:sz w:val="24"/>
                <w:u w:val="single" w:color="auto"/>
              </w:rPr>
              <w:t xml:space="preserve">班制，每班 </w:t>
            </w:r>
            <w:r>
              <w:rPr>
                <w:rFonts w:hint="default" w:ascii="Times New Roman" w:hAnsi="Times New Roman" w:eastAsia="Times New Roman" w:cs="Times New Roman"/>
                <w:color w:val="auto"/>
                <w:sz w:val="24"/>
                <w:u w:val="single" w:color="auto"/>
              </w:rPr>
              <w:t xml:space="preserve">8 </w:t>
            </w:r>
            <w:r>
              <w:rPr>
                <w:rFonts w:hint="default" w:ascii="Times New Roman" w:hAnsi="Times New Roman" w:cs="Times New Roman"/>
                <w:color w:val="auto"/>
                <w:sz w:val="24"/>
                <w:u w:val="single" w:color="auto"/>
              </w:rPr>
              <w:t>小时。</w:t>
            </w:r>
            <w:bookmarkStart w:id="12" w:name="医院设置 CT、DR 机等辐射项目的建设，按照国家有关辐射环境管理规定和生态环境"/>
            <w:bookmarkEnd w:id="12"/>
          </w:p>
          <w:p>
            <w:pPr>
              <w:pStyle w:val="72"/>
              <w:keepNext w:val="0"/>
              <w:keepLines w:val="0"/>
              <w:pageBreakBefore w:val="0"/>
              <w:widowControl w:val="0"/>
              <w:kinsoku/>
              <w:wordWrap/>
              <w:overflowPunct/>
              <w:topLinePunct w:val="0"/>
              <w:autoSpaceDE/>
              <w:autoSpaceDN/>
              <w:bidi w:val="0"/>
              <w:spacing w:line="360" w:lineRule="auto"/>
              <w:ind w:left="0" w:right="0"/>
              <w:jc w:val="both"/>
              <w:textAlignment w:val="auto"/>
              <w:rPr>
                <w:rFonts w:hint="default" w:ascii="Times New Roman" w:hAnsi="Times New Roman" w:cs="Times New Roman"/>
                <w:color w:val="auto"/>
                <w:u w:val="single" w:color="auto"/>
              </w:rPr>
            </w:pPr>
            <w:r>
              <w:rPr>
                <w:rFonts w:hint="default" w:ascii="Times New Roman" w:hAnsi="Times New Roman" w:cs="Times New Roman"/>
                <w:color w:val="auto"/>
                <w:spacing w:val="3"/>
                <w:sz w:val="24"/>
                <w:u w:val="single" w:color="auto"/>
              </w:rPr>
              <w:t xml:space="preserve">医院设置 </w:t>
            </w:r>
            <w:r>
              <w:rPr>
                <w:rFonts w:hint="default" w:ascii="Times New Roman" w:hAnsi="Times New Roman" w:eastAsia="Times New Roman" w:cs="Times New Roman"/>
                <w:color w:val="auto"/>
                <w:sz w:val="24"/>
                <w:u w:val="single" w:color="auto"/>
              </w:rPr>
              <w:t>CT</w:t>
            </w:r>
            <w:r>
              <w:rPr>
                <w:rFonts w:hint="default" w:ascii="Times New Roman" w:hAnsi="Times New Roman" w:cs="Times New Roman"/>
                <w:color w:val="auto"/>
                <w:spacing w:val="4"/>
                <w:sz w:val="24"/>
                <w:u w:val="single" w:color="auto"/>
              </w:rPr>
              <w:t>、</w:t>
            </w:r>
            <w:r>
              <w:rPr>
                <w:rFonts w:hint="default" w:ascii="Times New Roman" w:hAnsi="Times New Roman" w:eastAsia="Times New Roman" w:cs="Times New Roman"/>
                <w:color w:val="auto"/>
                <w:sz w:val="24"/>
                <w:u w:val="single" w:color="auto"/>
              </w:rPr>
              <w:t>DR</w:t>
            </w:r>
            <w:r>
              <w:rPr>
                <w:rFonts w:hint="default" w:ascii="Times New Roman" w:hAnsi="Times New Roman" w:eastAsia="Times New Roman" w:cs="Times New Roman"/>
                <w:color w:val="auto"/>
                <w:spacing w:val="7"/>
                <w:sz w:val="24"/>
                <w:u w:val="single" w:color="auto"/>
              </w:rPr>
              <w:t xml:space="preserve">  </w:t>
            </w:r>
            <w:r>
              <w:rPr>
                <w:rFonts w:hint="default" w:ascii="Times New Roman" w:hAnsi="Times New Roman" w:cs="Times New Roman"/>
                <w:color w:val="auto"/>
                <w:sz w:val="24"/>
                <w:u w:val="single" w:color="auto"/>
              </w:rPr>
              <w:t>机等辐射项目的建设，按照国家有关辐射环境管理规定和生态环境主管部门的要求，辐射项目的建设须同时进行辐射环境影响评价，本报告不含放射性评价，建设单位须委托具有放射性评价资质的单位另行编制本项目放射性部分环境影响报告文件。</w:t>
            </w:r>
            <w:r>
              <w:rPr>
                <w:rFonts w:hint="default" w:ascii="Times New Roman" w:hAnsi="Times New Roman" w:cs="Times New Roman"/>
                <w:color w:val="auto"/>
                <w:sz w:val="24"/>
                <w:szCs w:val="24"/>
                <w:u w:val="single" w:color="auto"/>
              </w:rPr>
              <w:t>具体</w:t>
            </w:r>
            <w:r>
              <w:rPr>
                <w:rFonts w:hint="default" w:ascii="Times New Roman" w:hAnsi="Times New Roman" w:cs="Times New Roman"/>
                <w:color w:val="auto"/>
                <w:sz w:val="24"/>
                <w:u w:val="single" w:color="auto"/>
              </w:rPr>
              <w:t>项目组成详见下表</w:t>
            </w:r>
            <w:r>
              <w:rPr>
                <w:rFonts w:hint="default" w:ascii="Times New Roman" w:hAnsi="Times New Roman" w:cs="Times New Roman"/>
                <w:color w:val="auto"/>
                <w:u w:val="single" w:color="auto"/>
              </w:rPr>
              <w:t>。</w:t>
            </w:r>
          </w:p>
          <w:bookmarkEnd w:id="9"/>
          <w:p>
            <w:pPr>
              <w:pStyle w:val="13"/>
              <w:rPr>
                <w:rFonts w:hint="default" w:ascii="Times New Roman" w:hAnsi="Times New Roman" w:cs="Times New Roman"/>
                <w:b/>
                <w:bCs/>
                <w:color w:val="auto"/>
                <w:u w:val="single" w:color="auto"/>
              </w:rPr>
            </w:pPr>
            <w:r>
              <w:rPr>
                <w:rFonts w:hint="default" w:ascii="Times New Roman" w:hAnsi="Times New Roman" w:cs="Times New Roman"/>
                <w:b/>
                <w:bCs/>
                <w:color w:val="auto"/>
                <w:u w:val="single" w:color="auto"/>
              </w:rPr>
              <w:t>表</w:t>
            </w:r>
            <w:r>
              <w:rPr>
                <w:rFonts w:hint="default" w:ascii="Times New Roman" w:hAnsi="Times New Roman" w:cs="Times New Roman"/>
                <w:b/>
                <w:bCs/>
                <w:color w:val="auto"/>
                <w:u w:val="single" w:color="auto"/>
                <w:lang w:val="en-US" w:eastAsia="zh-CN"/>
              </w:rPr>
              <w:t>2</w:t>
            </w:r>
            <w:r>
              <w:rPr>
                <w:rFonts w:hint="default" w:ascii="Times New Roman" w:hAnsi="Times New Roman" w:cs="Times New Roman"/>
                <w:b/>
                <w:bCs/>
                <w:color w:val="auto"/>
                <w:u w:val="single" w:color="auto"/>
              </w:rPr>
              <w:t>-1 建设内容及规模一览表</w:t>
            </w:r>
          </w:p>
          <w:tbl>
            <w:tblPr>
              <w:tblStyle w:val="38"/>
              <w:tblW w:w="7907" w:type="dxa"/>
              <w:jc w:val="center"/>
              <w:tblInd w:w="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4"/>
              <w:gridCol w:w="1057"/>
              <w:gridCol w:w="984"/>
              <w:gridCol w:w="587"/>
              <w:gridCol w:w="3026"/>
              <w:gridCol w:w="16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4" w:hRule="atLeast"/>
                <w:jc w:val="center"/>
              </w:trPr>
              <w:tc>
                <w:tcPr>
                  <w:tcW w:w="614"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名称</w:t>
                  </w:r>
                </w:p>
              </w:tc>
              <w:tc>
                <w:tcPr>
                  <w:tcW w:w="1057"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内容</w:t>
                  </w:r>
                </w:p>
              </w:tc>
              <w:tc>
                <w:tcPr>
                  <w:tcW w:w="984"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建筑面积</w:t>
                  </w:r>
                </w:p>
              </w:tc>
              <w:tc>
                <w:tcPr>
                  <w:tcW w:w="587"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层数</w:t>
                  </w:r>
                </w:p>
              </w:tc>
              <w:tc>
                <w:tcPr>
                  <w:tcW w:w="3026"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内容</w:t>
                  </w:r>
                </w:p>
              </w:tc>
              <w:tc>
                <w:tcPr>
                  <w:tcW w:w="1639"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7" w:hRule="atLeast"/>
                <w:jc w:val="center"/>
              </w:trPr>
              <w:tc>
                <w:tcPr>
                  <w:tcW w:w="614" w:type="dxa"/>
                  <w:vMerge w:val="restart"/>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主体工程</w:t>
                  </w:r>
                </w:p>
              </w:tc>
              <w:tc>
                <w:tcPr>
                  <w:tcW w:w="1057"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医疗综合</w:t>
                  </w:r>
                  <w:r>
                    <w:rPr>
                      <w:rFonts w:hint="default" w:ascii="Times New Roman" w:hAnsi="Times New Roman" w:cs="Times New Roman"/>
                      <w:color w:val="auto"/>
                      <w:sz w:val="22"/>
                      <w:szCs w:val="22"/>
                      <w:u w:val="single" w:color="auto"/>
                    </w:rPr>
                    <w:t>楼</w:t>
                  </w:r>
                </w:p>
              </w:tc>
              <w:tc>
                <w:tcPr>
                  <w:tcW w:w="984" w:type="dxa"/>
                  <w:noWrap w:val="0"/>
                  <w:vAlign w:val="center"/>
                </w:tcPr>
                <w:p>
                  <w:pPr>
                    <w:snapToGrid w:val="0"/>
                    <w:spacing w:line="360" w:lineRule="auto"/>
                    <w:jc w:val="center"/>
                    <w:rPr>
                      <w:rFonts w:hint="default" w:ascii="Times New Roman" w:hAnsi="Times New Roman" w:cs="Times New Roman"/>
                      <w:color w:val="auto"/>
                      <w:sz w:val="22"/>
                      <w:szCs w:val="22"/>
                      <w:u w:val="single" w:color="auto"/>
                      <w:vertAlign w:val="superscript"/>
                    </w:rPr>
                  </w:pPr>
                  <w:r>
                    <w:rPr>
                      <w:rFonts w:hint="default" w:ascii="Times New Roman" w:hAnsi="Times New Roman" w:cs="Times New Roman"/>
                      <w:color w:val="auto"/>
                      <w:sz w:val="22"/>
                      <w:szCs w:val="22"/>
                      <w:u w:val="single" w:color="auto"/>
                      <w:lang w:val="en-US" w:eastAsia="zh-CN"/>
                    </w:rPr>
                    <w:t>904</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p>
              </w:tc>
              <w:tc>
                <w:tcPr>
                  <w:tcW w:w="587"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2F</w:t>
                  </w:r>
                </w:p>
              </w:tc>
              <w:tc>
                <w:tcPr>
                  <w:tcW w:w="302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1F：</w:t>
                  </w:r>
                  <w:r>
                    <w:rPr>
                      <w:rFonts w:hint="default" w:ascii="Times New Roman" w:hAnsi="Times New Roman" w:cs="Times New Roman"/>
                      <w:color w:val="auto"/>
                      <w:sz w:val="22"/>
                      <w:szCs w:val="22"/>
                      <w:u w:val="single" w:color="auto"/>
                      <w:lang w:val="en-US" w:eastAsia="zh-CN"/>
                    </w:rPr>
                    <w:t>值班室1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val="en-US" w:eastAsia="zh-CN"/>
                    </w:rPr>
                    <w:t>、心电图/B超室1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val="en-US" w:eastAsia="zh-CN"/>
                    </w:rPr>
                    <w:t>、煎药房1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val="en-US" w:eastAsia="zh-CN"/>
                    </w:rPr>
                    <w:t>、中西药房1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val="en-US" w:eastAsia="zh-CN"/>
                    </w:rPr>
                    <w:t>、挂号收银室1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val="en-US" w:eastAsia="zh-CN"/>
                    </w:rPr>
                    <w:t>、专家门诊室2间、输液室1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val="en-US" w:eastAsia="zh-CN"/>
                    </w:rPr>
                    <w:t>、留观室1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val="en-US" w:eastAsia="zh-CN"/>
                    </w:rPr>
                    <w:t>、医保农合1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化验室1间</w:t>
                  </w:r>
                </w:p>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2F：</w:t>
                  </w:r>
                  <w:r>
                    <w:rPr>
                      <w:rFonts w:hint="default" w:ascii="Times New Roman" w:hAnsi="Times New Roman" w:cs="Times New Roman"/>
                      <w:color w:val="auto"/>
                      <w:sz w:val="22"/>
                      <w:szCs w:val="22"/>
                      <w:u w:val="single" w:color="auto"/>
                      <w:lang w:val="en-US" w:eastAsia="zh-CN"/>
                    </w:rPr>
                    <w:t>护士站、医护办、值班室1间、处置室1间、治疗室1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其余为病房，共设置70张病床位。</w:t>
                  </w:r>
                </w:p>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1楼和2楼面积一致均为452m</w:t>
                  </w:r>
                  <w:r>
                    <w:rPr>
                      <w:rFonts w:hint="default" w:ascii="Times New Roman" w:hAnsi="Times New Roman" w:cs="Times New Roman"/>
                      <w:color w:val="auto"/>
                      <w:sz w:val="22"/>
                      <w:szCs w:val="22"/>
                      <w:u w:val="single" w:color="auto"/>
                      <w:vertAlign w:val="superscript"/>
                      <w:lang w:val="en-US" w:eastAsia="zh-CN"/>
                    </w:rPr>
                    <w:t>2</w:t>
                  </w:r>
                  <w:r>
                    <w:rPr>
                      <w:rFonts w:hint="default" w:ascii="Times New Roman" w:hAnsi="Times New Roman" w:cs="Times New Roman"/>
                      <w:color w:val="auto"/>
                      <w:sz w:val="22"/>
                      <w:szCs w:val="22"/>
                      <w:u w:val="single" w:color="auto"/>
                      <w:lang w:val="en-US" w:eastAsia="zh-CN"/>
                    </w:rPr>
                    <w:t>。</w:t>
                  </w:r>
                </w:p>
              </w:tc>
              <w:tc>
                <w:tcPr>
                  <w:tcW w:w="1639"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kern w:val="0"/>
                      <w:sz w:val="22"/>
                      <w:szCs w:val="22"/>
                      <w:u w:val="single" w:color="auto"/>
                      <w:lang w:val="en-US" w:eastAsia="zh-CN"/>
                    </w:rPr>
                    <w:t>原为中心小学教学楼，现对其进行改造</w:t>
                  </w:r>
                  <w:r>
                    <w:rPr>
                      <w:rFonts w:hint="default" w:ascii="Times New Roman" w:hAnsi="Times New Roman" w:cs="Times New Roman"/>
                      <w:color w:val="auto"/>
                      <w:kern w:val="0"/>
                      <w:sz w:val="22"/>
                      <w:szCs w:val="22"/>
                      <w:u w:val="single" w:color="auto"/>
                    </w:rPr>
                    <w:t>（主体结构不变仅做部分装修改造）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06"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57"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住院、办公住宿楼</w:t>
                  </w:r>
                </w:p>
              </w:tc>
              <w:tc>
                <w:tcPr>
                  <w:tcW w:w="984"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595</w:t>
                  </w:r>
                  <w:r>
                    <w:rPr>
                      <w:rFonts w:hint="default" w:ascii="Times New Roman" w:hAnsi="Times New Roman" w:cs="Times New Roman"/>
                      <w:color w:val="auto"/>
                      <w:sz w:val="22"/>
                      <w:szCs w:val="22"/>
                      <w:u w:val="single" w:color="auto"/>
                    </w:rPr>
                    <w:t xml:space="preserve"> m</w:t>
                  </w:r>
                  <w:r>
                    <w:rPr>
                      <w:rFonts w:hint="default" w:ascii="Times New Roman" w:hAnsi="Times New Roman" w:cs="Times New Roman"/>
                      <w:color w:val="auto"/>
                      <w:sz w:val="22"/>
                      <w:szCs w:val="22"/>
                      <w:u w:val="single" w:color="auto"/>
                      <w:vertAlign w:val="superscript"/>
                    </w:rPr>
                    <w:t>2</w:t>
                  </w:r>
                </w:p>
              </w:tc>
              <w:tc>
                <w:tcPr>
                  <w:tcW w:w="587"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2</w:t>
                  </w:r>
                  <w:r>
                    <w:rPr>
                      <w:rFonts w:hint="default" w:ascii="Times New Roman" w:hAnsi="Times New Roman" w:cs="Times New Roman"/>
                      <w:color w:val="auto"/>
                      <w:sz w:val="22"/>
                      <w:szCs w:val="22"/>
                      <w:u w:val="single" w:color="auto"/>
                    </w:rPr>
                    <w:t>F</w:t>
                  </w:r>
                </w:p>
              </w:tc>
              <w:tc>
                <w:tcPr>
                  <w:tcW w:w="3026"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1F：</w:t>
                  </w:r>
                  <w:r>
                    <w:rPr>
                      <w:rFonts w:hint="default" w:ascii="Times New Roman" w:hAnsi="Times New Roman" w:cs="Times New Roman"/>
                      <w:color w:val="auto"/>
                      <w:sz w:val="22"/>
                      <w:szCs w:val="22"/>
                      <w:u w:val="single" w:color="auto"/>
                      <w:lang w:val="en-US" w:eastAsia="zh-CN"/>
                    </w:rPr>
                    <w:t>护士站、医护办、值班室1间、处置室1间、治疗室1</w:t>
                  </w:r>
                  <w:r>
                    <w:rPr>
                      <w:rFonts w:hint="default" w:ascii="Times New Roman" w:hAnsi="Times New Roman" w:cs="Times New Roman"/>
                      <w:color w:val="auto"/>
                      <w:sz w:val="22"/>
                      <w:szCs w:val="22"/>
                      <w:u w:val="single" w:color="auto"/>
                    </w:rPr>
                    <w:t>间</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其余为病房，共设置29张病床位</w:t>
                  </w:r>
                </w:p>
                <w:p>
                  <w:pPr>
                    <w:snapToGrid w:val="0"/>
                    <w:spacing w:line="360" w:lineRule="auto"/>
                    <w:jc w:val="center"/>
                    <w:rPr>
                      <w:rFonts w:hint="default" w:ascii="Times New Roman" w:hAnsi="Times New Roman" w:cs="Times New Roman"/>
                      <w:color w:val="auto"/>
                      <w:sz w:val="22"/>
                      <w:szCs w:val="22"/>
                      <w:u w:val="single" w:color="auto"/>
                      <w:lang w:val="en-US"/>
                    </w:rPr>
                  </w:pPr>
                  <w:r>
                    <w:rPr>
                      <w:rFonts w:hint="default" w:ascii="Times New Roman" w:hAnsi="Times New Roman" w:cs="Times New Roman"/>
                      <w:color w:val="auto"/>
                      <w:sz w:val="22"/>
                      <w:szCs w:val="22"/>
                      <w:u w:val="single" w:color="auto"/>
                    </w:rPr>
                    <w:t>2F</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院长办公室、副院长办公室、医生办公室、会议室、档案室等及医院员工宿舍</w:t>
                  </w:r>
                </w:p>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1楼和2楼面积一致均为297.5m</w:t>
                  </w:r>
                  <w:r>
                    <w:rPr>
                      <w:rFonts w:hint="default" w:ascii="Times New Roman" w:hAnsi="Times New Roman" w:cs="Times New Roman"/>
                      <w:color w:val="auto"/>
                      <w:sz w:val="22"/>
                      <w:szCs w:val="22"/>
                      <w:u w:val="single" w:color="auto"/>
                      <w:vertAlign w:val="superscript"/>
                      <w:lang w:val="en-US" w:eastAsia="zh-CN"/>
                    </w:rPr>
                    <w:t>2</w:t>
                  </w:r>
                </w:p>
              </w:tc>
              <w:tc>
                <w:tcPr>
                  <w:tcW w:w="1639" w:type="dxa"/>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lang w:val="en-US" w:eastAsia="zh-CN"/>
                    </w:rPr>
                    <w:t>原为中心小学住宿楼，现对其进行改造</w:t>
                  </w:r>
                  <w:bookmarkStart w:id="13" w:name="OLE_LINK37"/>
                  <w:bookmarkStart w:id="14" w:name="OLE_LINK36"/>
                  <w:bookmarkStart w:id="15" w:name="OLE_LINK35"/>
                  <w:bookmarkStart w:id="16" w:name="OLE_LINK39"/>
                  <w:bookmarkStart w:id="17" w:name="OLE_LINK38"/>
                  <w:r>
                    <w:rPr>
                      <w:rFonts w:hint="default" w:ascii="Times New Roman" w:hAnsi="Times New Roman" w:cs="Times New Roman"/>
                      <w:color w:val="auto"/>
                      <w:kern w:val="0"/>
                      <w:sz w:val="22"/>
                      <w:szCs w:val="22"/>
                      <w:u w:val="single" w:color="auto"/>
                    </w:rPr>
                    <w:t>（主体结构不变仅做部分装修改造）</w:t>
                  </w:r>
                  <w:bookmarkEnd w:id="13"/>
                  <w:bookmarkEnd w:id="14"/>
                  <w:bookmarkEnd w:id="15"/>
                  <w:bookmarkEnd w:id="16"/>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57" w:type="dxa"/>
                  <w:tcBorders>
                    <w:bottom w:val="single" w:color="auto" w:sz="4" w:space="0"/>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kern w:val="0"/>
                      <w:sz w:val="22"/>
                      <w:szCs w:val="22"/>
                      <w:u w:val="single" w:color="auto"/>
                      <w:lang w:val="en-US" w:eastAsia="zh-CN"/>
                    </w:rPr>
                    <w:t>食堂</w:t>
                  </w:r>
                </w:p>
              </w:tc>
              <w:tc>
                <w:tcPr>
                  <w:tcW w:w="984" w:type="dxa"/>
                  <w:tcBorders>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200</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p>
              </w:tc>
              <w:tc>
                <w:tcPr>
                  <w:tcW w:w="587" w:type="dxa"/>
                  <w:tcBorders>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1</w:t>
                  </w:r>
                  <w:r>
                    <w:rPr>
                      <w:rFonts w:hint="default" w:ascii="Times New Roman" w:hAnsi="Times New Roman" w:cs="Times New Roman"/>
                      <w:color w:val="auto"/>
                      <w:sz w:val="22"/>
                      <w:szCs w:val="22"/>
                      <w:u w:val="single" w:color="auto"/>
                    </w:rPr>
                    <w:t>F</w:t>
                  </w:r>
                </w:p>
              </w:tc>
              <w:tc>
                <w:tcPr>
                  <w:tcW w:w="3026" w:type="dxa"/>
                  <w:tcBorders>
                    <w:bottom w:val="single" w:color="auto" w:sz="4" w:space="0"/>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主要为员工、住院病人就餐区</w:t>
                  </w:r>
                </w:p>
              </w:tc>
              <w:tc>
                <w:tcPr>
                  <w:tcW w:w="1639" w:type="dxa"/>
                  <w:tcBorders>
                    <w:bottom w:val="single" w:color="auto" w:sz="4" w:space="0"/>
                  </w:tcBorders>
                  <w:noWrap w:val="0"/>
                  <w:vAlign w:val="center"/>
                </w:tcPr>
                <w:p>
                  <w:pPr>
                    <w:snapToGrid w:val="0"/>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依托原中心小学食堂，只对其进行简单改造装修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2"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57"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手术室</w:t>
                  </w:r>
                </w:p>
              </w:tc>
              <w:tc>
                <w:tcPr>
                  <w:tcW w:w="984"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150</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p>
              </w:tc>
              <w:tc>
                <w:tcPr>
                  <w:tcW w:w="587"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w:t>
                  </w:r>
                  <w:r>
                    <w:rPr>
                      <w:rFonts w:hint="default" w:ascii="Times New Roman" w:hAnsi="Times New Roman" w:cs="Times New Roman"/>
                      <w:color w:val="auto"/>
                      <w:sz w:val="22"/>
                      <w:szCs w:val="22"/>
                      <w:u w:val="single" w:color="auto"/>
                    </w:rPr>
                    <w:t>F</w:t>
                  </w:r>
                </w:p>
              </w:tc>
              <w:tc>
                <w:tcPr>
                  <w:tcW w:w="3026"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主要为简单手术使用</w:t>
                  </w:r>
                </w:p>
              </w:tc>
              <w:tc>
                <w:tcPr>
                  <w:tcW w:w="1639"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新建，南侧中部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60"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57"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CT室、DR室</w:t>
                  </w:r>
                </w:p>
              </w:tc>
              <w:tc>
                <w:tcPr>
                  <w:tcW w:w="984"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100</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p>
              </w:tc>
              <w:tc>
                <w:tcPr>
                  <w:tcW w:w="587"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w:t>
                  </w:r>
                  <w:r>
                    <w:rPr>
                      <w:rFonts w:hint="default" w:ascii="Times New Roman" w:hAnsi="Times New Roman" w:cs="Times New Roman"/>
                      <w:color w:val="auto"/>
                      <w:sz w:val="22"/>
                      <w:szCs w:val="22"/>
                      <w:u w:val="single" w:color="auto"/>
                    </w:rPr>
                    <w:t>F</w:t>
                  </w:r>
                </w:p>
              </w:tc>
              <w:tc>
                <w:tcPr>
                  <w:tcW w:w="3026"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主要为病人检查使用</w:t>
                  </w:r>
                </w:p>
              </w:tc>
              <w:tc>
                <w:tcPr>
                  <w:tcW w:w="1639" w:type="dxa"/>
                  <w:tcBorders>
                    <w:top w:val="single" w:color="auto" w:sz="4" w:space="0"/>
                    <w:bottom w:val="single" w:color="auto" w:sz="4" w:space="0"/>
                  </w:tcBorders>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新建，南侧中部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57" w:type="dxa"/>
                  <w:tcBorders>
                    <w:top w:val="single" w:color="auto" w:sz="4" w:space="0"/>
                  </w:tcBorders>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洗衣房</w:t>
                  </w:r>
                </w:p>
              </w:tc>
              <w:tc>
                <w:tcPr>
                  <w:tcW w:w="984" w:type="dxa"/>
                  <w:tcBorders>
                    <w:top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20</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p>
              </w:tc>
              <w:tc>
                <w:tcPr>
                  <w:tcW w:w="587" w:type="dxa"/>
                  <w:tcBorders>
                    <w:top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w:t>
                  </w:r>
                  <w:r>
                    <w:rPr>
                      <w:rFonts w:hint="default" w:ascii="Times New Roman" w:hAnsi="Times New Roman" w:cs="Times New Roman"/>
                      <w:color w:val="auto"/>
                      <w:sz w:val="22"/>
                      <w:szCs w:val="22"/>
                      <w:u w:val="single" w:color="auto"/>
                    </w:rPr>
                    <w:t>F</w:t>
                  </w:r>
                </w:p>
              </w:tc>
              <w:tc>
                <w:tcPr>
                  <w:tcW w:w="3026" w:type="dxa"/>
                  <w:tcBorders>
                    <w:top w:val="single" w:color="auto" w:sz="4" w:space="0"/>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主要为病人衣物洗涤</w:t>
                  </w:r>
                </w:p>
              </w:tc>
              <w:tc>
                <w:tcPr>
                  <w:tcW w:w="1639" w:type="dxa"/>
                  <w:tcBorders>
                    <w:top w:val="single" w:color="auto" w:sz="4" w:space="0"/>
                  </w:tcBorders>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14" w:type="dxa"/>
                  <w:vMerge w:val="restart"/>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公用工程</w:t>
                  </w:r>
                </w:p>
              </w:tc>
              <w:tc>
                <w:tcPr>
                  <w:tcW w:w="2041" w:type="dxa"/>
                  <w:gridSpan w:val="2"/>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供电</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市政供电系统</w:t>
                  </w:r>
                </w:p>
              </w:tc>
              <w:tc>
                <w:tcPr>
                  <w:tcW w:w="1639" w:type="dxa"/>
                  <w:noWrap w:val="0"/>
                  <w:vAlign w:val="center"/>
                </w:tcPr>
                <w:p>
                  <w:pPr>
                    <w:snapToGrid w:val="0"/>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现有设施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2041" w:type="dxa"/>
                  <w:gridSpan w:val="2"/>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给水</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市政给水系统</w:t>
                  </w:r>
                </w:p>
              </w:tc>
              <w:tc>
                <w:tcPr>
                  <w:tcW w:w="1639" w:type="dxa"/>
                  <w:noWrap w:val="0"/>
                  <w:vAlign w:val="center"/>
                </w:tcPr>
                <w:p>
                  <w:pPr>
                    <w:snapToGrid w:val="0"/>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现有设施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2041" w:type="dxa"/>
                  <w:gridSpan w:val="2"/>
                  <w:noWrap w:val="0"/>
                  <w:vAlign w:val="center"/>
                </w:tcPr>
                <w:p>
                  <w:pPr>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sz w:val="22"/>
                      <w:szCs w:val="22"/>
                      <w:u w:val="single" w:color="auto"/>
                    </w:rPr>
                    <w:t>排水系统</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雨污管网</w:t>
                  </w:r>
                </w:p>
              </w:tc>
              <w:tc>
                <w:tcPr>
                  <w:tcW w:w="1639" w:type="dxa"/>
                  <w:noWrap w:val="0"/>
                  <w:vAlign w:val="center"/>
                </w:tcPr>
                <w:p>
                  <w:pPr>
                    <w:snapToGrid w:val="0"/>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bCs/>
                      <w:color w:val="auto"/>
                      <w:sz w:val="22"/>
                      <w:szCs w:val="22"/>
                      <w:u w:val="singl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2041"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kern w:val="0"/>
                      <w:sz w:val="22"/>
                      <w:szCs w:val="22"/>
                      <w:u w:val="single" w:color="auto"/>
                    </w:rPr>
                    <w:t>暖通</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通风</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空调</w:t>
                  </w:r>
                </w:p>
              </w:tc>
              <w:tc>
                <w:tcPr>
                  <w:tcW w:w="1639" w:type="dxa"/>
                  <w:noWrap w:val="0"/>
                  <w:vAlign w:val="center"/>
                </w:tcPr>
                <w:p>
                  <w:pPr>
                    <w:snapToGrid w:val="0"/>
                    <w:spacing w:line="360" w:lineRule="auto"/>
                    <w:jc w:val="center"/>
                    <w:rPr>
                      <w:rFonts w:hint="default" w:ascii="Times New Roman" w:hAnsi="Times New Roman" w:eastAsia="宋体" w:cs="Times New Roman"/>
                      <w:bCs/>
                      <w:color w:val="auto"/>
                      <w:sz w:val="22"/>
                      <w:szCs w:val="22"/>
                      <w:u w:val="single" w:color="auto"/>
                      <w:lang w:eastAsia="zh-CN"/>
                    </w:rPr>
                  </w:pPr>
                  <w:r>
                    <w:rPr>
                      <w:rFonts w:hint="default" w:ascii="Times New Roman" w:hAnsi="Times New Roman" w:cs="Times New Roman"/>
                      <w:bCs/>
                      <w:color w:val="auto"/>
                      <w:sz w:val="22"/>
                      <w:szCs w:val="22"/>
                      <w:u w:val="singl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2041"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kern w:val="0"/>
                      <w:sz w:val="22"/>
                      <w:szCs w:val="22"/>
                      <w:u w:val="single" w:color="auto"/>
                    </w:rPr>
                    <w:t>停车位</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2</w:t>
                  </w:r>
                  <w:r>
                    <w:rPr>
                      <w:rFonts w:hint="default" w:ascii="Times New Roman" w:hAnsi="Times New Roman" w:cs="Times New Roman"/>
                      <w:color w:val="auto"/>
                      <w:sz w:val="22"/>
                      <w:szCs w:val="22"/>
                      <w:u w:val="single" w:color="auto"/>
                    </w:rPr>
                    <w:t>0个</w:t>
                  </w:r>
                  <w:r>
                    <w:rPr>
                      <w:rFonts w:hint="default" w:ascii="Times New Roman" w:hAnsi="Times New Roman" w:cs="Times New Roman"/>
                      <w:color w:val="auto"/>
                      <w:sz w:val="22"/>
                      <w:szCs w:val="22"/>
                      <w:u w:val="single" w:color="auto"/>
                      <w:lang w:val="en-US" w:eastAsia="zh-CN"/>
                    </w:rPr>
                    <w:t>机动车位</w:t>
                  </w:r>
                  <w:r>
                    <w:rPr>
                      <w:rFonts w:hint="default" w:ascii="Times New Roman" w:hAnsi="Times New Roman" w:cs="Times New Roman"/>
                      <w:color w:val="auto"/>
                      <w:sz w:val="22"/>
                      <w:szCs w:val="22"/>
                      <w:u w:val="single" w:color="auto"/>
                    </w:rPr>
                    <w:t>，地上停车位</w:t>
                  </w:r>
                </w:p>
              </w:tc>
              <w:tc>
                <w:tcPr>
                  <w:tcW w:w="1639" w:type="dxa"/>
                  <w:noWrap w:val="0"/>
                  <w:vAlign w:val="center"/>
                </w:tcPr>
                <w:p>
                  <w:pPr>
                    <w:snapToGrid w:val="0"/>
                    <w:spacing w:line="360" w:lineRule="auto"/>
                    <w:jc w:val="center"/>
                    <w:rPr>
                      <w:rFonts w:hint="default" w:ascii="Times New Roman" w:hAnsi="Times New Roman" w:eastAsia="宋体" w:cs="Times New Roman"/>
                      <w:bCs/>
                      <w:color w:val="auto"/>
                      <w:sz w:val="22"/>
                      <w:szCs w:val="22"/>
                      <w:u w:val="single" w:color="auto"/>
                      <w:lang w:eastAsia="zh-CN"/>
                    </w:rPr>
                  </w:pPr>
                  <w:r>
                    <w:rPr>
                      <w:rFonts w:hint="default" w:ascii="Times New Roman" w:hAnsi="Times New Roman" w:cs="Times New Roman"/>
                      <w:bCs/>
                      <w:color w:val="auto"/>
                      <w:sz w:val="22"/>
                      <w:szCs w:val="22"/>
                      <w:u w:val="singl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restart"/>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环保工程</w:t>
                  </w:r>
                </w:p>
              </w:tc>
              <w:tc>
                <w:tcPr>
                  <w:tcW w:w="2041"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自建的地埋式一体化</w:t>
                  </w:r>
                  <w:r>
                    <w:rPr>
                      <w:rFonts w:hint="default" w:ascii="Times New Roman" w:hAnsi="Times New Roman" w:cs="Times New Roman"/>
                      <w:color w:val="auto"/>
                      <w:sz w:val="22"/>
                      <w:szCs w:val="22"/>
                      <w:u w:val="single" w:color="auto"/>
                    </w:rPr>
                    <w:t>污水处理站</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rPr>
                  </w:pPr>
                  <w:r>
                    <w:rPr>
                      <w:rFonts w:hint="default" w:ascii="Times New Roman" w:hAnsi="Times New Roman" w:cs="Times New Roman"/>
                      <w:color w:val="auto"/>
                      <w:sz w:val="22"/>
                      <w:szCs w:val="22"/>
                      <w:u w:val="single" w:color="auto"/>
                      <w:lang w:val="en-US" w:eastAsia="zh-CN"/>
                    </w:rPr>
                    <w:t>隔油</w:t>
                  </w:r>
                  <w:r>
                    <w:rPr>
                      <w:rFonts w:hint="default" w:ascii="Times New Roman" w:hAnsi="Times New Roman" w:cs="Times New Roman"/>
                      <w:color w:val="auto"/>
                      <w:sz w:val="22"/>
                      <w:szCs w:val="22"/>
                      <w:u w:val="single" w:color="auto"/>
                    </w:rPr>
                    <w:t>化粪池</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处理生活污水</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地埋式</w:t>
                  </w:r>
                  <w:r>
                    <w:rPr>
                      <w:rFonts w:hint="default" w:ascii="Times New Roman" w:hAnsi="Times New Roman" w:cs="Times New Roman"/>
                      <w:color w:val="auto"/>
                      <w:sz w:val="22"/>
                      <w:szCs w:val="22"/>
                      <w:u w:val="single" w:color="auto"/>
                    </w:rPr>
                    <w:t>一体化污水处理设备</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处理能力达</w:t>
                  </w:r>
                  <w:r>
                    <w:rPr>
                      <w:rFonts w:hint="default" w:ascii="Times New Roman" w:hAnsi="Times New Roman" w:cs="Times New Roman"/>
                      <w:color w:val="auto"/>
                      <w:sz w:val="22"/>
                      <w:szCs w:val="22"/>
                      <w:u w:val="single" w:color="auto"/>
                      <w:lang w:val="en-US" w:eastAsia="zh-CN"/>
                    </w:rPr>
                    <w:t>3</w:t>
                  </w:r>
                  <w:r>
                    <w:rPr>
                      <w:rFonts w:hint="eastAsia" w:ascii="Times New Roman" w:hAnsi="Times New Roman" w:cs="Times New Roman"/>
                      <w:color w:val="auto"/>
                      <w:sz w:val="22"/>
                      <w:szCs w:val="22"/>
                      <w:u w:val="single" w:color="auto"/>
                      <w:lang w:val="en-US" w:eastAsia="zh-CN"/>
                    </w:rPr>
                    <w:t>0</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3</w:t>
                  </w:r>
                  <w:r>
                    <w:rPr>
                      <w:rFonts w:hint="default" w:ascii="Times New Roman" w:hAnsi="Times New Roman" w:cs="Times New Roman"/>
                      <w:color w:val="auto"/>
                      <w:sz w:val="22"/>
                      <w:szCs w:val="22"/>
                      <w:u w:val="single" w:color="auto"/>
                    </w:rPr>
                    <w:t>/d</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处理医疗废水</w:t>
                  </w:r>
                  <w:r>
                    <w:rPr>
                      <w:rFonts w:hint="default" w:ascii="Times New Roman" w:hAnsi="Times New Roman" w:cs="Times New Roman"/>
                      <w:color w:val="auto"/>
                      <w:sz w:val="22"/>
                      <w:szCs w:val="22"/>
                      <w:u w:val="single" w:color="auto"/>
                    </w:rPr>
                    <w:t xml:space="preserve"> </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位于项目西北角</w:t>
                  </w:r>
                </w:p>
              </w:tc>
              <w:tc>
                <w:tcPr>
                  <w:tcW w:w="163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kern w:val="0"/>
                      <w:sz w:val="22"/>
                      <w:szCs w:val="22"/>
                      <w:u w:val="singl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2041" w:type="dxa"/>
                  <w:gridSpan w:val="2"/>
                  <w:noWrap w:val="0"/>
                  <w:vAlign w:val="center"/>
                </w:tcPr>
                <w:p>
                  <w:pPr>
                    <w:widowControl/>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食堂油烟</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kern w:val="0"/>
                      <w:sz w:val="22"/>
                      <w:szCs w:val="22"/>
                      <w:u w:val="single" w:color="auto"/>
                    </w:rPr>
                    <w:t>食堂油烟净化系统（1套）</w:t>
                  </w:r>
                  <w:r>
                    <w:rPr>
                      <w:rFonts w:hint="default" w:ascii="Times New Roman" w:hAnsi="Times New Roman" w:cs="Times New Roman"/>
                      <w:color w:val="auto"/>
                      <w:kern w:val="0"/>
                      <w:sz w:val="22"/>
                      <w:szCs w:val="22"/>
                      <w:u w:val="single" w:color="auto"/>
                      <w:lang w:val="en-US" w:eastAsia="zh-CN"/>
                    </w:rPr>
                    <w:t>+高于屋顶排气筒</w:t>
                  </w:r>
                  <w:r>
                    <w:rPr>
                      <w:rFonts w:hint="default" w:ascii="Times New Roman" w:hAnsi="Times New Roman" w:cs="Times New Roman"/>
                      <w:color w:val="auto"/>
                      <w:kern w:val="0"/>
                      <w:sz w:val="22"/>
                      <w:szCs w:val="22"/>
                      <w:u w:val="single" w:color="auto"/>
                    </w:rPr>
                    <w:t>，风机风量为</w:t>
                  </w:r>
                  <w:r>
                    <w:rPr>
                      <w:rFonts w:hint="default" w:ascii="Times New Roman" w:hAnsi="Times New Roman" w:cs="Times New Roman"/>
                      <w:color w:val="auto"/>
                      <w:kern w:val="0"/>
                      <w:sz w:val="22"/>
                      <w:szCs w:val="22"/>
                      <w:u w:val="single" w:color="auto"/>
                      <w:lang w:val="en-US" w:eastAsia="zh-CN"/>
                    </w:rPr>
                    <w:t>4</w:t>
                  </w:r>
                  <w:r>
                    <w:rPr>
                      <w:rFonts w:hint="default" w:ascii="Times New Roman" w:hAnsi="Times New Roman" w:cs="Times New Roman"/>
                      <w:color w:val="auto"/>
                      <w:kern w:val="0"/>
                      <w:sz w:val="22"/>
                      <w:szCs w:val="22"/>
                      <w:u w:val="single" w:color="auto"/>
                    </w:rPr>
                    <w:t>000m</w:t>
                  </w:r>
                  <w:r>
                    <w:rPr>
                      <w:rFonts w:hint="default" w:ascii="Times New Roman" w:hAnsi="Times New Roman" w:cs="Times New Roman"/>
                      <w:color w:val="auto"/>
                      <w:kern w:val="0"/>
                      <w:sz w:val="22"/>
                      <w:szCs w:val="22"/>
                      <w:u w:val="single" w:color="auto"/>
                      <w:vertAlign w:val="superscript"/>
                    </w:rPr>
                    <w:t>3</w:t>
                  </w:r>
                  <w:r>
                    <w:rPr>
                      <w:rFonts w:hint="default" w:ascii="Times New Roman" w:hAnsi="Times New Roman" w:cs="Times New Roman"/>
                      <w:color w:val="auto"/>
                      <w:kern w:val="0"/>
                      <w:sz w:val="22"/>
                      <w:szCs w:val="22"/>
                      <w:u w:val="single" w:color="auto"/>
                    </w:rPr>
                    <w:t>/h</w:t>
                  </w:r>
                </w:p>
              </w:tc>
              <w:tc>
                <w:tcPr>
                  <w:tcW w:w="1639" w:type="dxa"/>
                  <w:noWrap w:val="0"/>
                  <w:vAlign w:val="center"/>
                </w:tcPr>
                <w:p>
                  <w:pPr>
                    <w:widowControl/>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2041" w:type="dxa"/>
                  <w:gridSpan w:val="2"/>
                  <w:noWrap w:val="0"/>
                  <w:vAlign w:val="center"/>
                </w:tcPr>
                <w:p>
                  <w:pPr>
                    <w:widowControl/>
                    <w:snapToGrid w:val="0"/>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kern w:val="0"/>
                      <w:sz w:val="22"/>
                      <w:szCs w:val="22"/>
                      <w:u w:val="single" w:color="auto"/>
                    </w:rPr>
                    <w:t>医</w:t>
                  </w:r>
                  <w:r>
                    <w:rPr>
                      <w:rFonts w:hint="default" w:ascii="Times New Roman" w:hAnsi="Times New Roman" w:eastAsia="宋体" w:cs="Times New Roman"/>
                      <w:color w:val="auto"/>
                      <w:kern w:val="0"/>
                      <w:sz w:val="22"/>
                      <w:szCs w:val="22"/>
                      <w:u w:val="single" w:color="auto"/>
                    </w:rPr>
                    <w:t>疗废物暂存间</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lang w:val="en-US" w:eastAsia="zh-CN"/>
                    </w:rPr>
                    <w:t>一般固废储存间、未被污染的输液瓶(袋)储存间</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vertAlign w:val="superscript"/>
                    </w:rPr>
                  </w:pPr>
                  <w:r>
                    <w:rPr>
                      <w:rFonts w:hint="default" w:ascii="Times New Roman" w:hAnsi="Times New Roman" w:cs="Times New Roman"/>
                      <w:color w:val="auto"/>
                      <w:sz w:val="22"/>
                      <w:szCs w:val="22"/>
                      <w:u w:val="single" w:color="auto"/>
                    </w:rPr>
                    <w:t>项目</w:t>
                  </w:r>
                  <w:r>
                    <w:rPr>
                      <w:rFonts w:hint="default" w:ascii="Times New Roman" w:hAnsi="Times New Roman" w:cs="Times New Roman"/>
                      <w:color w:val="auto"/>
                      <w:sz w:val="22"/>
                      <w:szCs w:val="22"/>
                      <w:u w:val="single" w:color="auto"/>
                      <w:lang w:val="en-US" w:eastAsia="zh-CN"/>
                    </w:rPr>
                    <w:t>北</w:t>
                  </w:r>
                  <w:r>
                    <w:rPr>
                      <w:rFonts w:hint="default" w:ascii="Times New Roman" w:hAnsi="Times New Roman" w:cs="Times New Roman"/>
                      <w:color w:val="auto"/>
                      <w:sz w:val="22"/>
                      <w:szCs w:val="22"/>
                      <w:u w:val="single" w:color="auto"/>
                    </w:rPr>
                    <w:t>侧</w:t>
                  </w:r>
                  <w:r>
                    <w:rPr>
                      <w:rFonts w:hint="default" w:ascii="Times New Roman" w:hAnsi="Times New Roman" w:cs="Times New Roman"/>
                      <w:color w:val="auto"/>
                      <w:sz w:val="22"/>
                      <w:szCs w:val="22"/>
                      <w:u w:val="single" w:color="auto"/>
                      <w:lang w:val="en-US" w:eastAsia="zh-CN"/>
                    </w:rPr>
                    <w:t>中部</w:t>
                  </w:r>
                  <w:r>
                    <w:rPr>
                      <w:rFonts w:hint="default" w:ascii="Times New Roman" w:hAnsi="Times New Roman" w:cs="Times New Roman"/>
                      <w:color w:val="auto"/>
                      <w:sz w:val="22"/>
                      <w:szCs w:val="22"/>
                      <w:u w:val="single" w:color="auto"/>
                    </w:rPr>
                    <w:t>，</w:t>
                  </w:r>
                  <w:r>
                    <w:rPr>
                      <w:rFonts w:hint="default" w:ascii="Times New Roman" w:hAnsi="Times New Roman" w:cs="Times New Roman"/>
                      <w:color w:val="auto"/>
                      <w:kern w:val="0"/>
                      <w:sz w:val="22"/>
                      <w:szCs w:val="22"/>
                      <w:u w:val="single" w:color="auto"/>
                    </w:rPr>
                    <w:t>医</w:t>
                  </w:r>
                  <w:r>
                    <w:rPr>
                      <w:rFonts w:hint="default" w:ascii="Times New Roman" w:hAnsi="Times New Roman" w:eastAsia="宋体" w:cs="Times New Roman"/>
                      <w:color w:val="auto"/>
                      <w:kern w:val="0"/>
                      <w:sz w:val="22"/>
                      <w:szCs w:val="22"/>
                      <w:u w:val="single" w:color="auto"/>
                    </w:rPr>
                    <w:t>疗废物暂存间</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cs="Times New Roman"/>
                      <w:color w:val="auto"/>
                      <w:sz w:val="22"/>
                      <w:szCs w:val="22"/>
                      <w:u w:val="single" w:color="auto"/>
                    </w:rPr>
                    <w:t>1</w:t>
                  </w:r>
                  <w:r>
                    <w:rPr>
                      <w:rFonts w:hint="default" w:ascii="Times New Roman" w:hAnsi="Times New Roman" w:cs="Times New Roman"/>
                      <w:color w:val="auto"/>
                      <w:sz w:val="22"/>
                      <w:szCs w:val="22"/>
                      <w:u w:val="single" w:color="auto"/>
                      <w:lang w:val="en-US" w:eastAsia="zh-CN"/>
                    </w:rPr>
                    <w:t>0</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lang w:val="en-US" w:eastAsia="zh-CN"/>
                    </w:rPr>
                    <w:t>一般固废储存间</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sz w:val="22"/>
                      <w:szCs w:val="22"/>
                      <w:u w:val="single" w:color="auto"/>
                      <w:lang w:val="en-US" w:eastAsia="zh-CN"/>
                    </w:rPr>
                    <w:t>5</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kern w:val="0"/>
                      <w:sz w:val="22"/>
                      <w:szCs w:val="22"/>
                      <w:u w:val="single" w:color="auto"/>
                      <w:lang w:val="en-US" w:eastAsia="zh-CN"/>
                    </w:rPr>
                    <w:t>、未被污染的输液瓶(袋)储存间</w:t>
                  </w:r>
                  <w:r>
                    <w:rPr>
                      <w:rFonts w:hint="default" w:ascii="Times New Roman" w:hAnsi="Times New Roman" w:eastAsia="宋体" w:cs="Times New Roman"/>
                      <w:color w:val="auto"/>
                      <w:kern w:val="0"/>
                      <w:sz w:val="22"/>
                      <w:szCs w:val="22"/>
                      <w:u w:val="single" w:color="auto"/>
                      <w:lang w:eastAsia="zh-CN"/>
                    </w:rPr>
                    <w:t>（</w:t>
                  </w:r>
                  <w:r>
                    <w:rPr>
                      <w:rFonts w:hint="default" w:ascii="Times New Roman" w:hAnsi="Times New Roman" w:eastAsia="宋体" w:cs="Times New Roman"/>
                      <w:color w:val="auto"/>
                      <w:sz w:val="22"/>
                      <w:szCs w:val="22"/>
                      <w:u w:val="single" w:color="auto"/>
                      <w:lang w:val="en-US" w:eastAsia="zh-CN"/>
                    </w:rPr>
                    <w:t>5</w:t>
                  </w:r>
                  <w:r>
                    <w:rPr>
                      <w:rFonts w:hint="default" w:ascii="Times New Roman" w:hAnsi="Times New Roman" w:cs="Times New Roman"/>
                      <w:color w:val="auto"/>
                      <w:sz w:val="22"/>
                      <w:szCs w:val="22"/>
                      <w:u w:val="single" w:color="auto"/>
                    </w:rPr>
                    <w:t>m</w:t>
                  </w:r>
                  <w:r>
                    <w:rPr>
                      <w:rFonts w:hint="default" w:ascii="Times New Roman" w:hAnsi="Times New Roman" w:cs="Times New Roman"/>
                      <w:color w:val="auto"/>
                      <w:sz w:val="22"/>
                      <w:szCs w:val="22"/>
                      <w:u w:val="single" w:color="auto"/>
                      <w:vertAlign w:val="superscript"/>
                    </w:rPr>
                    <w:t>2</w:t>
                  </w:r>
                  <w:r>
                    <w:rPr>
                      <w:rFonts w:hint="default" w:ascii="Times New Roman" w:hAnsi="Times New Roman" w:eastAsia="宋体" w:cs="Times New Roman"/>
                      <w:color w:val="auto"/>
                      <w:kern w:val="0"/>
                      <w:sz w:val="22"/>
                      <w:szCs w:val="22"/>
                      <w:u w:val="single" w:color="auto"/>
                      <w:lang w:eastAsia="zh-CN"/>
                    </w:rPr>
                    <w:t>）</w:t>
                  </w:r>
                </w:p>
              </w:tc>
              <w:tc>
                <w:tcPr>
                  <w:tcW w:w="1639" w:type="dxa"/>
                  <w:noWrap w:val="0"/>
                  <w:vAlign w:val="center"/>
                </w:tcPr>
                <w:p>
                  <w:pPr>
                    <w:widowControl/>
                    <w:snapToGrid w:val="0"/>
                    <w:spacing w:line="360" w:lineRule="auto"/>
                    <w:jc w:val="center"/>
                    <w:rPr>
                      <w:rFonts w:hint="default" w:ascii="Times New Roman" w:hAnsi="Times New Roman" w:eastAsia="宋体" w:cs="Times New Roman"/>
                      <w:color w:val="auto"/>
                      <w:kern w:val="0"/>
                      <w:sz w:val="22"/>
                      <w:szCs w:val="22"/>
                      <w:u w:val="single" w:color="auto"/>
                      <w:lang w:eastAsia="zh-CN"/>
                    </w:rPr>
                  </w:pPr>
                  <w:r>
                    <w:rPr>
                      <w:rFonts w:hint="default" w:ascii="Times New Roman" w:hAnsi="Times New Roman" w:cs="Times New Roman"/>
                      <w:color w:val="auto"/>
                      <w:kern w:val="0"/>
                      <w:sz w:val="22"/>
                      <w:szCs w:val="22"/>
                      <w:u w:val="singl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2041" w:type="dxa"/>
                  <w:gridSpan w:val="2"/>
                  <w:noWrap w:val="0"/>
                  <w:vAlign w:val="center"/>
                </w:tcPr>
                <w:p>
                  <w:pPr>
                    <w:widowControl/>
                    <w:snapToGrid w:val="0"/>
                    <w:spacing w:line="360" w:lineRule="auto"/>
                    <w:jc w:val="center"/>
                    <w:rPr>
                      <w:rFonts w:hint="default" w:ascii="Times New Roman" w:hAnsi="Times New Roman" w:cs="Times New Roman"/>
                      <w:color w:val="auto"/>
                      <w:kern w:val="0"/>
                      <w:sz w:val="22"/>
                      <w:szCs w:val="22"/>
                      <w:u w:val="single" w:color="auto"/>
                    </w:rPr>
                  </w:pPr>
                  <w:r>
                    <w:rPr>
                      <w:rFonts w:hint="default" w:ascii="Times New Roman" w:hAnsi="Times New Roman" w:cs="Times New Roman"/>
                      <w:color w:val="auto"/>
                      <w:kern w:val="0"/>
                      <w:sz w:val="22"/>
                      <w:szCs w:val="22"/>
                      <w:u w:val="single" w:color="auto"/>
                    </w:rPr>
                    <w:t>垃圾收集站</w:t>
                  </w:r>
                </w:p>
              </w:tc>
              <w:tc>
                <w:tcPr>
                  <w:tcW w:w="3613"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vertAlign w:val="superscript"/>
                    </w:rPr>
                  </w:pPr>
                  <w:r>
                    <w:rPr>
                      <w:rFonts w:hint="default" w:ascii="Times New Roman" w:hAnsi="Times New Roman" w:cs="Times New Roman"/>
                      <w:color w:val="auto"/>
                      <w:sz w:val="22"/>
                      <w:szCs w:val="22"/>
                      <w:u w:val="single" w:color="auto"/>
                      <w:lang w:val="en-US" w:eastAsia="zh-CN"/>
                    </w:rPr>
                    <w:t>密闭</w:t>
                  </w:r>
                  <w:r>
                    <w:rPr>
                      <w:rFonts w:hint="default" w:ascii="Times New Roman" w:hAnsi="Times New Roman" w:cs="Times New Roman"/>
                      <w:color w:val="auto"/>
                      <w:sz w:val="22"/>
                      <w:szCs w:val="22"/>
                      <w:u w:val="single" w:color="auto"/>
                    </w:rPr>
                    <w:t>式生活垃圾站，项目</w:t>
                  </w:r>
                  <w:r>
                    <w:rPr>
                      <w:rFonts w:hint="default" w:ascii="Times New Roman" w:hAnsi="Times New Roman" w:cs="Times New Roman"/>
                      <w:color w:val="auto"/>
                      <w:sz w:val="22"/>
                      <w:szCs w:val="22"/>
                      <w:u w:val="single" w:color="auto"/>
                      <w:lang w:val="en-US" w:eastAsia="zh-CN"/>
                    </w:rPr>
                    <w:t>北</w:t>
                  </w:r>
                  <w:r>
                    <w:rPr>
                      <w:rFonts w:hint="default" w:ascii="Times New Roman" w:hAnsi="Times New Roman" w:cs="Times New Roman"/>
                      <w:color w:val="auto"/>
                      <w:sz w:val="22"/>
                      <w:szCs w:val="22"/>
                      <w:u w:val="single" w:color="auto"/>
                    </w:rPr>
                    <w:t>侧</w:t>
                  </w:r>
                  <w:r>
                    <w:rPr>
                      <w:rFonts w:hint="default" w:ascii="Times New Roman" w:hAnsi="Times New Roman" w:cs="Times New Roman"/>
                      <w:color w:val="auto"/>
                      <w:sz w:val="22"/>
                      <w:szCs w:val="22"/>
                      <w:u w:val="single" w:color="auto"/>
                      <w:lang w:val="en-US" w:eastAsia="zh-CN"/>
                    </w:rPr>
                    <w:t>中部</w:t>
                  </w:r>
                  <w:r>
                    <w:rPr>
                      <w:rFonts w:hint="default" w:ascii="Times New Roman" w:hAnsi="Times New Roman" w:cs="Times New Roman"/>
                      <w:color w:val="auto"/>
                      <w:sz w:val="22"/>
                      <w:szCs w:val="22"/>
                      <w:u w:val="single" w:color="auto"/>
                    </w:rPr>
                    <w:t>，有效容积5m</w:t>
                  </w:r>
                  <w:r>
                    <w:rPr>
                      <w:rFonts w:hint="default" w:ascii="Times New Roman" w:hAnsi="Times New Roman" w:cs="Times New Roman"/>
                      <w:color w:val="auto"/>
                      <w:sz w:val="22"/>
                      <w:szCs w:val="22"/>
                      <w:u w:val="single" w:color="auto"/>
                      <w:vertAlign w:val="superscript"/>
                    </w:rPr>
                    <w:t>3</w:t>
                  </w:r>
                </w:p>
              </w:tc>
              <w:tc>
                <w:tcPr>
                  <w:tcW w:w="1639" w:type="dxa"/>
                  <w:noWrap w:val="0"/>
                  <w:vAlign w:val="center"/>
                </w:tcPr>
                <w:p>
                  <w:pPr>
                    <w:widowControl/>
                    <w:snapToGrid w:val="0"/>
                    <w:spacing w:line="360" w:lineRule="auto"/>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cs="Times New Roman"/>
                      <w:color w:val="auto"/>
                      <w:kern w:val="0"/>
                      <w:sz w:val="22"/>
                      <w:szCs w:val="22"/>
                      <w:u w:val="single" w:color="auto"/>
                      <w:lang w:val="en-US" w:eastAsia="zh-CN"/>
                    </w:rPr>
                    <w:t>原有垃圾收集站进行改造，从敞开式改造为密闭式</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3</w:t>
            </w:r>
            <w:r>
              <w:rPr>
                <w:rFonts w:hint="default" w:ascii="Times New Roman" w:hAnsi="Times New Roman" w:cs="Times New Roman"/>
                <w:b/>
                <w:bCs/>
                <w:color w:val="auto"/>
                <w:sz w:val="24"/>
              </w:rPr>
              <w:t>）主要原辅材料消耗量</w:t>
            </w:r>
          </w:p>
          <w:p>
            <w:pPr>
              <w:pStyle w:val="52"/>
              <w:ind w:firstLine="480" w:firstLineChars="0"/>
              <w:rPr>
                <w:rFonts w:hint="default" w:ascii="Times New Roman" w:hAnsi="Times New Roman" w:eastAsia="宋体" w:cs="Times New Roman"/>
                <w:b/>
                <w:bCs/>
                <w:color w:val="auto"/>
              </w:rPr>
            </w:pPr>
            <w:r>
              <w:rPr>
                <w:rFonts w:hint="default" w:ascii="Times New Roman" w:hAnsi="Times New Roman" w:eastAsia="宋体" w:cs="Times New Roman"/>
                <w:color w:val="auto"/>
              </w:rPr>
              <w:t>根据建设单位提供的资料，本项目主要原辅材料消耗见下表：</w:t>
            </w:r>
          </w:p>
          <w:p>
            <w:pPr>
              <w:pStyle w:val="13"/>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2-2</w:t>
            </w:r>
            <w:r>
              <w:rPr>
                <w:rFonts w:hint="default" w:ascii="Times New Roman" w:hAnsi="Times New Roman" w:eastAsia="宋体" w:cs="Times New Roman"/>
                <w:b/>
                <w:bCs/>
                <w:color w:val="auto"/>
              </w:rPr>
              <w:t xml:space="preserve">  项目主要原辅材料一览表</w:t>
            </w:r>
          </w:p>
          <w:tbl>
            <w:tblPr>
              <w:tblStyle w:val="38"/>
              <w:tblW w:w="7907" w:type="dxa"/>
              <w:jc w:val="center"/>
              <w:tblInd w:w="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06"/>
              <w:gridCol w:w="759"/>
              <w:gridCol w:w="1213"/>
              <w:gridCol w:w="1226"/>
              <w:gridCol w:w="405"/>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95" w:hRule="exact"/>
                <w:jc w:val="center"/>
              </w:trPr>
              <w:tc>
                <w:tcPr>
                  <w:tcW w:w="93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类别</w:t>
                  </w: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名称</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单位</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年</w:t>
                  </w:r>
                  <w:r>
                    <w:rPr>
                      <w:rFonts w:hint="default" w:ascii="Times New Roman" w:hAnsi="Times New Roman" w:cs="Times New Roman"/>
                      <w:b/>
                      <w:color w:val="auto"/>
                      <w:sz w:val="22"/>
                      <w:szCs w:val="22"/>
                      <w:u w:val="none" w:color="auto"/>
                      <w:lang w:val="en-US" w:eastAsia="zh-CN"/>
                    </w:rPr>
                    <w:t>使用</w:t>
                  </w:r>
                  <w:r>
                    <w:rPr>
                      <w:rFonts w:hint="default" w:ascii="Times New Roman" w:hAnsi="Times New Roman" w:cs="Times New Roman"/>
                      <w:b/>
                      <w:color w:val="auto"/>
                      <w:sz w:val="22"/>
                      <w:szCs w:val="22"/>
                      <w:u w:val="none" w:color="auto"/>
                    </w:rPr>
                    <w:t>量</w:t>
                  </w:r>
                </w:p>
              </w:tc>
              <w:tc>
                <w:tcPr>
                  <w:tcW w:w="2996" w:type="dxa"/>
                  <w:gridSpan w:val="3"/>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3" w:hRule="exact"/>
                <w:jc w:val="center"/>
              </w:trPr>
              <w:tc>
                <w:tcPr>
                  <w:tcW w:w="933" w:type="dxa"/>
                  <w:vMerge w:val="restart"/>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医疗器械</w:t>
                  </w: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一次性空针、输液管</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具</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2000</w:t>
                  </w:r>
                </w:p>
              </w:tc>
              <w:tc>
                <w:tcPr>
                  <w:tcW w:w="2996" w:type="dxa"/>
                  <w:gridSpan w:val="3"/>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中单、小单被套</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张</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12</w:t>
                  </w:r>
                  <w:r>
                    <w:rPr>
                      <w:rFonts w:hint="default" w:ascii="Times New Roman" w:hAnsi="Times New Roman" w:cs="Times New Roman"/>
                      <w:color w:val="auto"/>
                      <w:sz w:val="22"/>
                      <w:szCs w:val="22"/>
                      <w:u w:val="none" w:color="auto"/>
                    </w:rPr>
                    <w:t>00</w:t>
                  </w:r>
                </w:p>
              </w:tc>
              <w:tc>
                <w:tcPr>
                  <w:tcW w:w="2996"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一次性尿袋、尿管</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个</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10</w:t>
                  </w:r>
                  <w:r>
                    <w:rPr>
                      <w:rFonts w:hint="default" w:ascii="Times New Roman" w:hAnsi="Times New Roman" w:cs="Times New Roman"/>
                      <w:color w:val="auto"/>
                      <w:sz w:val="22"/>
                      <w:szCs w:val="22"/>
                      <w:u w:val="none" w:color="auto"/>
                    </w:rPr>
                    <w:t>0</w:t>
                  </w:r>
                </w:p>
              </w:tc>
              <w:tc>
                <w:tcPr>
                  <w:tcW w:w="2996"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一次性手套</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双</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30</w:t>
                  </w:r>
                  <w:r>
                    <w:rPr>
                      <w:rFonts w:hint="default" w:ascii="Times New Roman" w:hAnsi="Times New Roman" w:cs="Times New Roman"/>
                      <w:color w:val="auto"/>
                      <w:sz w:val="22"/>
                      <w:szCs w:val="22"/>
                      <w:u w:val="none" w:color="auto"/>
                    </w:rPr>
                    <w:t>00</w:t>
                  </w:r>
                </w:p>
              </w:tc>
              <w:tc>
                <w:tcPr>
                  <w:tcW w:w="2996"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7"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各类化验试剂、试纸等</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支/张</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4</w:t>
                  </w:r>
                  <w:r>
                    <w:rPr>
                      <w:rFonts w:hint="default" w:ascii="Times New Roman" w:hAnsi="Times New Roman" w:cs="Times New Roman"/>
                      <w:color w:val="auto"/>
                      <w:sz w:val="22"/>
                      <w:szCs w:val="22"/>
                      <w:u w:val="none" w:color="auto"/>
                    </w:rPr>
                    <w:t>000</w:t>
                  </w:r>
                </w:p>
              </w:tc>
              <w:tc>
                <w:tcPr>
                  <w:tcW w:w="2996"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一次性口罩</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个</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4000</w:t>
                  </w:r>
                </w:p>
              </w:tc>
              <w:tc>
                <w:tcPr>
                  <w:tcW w:w="2996"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933" w:type="dxa"/>
                  <w:vMerge w:val="restart"/>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药品</w:t>
                  </w: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针剂药品</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支</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1500</w:t>
                  </w:r>
                </w:p>
              </w:tc>
              <w:tc>
                <w:tcPr>
                  <w:tcW w:w="2996"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其他药品</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吨</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1.1</w:t>
                  </w:r>
                </w:p>
              </w:tc>
              <w:tc>
                <w:tcPr>
                  <w:tcW w:w="2996"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6"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中药材</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吨</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0.3</w:t>
                  </w:r>
                </w:p>
              </w:tc>
              <w:tc>
                <w:tcPr>
                  <w:tcW w:w="2996" w:type="dxa"/>
                  <w:gridSpan w:val="3"/>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外购</w:t>
                  </w:r>
                  <w:r>
                    <w:rPr>
                      <w:rFonts w:hint="default" w:ascii="Times New Roman" w:hAnsi="Times New Roman" w:cs="Times New Roman"/>
                      <w:color w:val="auto"/>
                      <w:sz w:val="22"/>
                      <w:szCs w:val="22"/>
                      <w:u w:val="none" w:color="auto"/>
                      <w:lang w:eastAsia="zh-CN"/>
                    </w:rPr>
                    <w:t>，</w:t>
                  </w:r>
                  <w:r>
                    <w:rPr>
                      <w:rFonts w:hint="default" w:ascii="Times New Roman" w:hAnsi="Times New Roman" w:cs="Times New Roman"/>
                      <w:color w:val="auto"/>
                      <w:sz w:val="22"/>
                      <w:szCs w:val="22"/>
                      <w:u w:val="none" w:color="auto"/>
                      <w:lang w:val="en-US" w:eastAsia="zh-CN"/>
                    </w:rPr>
                    <w:t>主要为甘草、枸杞、黄芪、益母草、三七、当归等中草药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933" w:type="dxa"/>
                  <w:vMerge w:val="restart"/>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消毒剂</w:t>
                  </w: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碘酒</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L</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3</w:t>
                  </w:r>
                  <w:r>
                    <w:rPr>
                      <w:rFonts w:hint="default" w:ascii="Times New Roman" w:hAnsi="Times New Roman" w:cs="Times New Roman"/>
                      <w:color w:val="auto"/>
                      <w:sz w:val="22"/>
                      <w:szCs w:val="22"/>
                      <w:u w:val="none" w:color="auto"/>
                    </w:rPr>
                    <w:t>50</w:t>
                  </w:r>
                </w:p>
              </w:tc>
              <w:tc>
                <w:tcPr>
                  <w:tcW w:w="122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瓶装</w:t>
                  </w:r>
                </w:p>
              </w:tc>
              <w:tc>
                <w:tcPr>
                  <w:tcW w:w="1770" w:type="dxa"/>
                  <w:gridSpan w:val="2"/>
                  <w:vMerge w:val="restart"/>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医用消毒</w:t>
                  </w:r>
                  <w:r>
                    <w:rPr>
                      <w:rFonts w:hint="default" w:ascii="Times New Roman" w:hAnsi="Times New Roman" w:cs="Times New Roman"/>
                      <w:color w:val="auto"/>
                      <w:sz w:val="22"/>
                      <w:szCs w:val="22"/>
                      <w:u w:val="none" w:color="auto"/>
                      <w:lang w:eastAsia="zh-CN"/>
                    </w:rPr>
                    <w:t>，</w:t>
                  </w:r>
                  <w:r>
                    <w:rPr>
                      <w:rFonts w:hint="default" w:ascii="Times New Roman" w:hAnsi="Times New Roman" w:cs="Times New Roman"/>
                      <w:color w:val="auto"/>
                      <w:sz w:val="22"/>
                      <w:szCs w:val="22"/>
                      <w:u w:val="none" w:color="auto"/>
                      <w:lang w:val="en-US" w:eastAsia="zh-CN"/>
                    </w:rPr>
                    <w:t>存放医疗综合楼中原料储存区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2"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酒精</w:t>
                  </w:r>
                </w:p>
              </w:tc>
              <w:tc>
                <w:tcPr>
                  <w:tcW w:w="75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L</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lang w:val="en-US"/>
                    </w:rPr>
                  </w:pPr>
                  <w:r>
                    <w:rPr>
                      <w:rFonts w:hint="default" w:ascii="Times New Roman" w:hAnsi="Times New Roman" w:cs="Times New Roman"/>
                      <w:color w:val="auto"/>
                      <w:sz w:val="22"/>
                      <w:szCs w:val="22"/>
                      <w:u w:val="none" w:color="auto"/>
                      <w:lang w:val="en-US" w:eastAsia="zh-CN"/>
                    </w:rPr>
                    <w:t>230</w:t>
                  </w:r>
                </w:p>
              </w:tc>
              <w:tc>
                <w:tcPr>
                  <w:tcW w:w="122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瓶装</w:t>
                  </w:r>
                </w:p>
              </w:tc>
              <w:tc>
                <w:tcPr>
                  <w:tcW w:w="1770" w:type="dxa"/>
                  <w:gridSpan w:val="2"/>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2"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84消毒液</w:t>
                  </w:r>
                </w:p>
              </w:tc>
              <w:tc>
                <w:tcPr>
                  <w:tcW w:w="75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L</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7</w:t>
                  </w:r>
                  <w:r>
                    <w:rPr>
                      <w:rFonts w:hint="default" w:ascii="Times New Roman" w:hAnsi="Times New Roman" w:cs="Times New Roman"/>
                      <w:color w:val="auto"/>
                      <w:sz w:val="22"/>
                      <w:szCs w:val="22"/>
                      <w:u w:val="none" w:color="auto"/>
                    </w:rPr>
                    <w:t>4</w:t>
                  </w:r>
                  <w:r>
                    <w:rPr>
                      <w:rFonts w:hint="default" w:ascii="Times New Roman" w:hAnsi="Times New Roman" w:cs="Times New Roman"/>
                      <w:color w:val="auto"/>
                      <w:sz w:val="22"/>
                      <w:szCs w:val="22"/>
                      <w:u w:val="none" w:color="auto"/>
                      <w:lang w:val="en-US" w:eastAsia="zh-CN"/>
                    </w:rPr>
                    <w:t>0</w:t>
                  </w:r>
                </w:p>
              </w:tc>
              <w:tc>
                <w:tcPr>
                  <w:tcW w:w="122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瓶装</w:t>
                  </w:r>
                </w:p>
              </w:tc>
              <w:tc>
                <w:tcPr>
                  <w:tcW w:w="1770" w:type="dxa"/>
                  <w:gridSpan w:val="2"/>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洗衣消毒液</w:t>
                  </w:r>
                </w:p>
              </w:tc>
              <w:tc>
                <w:tcPr>
                  <w:tcW w:w="75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L</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35</w:t>
                  </w:r>
                  <w:r>
                    <w:rPr>
                      <w:rFonts w:hint="default" w:ascii="Times New Roman" w:hAnsi="Times New Roman" w:cs="Times New Roman"/>
                      <w:color w:val="auto"/>
                      <w:sz w:val="22"/>
                      <w:szCs w:val="22"/>
                      <w:u w:val="none" w:color="auto"/>
                    </w:rPr>
                    <w:t>0</w:t>
                  </w:r>
                </w:p>
              </w:tc>
              <w:tc>
                <w:tcPr>
                  <w:tcW w:w="2996" w:type="dxa"/>
                  <w:gridSpan w:val="3"/>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外购（洗衣消毒）</w:t>
                  </w:r>
                  <w:r>
                    <w:rPr>
                      <w:rFonts w:hint="default" w:ascii="Times New Roman" w:hAnsi="Times New Roman" w:cs="Times New Roman"/>
                      <w:color w:val="auto"/>
                      <w:sz w:val="22"/>
                      <w:szCs w:val="22"/>
                      <w:u w:val="none" w:color="auto"/>
                      <w:lang w:eastAsia="zh-CN"/>
                    </w:rPr>
                    <w:t>，</w:t>
                  </w:r>
                  <w:r>
                    <w:rPr>
                      <w:rFonts w:hint="default" w:ascii="Times New Roman" w:hAnsi="Times New Roman" w:cs="Times New Roman"/>
                      <w:color w:val="auto"/>
                      <w:sz w:val="22"/>
                      <w:szCs w:val="22"/>
                      <w:u w:val="none" w:color="auto"/>
                      <w:lang w:val="en-US" w:eastAsia="zh-CN"/>
                    </w:rPr>
                    <w:t>存放洗衣房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37"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氯酸钠</w:t>
                  </w:r>
                </w:p>
              </w:tc>
              <w:tc>
                <w:tcPr>
                  <w:tcW w:w="75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吨</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0.</w:t>
                  </w:r>
                  <w:r>
                    <w:rPr>
                      <w:rFonts w:hint="default" w:ascii="Times New Roman" w:hAnsi="Times New Roman" w:cs="Times New Roman"/>
                      <w:color w:val="auto"/>
                      <w:sz w:val="22"/>
                      <w:szCs w:val="22"/>
                      <w:u w:val="none" w:color="auto"/>
                      <w:lang w:val="en-US" w:eastAsia="zh-CN"/>
                    </w:rPr>
                    <w:t>3</w:t>
                  </w:r>
                </w:p>
              </w:tc>
              <w:tc>
                <w:tcPr>
                  <w:tcW w:w="1631" w:type="dxa"/>
                  <w:gridSpan w:val="2"/>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袋装（25kg），最大储存量为0.05吨</w:t>
                  </w:r>
                </w:p>
              </w:tc>
              <w:tc>
                <w:tcPr>
                  <w:tcW w:w="1365" w:type="dxa"/>
                  <w:vMerge w:val="restart"/>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制作二氧化氯用于</w:t>
                  </w:r>
                  <w:r>
                    <w:rPr>
                      <w:rFonts w:hint="default" w:ascii="Times New Roman" w:hAnsi="Times New Roman" w:cs="Times New Roman"/>
                      <w:color w:val="auto"/>
                      <w:sz w:val="22"/>
                      <w:szCs w:val="22"/>
                      <w:u w:val="none" w:color="auto"/>
                    </w:rPr>
                    <w:t>污水处理杀菌</w:t>
                  </w:r>
                  <w:r>
                    <w:rPr>
                      <w:rFonts w:hint="default" w:ascii="Times New Roman" w:hAnsi="Times New Roman" w:cs="Times New Roman"/>
                      <w:color w:val="auto"/>
                      <w:sz w:val="22"/>
                      <w:szCs w:val="22"/>
                      <w:u w:val="none" w:color="auto"/>
                      <w:lang w:eastAsia="zh-CN"/>
                    </w:rPr>
                    <w:t>，</w:t>
                  </w:r>
                  <w:r>
                    <w:rPr>
                      <w:rFonts w:hint="default" w:ascii="Times New Roman" w:hAnsi="Times New Roman" w:cs="Times New Roman"/>
                      <w:color w:val="auto"/>
                      <w:sz w:val="22"/>
                      <w:szCs w:val="22"/>
                      <w:u w:val="none" w:color="auto"/>
                      <w:lang w:val="en-US" w:eastAsia="zh-CN"/>
                    </w:rPr>
                    <w:t>自建的污水处理站储药间内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31%盐酸</w:t>
                  </w:r>
                </w:p>
              </w:tc>
              <w:tc>
                <w:tcPr>
                  <w:tcW w:w="759"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吨</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0.5</w:t>
                  </w:r>
                </w:p>
              </w:tc>
              <w:tc>
                <w:tcPr>
                  <w:tcW w:w="1631" w:type="dxa"/>
                  <w:gridSpan w:val="2"/>
                  <w:tcBorders>
                    <w:tl2br w:val="nil"/>
                    <w:tr2bl w:val="nil"/>
                  </w:tcBorders>
                  <w:noWrap w:val="0"/>
                  <w:vAlign w:val="center"/>
                </w:tcPr>
                <w:p>
                  <w:pPr>
                    <w:topLinePunct/>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桶装（25kg），最大储存量为0.08吨</w:t>
                  </w:r>
                </w:p>
              </w:tc>
              <w:tc>
                <w:tcPr>
                  <w:tcW w:w="1365"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2" w:hRule="exact"/>
                <w:jc w:val="center"/>
              </w:trPr>
              <w:tc>
                <w:tcPr>
                  <w:tcW w:w="933" w:type="dxa"/>
                  <w:vMerge w:val="restart"/>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能源</w:t>
                  </w: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电能</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KW·h</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2</w:t>
                  </w:r>
                  <w:r>
                    <w:rPr>
                      <w:rFonts w:hint="default" w:ascii="Times New Roman" w:hAnsi="Times New Roman" w:cs="Times New Roman"/>
                      <w:color w:val="auto"/>
                      <w:sz w:val="22"/>
                      <w:szCs w:val="22"/>
                      <w:u w:val="none" w:color="auto"/>
                      <w:lang w:val="en-US" w:eastAsia="zh-CN"/>
                    </w:rPr>
                    <w:t>00</w:t>
                  </w:r>
                  <w:r>
                    <w:rPr>
                      <w:rFonts w:hint="default" w:ascii="Times New Roman" w:hAnsi="Times New Roman" w:cs="Times New Roman"/>
                      <w:color w:val="auto"/>
                      <w:sz w:val="22"/>
                      <w:szCs w:val="22"/>
                      <w:u w:val="none" w:color="auto"/>
                    </w:rPr>
                    <w:t>00</w:t>
                  </w:r>
                </w:p>
              </w:tc>
              <w:tc>
                <w:tcPr>
                  <w:tcW w:w="2996" w:type="dxa"/>
                  <w:gridSpan w:val="3"/>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当地供电所提供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2" w:hRule="exact"/>
                <w:jc w:val="center"/>
              </w:trPr>
              <w:tc>
                <w:tcPr>
                  <w:tcW w:w="933" w:type="dxa"/>
                  <w:vMerge w:val="continue"/>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p>
              </w:tc>
              <w:tc>
                <w:tcPr>
                  <w:tcW w:w="2006"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新鲜水</w:t>
                  </w:r>
                </w:p>
              </w:tc>
              <w:tc>
                <w:tcPr>
                  <w:tcW w:w="759"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t/a</w:t>
                  </w:r>
                </w:p>
              </w:tc>
              <w:tc>
                <w:tcPr>
                  <w:tcW w:w="1213" w:type="dxa"/>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4659.225</w:t>
                  </w:r>
                </w:p>
              </w:tc>
              <w:tc>
                <w:tcPr>
                  <w:tcW w:w="2996" w:type="dxa"/>
                  <w:gridSpan w:val="3"/>
                  <w:tcBorders>
                    <w:tl2br w:val="nil"/>
                    <w:tr2bl w:val="nil"/>
                  </w:tcBorders>
                  <w:noWrap w:val="0"/>
                  <w:vAlign w:val="center"/>
                </w:tcPr>
                <w:p>
                  <w:pPr>
                    <w:topLinePunct/>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接入乡镇供水系统</w:t>
                  </w:r>
                </w:p>
              </w:tc>
            </w:tr>
          </w:tbl>
          <w:p>
            <w:pPr>
              <w:pStyle w:val="52"/>
              <w:ind w:firstLine="480" w:firstLineChars="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w:t>
            </w:r>
            <w:r>
              <w:rPr>
                <w:rFonts w:hint="default" w:ascii="Times New Roman" w:hAnsi="Times New Roman" w:eastAsia="宋体" w:cs="Times New Roman"/>
                <w:b/>
                <w:bCs/>
                <w:color w:val="auto"/>
                <w:lang w:val="en-US" w:eastAsia="zh-CN"/>
              </w:rPr>
              <w:t>4</w:t>
            </w:r>
            <w:r>
              <w:rPr>
                <w:rFonts w:hint="default" w:ascii="Times New Roman" w:hAnsi="Times New Roman" w:eastAsia="宋体" w:cs="Times New Roman"/>
                <w:b/>
                <w:bCs/>
                <w:color w:val="auto"/>
              </w:rPr>
              <w:t>）项目主要设备</w:t>
            </w:r>
          </w:p>
          <w:p>
            <w:pPr>
              <w:pStyle w:val="52"/>
              <w:ind w:firstLine="480" w:firstLineChars="0"/>
              <w:rPr>
                <w:rFonts w:hint="default" w:ascii="Times New Roman" w:hAnsi="Times New Roman" w:eastAsia="宋体" w:cs="Times New Roman"/>
                <w:color w:val="auto"/>
              </w:rPr>
            </w:pPr>
            <w:r>
              <w:rPr>
                <w:rFonts w:hint="default" w:ascii="Times New Roman" w:hAnsi="Times New Roman" w:eastAsia="宋体" w:cs="Times New Roman"/>
                <w:color w:val="auto"/>
              </w:rPr>
              <w:t>本项目主要生产设备见下表。</w:t>
            </w:r>
          </w:p>
          <w:p>
            <w:pPr>
              <w:pStyle w:val="13"/>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w:t>
            </w:r>
            <w:r>
              <w:rPr>
                <w:rFonts w:hint="default" w:ascii="Times New Roman" w:hAnsi="Times New Roman" w:eastAsia="宋体" w:cs="Times New Roman"/>
                <w:b/>
                <w:bCs/>
                <w:color w:val="auto"/>
                <w:lang w:val="en-US" w:eastAsia="zh-CN"/>
              </w:rPr>
              <w:t>2-3</w:t>
            </w:r>
            <w:r>
              <w:rPr>
                <w:rFonts w:hint="default" w:ascii="Times New Roman" w:hAnsi="Times New Roman" w:eastAsia="宋体" w:cs="Times New Roman"/>
                <w:b/>
                <w:bCs/>
                <w:color w:val="auto"/>
              </w:rPr>
              <w:t xml:space="preserve">  主要设备一览表</w:t>
            </w:r>
          </w:p>
          <w:tbl>
            <w:tblPr>
              <w:tblStyle w:val="38"/>
              <w:tblW w:w="7909" w:type="dxa"/>
              <w:jc w:val="center"/>
              <w:tblInd w:w="3"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06"/>
              <w:gridCol w:w="2269"/>
              <w:gridCol w:w="204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992"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序号</w:t>
                  </w:r>
                </w:p>
              </w:tc>
              <w:tc>
                <w:tcPr>
                  <w:tcW w:w="2606"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设备名称</w:t>
                  </w:r>
                </w:p>
              </w:tc>
              <w:tc>
                <w:tcPr>
                  <w:tcW w:w="2269"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型号</w:t>
                  </w:r>
                </w:p>
              </w:tc>
              <w:tc>
                <w:tcPr>
                  <w:tcW w:w="2042" w:type="dxa"/>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数量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生化分析仪</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BA88A</w:t>
                  </w:r>
                </w:p>
              </w:tc>
              <w:tc>
                <w:tcPr>
                  <w:tcW w:w="2042" w:type="dxa"/>
                  <w:noWrap w:val="0"/>
                  <w:vAlign w:val="center"/>
                </w:tcPr>
                <w:p>
                  <w:pPr>
                    <w:snapToGrid w:val="0"/>
                    <w:spacing w:line="360" w:lineRule="auto"/>
                    <w:ind w:leftChars="-15" w:hanging="33" w:hangingChars="15"/>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2</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便携式</w:t>
                  </w:r>
                  <w:r>
                    <w:rPr>
                      <w:rFonts w:hint="default" w:ascii="Times New Roman" w:hAnsi="Times New Roman" w:cs="Times New Roman"/>
                      <w:color w:val="auto"/>
                      <w:sz w:val="22"/>
                      <w:szCs w:val="22"/>
                      <w:u w:val="single" w:color="auto"/>
                    </w:rPr>
                    <w:t>血</w:t>
                  </w:r>
                  <w:r>
                    <w:rPr>
                      <w:rFonts w:hint="default" w:ascii="Times New Roman" w:hAnsi="Times New Roman" w:cs="Times New Roman"/>
                      <w:color w:val="auto"/>
                      <w:sz w:val="22"/>
                      <w:szCs w:val="22"/>
                      <w:u w:val="single" w:color="auto"/>
                      <w:lang w:val="en-US" w:eastAsia="zh-CN"/>
                    </w:rPr>
                    <w:t>气</w:t>
                  </w:r>
                  <w:r>
                    <w:rPr>
                      <w:rFonts w:hint="default" w:ascii="Times New Roman" w:hAnsi="Times New Roman" w:cs="Times New Roman"/>
                      <w:color w:val="auto"/>
                      <w:sz w:val="22"/>
                      <w:szCs w:val="22"/>
                      <w:u w:val="single" w:color="auto"/>
                    </w:rPr>
                    <w:t>分析仪</w:t>
                  </w:r>
                </w:p>
              </w:tc>
              <w:tc>
                <w:tcPr>
                  <w:tcW w:w="2269" w:type="dxa"/>
                  <w:noWrap w:val="0"/>
                  <w:vAlign w:val="center"/>
                </w:tcPr>
                <w:p>
                  <w:pPr>
                    <w:keepNext w:val="0"/>
                    <w:keepLines w:val="0"/>
                    <w:widowControl/>
                    <w:suppressLineNumbers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eastAsia="宋体" w:cs="Times New Roman"/>
                      <w:color w:val="auto"/>
                      <w:kern w:val="0"/>
                      <w:sz w:val="22"/>
                      <w:szCs w:val="22"/>
                      <w:u w:val="single" w:color="auto"/>
                      <w:lang w:val="en-US" w:eastAsia="zh-CN" w:bidi="ar"/>
                    </w:rPr>
                    <w:t>ABL90</w:t>
                  </w:r>
                </w:p>
              </w:tc>
              <w:tc>
                <w:tcPr>
                  <w:tcW w:w="2042" w:type="dxa"/>
                  <w:noWrap w:val="0"/>
                  <w:vAlign w:val="center"/>
                </w:tcPr>
                <w:p>
                  <w:pPr>
                    <w:snapToGrid w:val="0"/>
                    <w:spacing w:line="360" w:lineRule="auto"/>
                    <w:ind w:leftChars="-15" w:hanging="33" w:hangingChars="15"/>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3</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心电图机</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ECG300G</w:t>
                  </w:r>
                </w:p>
              </w:tc>
              <w:tc>
                <w:tcPr>
                  <w:tcW w:w="2042" w:type="dxa"/>
                  <w:noWrap w:val="0"/>
                  <w:vAlign w:val="center"/>
                </w:tcPr>
                <w:p>
                  <w:pPr>
                    <w:snapToGrid w:val="0"/>
                    <w:spacing w:line="360" w:lineRule="auto"/>
                    <w:ind w:leftChars="-15" w:hanging="33" w:hangingChars="15"/>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1</w:t>
                  </w:r>
                  <w:r>
                    <w:rPr>
                      <w:rFonts w:hint="default" w:ascii="Times New Roman" w:hAnsi="Times New Roman" w:cs="Times New Roman"/>
                      <w:color w:val="auto"/>
                      <w:sz w:val="22"/>
                      <w:szCs w:val="22"/>
                      <w:u w:val="single" w:color="auto"/>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4</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显微镜</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XSP-24</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5</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手术床</w:t>
                  </w:r>
                </w:p>
              </w:tc>
              <w:tc>
                <w:tcPr>
                  <w:tcW w:w="2269" w:type="dxa"/>
                  <w:noWrap w:val="0"/>
                  <w:vAlign w:val="center"/>
                </w:tcPr>
                <w:p>
                  <w:pPr>
                    <w:keepNext w:val="0"/>
                    <w:keepLines w:val="0"/>
                    <w:widowControl/>
                    <w:suppressLineNumbers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eastAsia="宋体" w:cs="Times New Roman"/>
                      <w:color w:val="auto"/>
                      <w:kern w:val="0"/>
                      <w:sz w:val="22"/>
                      <w:szCs w:val="22"/>
                      <w:u w:val="single" w:color="auto"/>
                      <w:lang w:val="en-US" w:eastAsia="zh-CN" w:bidi="ar"/>
                    </w:rPr>
                    <w:t>UniBase30</w:t>
                  </w:r>
                </w:p>
              </w:tc>
              <w:tc>
                <w:tcPr>
                  <w:tcW w:w="204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6</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rPr>
                  </w:pPr>
                  <w:r>
                    <w:rPr>
                      <w:rFonts w:hint="default" w:ascii="Times New Roman" w:hAnsi="Times New Roman" w:cs="Times New Roman"/>
                      <w:color w:val="auto"/>
                      <w:sz w:val="22"/>
                      <w:szCs w:val="22"/>
                      <w:u w:val="single" w:color="auto"/>
                    </w:rPr>
                    <w:t>高压</w:t>
                  </w:r>
                  <w:r>
                    <w:rPr>
                      <w:rFonts w:hint="default" w:ascii="Times New Roman" w:hAnsi="Times New Roman" w:cs="Times New Roman"/>
                      <w:color w:val="auto"/>
                      <w:sz w:val="22"/>
                      <w:szCs w:val="22"/>
                      <w:u w:val="single" w:color="auto"/>
                      <w:lang w:val="en-US" w:eastAsia="zh-CN"/>
                    </w:rPr>
                    <w:t>蒸汽灭菌设施</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WS-200YDA</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1</w:t>
                  </w:r>
                  <w:r>
                    <w:rPr>
                      <w:rFonts w:hint="default" w:ascii="Times New Roman" w:hAnsi="Times New Roman" w:cs="Times New Roman"/>
                      <w:color w:val="auto"/>
                      <w:sz w:val="22"/>
                      <w:szCs w:val="22"/>
                      <w:u w:val="single" w:color="auto"/>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7</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血细胞分析仪</w:t>
                  </w:r>
                </w:p>
              </w:tc>
              <w:tc>
                <w:tcPr>
                  <w:tcW w:w="226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迈瑞2600</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1个</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8</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手术设施</w:t>
                  </w:r>
                </w:p>
              </w:tc>
              <w:tc>
                <w:tcPr>
                  <w:tcW w:w="226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w:t>
                  </w:r>
                </w:p>
              </w:tc>
              <w:tc>
                <w:tcPr>
                  <w:tcW w:w="204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9</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康复器材（主要为运动）</w:t>
                  </w:r>
                </w:p>
              </w:tc>
              <w:tc>
                <w:tcPr>
                  <w:tcW w:w="226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w:t>
                  </w:r>
                </w:p>
              </w:tc>
              <w:tc>
                <w:tcPr>
                  <w:tcW w:w="204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10</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eastAsia="zh-CN"/>
                    </w:rPr>
                    <w:t>尿常规分析仪</w:t>
                  </w:r>
                </w:p>
              </w:tc>
              <w:tc>
                <w:tcPr>
                  <w:tcW w:w="226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WS-200 曼特诺</w:t>
                  </w:r>
                </w:p>
              </w:tc>
              <w:tc>
                <w:tcPr>
                  <w:tcW w:w="204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1</w:t>
                  </w:r>
                  <w:r>
                    <w:rPr>
                      <w:rFonts w:hint="default" w:ascii="Times New Roman" w:hAnsi="Times New Roman" w:cs="Times New Roman"/>
                      <w:color w:val="auto"/>
                      <w:sz w:val="22"/>
                      <w:szCs w:val="22"/>
                      <w:u w:val="single" w:color="auto"/>
                      <w:lang w:val="en-US" w:eastAsia="zh-CN"/>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11</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针灸、火罐器材</w:t>
                  </w:r>
                </w:p>
              </w:tc>
              <w:tc>
                <w:tcPr>
                  <w:tcW w:w="226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w:t>
                  </w:r>
                </w:p>
              </w:tc>
              <w:tc>
                <w:tcPr>
                  <w:tcW w:w="204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12</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CT机</w:t>
                  </w:r>
                </w:p>
              </w:tc>
              <w:tc>
                <w:tcPr>
                  <w:tcW w:w="226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OptimaCT660</w:t>
                  </w:r>
                </w:p>
              </w:tc>
              <w:tc>
                <w:tcPr>
                  <w:tcW w:w="204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13</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DR机</w:t>
                  </w:r>
                </w:p>
              </w:tc>
              <w:tc>
                <w:tcPr>
                  <w:tcW w:w="2269" w:type="dxa"/>
                  <w:noWrap w:val="0"/>
                  <w:vAlign w:val="center"/>
                </w:tcPr>
                <w:p>
                  <w:pPr>
                    <w:keepNext w:val="0"/>
                    <w:keepLines w:val="0"/>
                    <w:widowControl/>
                    <w:suppressLineNumbers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eastAsia="宋体" w:cs="Times New Roman"/>
                      <w:color w:val="auto"/>
                      <w:kern w:val="0"/>
                      <w:sz w:val="22"/>
                      <w:szCs w:val="22"/>
                      <w:u w:val="single" w:color="auto"/>
                      <w:lang w:val="en-US" w:eastAsia="zh-CN" w:bidi="ar"/>
                    </w:rPr>
                    <w:t>DigiEye280T</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1</w:t>
                  </w:r>
                  <w:r>
                    <w:rPr>
                      <w:rFonts w:hint="default" w:ascii="Times New Roman" w:hAnsi="Times New Roman" w:cs="Times New Roman"/>
                      <w:color w:val="auto"/>
                      <w:sz w:val="22"/>
                      <w:szCs w:val="22"/>
                      <w:u w:val="single" w:color="auto"/>
                      <w:lang w:val="en-US" w:eastAsia="zh-CN"/>
                    </w:rPr>
                    <w:t>4</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电脑</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联想</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6</w:t>
                  </w:r>
                  <w:r>
                    <w:rPr>
                      <w:rFonts w:hint="default" w:ascii="Times New Roman" w:hAnsi="Times New Roman" w:cs="Times New Roman"/>
                      <w:color w:val="auto"/>
                      <w:sz w:val="22"/>
                      <w:szCs w:val="22"/>
                      <w:u w:val="single" w:color="auto"/>
                    </w:rPr>
                    <w:t>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rPr>
                    <w:t>1</w:t>
                  </w:r>
                  <w:r>
                    <w:rPr>
                      <w:rFonts w:hint="default" w:ascii="Times New Roman" w:hAnsi="Times New Roman" w:cs="Times New Roman"/>
                      <w:color w:val="auto"/>
                      <w:sz w:val="22"/>
                      <w:szCs w:val="22"/>
                      <w:u w:val="single" w:color="auto"/>
                      <w:lang w:val="en-US" w:eastAsia="zh-CN"/>
                    </w:rPr>
                    <w:t>5</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激光打印机</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HP</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2台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16</w:t>
                  </w:r>
                </w:p>
              </w:tc>
              <w:tc>
                <w:tcPr>
                  <w:tcW w:w="2606"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中药煎药机</w:t>
                  </w:r>
                </w:p>
              </w:tc>
              <w:tc>
                <w:tcPr>
                  <w:tcW w:w="2269"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w:t>
                  </w:r>
                </w:p>
              </w:tc>
              <w:tc>
                <w:tcPr>
                  <w:tcW w:w="204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3台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17</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B超机</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HY-C360</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19</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冰箱(带冷冻）</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海尔270L</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20</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血糖仪</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21</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血压仪</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99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22</w:t>
                  </w:r>
                </w:p>
              </w:tc>
              <w:tc>
                <w:tcPr>
                  <w:tcW w:w="2606"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医用低速离心机</w:t>
                  </w:r>
                </w:p>
              </w:tc>
              <w:tc>
                <w:tcPr>
                  <w:tcW w:w="2269"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TL80-2</w:t>
                  </w:r>
                </w:p>
              </w:tc>
              <w:tc>
                <w:tcPr>
                  <w:tcW w:w="204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1台</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hint="default" w:ascii="Times New Roman" w:hAnsi="Times New Roman" w:eastAsia="宋体" w:cs="Times New Roman"/>
                <w:b/>
                <w:bCs/>
                <w:color w:val="auto"/>
                <w:sz w:val="24"/>
                <w:lang w:eastAsia="zh-CN"/>
              </w:rPr>
            </w:pPr>
            <w:r>
              <w:rPr>
                <w:rFonts w:hint="default" w:ascii="Times New Roman" w:hAnsi="Times New Roman" w:cs="Times New Roman"/>
                <w:color w:val="auto"/>
                <w:sz w:val="24"/>
                <w:u w:val="none" w:color="auto"/>
              </w:rPr>
              <w:t>由上表经对照分析可知，</w:t>
            </w:r>
            <w:r>
              <w:rPr>
                <w:rFonts w:hint="default" w:ascii="Times New Roman" w:hAnsi="Times New Roman" w:cs="Times New Roman"/>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default"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default" w:ascii="Times New Roman" w:hAnsi="Times New Roman" w:eastAsia="宋体" w:cs="Times New Roman"/>
                <w:bCs/>
                <w:color w:val="auto"/>
                <w:sz w:val="24"/>
                <w:szCs w:val="24"/>
                <w:u w:val="none" w:color="auto"/>
                <w:lang w:eastAsia="zh-CN"/>
              </w:rPr>
              <w:t>。</w:t>
            </w:r>
          </w:p>
          <w:p>
            <w:pPr>
              <w:adjustRightInd w:val="0"/>
              <w:snapToGrid w:val="0"/>
              <w:spacing w:line="324" w:lineRule="auto"/>
              <w:ind w:firstLine="482"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w:t>
            </w:r>
            <w:r>
              <w:rPr>
                <w:rFonts w:hint="default" w:ascii="Times New Roman" w:hAnsi="Times New Roman" w:cs="Times New Roman"/>
                <w:b/>
                <w:bCs/>
                <w:color w:val="auto"/>
                <w:sz w:val="24"/>
                <w:szCs w:val="24"/>
                <w:u w:val="none" w:color="auto"/>
              </w:rPr>
              <w:t>供电系统</w:t>
            </w:r>
          </w:p>
          <w:p>
            <w:pPr>
              <w:pStyle w:val="52"/>
              <w:ind w:firstLine="480" w:firstLineChars="0"/>
              <w:rPr>
                <w:rFonts w:hint="default" w:ascii="Times New Roman" w:hAnsi="Times New Roman" w:cs="Times New Roman"/>
                <w:color w:val="auto"/>
              </w:rPr>
            </w:pPr>
            <w:r>
              <w:rPr>
                <w:rFonts w:hint="default" w:ascii="Times New Roman" w:hAnsi="Times New Roman" w:eastAsia="宋体" w:cs="Times New Roman"/>
                <w:color w:val="auto"/>
                <w:sz w:val="24"/>
                <w:u w:val="none" w:color="auto"/>
              </w:rPr>
              <w:t>本项目的供电电源从乡镇电网接入，由供电管网10KV电源供电，采用双回进线电缆埋地引至变电间，并做好防水防潮。低压配电采用放射式方式，低压侧工作接地采用TN-C-S系统，接地包括变电所的接地，弱电系统的工作接地，建筑物防雷接地等采用联合接地，接地</w:t>
            </w:r>
            <w:r>
              <w:rPr>
                <w:rFonts w:hint="default" w:ascii="Times New Roman" w:hAnsi="Times New Roman" w:eastAsia="宋体" w:cs="Times New Roman"/>
                <w:color w:val="auto"/>
                <w:sz w:val="24"/>
                <w:szCs w:val="24"/>
                <w:u w:val="none" w:color="auto"/>
              </w:rPr>
              <w:t>电阻≤1欧姆</w:t>
            </w:r>
            <w:r>
              <w:rPr>
                <w:rFonts w:hint="default" w:ascii="Times New Roman" w:hAnsi="Times New Roman" w:cs="Times New Roman"/>
                <w:color w:val="auto"/>
              </w:rPr>
              <w:t>。</w:t>
            </w:r>
          </w:p>
          <w:p>
            <w:pPr>
              <w:spacing w:line="360" w:lineRule="auto"/>
              <w:ind w:firstLine="482"/>
              <w:rPr>
                <w:rFonts w:hint="default" w:ascii="Times New Roman" w:hAnsi="Times New Roman" w:cs="Times New Roman"/>
                <w:b/>
                <w:bCs/>
                <w:color w:val="auto"/>
                <w:sz w:val="24"/>
              </w:rPr>
            </w:pP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6</w:t>
            </w:r>
            <w:r>
              <w:rPr>
                <w:rFonts w:hint="default" w:ascii="Times New Roman" w:hAnsi="Times New Roman" w:cs="Times New Roman"/>
                <w:b/>
                <w:bCs/>
                <w:color w:val="auto"/>
                <w:sz w:val="24"/>
              </w:rPr>
              <w:t>）给水排水</w:t>
            </w:r>
          </w:p>
          <w:p>
            <w:pPr>
              <w:spacing w:line="360" w:lineRule="auto"/>
              <w:ind w:firstLine="480" w:firstLineChars="200"/>
              <w:outlineLvl w:val="1"/>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1）给水</w:t>
            </w:r>
          </w:p>
          <w:p>
            <w:pPr>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根据建设方提供的资料，本项目用水主要为门诊楼用水、住院</w:t>
            </w:r>
            <w:r>
              <w:rPr>
                <w:rFonts w:hint="default" w:ascii="Times New Roman" w:hAnsi="Times New Roman" w:eastAsia="宋体" w:cs="Times New Roman"/>
                <w:color w:val="auto"/>
                <w:sz w:val="24"/>
                <w:u w:val="none" w:color="auto"/>
                <w:lang w:val="en-US" w:eastAsia="zh-CN"/>
              </w:rPr>
              <w:t>区</w:t>
            </w:r>
            <w:r>
              <w:rPr>
                <w:rFonts w:hint="default" w:ascii="Times New Roman" w:hAnsi="Times New Roman" w:eastAsia="宋体" w:cs="Times New Roman"/>
                <w:color w:val="auto"/>
                <w:sz w:val="24"/>
                <w:u w:val="none" w:color="auto"/>
              </w:rPr>
              <w:t>用水、</w:t>
            </w:r>
            <w:r>
              <w:rPr>
                <w:rFonts w:hint="default" w:ascii="Times New Roman" w:hAnsi="Times New Roman" w:eastAsia="宋体" w:cs="Times New Roman"/>
                <w:color w:val="auto"/>
                <w:sz w:val="24"/>
                <w:u w:val="none" w:color="auto"/>
                <w:lang w:eastAsia="zh-CN"/>
              </w:rPr>
              <w:t>检验科</w:t>
            </w:r>
            <w:r>
              <w:rPr>
                <w:rFonts w:hint="default" w:ascii="Times New Roman" w:hAnsi="Times New Roman" w:eastAsia="宋体" w:cs="Times New Roman"/>
                <w:color w:val="auto"/>
                <w:sz w:val="24"/>
                <w:u w:val="none" w:color="auto"/>
              </w:rPr>
              <w:t>用水、</w:t>
            </w:r>
            <w:r>
              <w:rPr>
                <w:rFonts w:hint="default" w:ascii="Times New Roman" w:hAnsi="Times New Roman" w:eastAsia="宋体" w:cs="Times New Roman"/>
                <w:color w:val="auto"/>
                <w:sz w:val="24"/>
                <w:u w:val="none" w:color="auto"/>
                <w:lang w:val="en-US" w:eastAsia="zh-CN"/>
              </w:rPr>
              <w:t>医院员工</w:t>
            </w:r>
            <w:r>
              <w:rPr>
                <w:rFonts w:hint="default" w:ascii="Times New Roman" w:hAnsi="Times New Roman" w:eastAsia="宋体" w:cs="Times New Roman"/>
                <w:color w:val="auto"/>
                <w:sz w:val="24"/>
                <w:u w:val="none" w:color="auto"/>
              </w:rPr>
              <w:t>生活用水、洗涤用水等。</w:t>
            </w:r>
          </w:p>
          <w:p>
            <w:pPr>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rPr>
              <w:t>根据《湖南省用水定额》（DB43T388-2020）</w:t>
            </w:r>
            <w:r>
              <w:rPr>
                <w:rFonts w:hint="default" w:ascii="Times New Roman" w:hAnsi="Times New Roman" w:eastAsia="宋体" w:cs="Times New Roman"/>
                <w:color w:val="auto"/>
                <w:sz w:val="24"/>
                <w:u w:val="none" w:color="auto"/>
                <w:lang w:val="en-US" w:eastAsia="zh-CN"/>
              </w:rPr>
              <w:t>和《建筑给水排水设计标准》（GB50015-2019）</w:t>
            </w:r>
            <w:r>
              <w:rPr>
                <w:rFonts w:hint="default" w:ascii="Times New Roman" w:hAnsi="Times New Roman" w:eastAsia="宋体" w:cs="Times New Roman"/>
                <w:color w:val="auto"/>
                <w:sz w:val="24"/>
                <w:u w:val="none" w:color="auto"/>
              </w:rPr>
              <w:t>等相关标准</w:t>
            </w:r>
            <w:r>
              <w:rPr>
                <w:rFonts w:hint="default" w:ascii="Times New Roman" w:hAnsi="Times New Roman" w:eastAsia="宋体" w:cs="Times New Roman"/>
                <w:color w:val="auto"/>
                <w:sz w:val="24"/>
                <w:u w:val="none" w:color="auto"/>
                <w:lang w:val="en-US" w:eastAsia="zh-CN"/>
              </w:rPr>
              <w:t>可知。</w:t>
            </w:r>
          </w:p>
          <w:p>
            <w:pPr>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kern w:val="0"/>
                <w:sz w:val="24"/>
                <w:u w:val="none" w:color="auto"/>
              </w:rPr>
              <w:t>门诊医疗</w:t>
            </w:r>
            <w:r>
              <w:rPr>
                <w:rFonts w:hint="default" w:ascii="Times New Roman" w:hAnsi="Times New Roman" w:eastAsia="宋体" w:cs="Times New Roman"/>
                <w:color w:val="auto"/>
                <w:sz w:val="24"/>
                <w:u w:val="none" w:color="auto"/>
              </w:rPr>
              <w:t>用水平均按15L/人·天计</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项目</w:t>
            </w:r>
            <w:r>
              <w:rPr>
                <w:rFonts w:hint="default" w:ascii="Times New Roman" w:hAnsi="Times New Roman" w:eastAsia="宋体" w:cs="Times New Roman"/>
                <w:color w:val="auto"/>
                <w:sz w:val="24"/>
                <w:u w:val="none" w:color="auto"/>
              </w:rPr>
              <w:t>门诊</w:t>
            </w:r>
            <w:r>
              <w:rPr>
                <w:rFonts w:hint="default" w:ascii="Times New Roman" w:hAnsi="Times New Roman" w:eastAsia="宋体" w:cs="Times New Roman"/>
                <w:color w:val="auto"/>
                <w:kern w:val="0"/>
                <w:sz w:val="24"/>
                <w:u w:val="none" w:color="auto"/>
              </w:rPr>
              <w:t>日平均就人诊数约为</w:t>
            </w:r>
            <w:r>
              <w:rPr>
                <w:rFonts w:hint="default" w:ascii="Times New Roman" w:hAnsi="Times New Roman" w:eastAsia="宋体" w:cs="Times New Roman"/>
                <w:color w:val="auto"/>
                <w:kern w:val="0"/>
                <w:sz w:val="24"/>
                <w:u w:val="none" w:color="auto"/>
                <w:lang w:val="en-US" w:eastAsia="zh-CN"/>
              </w:rPr>
              <w:t>1</w:t>
            </w:r>
            <w:r>
              <w:rPr>
                <w:rFonts w:hint="default" w:ascii="Times New Roman" w:hAnsi="Times New Roman" w:eastAsia="宋体" w:cs="Times New Roman"/>
                <w:color w:val="auto"/>
                <w:kern w:val="0"/>
                <w:sz w:val="24"/>
                <w:u w:val="none" w:color="auto"/>
              </w:rPr>
              <w:t>0人次，</w:t>
            </w:r>
            <w:r>
              <w:rPr>
                <w:rFonts w:hint="default" w:ascii="Times New Roman" w:hAnsi="Times New Roman" w:eastAsia="宋体" w:cs="Times New Roman"/>
                <w:color w:val="auto"/>
                <w:kern w:val="0"/>
                <w:sz w:val="24"/>
                <w:u w:val="none" w:color="auto"/>
                <w:lang w:val="en-US" w:eastAsia="zh-CN"/>
              </w:rPr>
              <w:t>故门诊用水产生量为0.15t/d，项目年工作365天，年用水量为54.75t/a。</w:t>
            </w:r>
          </w:p>
          <w:p>
            <w:pPr>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rPr>
              <w:t>住院就诊人员生活用水平均按</w:t>
            </w:r>
            <w:r>
              <w:rPr>
                <w:rFonts w:hint="default" w:ascii="Times New Roman" w:hAnsi="Times New Roman" w:eastAsia="宋体" w:cs="Times New Roman"/>
                <w:color w:val="auto"/>
                <w:sz w:val="24"/>
                <w:u w:val="none" w:color="auto"/>
                <w:lang w:val="en-US" w:eastAsia="zh-CN"/>
              </w:rPr>
              <w:t>250</w:t>
            </w:r>
            <w:r>
              <w:rPr>
                <w:rFonts w:hint="default" w:ascii="Times New Roman" w:hAnsi="Times New Roman" w:eastAsia="宋体" w:cs="Times New Roman"/>
                <w:color w:val="auto"/>
                <w:sz w:val="24"/>
                <w:u w:val="none" w:color="auto"/>
              </w:rPr>
              <w:t>L/床·天计</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项目共设置30张床位，故每天用水量为7.5t/d（2737.5t/a）</w:t>
            </w:r>
            <w:r>
              <w:rPr>
                <w:rFonts w:hint="default" w:ascii="Times New Roman" w:hAnsi="Times New Roman" w:eastAsia="宋体" w:cs="Times New Roman"/>
                <w:color w:val="auto"/>
                <w:sz w:val="24"/>
                <w:u w:val="none" w:color="auto"/>
                <w:lang w:eastAsia="zh-CN"/>
              </w:rPr>
              <w:t>。</w:t>
            </w:r>
          </w:p>
          <w:p>
            <w:pPr>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医院工作人员均在</w:t>
            </w:r>
            <w:r>
              <w:rPr>
                <w:rFonts w:hint="default" w:ascii="Times New Roman" w:hAnsi="Times New Roman" w:eastAsia="宋体" w:cs="Times New Roman"/>
                <w:color w:val="auto"/>
                <w:sz w:val="24"/>
                <w:u w:val="none" w:color="auto"/>
              </w:rPr>
              <w:t>医院</w:t>
            </w:r>
            <w:r>
              <w:rPr>
                <w:rFonts w:hint="default" w:ascii="Times New Roman" w:hAnsi="Times New Roman" w:eastAsia="宋体" w:cs="Times New Roman"/>
                <w:color w:val="auto"/>
                <w:sz w:val="24"/>
                <w:u w:val="none" w:color="auto"/>
                <w:lang w:val="en-US" w:eastAsia="zh-CN"/>
              </w:rPr>
              <w:t>食</w:t>
            </w:r>
            <w:r>
              <w:rPr>
                <w:rFonts w:hint="default" w:ascii="Times New Roman" w:hAnsi="Times New Roman" w:eastAsia="宋体" w:cs="Times New Roman"/>
                <w:color w:val="auto"/>
                <w:sz w:val="24"/>
                <w:u w:val="none" w:color="auto"/>
              </w:rPr>
              <w:t>宿，用水平均按</w:t>
            </w:r>
            <w:r>
              <w:rPr>
                <w:rFonts w:hint="default" w:ascii="Times New Roman" w:hAnsi="Times New Roman" w:eastAsia="宋体" w:cs="Times New Roman"/>
                <w:color w:val="auto"/>
                <w:sz w:val="24"/>
                <w:u w:val="none" w:color="auto"/>
                <w:lang w:val="en-US" w:eastAsia="zh-CN"/>
              </w:rPr>
              <w:t>14</w:t>
            </w:r>
            <w:r>
              <w:rPr>
                <w:rFonts w:hint="default" w:ascii="Times New Roman" w:hAnsi="Times New Roman" w:eastAsia="宋体" w:cs="Times New Roman"/>
                <w:color w:val="auto"/>
                <w:sz w:val="24"/>
                <w:u w:val="none" w:color="auto"/>
              </w:rPr>
              <w:t>5L/人天计，</w:t>
            </w:r>
            <w:r>
              <w:rPr>
                <w:rFonts w:hint="default" w:ascii="Times New Roman" w:hAnsi="Times New Roman" w:eastAsia="宋体" w:cs="Times New Roman"/>
                <w:color w:val="auto"/>
                <w:sz w:val="24"/>
                <w:u w:val="none" w:color="auto"/>
                <w:lang w:val="en-US" w:eastAsia="zh-CN"/>
              </w:rPr>
              <w:t>项目医院工作人员</w:t>
            </w:r>
            <w:r>
              <w:rPr>
                <w:rFonts w:hint="default" w:ascii="Times New Roman" w:hAnsi="Times New Roman" w:eastAsia="宋体" w:cs="Times New Roman"/>
                <w:color w:val="auto"/>
                <w:sz w:val="24"/>
                <w:u w:val="none" w:color="auto"/>
              </w:rPr>
              <w:t>共计</w:t>
            </w:r>
            <w:r>
              <w:rPr>
                <w:rFonts w:hint="default" w:ascii="Times New Roman" w:hAnsi="Times New Roman" w:eastAsia="宋体" w:cs="Times New Roman"/>
                <w:color w:val="auto"/>
                <w:sz w:val="24"/>
                <w:u w:val="none" w:color="auto"/>
                <w:lang w:val="en-US" w:eastAsia="zh-CN"/>
              </w:rPr>
              <w:t>17</w:t>
            </w:r>
            <w:r>
              <w:rPr>
                <w:rFonts w:hint="default" w:ascii="Times New Roman" w:hAnsi="Times New Roman" w:eastAsia="宋体" w:cs="Times New Roman"/>
                <w:color w:val="auto"/>
                <w:sz w:val="24"/>
                <w:u w:val="none" w:color="auto"/>
              </w:rPr>
              <w:t>人，</w:t>
            </w:r>
            <w:r>
              <w:rPr>
                <w:rFonts w:hint="default" w:ascii="Times New Roman" w:hAnsi="Times New Roman" w:eastAsia="宋体" w:cs="Times New Roman"/>
                <w:color w:val="auto"/>
                <w:sz w:val="24"/>
                <w:u w:val="none" w:color="auto"/>
                <w:lang w:val="en-US" w:eastAsia="zh-CN"/>
              </w:rPr>
              <w:t>其年用水量为2.465t/d（899.725t/a）。</w:t>
            </w:r>
          </w:p>
          <w:p>
            <w:pPr>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lang w:val="en-US" w:eastAsia="zh-CN"/>
              </w:rPr>
              <w:t>根据业主提供的相关资料和类比同类项目可知，</w:t>
            </w:r>
            <w:r>
              <w:rPr>
                <w:rFonts w:hint="default" w:ascii="Times New Roman" w:hAnsi="Times New Roman" w:eastAsia="宋体" w:cs="Times New Roman"/>
                <w:color w:val="auto"/>
                <w:sz w:val="24"/>
                <w:u w:val="none" w:color="auto"/>
              </w:rPr>
              <w:t>项目</w:t>
            </w:r>
            <w:r>
              <w:rPr>
                <w:rFonts w:hint="default" w:ascii="Times New Roman" w:hAnsi="Times New Roman" w:eastAsia="宋体" w:cs="Times New Roman"/>
                <w:color w:val="auto"/>
                <w:sz w:val="24"/>
                <w:u w:val="none" w:color="auto"/>
                <w:lang w:eastAsia="zh-CN"/>
              </w:rPr>
              <w:t>检验科</w:t>
            </w:r>
            <w:r>
              <w:rPr>
                <w:rFonts w:hint="default" w:ascii="Times New Roman" w:hAnsi="Times New Roman" w:eastAsia="宋体" w:cs="Times New Roman"/>
                <w:color w:val="auto"/>
                <w:sz w:val="24"/>
                <w:u w:val="none" w:color="auto"/>
              </w:rPr>
              <w:t>用水量约为0.</w:t>
            </w:r>
            <w:r>
              <w:rPr>
                <w:rFonts w:hint="default" w:ascii="Times New Roman" w:hAnsi="Times New Roman" w:eastAsia="宋体" w:cs="Times New Roman"/>
                <w:color w:val="auto"/>
                <w:sz w:val="24"/>
                <w:u w:val="none" w:color="auto"/>
                <w:lang w:val="en-US" w:eastAsia="zh-CN"/>
              </w:rPr>
              <w:t>1</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/d、</w:t>
            </w:r>
            <w:r>
              <w:rPr>
                <w:rFonts w:hint="default" w:ascii="Times New Roman" w:hAnsi="Times New Roman" w:eastAsia="宋体" w:cs="Times New Roman"/>
                <w:color w:val="auto"/>
                <w:sz w:val="24"/>
                <w:u w:val="none" w:color="auto"/>
                <w:lang w:val="en-US" w:eastAsia="zh-CN"/>
              </w:rPr>
              <w:t>36.5</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/a</w:t>
            </w:r>
            <w:r>
              <w:rPr>
                <w:rFonts w:hint="default" w:ascii="Times New Roman" w:hAnsi="Times New Roman" w:eastAsia="宋体" w:cs="Times New Roman"/>
                <w:color w:val="auto"/>
                <w:sz w:val="24"/>
                <w:u w:val="none" w:color="auto"/>
                <w:lang w:eastAsia="zh-CN"/>
              </w:rPr>
              <w:t>。</w:t>
            </w:r>
          </w:p>
          <w:p>
            <w:pPr>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rPr>
              <w:t>本项目共有</w:t>
            </w:r>
            <w:r>
              <w:rPr>
                <w:rFonts w:hint="default" w:ascii="Times New Roman" w:hAnsi="Times New Roman" w:eastAsia="宋体" w:cs="Times New Roman"/>
                <w:color w:val="auto"/>
                <w:sz w:val="24"/>
                <w:u w:val="none" w:color="auto"/>
                <w:lang w:val="en-US" w:eastAsia="zh-CN"/>
              </w:rPr>
              <w:t>30</w:t>
            </w:r>
            <w:r>
              <w:rPr>
                <w:rFonts w:hint="default" w:ascii="Times New Roman" w:hAnsi="Times New Roman" w:eastAsia="宋体" w:cs="Times New Roman"/>
                <w:color w:val="auto"/>
                <w:sz w:val="24"/>
                <w:u w:val="none" w:color="auto"/>
              </w:rPr>
              <w:t>张病床，每张病床病服、床单等重量约为1.5kg；根据同类项目比较，该类干衣服床单洗涤用水约为</w:t>
            </w:r>
            <w:r>
              <w:rPr>
                <w:rFonts w:hint="default" w:ascii="Times New Roman" w:hAnsi="Times New Roman" w:eastAsia="宋体" w:cs="Times New Roman"/>
                <w:color w:val="auto"/>
                <w:sz w:val="24"/>
                <w:u w:val="none" w:color="auto"/>
                <w:lang w:val="en-US" w:eastAsia="zh-CN"/>
              </w:rPr>
              <w:t>5</w:t>
            </w:r>
            <w:r>
              <w:rPr>
                <w:rFonts w:hint="default" w:ascii="Times New Roman" w:hAnsi="Times New Roman" w:eastAsia="宋体" w:cs="Times New Roman"/>
                <w:color w:val="auto"/>
                <w:sz w:val="24"/>
                <w:u w:val="none" w:color="auto"/>
              </w:rPr>
              <w:t>0L/kg，按照每天清洗一次计算，用水量约为</w:t>
            </w:r>
            <w:r>
              <w:rPr>
                <w:rFonts w:hint="default" w:ascii="Times New Roman" w:hAnsi="Times New Roman" w:eastAsia="宋体" w:cs="Times New Roman"/>
                <w:color w:val="auto"/>
                <w:sz w:val="24"/>
                <w:u w:val="none" w:color="auto"/>
                <w:lang w:val="en-US" w:eastAsia="zh-CN"/>
              </w:rPr>
              <w:t>2.25</w:t>
            </w:r>
            <w:r>
              <w:rPr>
                <w:rFonts w:hint="default" w:ascii="Times New Roman" w:hAnsi="Times New Roman" w:eastAsia="宋体" w:cs="Times New Roman"/>
                <w:color w:val="auto"/>
                <w:sz w:val="24"/>
                <w:u w:val="none" w:color="auto"/>
              </w:rPr>
              <w:t>t/d（</w:t>
            </w:r>
            <w:r>
              <w:rPr>
                <w:rFonts w:hint="default" w:ascii="Times New Roman" w:hAnsi="Times New Roman" w:eastAsia="宋体" w:cs="Times New Roman"/>
                <w:color w:val="auto"/>
                <w:sz w:val="24"/>
                <w:u w:val="none" w:color="auto"/>
                <w:lang w:val="en-US" w:eastAsia="zh-CN"/>
              </w:rPr>
              <w:t>821.25</w:t>
            </w:r>
            <w:r>
              <w:rPr>
                <w:rFonts w:hint="default" w:ascii="Times New Roman" w:hAnsi="Times New Roman" w:eastAsia="宋体" w:cs="Times New Roman"/>
                <w:color w:val="auto"/>
                <w:sz w:val="24"/>
                <w:u w:val="none" w:color="auto"/>
              </w:rPr>
              <w:t>/a）</w:t>
            </w:r>
            <w:r>
              <w:rPr>
                <w:rFonts w:hint="default" w:ascii="Times New Roman" w:hAnsi="Times New Roman" w:eastAsia="宋体" w:cs="Times New Roman"/>
                <w:color w:val="auto"/>
                <w:sz w:val="24"/>
                <w:u w:val="none" w:color="auto"/>
                <w:lang w:eastAsia="zh-CN"/>
              </w:rPr>
              <w:t>。</w:t>
            </w:r>
          </w:p>
          <w:p>
            <w:pPr>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项目煎药机用水量（主要包括煎药和清洗）为0.3t/d，故年用水量为109.5t/a。</w:t>
            </w:r>
          </w:p>
          <w:p>
            <w:pPr>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则本项目总用水量为</w:t>
            </w:r>
            <w:r>
              <w:rPr>
                <w:rFonts w:hint="default" w:ascii="Times New Roman" w:hAnsi="Times New Roman" w:eastAsia="宋体" w:cs="Times New Roman"/>
                <w:color w:val="auto"/>
                <w:sz w:val="24"/>
                <w:u w:val="none" w:color="auto"/>
                <w:lang w:val="en-US" w:eastAsia="zh-CN"/>
              </w:rPr>
              <w:t>4659.225</w:t>
            </w:r>
            <w:r>
              <w:rPr>
                <w:rFonts w:hint="default" w:ascii="Times New Roman" w:hAnsi="Times New Roman" w:eastAsia="宋体" w:cs="Times New Roman"/>
                <w:color w:val="auto"/>
                <w:sz w:val="24"/>
                <w:u w:val="none" w:color="auto"/>
              </w:rPr>
              <w:t>t/a（</w:t>
            </w:r>
            <w:r>
              <w:rPr>
                <w:rFonts w:hint="default" w:ascii="Times New Roman" w:hAnsi="Times New Roman" w:eastAsia="宋体" w:cs="Times New Roman"/>
                <w:color w:val="auto"/>
                <w:sz w:val="24"/>
                <w:u w:val="none" w:color="auto"/>
                <w:lang w:val="en-US" w:eastAsia="zh-CN"/>
              </w:rPr>
              <w:t>12.765</w:t>
            </w:r>
            <w:r>
              <w:rPr>
                <w:rFonts w:hint="default" w:ascii="Times New Roman" w:hAnsi="Times New Roman" w:eastAsia="宋体" w:cs="Times New Roman"/>
                <w:color w:val="auto"/>
                <w:sz w:val="24"/>
                <w:u w:val="none" w:color="auto"/>
              </w:rPr>
              <w:t>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/d），由当地自来水厂供水管网供水，经初步估算，其给水水量、水压和水质均能满足本项目生产及生活用水需求，详细用水量见下表。</w:t>
            </w:r>
          </w:p>
          <w:p>
            <w:pPr>
              <w:spacing w:line="360" w:lineRule="auto"/>
              <w:jc w:val="center"/>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rPr>
              <w:t>表</w:t>
            </w:r>
            <w:r>
              <w:rPr>
                <w:rFonts w:hint="default" w:ascii="Times New Roman" w:hAnsi="Times New Roman" w:eastAsia="宋体" w:cs="Times New Roman"/>
                <w:b/>
                <w:color w:val="auto"/>
                <w:sz w:val="24"/>
                <w:u w:val="none" w:color="auto"/>
                <w:lang w:val="en-US" w:eastAsia="zh-CN"/>
              </w:rPr>
              <w:t>2</w:t>
            </w:r>
            <w:r>
              <w:rPr>
                <w:rFonts w:hint="default" w:ascii="Times New Roman" w:hAnsi="Times New Roman" w:eastAsia="宋体" w:cs="Times New Roman"/>
                <w:b/>
                <w:color w:val="auto"/>
                <w:sz w:val="24"/>
                <w:u w:val="none" w:color="auto"/>
              </w:rPr>
              <w:t>-</w:t>
            </w:r>
            <w:r>
              <w:rPr>
                <w:rFonts w:hint="default" w:ascii="Times New Roman" w:hAnsi="Times New Roman" w:eastAsia="宋体" w:cs="Times New Roman"/>
                <w:b/>
                <w:color w:val="auto"/>
                <w:sz w:val="24"/>
                <w:u w:val="none" w:color="auto"/>
                <w:lang w:val="en-US" w:eastAsia="zh-CN"/>
              </w:rPr>
              <w:t>4</w:t>
            </w:r>
            <w:r>
              <w:rPr>
                <w:rFonts w:hint="default" w:ascii="Times New Roman" w:hAnsi="Times New Roman" w:eastAsia="宋体" w:cs="Times New Roman"/>
                <w:b/>
                <w:color w:val="auto"/>
                <w:sz w:val="24"/>
                <w:u w:val="none" w:color="auto"/>
              </w:rPr>
              <w:t xml:space="preserve">  项目用水量估算表</w:t>
            </w:r>
          </w:p>
          <w:tbl>
            <w:tblPr>
              <w:tblStyle w:val="38"/>
              <w:tblW w:w="7915"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4"/>
              <w:gridCol w:w="1597"/>
              <w:gridCol w:w="1309"/>
              <w:gridCol w:w="962"/>
              <w:gridCol w:w="1553"/>
              <w:gridCol w:w="152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53" w:hRule="atLeast"/>
                <w:jc w:val="center"/>
              </w:trPr>
              <w:tc>
                <w:tcPr>
                  <w:tcW w:w="974" w:type="dxa"/>
                  <w:noWrap w:val="0"/>
                  <w:vAlign w:val="center"/>
                </w:tcPr>
                <w:p>
                  <w:pPr>
                    <w:spacing w:line="360" w:lineRule="auto"/>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序号</w:t>
                  </w:r>
                </w:p>
              </w:tc>
              <w:tc>
                <w:tcPr>
                  <w:tcW w:w="1597" w:type="dxa"/>
                  <w:noWrap w:val="0"/>
                  <w:vAlign w:val="center"/>
                </w:tcPr>
                <w:p>
                  <w:pPr>
                    <w:spacing w:line="360" w:lineRule="auto"/>
                    <w:jc w:val="center"/>
                    <w:rPr>
                      <w:rFonts w:hint="default" w:ascii="Times New Roman" w:hAnsi="Times New Roman" w:eastAsia="宋体" w:cs="Times New Roman"/>
                      <w:b/>
                      <w:bCs/>
                      <w:color w:val="auto"/>
                      <w:sz w:val="22"/>
                      <w:szCs w:val="22"/>
                      <w:u w:val="none" w:color="auto"/>
                      <w:lang w:val="en-US" w:eastAsia="zh-CN"/>
                    </w:rPr>
                  </w:pPr>
                  <w:r>
                    <w:rPr>
                      <w:rFonts w:hint="default" w:ascii="Times New Roman" w:hAnsi="Times New Roman" w:eastAsia="宋体" w:cs="Times New Roman"/>
                      <w:b/>
                      <w:bCs/>
                      <w:color w:val="auto"/>
                      <w:sz w:val="22"/>
                      <w:szCs w:val="22"/>
                      <w:u w:val="none" w:color="auto"/>
                    </w:rPr>
                    <w:t>用水</w:t>
                  </w:r>
                  <w:r>
                    <w:rPr>
                      <w:rFonts w:hint="default" w:ascii="Times New Roman" w:hAnsi="Times New Roman" w:eastAsia="宋体" w:cs="Times New Roman"/>
                      <w:b/>
                      <w:bCs/>
                      <w:color w:val="auto"/>
                      <w:sz w:val="22"/>
                      <w:szCs w:val="22"/>
                      <w:u w:val="none" w:color="auto"/>
                      <w:lang w:val="en-US" w:eastAsia="zh-CN"/>
                    </w:rPr>
                    <w:t>类别</w:t>
                  </w:r>
                </w:p>
              </w:tc>
              <w:tc>
                <w:tcPr>
                  <w:tcW w:w="1309" w:type="dxa"/>
                  <w:noWrap w:val="0"/>
                  <w:vAlign w:val="center"/>
                </w:tcPr>
                <w:p>
                  <w:pPr>
                    <w:spacing w:line="360" w:lineRule="auto"/>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单位用量</w:t>
                  </w:r>
                </w:p>
              </w:tc>
              <w:tc>
                <w:tcPr>
                  <w:tcW w:w="962" w:type="dxa"/>
                  <w:noWrap w:val="0"/>
                  <w:vAlign w:val="center"/>
                </w:tcPr>
                <w:p>
                  <w:pPr>
                    <w:spacing w:line="360" w:lineRule="auto"/>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数量</w:t>
                  </w:r>
                </w:p>
              </w:tc>
              <w:tc>
                <w:tcPr>
                  <w:tcW w:w="1553" w:type="dxa"/>
                  <w:noWrap w:val="0"/>
                  <w:vAlign w:val="center"/>
                </w:tcPr>
                <w:p>
                  <w:pPr>
                    <w:spacing w:line="360" w:lineRule="auto"/>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用水量（m</w:t>
                  </w:r>
                  <w:r>
                    <w:rPr>
                      <w:rFonts w:hint="default" w:ascii="Times New Roman" w:hAnsi="Times New Roman" w:eastAsia="宋体" w:cs="Times New Roman"/>
                      <w:b/>
                      <w:bCs/>
                      <w:color w:val="auto"/>
                      <w:sz w:val="22"/>
                      <w:szCs w:val="22"/>
                      <w:u w:val="none" w:color="auto"/>
                      <w:vertAlign w:val="superscript"/>
                    </w:rPr>
                    <w:t>3</w:t>
                  </w:r>
                  <w:r>
                    <w:rPr>
                      <w:rFonts w:hint="default" w:ascii="Times New Roman" w:hAnsi="Times New Roman" w:eastAsia="宋体" w:cs="Times New Roman"/>
                      <w:b/>
                      <w:bCs/>
                      <w:color w:val="auto"/>
                      <w:sz w:val="22"/>
                      <w:szCs w:val="22"/>
                      <w:u w:val="none" w:color="auto"/>
                    </w:rPr>
                    <w:t>/d）</w:t>
                  </w:r>
                </w:p>
              </w:tc>
              <w:tc>
                <w:tcPr>
                  <w:tcW w:w="1520" w:type="dxa"/>
                  <w:noWrap w:val="0"/>
                  <w:vAlign w:val="top"/>
                </w:tcPr>
                <w:p>
                  <w:pPr>
                    <w:spacing w:line="360" w:lineRule="auto"/>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用水量（m</w:t>
                  </w:r>
                  <w:r>
                    <w:rPr>
                      <w:rFonts w:hint="default" w:ascii="Times New Roman" w:hAnsi="Times New Roman" w:eastAsia="宋体" w:cs="Times New Roman"/>
                      <w:b/>
                      <w:bCs/>
                      <w:color w:val="auto"/>
                      <w:sz w:val="22"/>
                      <w:szCs w:val="22"/>
                      <w:u w:val="none" w:color="auto"/>
                      <w:vertAlign w:val="superscript"/>
                    </w:rPr>
                    <w:t>3</w:t>
                  </w:r>
                  <w:r>
                    <w:rPr>
                      <w:rFonts w:hint="default" w:ascii="Times New Roman" w:hAnsi="Times New Roman" w:eastAsia="宋体" w:cs="Times New Roman"/>
                      <w:b/>
                      <w:bCs/>
                      <w:color w:val="auto"/>
                      <w:sz w:val="22"/>
                      <w:szCs w:val="22"/>
                      <w:u w:val="none" w:color="auto"/>
                    </w:rPr>
                    <w:t>/a）</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28" w:hRule="atLeast"/>
                <w:jc w:val="center"/>
              </w:trPr>
              <w:tc>
                <w:tcPr>
                  <w:tcW w:w="974" w:type="dxa"/>
                  <w:vMerge w:val="restart"/>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医院</w:t>
                  </w:r>
                </w:p>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用水</w:t>
                  </w:r>
                </w:p>
              </w:tc>
              <w:tc>
                <w:tcPr>
                  <w:tcW w:w="1597"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门诊</w:t>
                  </w:r>
                </w:p>
              </w:tc>
              <w:tc>
                <w:tcPr>
                  <w:tcW w:w="1309"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15L/人·d</w:t>
                  </w:r>
                </w:p>
              </w:tc>
              <w:tc>
                <w:tcPr>
                  <w:tcW w:w="962"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10</w:t>
                  </w:r>
                  <w:r>
                    <w:rPr>
                      <w:rFonts w:hint="default" w:ascii="Times New Roman" w:hAnsi="Times New Roman" w:eastAsia="宋体" w:cs="Times New Roman"/>
                      <w:color w:val="auto"/>
                      <w:sz w:val="22"/>
                      <w:szCs w:val="22"/>
                      <w:u w:val="none" w:color="auto"/>
                    </w:rPr>
                    <w:t>人</w:t>
                  </w:r>
                </w:p>
              </w:tc>
              <w:tc>
                <w:tcPr>
                  <w:tcW w:w="1553"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0.15</w:t>
                  </w:r>
                </w:p>
              </w:tc>
              <w:tc>
                <w:tcPr>
                  <w:tcW w:w="1520"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54.75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8" w:hRule="atLeast"/>
                <w:jc w:val="center"/>
              </w:trPr>
              <w:tc>
                <w:tcPr>
                  <w:tcW w:w="974" w:type="dxa"/>
                  <w:vMerge w:val="continue"/>
                  <w:noWrap w:val="0"/>
                  <w:vAlign w:val="center"/>
                </w:tcPr>
                <w:p>
                  <w:pPr>
                    <w:spacing w:line="360" w:lineRule="auto"/>
                    <w:jc w:val="center"/>
                    <w:rPr>
                      <w:rFonts w:hint="default" w:ascii="Times New Roman" w:hAnsi="Times New Roman" w:eastAsia="宋体" w:cs="Times New Roman"/>
                      <w:color w:val="auto"/>
                      <w:sz w:val="22"/>
                      <w:szCs w:val="22"/>
                      <w:u w:val="none" w:color="auto"/>
                    </w:rPr>
                  </w:pPr>
                </w:p>
              </w:tc>
              <w:tc>
                <w:tcPr>
                  <w:tcW w:w="1597"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住院</w:t>
                  </w:r>
                </w:p>
              </w:tc>
              <w:tc>
                <w:tcPr>
                  <w:tcW w:w="1309"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25</w:t>
                  </w:r>
                  <w:r>
                    <w:rPr>
                      <w:rFonts w:hint="default" w:ascii="Times New Roman" w:hAnsi="Times New Roman" w:eastAsia="宋体" w:cs="Times New Roman"/>
                      <w:color w:val="auto"/>
                      <w:sz w:val="22"/>
                      <w:szCs w:val="22"/>
                      <w:u w:val="none" w:color="auto"/>
                    </w:rPr>
                    <w:t>0L/床·d</w:t>
                  </w:r>
                </w:p>
              </w:tc>
              <w:tc>
                <w:tcPr>
                  <w:tcW w:w="962"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30</w:t>
                  </w:r>
                  <w:r>
                    <w:rPr>
                      <w:rFonts w:hint="default" w:ascii="Times New Roman" w:hAnsi="Times New Roman" w:eastAsia="宋体" w:cs="Times New Roman"/>
                      <w:color w:val="auto"/>
                      <w:sz w:val="22"/>
                      <w:szCs w:val="22"/>
                      <w:u w:val="none" w:color="auto"/>
                    </w:rPr>
                    <w:t>床</w:t>
                  </w:r>
                </w:p>
              </w:tc>
              <w:tc>
                <w:tcPr>
                  <w:tcW w:w="1553"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7.5</w:t>
                  </w:r>
                </w:p>
              </w:tc>
              <w:tc>
                <w:tcPr>
                  <w:tcW w:w="1520"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2737.5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26" w:hRule="atLeast"/>
                <w:jc w:val="center"/>
              </w:trPr>
              <w:tc>
                <w:tcPr>
                  <w:tcW w:w="974" w:type="dxa"/>
                  <w:vMerge w:val="continue"/>
                  <w:noWrap w:val="0"/>
                  <w:vAlign w:val="center"/>
                </w:tcPr>
                <w:p>
                  <w:pPr>
                    <w:spacing w:line="360" w:lineRule="auto"/>
                    <w:jc w:val="center"/>
                    <w:rPr>
                      <w:rFonts w:hint="default" w:ascii="Times New Roman" w:hAnsi="Times New Roman" w:eastAsia="宋体" w:cs="Times New Roman"/>
                      <w:color w:val="auto"/>
                      <w:sz w:val="22"/>
                      <w:szCs w:val="22"/>
                      <w:u w:val="none" w:color="auto"/>
                    </w:rPr>
                  </w:pPr>
                </w:p>
              </w:tc>
              <w:tc>
                <w:tcPr>
                  <w:tcW w:w="1597" w:type="dxa"/>
                  <w:noWrap w:val="0"/>
                  <w:vAlign w:val="center"/>
                </w:tcPr>
                <w:p>
                  <w:pPr>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lang w:eastAsia="zh-CN"/>
                    </w:rPr>
                    <w:t>检验科</w:t>
                  </w:r>
                </w:p>
              </w:tc>
              <w:tc>
                <w:tcPr>
                  <w:tcW w:w="1309"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c>
                <w:tcPr>
                  <w:tcW w:w="962"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c>
                <w:tcPr>
                  <w:tcW w:w="1553"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0.</w:t>
                  </w:r>
                  <w:r>
                    <w:rPr>
                      <w:rFonts w:hint="default" w:ascii="Times New Roman" w:hAnsi="Times New Roman" w:eastAsia="宋体" w:cs="Times New Roman"/>
                      <w:color w:val="auto"/>
                      <w:sz w:val="22"/>
                      <w:szCs w:val="22"/>
                      <w:u w:val="none" w:color="auto"/>
                      <w:lang w:val="en-US" w:eastAsia="zh-CN"/>
                    </w:rPr>
                    <w:t>1</w:t>
                  </w:r>
                </w:p>
              </w:tc>
              <w:tc>
                <w:tcPr>
                  <w:tcW w:w="1520"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36.5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43" w:hRule="atLeast"/>
                <w:jc w:val="center"/>
              </w:trPr>
              <w:tc>
                <w:tcPr>
                  <w:tcW w:w="974" w:type="dxa"/>
                  <w:vMerge w:val="continue"/>
                  <w:noWrap w:val="0"/>
                  <w:vAlign w:val="center"/>
                </w:tcPr>
                <w:p>
                  <w:pPr>
                    <w:spacing w:line="360" w:lineRule="auto"/>
                    <w:jc w:val="center"/>
                    <w:rPr>
                      <w:rFonts w:hint="default" w:ascii="Times New Roman" w:hAnsi="Times New Roman" w:eastAsia="宋体" w:cs="Times New Roman"/>
                      <w:color w:val="auto"/>
                      <w:sz w:val="22"/>
                      <w:szCs w:val="22"/>
                      <w:u w:val="none" w:color="auto"/>
                    </w:rPr>
                  </w:pPr>
                </w:p>
              </w:tc>
              <w:tc>
                <w:tcPr>
                  <w:tcW w:w="1597" w:type="dxa"/>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洗衣间</w:t>
                  </w:r>
                </w:p>
              </w:tc>
              <w:tc>
                <w:tcPr>
                  <w:tcW w:w="1309" w:type="dxa"/>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5</w:t>
                  </w:r>
                  <w:r>
                    <w:rPr>
                      <w:rFonts w:hint="default" w:ascii="Times New Roman" w:hAnsi="Times New Roman" w:eastAsia="宋体" w:cs="Times New Roman"/>
                      <w:color w:val="auto"/>
                      <w:sz w:val="22"/>
                      <w:szCs w:val="22"/>
                      <w:u w:val="none" w:color="auto"/>
                    </w:rPr>
                    <w:t>0L/kg</w:t>
                  </w:r>
                </w:p>
              </w:tc>
              <w:tc>
                <w:tcPr>
                  <w:tcW w:w="962" w:type="dxa"/>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45</w:t>
                  </w:r>
                  <w:r>
                    <w:rPr>
                      <w:rFonts w:hint="default" w:ascii="Times New Roman" w:hAnsi="Times New Roman" w:eastAsia="宋体" w:cs="Times New Roman"/>
                      <w:color w:val="auto"/>
                      <w:sz w:val="22"/>
                      <w:szCs w:val="22"/>
                      <w:u w:val="none" w:color="auto"/>
                    </w:rPr>
                    <w:t>kg</w:t>
                  </w:r>
                </w:p>
              </w:tc>
              <w:tc>
                <w:tcPr>
                  <w:tcW w:w="1553" w:type="dxa"/>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2.25</w:t>
                  </w:r>
                </w:p>
              </w:tc>
              <w:tc>
                <w:tcPr>
                  <w:tcW w:w="1520" w:type="dxa"/>
                  <w:tcBorders>
                    <w:bottom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821.25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03" w:hRule="atLeast"/>
                <w:jc w:val="center"/>
              </w:trPr>
              <w:tc>
                <w:tcPr>
                  <w:tcW w:w="974" w:type="dxa"/>
                  <w:vMerge w:val="continue"/>
                  <w:noWrap w:val="0"/>
                  <w:vAlign w:val="center"/>
                </w:tcPr>
                <w:p>
                  <w:pPr>
                    <w:spacing w:line="360" w:lineRule="auto"/>
                    <w:jc w:val="center"/>
                    <w:rPr>
                      <w:rFonts w:hint="default" w:ascii="Times New Roman" w:hAnsi="Times New Roman" w:eastAsia="宋体" w:cs="Times New Roman"/>
                      <w:color w:val="auto"/>
                      <w:sz w:val="22"/>
                      <w:szCs w:val="22"/>
                      <w:u w:val="none" w:color="auto"/>
                    </w:rPr>
                  </w:pPr>
                </w:p>
              </w:tc>
              <w:tc>
                <w:tcPr>
                  <w:tcW w:w="1597" w:type="dxa"/>
                  <w:tcBorders>
                    <w:top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煎药机</w:t>
                  </w:r>
                </w:p>
              </w:tc>
              <w:tc>
                <w:tcPr>
                  <w:tcW w:w="1309" w:type="dxa"/>
                  <w:tcBorders>
                    <w:top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w:t>
                  </w:r>
                </w:p>
              </w:tc>
              <w:tc>
                <w:tcPr>
                  <w:tcW w:w="962" w:type="dxa"/>
                  <w:tcBorders>
                    <w:top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w:t>
                  </w:r>
                </w:p>
              </w:tc>
              <w:tc>
                <w:tcPr>
                  <w:tcW w:w="1553" w:type="dxa"/>
                  <w:tcBorders>
                    <w:top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0.3</w:t>
                  </w:r>
                </w:p>
              </w:tc>
              <w:tc>
                <w:tcPr>
                  <w:tcW w:w="1520" w:type="dxa"/>
                  <w:tcBorders>
                    <w:top w:val="single" w:color="auto" w:sz="4" w:space="0"/>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109.5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8" w:hRule="atLeast"/>
                <w:jc w:val="center"/>
              </w:trPr>
              <w:tc>
                <w:tcPr>
                  <w:tcW w:w="974"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生活</w:t>
                  </w:r>
                </w:p>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用水</w:t>
                  </w:r>
                </w:p>
              </w:tc>
              <w:tc>
                <w:tcPr>
                  <w:tcW w:w="1597"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医院工作人员</w:t>
                  </w:r>
                </w:p>
              </w:tc>
              <w:tc>
                <w:tcPr>
                  <w:tcW w:w="1309"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145</w:t>
                  </w:r>
                  <w:r>
                    <w:rPr>
                      <w:rFonts w:hint="default" w:ascii="Times New Roman" w:hAnsi="Times New Roman" w:eastAsia="宋体" w:cs="Times New Roman"/>
                      <w:color w:val="auto"/>
                      <w:sz w:val="22"/>
                      <w:szCs w:val="22"/>
                      <w:u w:val="none" w:color="auto"/>
                    </w:rPr>
                    <w:t>L/人·d</w:t>
                  </w:r>
                </w:p>
              </w:tc>
              <w:tc>
                <w:tcPr>
                  <w:tcW w:w="962" w:type="dxa"/>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17</w:t>
                  </w:r>
                  <w:r>
                    <w:rPr>
                      <w:rFonts w:hint="default" w:ascii="Times New Roman" w:hAnsi="Times New Roman" w:eastAsia="宋体" w:cs="Times New Roman"/>
                      <w:color w:val="auto"/>
                      <w:sz w:val="22"/>
                      <w:szCs w:val="22"/>
                      <w:u w:val="none" w:color="auto"/>
                    </w:rPr>
                    <w:t>人</w:t>
                  </w:r>
                </w:p>
              </w:tc>
              <w:tc>
                <w:tcPr>
                  <w:tcW w:w="1553"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2.465</w:t>
                  </w:r>
                </w:p>
              </w:tc>
              <w:tc>
                <w:tcPr>
                  <w:tcW w:w="1520"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899.725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73" w:hRule="atLeast"/>
                <w:jc w:val="center"/>
              </w:trPr>
              <w:tc>
                <w:tcPr>
                  <w:tcW w:w="4842" w:type="dxa"/>
                  <w:gridSpan w:val="4"/>
                  <w:noWrap w:val="0"/>
                  <w:vAlign w:val="center"/>
                </w:tcPr>
                <w:p>
                  <w:pPr>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合计</w:t>
                  </w:r>
                </w:p>
              </w:tc>
              <w:tc>
                <w:tcPr>
                  <w:tcW w:w="1553"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12.765</w:t>
                  </w:r>
                </w:p>
              </w:tc>
              <w:tc>
                <w:tcPr>
                  <w:tcW w:w="1520"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4659.225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63" w:hRule="atLeast"/>
                <w:jc w:val="center"/>
              </w:trPr>
              <w:tc>
                <w:tcPr>
                  <w:tcW w:w="7915" w:type="dxa"/>
                  <w:gridSpan w:val="6"/>
                  <w:noWrap w:val="0"/>
                  <w:vAlign w:val="center"/>
                </w:tcPr>
                <w:p>
                  <w:pPr>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注：医院工作时间全年均按365天计。</w:t>
                  </w:r>
                </w:p>
              </w:tc>
            </w:tr>
          </w:tbl>
          <w:p>
            <w:pPr>
              <w:spacing w:line="360" w:lineRule="auto"/>
              <w:ind w:firstLine="480" w:firstLineChars="200"/>
              <w:outlineLvl w:val="1"/>
              <w:rPr>
                <w:rFonts w:hint="default" w:ascii="Times New Roman" w:hAnsi="Times New Roman" w:eastAsia="宋体" w:cs="Times New Roman"/>
                <w:color w:val="auto"/>
                <w:sz w:val="24"/>
                <w:u w:val="none" w:color="auto"/>
                <w:lang w:val="en-US" w:eastAsia="zh-CN"/>
              </w:rPr>
            </w:pPr>
          </w:p>
          <w:p>
            <w:pPr>
              <w:spacing w:line="360" w:lineRule="auto"/>
              <w:ind w:firstLine="480" w:firstLineChars="200"/>
              <w:outlineLvl w:val="1"/>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项目水平衡图：</w:t>
            </w:r>
          </w:p>
          <w:p>
            <w:pPr>
              <w:spacing w:line="360" w:lineRule="auto"/>
              <w:ind w:firstLine="420" w:firstLineChars="200"/>
              <w:outlineLvl w:val="1"/>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u w:val="none" w:color="auto"/>
              </w:rPr>
              <w:pict>
                <v:shape id="Object 65" o:spid="_x0000_s2113" o:spt="75" type="#_x0000_t75" style="position:absolute;left:0pt;margin-left:-17.35pt;margin-top:0.1pt;height:347.9pt;width:414.6pt;z-index:251658240;mso-width-relative:page;mso-height-relative:page;" o:ole="t" filled="f" o:preferrelative="t" stroked="f" coordsize="21600,21600">
                  <v:path/>
                  <v:fill on="f" focussize="0,0"/>
                  <v:stroke on="f"/>
                  <v:imagedata r:id="rId12" o:title=""/>
                  <o:lock v:ext="edit" aspectratio="f"/>
                </v:shape>
                <o:OLEObject Type="Embed" ProgID="" ShapeID="Object 65" DrawAspect="Content" ObjectID="_1468075725" r:id="rId11">
                  <o:LockedField>false</o:LockedField>
                </o:OLEObject>
              </w:pict>
            </w: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ind w:firstLine="480" w:firstLineChars="200"/>
              <w:outlineLvl w:val="1"/>
              <w:rPr>
                <w:rFonts w:hint="default" w:ascii="Times New Roman" w:hAnsi="Times New Roman" w:eastAsia="宋体" w:cs="Times New Roman"/>
                <w:color w:val="auto"/>
                <w:sz w:val="24"/>
                <w:u w:val="none" w:color="auto"/>
              </w:rPr>
            </w:pPr>
          </w:p>
          <w:p>
            <w:pPr>
              <w:spacing w:line="360" w:lineRule="auto"/>
              <w:jc w:val="both"/>
              <w:outlineLvl w:val="1"/>
              <w:rPr>
                <w:rFonts w:hint="default" w:ascii="Times New Roman" w:hAnsi="Times New Roman" w:eastAsia="宋体" w:cs="Times New Roman"/>
                <w:color w:val="auto"/>
                <w:sz w:val="24"/>
                <w:u w:val="none" w:color="auto"/>
                <w:lang w:val="en-US" w:eastAsia="zh-CN"/>
              </w:rPr>
            </w:pPr>
          </w:p>
          <w:p>
            <w:pPr>
              <w:spacing w:line="360" w:lineRule="auto"/>
              <w:ind w:firstLine="480" w:firstLineChars="200"/>
              <w:jc w:val="center"/>
              <w:outlineLvl w:val="1"/>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lang w:val="en-US" w:eastAsia="zh-CN"/>
              </w:rPr>
              <w:t>图2-1 项目水平衡图（t/a）</w:t>
            </w:r>
          </w:p>
          <w:p>
            <w:pPr>
              <w:spacing w:line="360" w:lineRule="auto"/>
              <w:ind w:firstLine="480" w:firstLineChars="200"/>
              <w:outlineLvl w:val="1"/>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2）排水</w:t>
            </w:r>
          </w:p>
          <w:p>
            <w:pPr>
              <w:tabs>
                <w:tab w:val="left" w:pos="312"/>
              </w:tabs>
              <w:spacing w:line="360" w:lineRule="auto"/>
              <w:ind w:firstLine="480" w:firstLineChars="200"/>
              <w:rPr>
                <w:rFonts w:hint="default" w:ascii="Times New Roman" w:hAnsi="Times New Roman" w:cs="Times New Roman"/>
                <w:color w:val="auto"/>
              </w:rPr>
            </w:pPr>
            <w:r>
              <w:rPr>
                <w:rFonts w:hint="default" w:ascii="Times New Roman" w:hAnsi="Times New Roman" w:eastAsia="宋体" w:cs="Times New Roman"/>
                <w:color w:val="auto"/>
                <w:sz w:val="24"/>
                <w:u w:val="none" w:color="auto"/>
              </w:rPr>
              <w:t>项目选址内排水系统采用雨污分流制的设计原则，建筑物外采用污水与雨水分流制管道系统，屋面雨水采用内落水管道系统，雨水采用重力流直接排入城市雨水管网；</w:t>
            </w:r>
            <w:r>
              <w:rPr>
                <w:rFonts w:hint="default" w:ascii="Times New Roman" w:hAnsi="Times New Roman" w:cs="Times New Roman"/>
                <w:color w:val="auto"/>
                <w:sz w:val="24"/>
                <w:u w:val="none" w:color="auto"/>
              </w:rPr>
              <w:t>项目医疗废水经</w:t>
            </w:r>
            <w:r>
              <w:rPr>
                <w:rFonts w:hint="default" w:ascii="Times New Roman" w:hAnsi="Times New Roman" w:cs="Times New Roman"/>
                <w:color w:val="auto"/>
                <w:sz w:val="24"/>
                <w:u w:val="none" w:color="auto"/>
                <w:lang w:val="en-US" w:eastAsia="zh-CN"/>
              </w:rPr>
              <w:t>地埋式</w:t>
            </w:r>
            <w:r>
              <w:rPr>
                <w:rFonts w:hint="default" w:ascii="Times New Roman" w:hAnsi="Times New Roman" w:cs="Times New Roman"/>
                <w:color w:val="auto"/>
                <w:sz w:val="24"/>
                <w:u w:val="none" w:color="auto"/>
              </w:rPr>
              <w:t>一体化污水处理设备处理后</w:t>
            </w:r>
            <w:r>
              <w:rPr>
                <w:rFonts w:hint="default" w:ascii="Times New Roman" w:hAnsi="Times New Roman" w:cs="Times New Roman"/>
                <w:color w:val="auto"/>
                <w:sz w:val="24"/>
                <w:u w:val="none" w:color="auto"/>
                <w:lang w:val="en-US" w:eastAsia="zh-CN"/>
              </w:rPr>
              <w:t>达到</w:t>
            </w:r>
            <w:r>
              <w:rPr>
                <w:rFonts w:hint="default" w:ascii="Times New Roman" w:hAnsi="Times New Roman" w:cs="Times New Roman"/>
                <w:color w:val="auto"/>
                <w:sz w:val="24"/>
                <w:u w:val="none" w:color="auto"/>
              </w:rPr>
              <w:t>《医疗机构水污染物排放标准》（GB18466-2005）表2中预处理标准</w:t>
            </w:r>
            <w:r>
              <w:rPr>
                <w:rFonts w:hint="default" w:ascii="Times New Roman" w:hAnsi="Times New Roman" w:cs="Times New Roman"/>
                <w:color w:val="auto"/>
                <w:sz w:val="24"/>
                <w:u w:val="none" w:color="auto"/>
                <w:lang w:val="en-US" w:eastAsia="zh-CN"/>
              </w:rPr>
              <w:t>和</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乡污水处理厂</w:t>
            </w:r>
            <w:r>
              <w:rPr>
                <w:rFonts w:hint="default" w:ascii="Times New Roman" w:hAnsi="Times New Roman" w:cs="Times New Roman"/>
                <w:color w:val="auto"/>
                <w:sz w:val="24"/>
                <w:u w:val="none" w:color="auto"/>
                <w:lang w:val="en-US" w:eastAsia="zh-CN"/>
              </w:rPr>
              <w:t>接纳水质标准后，和</w:t>
            </w:r>
            <w:r>
              <w:rPr>
                <w:rFonts w:hint="default" w:ascii="Times New Roman" w:hAnsi="Times New Roman" w:cs="Times New Roman"/>
                <w:color w:val="auto"/>
                <w:sz w:val="24"/>
                <w:u w:val="none" w:color="auto"/>
              </w:rPr>
              <w:t>生活污水</w:t>
            </w:r>
            <w:r>
              <w:rPr>
                <w:rFonts w:hint="default" w:ascii="Times New Roman" w:hAnsi="Times New Roman" w:cs="Times New Roman"/>
                <w:color w:val="auto"/>
                <w:sz w:val="24"/>
                <w:u w:val="none" w:color="auto"/>
                <w:lang w:val="en-US" w:eastAsia="zh-CN"/>
              </w:rPr>
              <w:t>经隔油化粪池处理达到</w:t>
            </w:r>
            <w:r>
              <w:rPr>
                <w:rFonts w:hint="default" w:ascii="Times New Roman" w:hAnsi="Times New Roman" w:cs="Times New Roman"/>
                <w:color w:val="auto"/>
                <w:sz w:val="24"/>
                <w:u w:val="none" w:color="auto"/>
              </w:rPr>
              <w:t>《污水综合排放标准》（GB8978-1996）表4</w:t>
            </w:r>
            <w:r>
              <w:rPr>
                <w:rFonts w:hint="default" w:ascii="Times New Roman" w:hAnsi="Times New Roman" w:cs="Times New Roman"/>
                <w:color w:val="auto"/>
                <w:sz w:val="24"/>
                <w:u w:val="none" w:color="auto"/>
                <w:lang w:val="en-US" w:eastAsia="zh-CN"/>
              </w:rPr>
              <w:t>中</w:t>
            </w:r>
            <w:r>
              <w:rPr>
                <w:rFonts w:hint="default" w:ascii="Times New Roman" w:hAnsi="Times New Roman" w:cs="Times New Roman"/>
                <w:color w:val="auto"/>
                <w:sz w:val="24"/>
                <w:u w:val="none" w:color="auto"/>
              </w:rPr>
              <w:t>三级</w:t>
            </w:r>
            <w:r>
              <w:rPr>
                <w:rFonts w:hint="default" w:ascii="Times New Roman" w:hAnsi="Times New Roman" w:cs="Times New Roman"/>
                <w:color w:val="auto"/>
                <w:sz w:val="24"/>
                <w:u w:val="none" w:color="auto"/>
                <w:lang w:val="en-US" w:eastAsia="zh-CN"/>
              </w:rPr>
              <w:t>排放</w:t>
            </w:r>
            <w:r>
              <w:rPr>
                <w:rFonts w:hint="default" w:ascii="Times New Roman" w:hAnsi="Times New Roman" w:cs="Times New Roman"/>
                <w:color w:val="auto"/>
                <w:sz w:val="24"/>
                <w:u w:val="none" w:color="auto"/>
              </w:rPr>
              <w:t>标准</w:t>
            </w:r>
            <w:r>
              <w:rPr>
                <w:rFonts w:hint="default" w:ascii="Times New Roman" w:hAnsi="Times New Roman" w:cs="Times New Roman"/>
                <w:color w:val="auto"/>
                <w:sz w:val="24"/>
                <w:u w:val="none" w:color="auto"/>
                <w:lang w:val="en-US" w:eastAsia="zh-CN"/>
              </w:rPr>
              <w:t>和</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乡污水处理厂</w:t>
            </w:r>
            <w:r>
              <w:rPr>
                <w:rFonts w:hint="default" w:ascii="Times New Roman" w:hAnsi="Times New Roman" w:cs="Times New Roman"/>
                <w:color w:val="auto"/>
                <w:sz w:val="24"/>
                <w:u w:val="none" w:color="auto"/>
                <w:lang w:val="en-US" w:eastAsia="zh-CN"/>
              </w:rPr>
              <w:t>接纳水质标准后</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一同</w:t>
            </w:r>
            <w:r>
              <w:rPr>
                <w:rFonts w:hint="default" w:ascii="Times New Roman" w:hAnsi="Times New Roman" w:cs="Times New Roman"/>
                <w:color w:val="auto"/>
                <w:sz w:val="24"/>
                <w:u w:val="none" w:color="auto"/>
              </w:rPr>
              <w:t>排入</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乡污水处理厂</w:t>
            </w:r>
            <w:r>
              <w:rPr>
                <w:rFonts w:hint="default" w:ascii="Times New Roman" w:hAnsi="Times New Roman" w:cs="Times New Roman"/>
                <w:color w:val="auto"/>
                <w:sz w:val="24"/>
                <w:u w:val="none" w:color="auto"/>
                <w:lang w:val="en-US" w:eastAsia="zh-CN"/>
              </w:rPr>
              <w:t>处理达到</w:t>
            </w:r>
            <w:r>
              <w:rPr>
                <w:rFonts w:hint="default" w:ascii="Times New Roman" w:hAnsi="Times New Roman" w:cs="Times New Roman"/>
                <w:bCs/>
                <w:color w:val="auto"/>
                <w:sz w:val="24"/>
                <w:u w:val="none" w:color="auto"/>
              </w:rPr>
              <w:t>《城镇污水处理厂污染物排放标准》（GB18918-2002）中一级</w:t>
            </w:r>
            <w:r>
              <w:rPr>
                <w:rFonts w:hint="default" w:ascii="Times New Roman" w:hAnsi="Times New Roman" w:cs="Times New Roman"/>
                <w:bCs/>
                <w:color w:val="auto"/>
                <w:sz w:val="24"/>
                <w:u w:val="none" w:color="auto"/>
                <w:lang w:val="en-US" w:eastAsia="zh-CN"/>
              </w:rPr>
              <w:t>A</w:t>
            </w:r>
            <w:r>
              <w:rPr>
                <w:rFonts w:hint="default" w:ascii="Times New Roman" w:hAnsi="Times New Roman" w:cs="Times New Roman"/>
                <w:bCs/>
                <w:color w:val="auto"/>
                <w:sz w:val="24"/>
                <w:u w:val="none" w:color="auto"/>
              </w:rPr>
              <w:t>标准</w:t>
            </w:r>
            <w:r>
              <w:rPr>
                <w:rFonts w:hint="default" w:ascii="Times New Roman" w:hAnsi="Times New Roman" w:cs="Times New Roman"/>
                <w:color w:val="auto"/>
                <w:sz w:val="24"/>
                <w:u w:val="none" w:color="auto"/>
              </w:rPr>
              <w:t>，最终尾水经直排渠排入湘江</w:t>
            </w:r>
            <w:r>
              <w:rPr>
                <w:rFonts w:hint="default" w:ascii="Times New Roman" w:hAnsi="Times New Roman" w:eastAsia="宋体" w:cs="Times New Roman"/>
                <w:color w:val="auto"/>
                <w:sz w:val="24"/>
                <w:szCs w:val="24"/>
                <w:lang w:val="en-US" w:eastAsia="zh-CN"/>
              </w:rPr>
              <w:t>。</w:t>
            </w:r>
          </w:p>
          <w:p>
            <w:pPr>
              <w:tabs>
                <w:tab w:val="left" w:pos="7110"/>
              </w:tabs>
              <w:spacing w:line="360" w:lineRule="auto"/>
              <w:ind w:firstLine="482"/>
              <w:rPr>
                <w:rFonts w:hint="default" w:ascii="Times New Roman" w:hAnsi="Times New Roman" w:cs="Times New Roman"/>
                <w:b/>
                <w:bCs/>
                <w:color w:val="auto"/>
                <w:sz w:val="24"/>
              </w:rPr>
            </w:pPr>
          </w:p>
          <w:p>
            <w:pPr>
              <w:tabs>
                <w:tab w:val="left" w:pos="7110"/>
              </w:tabs>
              <w:spacing w:line="360" w:lineRule="auto"/>
              <w:ind w:firstLine="482"/>
              <w:rPr>
                <w:rFonts w:hint="default" w:ascii="Times New Roman" w:hAnsi="Times New Roman" w:cs="Times New Roman"/>
                <w:b/>
                <w:bCs/>
                <w:color w:val="auto"/>
                <w:sz w:val="24"/>
              </w:rPr>
            </w:pPr>
          </w:p>
          <w:p>
            <w:pPr>
              <w:tabs>
                <w:tab w:val="left" w:pos="7110"/>
              </w:tabs>
              <w:spacing w:line="360" w:lineRule="auto"/>
              <w:ind w:firstLine="482"/>
              <w:rPr>
                <w:rFonts w:hint="default" w:ascii="Times New Roman" w:hAnsi="Times New Roman" w:cs="Times New Roman"/>
                <w:b/>
                <w:bCs/>
                <w:color w:val="auto"/>
                <w:sz w:val="24"/>
              </w:rPr>
            </w:pPr>
            <w:r>
              <w:rPr>
                <w:rFonts w:hint="default" w:ascii="Times New Roman" w:hAnsi="Times New Roman" w:cs="Times New Roman"/>
                <w:b/>
                <w:bCs/>
                <w:color w:val="auto"/>
                <w:sz w:val="24"/>
              </w:rPr>
              <w:t>（</w:t>
            </w:r>
            <w:r>
              <w:rPr>
                <w:rFonts w:hint="default" w:ascii="Times New Roman" w:hAnsi="Times New Roman" w:cs="Times New Roman"/>
                <w:b/>
                <w:bCs/>
                <w:color w:val="auto"/>
                <w:sz w:val="24"/>
                <w:lang w:val="en-US" w:eastAsia="zh-CN"/>
              </w:rPr>
              <w:t>7</w:t>
            </w:r>
            <w:r>
              <w:rPr>
                <w:rFonts w:hint="default" w:ascii="Times New Roman" w:hAnsi="Times New Roman" w:cs="Times New Roman"/>
                <w:b/>
                <w:bCs/>
                <w:color w:val="auto"/>
                <w:sz w:val="24"/>
              </w:rPr>
              <w:t>）劳动定员</w:t>
            </w:r>
          </w:p>
          <w:p>
            <w:pPr>
              <w:adjustRightInd w:val="0"/>
              <w:snapToGrid w:val="0"/>
              <w:spacing w:line="324" w:lineRule="auto"/>
              <w:ind w:firstLine="480" w:firstLineChars="200"/>
              <w:rPr>
                <w:rFonts w:hint="default" w:ascii="Times New Roman" w:hAnsi="Times New Roman" w:cs="Times New Roman"/>
                <w:color w:val="auto"/>
                <w:lang w:val="en-US" w:eastAsia="zh-CN"/>
              </w:rPr>
            </w:pPr>
            <w:r>
              <w:rPr>
                <w:rFonts w:hint="default" w:ascii="Times New Roman" w:hAnsi="Times New Roman" w:cs="Times New Roman"/>
                <w:color w:val="auto"/>
                <w:sz w:val="24"/>
                <w:szCs w:val="24"/>
                <w:u w:val="none" w:color="auto"/>
              </w:rPr>
              <w:t>本项目工作时间：</w:t>
            </w:r>
            <w:r>
              <w:rPr>
                <w:rFonts w:hint="default" w:ascii="Times New Roman" w:hAnsi="Times New Roman" w:eastAsia="宋体" w:cs="Times New Roman"/>
                <w:color w:val="auto"/>
                <w:sz w:val="24"/>
                <w:u w:val="none" w:color="auto"/>
              </w:rPr>
              <w:t>项目</w:t>
            </w:r>
            <w:r>
              <w:rPr>
                <w:rFonts w:hint="default" w:ascii="Times New Roman" w:hAnsi="Times New Roman" w:eastAsia="宋体" w:cs="Times New Roman"/>
                <w:color w:val="auto"/>
                <w:sz w:val="24"/>
                <w:u w:val="none" w:color="auto"/>
                <w:lang w:val="en-US" w:eastAsia="zh-CN"/>
              </w:rPr>
              <w:t>劳动定员为17人，年工作时间为365天</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3班制。每班8小时</w:t>
            </w:r>
            <w:r>
              <w:rPr>
                <w:rFonts w:hint="default" w:ascii="Times New Roman" w:hAnsi="Times New Roman" w:cs="Times New Roman"/>
                <w:color w:val="auto"/>
                <w:lang w:val="en-US" w:eastAsia="zh-CN"/>
              </w:rPr>
              <w:t>。</w:t>
            </w:r>
          </w:p>
          <w:p>
            <w:pPr>
              <w:pStyle w:val="111"/>
              <w:ind w:left="0" w:leftChars="0" w:firstLine="482" w:firstLineChars="200"/>
              <w:rPr>
                <w:rFonts w:hint="default" w:ascii="Times New Roman" w:hAnsi="Times New Roman" w:eastAsia="宋体" w:cs="Times New Roman"/>
                <w:b/>
                <w:color w:val="auto"/>
                <w:u w:val="none" w:color="auto"/>
                <w:lang w:val="en-US" w:eastAsia="zh-CN"/>
              </w:rPr>
            </w:pPr>
            <w:bookmarkStart w:id="18" w:name="_Toc15717"/>
            <w:r>
              <w:rPr>
                <w:rFonts w:hint="default" w:ascii="Times New Roman" w:hAnsi="Times New Roman" w:eastAsia="宋体" w:cs="Times New Roman"/>
                <w:b/>
                <w:color w:val="auto"/>
                <w:u w:val="none" w:color="auto"/>
                <w:lang w:val="en-US" w:eastAsia="zh-CN"/>
              </w:rPr>
              <w:t>（8）其他公用工程</w:t>
            </w:r>
            <w:bookmarkEnd w:id="18"/>
          </w:p>
          <w:p>
            <w:pPr>
              <w:pStyle w:val="114"/>
              <w:spacing w:line="360" w:lineRule="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本项目不设置制氧室，氧气使用外购瓶装氧；</w:t>
            </w:r>
            <w:r>
              <w:rPr>
                <w:rFonts w:hint="default" w:ascii="Times New Roman" w:hAnsi="Times New Roman" w:eastAsia="宋体" w:cs="Times New Roman"/>
                <w:color w:val="auto"/>
                <w:sz w:val="24"/>
                <w:szCs w:val="24"/>
                <w:u w:val="none" w:color="auto"/>
                <w:lang w:val="en-US"/>
              </w:rPr>
              <w:t>设置垃圾处理站，均采用垃圾桶</w:t>
            </w:r>
            <w:r>
              <w:rPr>
                <w:rFonts w:hint="default" w:ascii="Times New Roman" w:hAnsi="Times New Roman" w:eastAsia="宋体" w:cs="Times New Roman"/>
                <w:color w:val="auto"/>
                <w:sz w:val="24"/>
                <w:szCs w:val="24"/>
                <w:u w:val="none" w:color="auto"/>
                <w:lang w:val="en-US" w:eastAsia="zh-CN"/>
              </w:rPr>
              <w:t>。</w:t>
            </w:r>
          </w:p>
          <w:p>
            <w:pPr>
              <w:pStyle w:val="111"/>
              <w:ind w:left="0" w:leftChars="0" w:firstLine="482" w:firstLineChars="200"/>
              <w:rPr>
                <w:rFonts w:hint="default" w:ascii="Times New Roman" w:hAnsi="Times New Roman" w:eastAsia="宋体" w:cs="Times New Roman"/>
                <w:b/>
                <w:color w:val="auto"/>
                <w:u w:val="none" w:color="auto"/>
                <w:lang w:val="en-US" w:eastAsia="zh-CN"/>
              </w:rPr>
            </w:pPr>
            <w:r>
              <w:rPr>
                <w:rFonts w:hint="default" w:ascii="Times New Roman" w:hAnsi="Times New Roman" w:eastAsia="宋体" w:cs="Times New Roman"/>
                <w:b/>
                <w:color w:val="auto"/>
                <w:u w:val="none" w:color="auto"/>
                <w:lang w:val="en-US" w:eastAsia="zh-CN"/>
              </w:rPr>
              <w:t>（9）供暖制冷</w:t>
            </w:r>
          </w:p>
          <w:p>
            <w:pPr>
              <w:spacing w:line="360" w:lineRule="auto"/>
              <w:ind w:firstLine="482"/>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本项目冬季供暖和夏季制冷均采用空调。空调室外机安装在建筑</w:t>
            </w:r>
            <w:r>
              <w:rPr>
                <w:rFonts w:hint="default" w:ascii="Times New Roman" w:hAnsi="Times New Roman" w:eastAsia="宋体" w:cs="Times New Roman"/>
                <w:color w:val="auto"/>
                <w:sz w:val="24"/>
                <w:szCs w:val="24"/>
                <w:u w:val="none" w:color="auto"/>
                <w:lang w:eastAsia="zh-CN"/>
              </w:rPr>
              <w:t>外</w:t>
            </w:r>
            <w:r>
              <w:rPr>
                <w:rFonts w:hint="default" w:ascii="Times New Roman" w:hAnsi="Times New Roman" w:eastAsia="宋体" w:cs="Times New Roman"/>
                <w:color w:val="auto"/>
                <w:sz w:val="24"/>
                <w:szCs w:val="24"/>
                <w:u w:val="none" w:color="auto"/>
              </w:rPr>
              <w:t>侧。</w:t>
            </w:r>
          </w:p>
          <w:p>
            <w:pPr>
              <w:pStyle w:val="111"/>
              <w:ind w:left="0" w:leftChars="0" w:firstLine="482" w:firstLineChars="200"/>
              <w:rPr>
                <w:rFonts w:hint="default" w:ascii="Times New Roman" w:hAnsi="Times New Roman" w:eastAsia="宋体" w:cs="Times New Roman"/>
                <w:b/>
                <w:color w:val="auto"/>
                <w:u w:val="none" w:color="auto"/>
                <w:lang w:val="en-US" w:eastAsia="zh-CN"/>
              </w:rPr>
            </w:pPr>
            <w:r>
              <w:rPr>
                <w:rFonts w:hint="default" w:ascii="Times New Roman" w:hAnsi="Times New Roman" w:eastAsia="宋体" w:cs="Times New Roman"/>
                <w:b/>
                <w:color w:val="auto"/>
                <w:u w:val="none" w:color="auto"/>
                <w:lang w:val="en-US" w:eastAsia="zh-CN"/>
              </w:rPr>
              <w:t>（10）通风系统</w:t>
            </w:r>
          </w:p>
          <w:p>
            <w:pPr>
              <w:pStyle w:val="114"/>
              <w:spacing w:line="360" w:lineRule="auto"/>
              <w:rPr>
                <w:rFonts w:hint="default" w:ascii="Times New Roman" w:hAnsi="Times New Roman" w:cs="Times New Roman"/>
                <w:bCs/>
                <w:color w:val="auto"/>
                <w:sz w:val="24"/>
              </w:rPr>
            </w:pPr>
            <w:r>
              <w:rPr>
                <w:rFonts w:hint="default" w:ascii="Times New Roman" w:hAnsi="Times New Roman" w:eastAsia="宋体" w:cs="Times New Roman"/>
                <w:color w:val="auto"/>
                <w:sz w:val="24"/>
                <w:szCs w:val="24"/>
                <w:u w:val="none" w:color="auto"/>
              </w:rPr>
              <w:t>诊室、病房及走廊均设有送排风系统</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排风经设置的排风口排放</w:t>
            </w:r>
            <w:r>
              <w:rPr>
                <w:rFonts w:hint="default" w:ascii="Times New Roman" w:hAnsi="Times New Roman" w:eastAsia="宋体" w:cs="Times New Roman"/>
                <w:color w:val="auto"/>
                <w:sz w:val="24"/>
                <w:szCs w:val="24"/>
                <w:u w:val="none" w:color="auto"/>
                <w:lang w:val="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3" w:type="dxa"/>
            <w:noWrap w:val="0"/>
            <w:vAlign w:val="center"/>
          </w:tcPr>
          <w:p>
            <w:pPr>
              <w:pStyle w:val="30"/>
              <w:adjustRightInd w:val="0"/>
              <w:snapToGrid w:val="0"/>
              <w:spacing w:before="0" w:beforeAutospacing="0" w:after="0" w:afterAutospacing="0"/>
              <w:jc w:val="center"/>
              <w:rPr>
                <w:rFonts w:hint="default" w:ascii="Times New Roman" w:hAnsi="Times New Roman" w:cs="Times New Roman"/>
                <w:b/>
                <w:bCs/>
                <w:color w:val="auto"/>
                <w:szCs w:val="24"/>
              </w:rPr>
            </w:pPr>
            <w:r>
              <w:rPr>
                <w:rFonts w:hint="default" w:ascii="Times New Roman" w:hAnsi="Times New Roman" w:cs="Times New Roman"/>
                <w:b/>
                <w:bCs/>
                <w:color w:val="auto"/>
                <w:szCs w:val="24"/>
              </w:rPr>
              <w:t>工艺流程和产排污环节</w:t>
            </w:r>
          </w:p>
        </w:tc>
        <w:tc>
          <w:tcPr>
            <w:tcW w:w="8161" w:type="dxa"/>
            <w:noWrap w:val="0"/>
            <w:vAlign w:val="top"/>
          </w:tcPr>
          <w:p>
            <w:pPr>
              <w:snapToGrid w:val="0"/>
              <w:spacing w:line="360" w:lineRule="auto"/>
              <w:rPr>
                <w:rFonts w:hint="default" w:ascii="Times New Roman" w:hAnsi="Times New Roman" w:eastAsia="宋体" w:cs="Times New Roman"/>
                <w:b/>
                <w:color w:val="auto"/>
                <w:sz w:val="24"/>
                <w:u w:val="none" w:color="auto"/>
                <w:lang w:val="en-US" w:eastAsia="zh-CN"/>
              </w:rPr>
            </w:pPr>
            <w:r>
              <w:rPr>
                <w:rFonts w:hint="default" w:ascii="Times New Roman" w:hAnsi="Times New Roman" w:cs="Times New Roman"/>
                <w:b/>
                <w:color w:val="auto"/>
                <w:sz w:val="24"/>
                <w:u w:val="none" w:color="auto"/>
                <w:lang w:val="en-US" w:eastAsia="zh-CN"/>
              </w:rPr>
              <w:t>施工期：</w:t>
            </w:r>
          </w:p>
          <w:p>
            <w:pPr>
              <w:keepNext w:val="0"/>
              <w:keepLines w:val="0"/>
              <w:widowControl/>
              <w:suppressLineNumbers w:val="0"/>
              <w:spacing w:line="360" w:lineRule="auto"/>
              <w:ind w:firstLine="480" w:firstLineChars="200"/>
              <w:jc w:val="left"/>
              <w:rPr>
                <w:rFonts w:hint="default" w:ascii="Times New Roman" w:hAnsi="Times New Roman" w:cs="Times New Roman"/>
                <w:b/>
                <w:color w:val="auto"/>
                <w:sz w:val="24"/>
                <w:u w:val="none" w:color="auto"/>
              </w:rPr>
            </w:pPr>
            <w:r>
              <w:rPr>
                <w:rFonts w:hint="default" w:ascii="Times New Roman" w:hAnsi="Times New Roman" w:cs="Times New Roman"/>
                <w:b w:val="0"/>
                <w:bCs/>
                <w:color w:val="auto"/>
                <w:sz w:val="24"/>
                <w:szCs w:val="24"/>
                <w:u w:val="none" w:color="auto"/>
                <w:lang w:val="en-US" w:eastAsia="zh-CN"/>
              </w:rPr>
              <w:t>本公司租赁</w:t>
            </w:r>
            <w:r>
              <w:rPr>
                <w:rFonts w:hint="default" w:ascii="Times New Roman" w:hAnsi="Times New Roman" w:cs="Times New Roman"/>
                <w:b w:val="0"/>
                <w:bCs/>
                <w:color w:val="auto"/>
                <w:sz w:val="24"/>
                <w:szCs w:val="24"/>
                <w:u w:val="none" w:color="auto"/>
              </w:rPr>
              <w:t>岳阳市湘阴</w:t>
            </w:r>
            <w:r>
              <w:rPr>
                <w:rFonts w:hint="default" w:ascii="Times New Roman" w:hAnsi="Times New Roman" w:cs="Times New Roman"/>
                <w:b w:val="0"/>
                <w:bCs/>
                <w:color w:val="auto"/>
                <w:sz w:val="24"/>
                <w:szCs w:val="24"/>
                <w:u w:val="none" w:color="auto"/>
                <w:lang w:eastAsia="zh-CN"/>
              </w:rPr>
              <w:t>杨林寨</w:t>
            </w:r>
            <w:r>
              <w:rPr>
                <w:rFonts w:hint="default" w:ascii="Times New Roman" w:hAnsi="Times New Roman" w:cs="Times New Roman"/>
                <w:b w:val="0"/>
                <w:bCs/>
                <w:color w:val="auto"/>
                <w:sz w:val="24"/>
                <w:szCs w:val="24"/>
                <w:u w:val="none" w:color="auto"/>
              </w:rPr>
              <w:t>乡周家台村</w:t>
            </w:r>
            <w:r>
              <w:rPr>
                <w:rFonts w:hint="default" w:ascii="Times New Roman" w:hAnsi="Times New Roman" w:cs="Times New Roman"/>
                <w:b w:val="0"/>
                <w:bCs/>
                <w:color w:val="auto"/>
                <w:sz w:val="24"/>
                <w:szCs w:val="24"/>
                <w:u w:val="none" w:color="auto"/>
                <w:lang w:eastAsia="zh-CN"/>
              </w:rPr>
              <w:t>（</w:t>
            </w:r>
            <w:r>
              <w:rPr>
                <w:rFonts w:hint="default" w:ascii="Times New Roman" w:hAnsi="Times New Roman" w:cs="Times New Roman"/>
                <w:b w:val="0"/>
                <w:bCs/>
                <w:color w:val="auto"/>
                <w:sz w:val="24"/>
                <w:szCs w:val="24"/>
                <w:u w:val="none" w:color="auto"/>
                <w:lang w:val="en-US" w:eastAsia="zh-CN"/>
              </w:rPr>
              <w:t>原周家台村中心小学内</w:t>
            </w:r>
            <w:r>
              <w:rPr>
                <w:rFonts w:hint="default" w:ascii="Times New Roman" w:hAnsi="Times New Roman" w:cs="Times New Roman"/>
                <w:b w:val="0"/>
                <w:bCs/>
                <w:color w:val="auto"/>
                <w:sz w:val="24"/>
                <w:szCs w:val="24"/>
                <w:u w:val="none" w:color="auto"/>
                <w:lang w:eastAsia="zh-CN"/>
              </w:rPr>
              <w:t>）</w:t>
            </w:r>
            <w:r>
              <w:rPr>
                <w:rFonts w:hint="default" w:ascii="Times New Roman" w:hAnsi="Times New Roman" w:cs="Times New Roman"/>
                <w:b w:val="0"/>
                <w:bCs/>
                <w:color w:val="auto"/>
                <w:sz w:val="24"/>
                <w:szCs w:val="24"/>
                <w:u w:val="none" w:color="auto"/>
                <w:lang w:val="en-US" w:eastAsia="zh-CN"/>
              </w:rPr>
              <w:t>现有房屋，故需对原有教学楼、原有职工宿舍、原有食堂进行简单改造和装修；对原垃圾收集站、现有篮球场进行改造，在操场旁规划20个机动车停车位。在食堂旁新建一间洗衣房；在医院南侧新建一间手术室</w:t>
            </w:r>
            <w:r>
              <w:rPr>
                <w:rFonts w:hint="default" w:ascii="Times New Roman" w:hAnsi="Times New Roman" w:eastAsia="宋体" w:cs="Times New Roman"/>
                <w:b w:val="0"/>
                <w:bCs/>
                <w:color w:val="auto"/>
                <w:sz w:val="24"/>
                <w:szCs w:val="24"/>
                <w:u w:val="none" w:color="auto"/>
                <w:lang w:val="en-US" w:eastAsia="zh-CN"/>
              </w:rPr>
              <w:t>和一间CT、DR室；在公共卫生间旁新建危废储存间、一般固废储存间、未被污染的输液瓶(袋)储存间。因此</w:t>
            </w:r>
            <w:r>
              <w:rPr>
                <w:rFonts w:hint="default" w:ascii="Times New Roman" w:hAnsi="Times New Roman" w:eastAsia="宋体" w:cs="Times New Roman"/>
                <w:color w:val="auto"/>
                <w:kern w:val="0"/>
                <w:sz w:val="24"/>
                <w:szCs w:val="24"/>
                <w:u w:val="none" w:color="auto"/>
                <w:lang w:val="en-US" w:eastAsia="zh-CN" w:bidi="ar"/>
              </w:rPr>
              <w:t>项目施工期主要为土地施工、装修、设备安装调试。</w:t>
            </w:r>
          </w:p>
          <w:p>
            <w:pPr>
              <w:snapToGrid w:val="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1.施工期工艺流程及产污节点</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szCs w:val="24"/>
                <w:u w:val="none" w:color="auto"/>
              </w:rPr>
              <w:pict>
                <v:shape id="Object 66" o:spid="_x0000_s2114" o:spt="75" type="#_x0000_t75" style="position:absolute;left:0pt;margin-left:54.4pt;margin-top:12.65pt;height:223.7pt;width:285.25pt;mso-wrap-distance-bottom:0pt;mso-wrap-distance-left:9pt;mso-wrap-distance-right:9pt;mso-wrap-distance-top:0pt;z-index:251659264;mso-width-relative:page;mso-height-relative:page;" o:ole="t" filled="f" o:preferrelative="t" stroked="f" coordsize="21600,21600">
                  <v:path/>
                  <v:fill on="f" focussize="0,0"/>
                  <v:stroke on="f"/>
                  <v:imagedata r:id="rId14" o:title=""/>
                  <o:lock v:ext="edit" aspectratio="f"/>
                  <w10:wrap type="square"/>
                </v:shape>
                <o:OLEObject Type="Embed" ProgID="" ShapeID="Object 66" DrawAspect="Content" ObjectID="_1468075726" r:id="rId13">
                  <o:LockedField>false</o:LockedField>
                </o:OLEObject>
              </w:pict>
            </w: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both"/>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color w:val="auto"/>
                <w:sz w:val="24"/>
                <w:u w:val="none" w:color="auto"/>
              </w:rPr>
            </w:pPr>
          </w:p>
          <w:p>
            <w:pPr>
              <w:snapToGrid w:val="0"/>
              <w:jc w:val="center"/>
              <w:rPr>
                <w:rFonts w:hint="default" w:ascii="Times New Roman" w:hAnsi="Times New Roman" w:cs="Times New Roman"/>
                <w:b/>
                <w:bCs/>
                <w:color w:val="auto"/>
                <w:sz w:val="24"/>
                <w:u w:val="none" w:color="auto"/>
                <w:lang w:val="en-US" w:eastAsia="zh-CN"/>
              </w:rPr>
            </w:pPr>
            <w:r>
              <w:rPr>
                <w:rFonts w:hint="default" w:ascii="Times New Roman" w:hAnsi="Times New Roman" w:cs="Times New Roman"/>
                <w:b/>
                <w:color w:val="auto"/>
                <w:sz w:val="24"/>
                <w:u w:val="none" w:color="auto"/>
              </w:rPr>
              <w:t>图</w:t>
            </w:r>
            <w:r>
              <w:rPr>
                <w:rFonts w:hint="default" w:ascii="Times New Roman" w:hAnsi="Times New Roman" w:cs="Times New Roman"/>
                <w:b/>
                <w:color w:val="auto"/>
                <w:sz w:val="24"/>
                <w:u w:val="none" w:color="auto"/>
                <w:lang w:val="en-US" w:eastAsia="zh-CN"/>
              </w:rPr>
              <w:t>2-2</w:t>
            </w:r>
            <w:r>
              <w:rPr>
                <w:rFonts w:hint="default" w:ascii="Times New Roman" w:hAnsi="Times New Roman" w:cs="Times New Roman"/>
                <w:b/>
                <w:color w:val="auto"/>
                <w:sz w:val="24"/>
                <w:u w:val="none" w:color="auto"/>
              </w:rPr>
              <w:t xml:space="preserve">  项目施工期工艺流程及排污节点图</w:t>
            </w:r>
          </w:p>
          <w:p>
            <w:pPr>
              <w:snapToGrid w:val="0"/>
              <w:spacing w:line="360" w:lineRule="auto"/>
              <w:rPr>
                <w:rFonts w:hint="default" w:ascii="Times New Roman" w:hAnsi="Times New Roman" w:cs="Times New Roman"/>
                <w:b/>
                <w:bCs/>
                <w:color w:val="auto"/>
                <w:sz w:val="24"/>
                <w:u w:val="single" w:color="auto"/>
              </w:rPr>
            </w:pPr>
            <w:r>
              <w:rPr>
                <w:rFonts w:hint="default" w:ascii="Times New Roman" w:hAnsi="Times New Roman" w:cs="Times New Roman"/>
                <w:b/>
                <w:bCs/>
                <w:color w:val="auto"/>
                <w:sz w:val="24"/>
                <w:u w:val="single" w:color="auto"/>
                <w:lang w:val="en-US" w:eastAsia="zh-CN"/>
              </w:rPr>
              <w:t>营运期：</w:t>
            </w:r>
          </w:p>
          <w:p>
            <w:pPr>
              <w:snapToGrid w:val="0"/>
              <w:spacing w:line="360" w:lineRule="auto"/>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2.营运期工艺流程及产物节点图</w:t>
            </w:r>
          </w:p>
          <w:p>
            <w:pPr>
              <w:snapToGrid w:val="0"/>
              <w:spacing w:line="360" w:lineRule="auto"/>
              <w:jc w:val="center"/>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object>
                <v:shape id="_x0000_i1025" o:spt="75" type="#_x0000_t75" style="height:165.6pt;width:461.5pt;" o:ole="t" filled="f" o:preferrelative="t" stroked="f" coordsize="21600,21600">
                  <v:path/>
                  <v:fill on="f" focussize="0,0"/>
                  <v:stroke on="f"/>
                  <v:imagedata r:id="rId16" o:title=""/>
                  <o:lock v:ext="edit" aspectratio="t"/>
                  <w10:wrap type="none"/>
                  <w10:anchorlock/>
                </v:shape>
                <o:OLEObject Type="Embed" ProgID="Visio.Drawing.11" ShapeID="_x0000_i1025" DrawAspect="Content" ObjectID="_1468075727" r:id="rId15">
                  <o:LockedField>false</o:LockedField>
                </o:OLEObject>
              </w:object>
            </w:r>
          </w:p>
          <w:p>
            <w:pPr>
              <w:snapToGrid w:val="0"/>
              <w:spacing w:line="360" w:lineRule="auto"/>
              <w:jc w:val="center"/>
              <w:rPr>
                <w:rFonts w:hint="default" w:ascii="Times New Roman" w:hAnsi="Times New Roman" w:cs="Times New Roman"/>
                <w:b/>
                <w:color w:val="auto"/>
                <w:sz w:val="24"/>
                <w:u w:val="single" w:color="auto"/>
              </w:rPr>
            </w:pPr>
            <w:r>
              <w:rPr>
                <w:rFonts w:hint="default" w:ascii="Times New Roman" w:hAnsi="Times New Roman" w:cs="Times New Roman"/>
                <w:b/>
                <w:color w:val="auto"/>
                <w:sz w:val="24"/>
                <w:u w:val="single" w:color="auto"/>
              </w:rPr>
              <w:t>图</w:t>
            </w:r>
            <w:r>
              <w:rPr>
                <w:rFonts w:hint="default" w:ascii="Times New Roman" w:hAnsi="Times New Roman" w:cs="Times New Roman"/>
                <w:b/>
                <w:color w:val="auto"/>
                <w:sz w:val="24"/>
                <w:u w:val="single" w:color="auto"/>
                <w:lang w:val="en-US" w:eastAsia="zh-CN"/>
              </w:rPr>
              <w:t>2-3</w:t>
            </w:r>
            <w:r>
              <w:rPr>
                <w:rFonts w:hint="default" w:ascii="Times New Roman" w:hAnsi="Times New Roman" w:cs="Times New Roman"/>
                <w:b/>
                <w:color w:val="auto"/>
                <w:sz w:val="24"/>
                <w:u w:val="single" w:color="auto"/>
              </w:rPr>
              <w:t xml:space="preserve">    项目营运期工艺流程及排污节点图</w:t>
            </w:r>
          </w:p>
          <w:p>
            <w:pPr>
              <w:autoSpaceDE w:val="0"/>
              <w:autoSpaceDN w:val="0"/>
              <w:snapToGrid w:val="0"/>
              <w:spacing w:line="360" w:lineRule="auto"/>
              <w:ind w:firstLine="482" w:firstLineChars="200"/>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u w:val="none" w:color="auto"/>
              </w:rPr>
              <w:t>项目运营过程中产生的主要污染物有：</w:t>
            </w:r>
          </w:p>
          <w:p>
            <w:pPr>
              <w:autoSpaceDE w:val="0"/>
              <w:autoSpaceDN w:val="0"/>
              <w:snapToGrid w:val="0"/>
              <w:spacing w:line="360" w:lineRule="auto"/>
              <w:ind w:firstLine="480" w:firstLineChars="200"/>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1、废气：营运期废气主要为食堂油烟，进出院区汽车尾气，污水处理站、</w:t>
            </w:r>
            <w:r>
              <w:rPr>
                <w:rFonts w:hint="default" w:ascii="Times New Roman" w:hAnsi="Times New Roman" w:cs="Times New Roman"/>
                <w:color w:val="auto"/>
                <w:kern w:val="0"/>
                <w:sz w:val="24"/>
                <w:u w:val="none" w:color="auto"/>
                <w:lang w:val="en-US" w:eastAsia="zh-CN"/>
              </w:rPr>
              <w:t>垃圾收集点、检验科、煎药室</w:t>
            </w:r>
            <w:r>
              <w:rPr>
                <w:rFonts w:hint="default" w:ascii="Times New Roman" w:hAnsi="Times New Roman" w:cs="Times New Roman"/>
                <w:color w:val="auto"/>
                <w:kern w:val="0"/>
                <w:sz w:val="24"/>
                <w:u w:val="none" w:color="auto"/>
              </w:rPr>
              <w:t>恶臭等。</w:t>
            </w:r>
          </w:p>
          <w:p>
            <w:pPr>
              <w:autoSpaceDE w:val="0"/>
              <w:autoSpaceDN w:val="0"/>
              <w:snapToGrid w:val="0"/>
              <w:spacing w:line="360" w:lineRule="auto"/>
              <w:ind w:firstLine="480" w:firstLineChars="200"/>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2、废水：主要包括门诊、病房区床位</w:t>
            </w:r>
            <w:r>
              <w:rPr>
                <w:rFonts w:hint="default" w:ascii="Times New Roman" w:hAnsi="Times New Roman" w:cs="Times New Roman"/>
                <w:color w:val="auto"/>
                <w:kern w:val="0"/>
                <w:sz w:val="24"/>
                <w:u w:val="none" w:color="auto"/>
                <w:lang w:val="en-US" w:eastAsia="zh-CN"/>
              </w:rPr>
              <w:t>产生的废水</w:t>
            </w:r>
            <w:r>
              <w:rPr>
                <w:rFonts w:hint="default" w:ascii="Times New Roman" w:hAnsi="Times New Roman" w:cs="Times New Roman"/>
                <w:color w:val="auto"/>
                <w:kern w:val="0"/>
                <w:sz w:val="24"/>
                <w:u w:val="none" w:color="auto"/>
                <w:lang w:eastAsia="zh-CN"/>
              </w:rPr>
              <w:t>、</w:t>
            </w:r>
            <w:r>
              <w:rPr>
                <w:rFonts w:hint="default" w:ascii="Times New Roman" w:hAnsi="Times New Roman" w:cs="Times New Roman"/>
                <w:color w:val="auto"/>
                <w:kern w:val="0"/>
                <w:sz w:val="24"/>
                <w:u w:val="none" w:color="auto"/>
                <w:lang w:val="en-US" w:eastAsia="zh-CN"/>
              </w:rPr>
              <w:t>洗衣废水、检验科废水、煎药工序废水</w:t>
            </w:r>
            <w:r>
              <w:rPr>
                <w:rFonts w:hint="default" w:ascii="Times New Roman" w:hAnsi="Times New Roman" w:cs="Times New Roman"/>
                <w:color w:val="auto"/>
                <w:kern w:val="0"/>
                <w:sz w:val="24"/>
                <w:u w:val="none" w:color="auto"/>
              </w:rPr>
              <w:t>、生活污水。</w:t>
            </w:r>
          </w:p>
          <w:p>
            <w:pPr>
              <w:autoSpaceDE w:val="0"/>
              <w:autoSpaceDN w:val="0"/>
              <w:snapToGrid w:val="0"/>
              <w:spacing w:line="360" w:lineRule="auto"/>
              <w:ind w:firstLine="480" w:firstLineChars="200"/>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3、噪声：噪声主要有来自各类水泵、风机、空调外机、污水站鼓风机等公建配套设施运转时生产的设备噪声，以及人员社会活动噪声等。</w:t>
            </w:r>
          </w:p>
          <w:p>
            <w:pPr>
              <w:pStyle w:val="66"/>
              <w:ind w:firstLine="482"/>
              <w:jc w:val="left"/>
              <w:rPr>
                <w:rFonts w:hint="eastAsia" w:ascii="Times New Roman" w:hAnsi="Times New Roman" w:cs="Times New Roman"/>
                <w:color w:val="auto"/>
                <w:kern w:val="0"/>
                <w:sz w:val="24"/>
                <w:u w:val="none" w:color="auto"/>
                <w:lang w:eastAsia="zh-CN"/>
              </w:rPr>
            </w:pPr>
            <w:r>
              <w:rPr>
                <w:rFonts w:hint="default" w:ascii="Times New Roman" w:hAnsi="Times New Roman" w:cs="Times New Roman"/>
                <w:color w:val="auto"/>
                <w:kern w:val="0"/>
                <w:sz w:val="24"/>
                <w:u w:val="none" w:color="auto"/>
              </w:rPr>
              <w:t>4、固废：本项目固体废物主要包括员工及患者产生的生活垃圾、患者诊疗过程中产生的医疗废物、医疗废水处理设施产生的少量污泥等</w:t>
            </w:r>
            <w:r>
              <w:rPr>
                <w:rFonts w:hint="eastAsia" w:ascii="Times New Roman" w:hAnsi="Times New Roman" w:cs="Times New Roman"/>
                <w:color w:val="auto"/>
                <w:kern w:val="0"/>
                <w:sz w:val="24"/>
                <w:u w:val="none" w:color="auto"/>
                <w:lang w:eastAsia="zh-CN"/>
              </w:rPr>
              <w:t>。</w:t>
            </w: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Fonts w:hint="eastAsia" w:ascii="Times New Roman" w:hAnsi="Times New Roman" w:cs="Times New Roman"/>
                <w:color w:val="auto"/>
                <w:kern w:val="0"/>
                <w:sz w:val="24"/>
                <w:u w:val="none" w:color="auto"/>
                <w:lang w:eastAsia="zh-CN"/>
              </w:rPr>
            </w:pPr>
          </w:p>
          <w:p>
            <w:pPr>
              <w:pStyle w:val="66"/>
              <w:ind w:firstLine="482"/>
              <w:jc w:val="left"/>
              <w:rPr>
                <w:rStyle w:val="161"/>
                <w:rFonts w:hint="eastAsia" w:ascii="Times New Roman" w:hAnsi="Times New Roman" w:eastAsia="宋体"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19" w:hRule="atLeast"/>
          <w:jc w:val="center"/>
        </w:trPr>
        <w:tc>
          <w:tcPr>
            <w:tcW w:w="823" w:type="dxa"/>
            <w:noWrap w:val="0"/>
            <w:vAlign w:val="center"/>
          </w:tcPr>
          <w:p>
            <w:pPr>
              <w:pStyle w:val="30"/>
              <w:adjustRightInd w:val="0"/>
              <w:snapToGrid w:val="0"/>
              <w:spacing w:before="0" w:beforeAutospacing="0" w:after="0" w:afterAutospacing="0" w:line="360" w:lineRule="auto"/>
              <w:jc w:val="center"/>
              <w:rPr>
                <w:rFonts w:hint="default" w:ascii="Times New Roman" w:hAnsi="Times New Roman" w:cs="Times New Roman"/>
                <w:b/>
                <w:bCs/>
                <w:color w:val="auto"/>
                <w:szCs w:val="24"/>
              </w:rPr>
            </w:pPr>
            <w:r>
              <w:rPr>
                <w:rFonts w:hint="default" w:ascii="Times New Roman" w:hAnsi="Times New Roman" w:cs="Times New Roman"/>
                <w:b/>
                <w:bCs/>
                <w:color w:val="auto"/>
                <w:kern w:val="2"/>
                <w:szCs w:val="24"/>
              </w:rPr>
              <w:t>与项目有关的原有环境污染问题</w:t>
            </w:r>
          </w:p>
        </w:tc>
        <w:tc>
          <w:tcPr>
            <w:tcW w:w="8161" w:type="dxa"/>
            <w:noWrap w:val="0"/>
            <w:vAlign w:val="top"/>
          </w:tcPr>
          <w:p>
            <w:pPr>
              <w:pStyle w:val="93"/>
              <w:keepNext w:val="0"/>
              <w:keepLines w:val="0"/>
              <w:pageBreakBefore w:val="0"/>
              <w:widowControl w:val="0"/>
              <w:kinsoku/>
              <w:wordWrap/>
              <w:overflowPunct/>
              <w:topLinePunct w:val="0"/>
              <w:autoSpaceDE/>
              <w:autoSpaceDN/>
              <w:bidi w:val="0"/>
              <w:adjustRightInd/>
              <w:snapToGrid/>
              <w:spacing w:before="157" w:beforeLines="50" w:line="360" w:lineRule="auto"/>
              <w:ind w:firstLine="480"/>
              <w:textAlignment w:val="auto"/>
              <w:rPr>
                <w:rFonts w:hint="default" w:ascii="Times New Roman" w:hAnsi="Times New Roman" w:eastAsia="宋体" w:cs="Times New Roman"/>
                <w:color w:val="auto"/>
                <w:kern w:val="2"/>
                <w:sz w:val="24"/>
                <w:szCs w:val="24"/>
                <w:lang w:val="en-US" w:eastAsia="zh-CN" w:bidi="ar-SA"/>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cs="Times New Roman"/>
                <w:b/>
                <w:bCs/>
                <w:color w:val="auto"/>
                <w:sz w:val="24"/>
                <w:u w:val="none" w:color="auto"/>
              </w:rPr>
            </w:pPr>
          </w:p>
          <w:p>
            <w:pPr>
              <w:snapToGrid w:val="0"/>
              <w:spacing w:line="360" w:lineRule="auto"/>
              <w:ind w:firstLine="482" w:firstLineChars="200"/>
              <w:rPr>
                <w:rFonts w:hint="default" w:ascii="Times New Roman" w:hAnsi="Times New Roman" w:eastAsia="宋体" w:cs="Times New Roman"/>
                <w:b/>
                <w:bCs/>
                <w:color w:val="auto"/>
                <w:sz w:val="24"/>
                <w:u w:val="none" w:color="auto"/>
                <w:lang w:val="en-US" w:eastAsia="zh-CN"/>
              </w:rPr>
            </w:pPr>
            <w:r>
              <w:rPr>
                <w:rFonts w:hint="default" w:ascii="Times New Roman" w:hAnsi="Times New Roman" w:cs="Times New Roman"/>
                <w:b/>
                <w:bCs/>
                <w:color w:val="auto"/>
                <w:sz w:val="24"/>
                <w:u w:val="none" w:color="auto"/>
              </w:rPr>
              <w:t>1、</w:t>
            </w:r>
            <w:r>
              <w:rPr>
                <w:rFonts w:hint="default" w:ascii="Times New Roman" w:hAnsi="Times New Roman" w:cs="Times New Roman"/>
                <w:b/>
                <w:bCs/>
                <w:color w:val="auto"/>
                <w:sz w:val="24"/>
                <w:u w:val="none" w:color="auto"/>
                <w:lang w:val="en-US" w:eastAsia="zh-CN"/>
              </w:rPr>
              <w:t>相关的原有污染源情况</w:t>
            </w:r>
          </w:p>
          <w:p>
            <w:pPr>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lang w:val="en-US" w:eastAsia="zh-CN"/>
              </w:rPr>
              <w:t>本公司租赁</w:t>
            </w:r>
            <w:r>
              <w:rPr>
                <w:rFonts w:hint="default" w:ascii="Times New Roman" w:hAnsi="Times New Roman" w:cs="Times New Roman"/>
                <w:color w:val="auto"/>
                <w:sz w:val="24"/>
                <w:szCs w:val="24"/>
                <w:u w:val="none" w:color="auto"/>
              </w:rPr>
              <w:t>岳阳市湘阴</w:t>
            </w:r>
            <w:r>
              <w:rPr>
                <w:rFonts w:hint="default" w:ascii="Times New Roman" w:hAnsi="Times New Roman" w:cs="Times New Roman"/>
                <w:color w:val="auto"/>
                <w:sz w:val="24"/>
                <w:szCs w:val="24"/>
                <w:u w:val="none" w:color="auto"/>
                <w:lang w:eastAsia="zh-CN"/>
              </w:rPr>
              <w:t>杨林寨</w:t>
            </w:r>
            <w:r>
              <w:rPr>
                <w:rFonts w:hint="default" w:ascii="Times New Roman" w:hAnsi="Times New Roman" w:cs="Times New Roman"/>
                <w:color w:val="auto"/>
                <w:sz w:val="24"/>
                <w:szCs w:val="24"/>
                <w:u w:val="none" w:color="auto"/>
              </w:rPr>
              <w:t>乡周家台村</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原周家台村中心小学内</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现有房屋建设</w:t>
            </w:r>
            <w:r>
              <w:rPr>
                <w:rFonts w:hint="default" w:ascii="Times New Roman" w:hAnsi="Times New Roman" w:eastAsia="宋体" w:cs="Times New Roman"/>
                <w:color w:val="auto"/>
                <w:sz w:val="24"/>
                <w:szCs w:val="24"/>
                <w:u w:val="none" w:color="auto"/>
              </w:rPr>
              <w:t>本项目，</w:t>
            </w:r>
            <w:r>
              <w:rPr>
                <w:rFonts w:hint="default" w:ascii="Times New Roman" w:hAnsi="Times New Roman" w:eastAsia="宋体" w:cs="Times New Roman"/>
                <w:color w:val="auto"/>
                <w:sz w:val="24"/>
                <w:szCs w:val="24"/>
                <w:u w:val="none" w:color="auto"/>
                <w:lang w:val="en-US" w:eastAsia="zh-CN"/>
              </w:rPr>
              <w:t>本项目所在地原为周家台中心小学，因教学需要和相关部门的规划，该小学于2021年1月进行整体搬迁，该小学无各种化学品，其课桌等基础设施全部搬走</w:t>
            </w:r>
            <w:r>
              <w:rPr>
                <w:rFonts w:hint="default" w:ascii="Times New Roman" w:hAnsi="Times New Roman" w:eastAsia="宋体" w:cs="Times New Roman"/>
                <w:color w:val="auto"/>
                <w:sz w:val="24"/>
                <w:szCs w:val="24"/>
                <w:highlight w:val="none"/>
                <w:u w:val="none" w:color="auto"/>
                <w:lang w:val="en-US" w:eastAsia="zh-CN"/>
              </w:rPr>
              <w:t>，故</w:t>
            </w:r>
            <w:r>
              <w:rPr>
                <w:rFonts w:hint="default" w:ascii="Times New Roman" w:hAnsi="Times New Roman" w:eastAsia="宋体" w:cs="Times New Roman"/>
                <w:color w:val="auto"/>
                <w:sz w:val="24"/>
                <w:szCs w:val="24"/>
                <w:u w:val="none" w:color="auto"/>
                <w:lang w:eastAsia="zh-CN"/>
              </w:rPr>
              <w:t>租赁</w:t>
            </w:r>
            <w:r>
              <w:rPr>
                <w:rFonts w:hint="default" w:ascii="Times New Roman" w:hAnsi="Times New Roman" w:eastAsia="宋体" w:cs="Times New Roman"/>
                <w:color w:val="auto"/>
                <w:sz w:val="24"/>
                <w:szCs w:val="24"/>
                <w:u w:val="none" w:color="auto"/>
              </w:rPr>
              <w:t>前不存在遗留环境问题。</w:t>
            </w:r>
          </w:p>
          <w:p>
            <w:pPr>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综上可知，</w:t>
            </w:r>
            <w:r>
              <w:rPr>
                <w:rFonts w:hint="default" w:ascii="Times New Roman" w:hAnsi="Times New Roman" w:eastAsia="宋体" w:cs="Times New Roman"/>
                <w:color w:val="auto"/>
                <w:sz w:val="24"/>
                <w:szCs w:val="24"/>
                <w:u w:val="none" w:color="auto"/>
                <w:lang w:val="en-US" w:eastAsia="zh-CN"/>
              </w:rPr>
              <w:t>本项目</w:t>
            </w:r>
            <w:r>
              <w:rPr>
                <w:rFonts w:hint="default" w:ascii="Times New Roman" w:hAnsi="Times New Roman" w:eastAsia="宋体" w:cs="Times New Roman"/>
                <w:color w:val="auto"/>
                <w:sz w:val="24"/>
                <w:szCs w:val="24"/>
                <w:u w:val="none" w:color="auto"/>
              </w:rPr>
              <w:t>拟建地址不存在遗留环境问题。</w:t>
            </w:r>
          </w:p>
          <w:p>
            <w:pPr>
              <w:snapToGrid w:val="0"/>
              <w:spacing w:line="360" w:lineRule="auto"/>
              <w:ind w:firstLine="482" w:firstLineChars="200"/>
              <w:rPr>
                <w:rFonts w:hint="default" w:ascii="Times New Roman" w:hAnsi="Times New Roman" w:cs="Times New Roman"/>
                <w:b/>
                <w:bCs/>
                <w:color w:val="auto"/>
                <w:sz w:val="24"/>
                <w:u w:val="none" w:color="auto"/>
                <w:lang w:eastAsia="zh-CN"/>
              </w:rPr>
            </w:pPr>
            <w:r>
              <w:rPr>
                <w:rFonts w:hint="default" w:ascii="Times New Roman" w:hAnsi="Times New Roman" w:cs="Times New Roman"/>
                <w:b/>
                <w:bCs/>
                <w:color w:val="auto"/>
                <w:sz w:val="24"/>
                <w:u w:val="none" w:color="auto"/>
              </w:rPr>
              <w:t>2、</w:t>
            </w:r>
            <w:r>
              <w:rPr>
                <w:rFonts w:hint="default" w:ascii="Times New Roman" w:hAnsi="Times New Roman" w:cs="Times New Roman"/>
                <w:b/>
                <w:bCs/>
                <w:color w:val="auto"/>
                <w:sz w:val="24"/>
                <w:u w:val="none" w:color="auto"/>
                <w:lang w:eastAsia="zh-CN"/>
              </w:rPr>
              <w:t>项目周边污染源</w:t>
            </w:r>
          </w:p>
          <w:p>
            <w:pPr>
              <w:snapToGrid w:val="0"/>
              <w:spacing w:line="360" w:lineRule="auto"/>
              <w:ind w:firstLine="480" w:firstLineChars="200"/>
              <w:rPr>
                <w:rFonts w:hint="eastAsia"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lang w:eastAsia="zh-CN"/>
              </w:rPr>
              <w:t>项目周边主要环境问题为周边</w:t>
            </w:r>
            <w:r>
              <w:rPr>
                <w:rFonts w:hint="default" w:ascii="Times New Roman" w:hAnsi="Times New Roman" w:cs="Times New Roman"/>
                <w:color w:val="auto"/>
                <w:sz w:val="24"/>
                <w:u w:val="none" w:color="auto"/>
                <w:lang w:val="en-US" w:eastAsia="zh-CN"/>
              </w:rPr>
              <w:t>居民</w:t>
            </w:r>
            <w:r>
              <w:rPr>
                <w:rFonts w:hint="default" w:ascii="Times New Roman" w:hAnsi="Times New Roman" w:cs="Times New Roman"/>
                <w:color w:val="auto"/>
                <w:sz w:val="24"/>
                <w:u w:val="none" w:color="auto"/>
                <w:lang w:eastAsia="zh-CN"/>
              </w:rPr>
              <w:t>产生的废水、</w:t>
            </w:r>
            <w:r>
              <w:rPr>
                <w:rFonts w:hint="default" w:ascii="Times New Roman" w:hAnsi="Times New Roman" w:cs="Times New Roman"/>
                <w:color w:val="auto"/>
                <w:sz w:val="24"/>
                <w:u w:val="none" w:color="auto"/>
                <w:lang w:val="en-US" w:eastAsia="zh-CN"/>
              </w:rPr>
              <w:t>油烟、生活垃圾和140乡道产生的道路扬尘、噪声</w:t>
            </w:r>
            <w:r>
              <w:rPr>
                <w:rFonts w:hint="default" w:ascii="Times New Roman" w:hAnsi="Times New Roman" w:cs="Times New Roman"/>
                <w:color w:val="auto"/>
                <w:sz w:val="24"/>
                <w:u w:val="none" w:color="auto"/>
                <w:lang w:eastAsia="zh-CN"/>
              </w:rPr>
              <w:t>。根据走访了解，周边</w:t>
            </w:r>
            <w:r>
              <w:rPr>
                <w:rFonts w:hint="default" w:ascii="Times New Roman" w:hAnsi="Times New Roman" w:cs="Times New Roman"/>
                <w:color w:val="auto"/>
                <w:sz w:val="24"/>
                <w:u w:val="none" w:color="auto"/>
                <w:lang w:val="en-US" w:eastAsia="zh-CN"/>
              </w:rPr>
              <w:t>居民</w:t>
            </w:r>
            <w:r>
              <w:rPr>
                <w:rFonts w:hint="default" w:ascii="Times New Roman" w:hAnsi="Times New Roman" w:cs="Times New Roman"/>
                <w:color w:val="auto"/>
                <w:sz w:val="24"/>
                <w:u w:val="none" w:color="auto"/>
                <w:lang w:eastAsia="zh-CN"/>
              </w:rPr>
              <w:t>废水、废气均经处理后达标排放，生活垃圾交由环卫部门进行处理，</w:t>
            </w:r>
            <w:r>
              <w:rPr>
                <w:rFonts w:hint="default" w:ascii="Times New Roman" w:hAnsi="Times New Roman" w:cs="Times New Roman"/>
                <w:color w:val="auto"/>
                <w:sz w:val="24"/>
                <w:u w:val="none" w:color="auto"/>
                <w:lang w:val="en-US" w:eastAsia="zh-CN"/>
              </w:rPr>
              <w:t>104乡道产生的扬尘和噪声为间接性的，对周边影响较小</w:t>
            </w:r>
            <w:r>
              <w:rPr>
                <w:rFonts w:hint="default" w:ascii="Times New Roman" w:hAnsi="Times New Roman" w:cs="Times New Roman"/>
                <w:color w:val="auto"/>
                <w:sz w:val="24"/>
                <w:u w:val="none" w:color="auto"/>
                <w:lang w:eastAsia="zh-CN"/>
              </w:rPr>
              <w:t>。故可知，项目周边无明显污染</w:t>
            </w:r>
            <w:r>
              <w:rPr>
                <w:rFonts w:hint="eastAsia" w:ascii="Times New Roman" w:hAnsi="Times New Roman" w:cs="Times New Roman"/>
                <w:color w:val="auto"/>
                <w:sz w:val="24"/>
                <w:u w:val="none" w:color="auto"/>
                <w:lang w:eastAsia="zh-CN"/>
              </w:rPr>
              <w:t>。</w:t>
            </w:r>
          </w:p>
          <w:p>
            <w:pPr>
              <w:snapToGrid w:val="0"/>
              <w:spacing w:line="360" w:lineRule="auto"/>
              <w:ind w:firstLine="480" w:firstLineChars="200"/>
              <w:rPr>
                <w:rFonts w:hint="eastAsia" w:ascii="Times New Roman" w:hAnsi="Times New Roman" w:cs="Times New Roman"/>
                <w:color w:val="auto"/>
                <w:sz w:val="24"/>
                <w:u w:val="none" w:color="auto"/>
                <w:lang w:eastAsia="zh-CN"/>
              </w:rPr>
            </w:pPr>
          </w:p>
          <w:p>
            <w:pPr>
              <w:snapToGrid w:val="0"/>
              <w:spacing w:line="360" w:lineRule="auto"/>
              <w:ind w:firstLine="480" w:firstLineChars="200"/>
              <w:rPr>
                <w:rFonts w:hint="eastAsia" w:ascii="Times New Roman" w:hAnsi="Times New Roman" w:cs="Times New Roman"/>
                <w:color w:val="auto"/>
                <w:sz w:val="24"/>
                <w:u w:val="none" w:color="auto"/>
                <w:lang w:eastAsia="zh-CN"/>
              </w:rPr>
            </w:pPr>
          </w:p>
          <w:p>
            <w:pPr>
              <w:snapToGrid w:val="0"/>
              <w:spacing w:line="360" w:lineRule="auto"/>
              <w:ind w:firstLine="480" w:firstLineChars="200"/>
              <w:rPr>
                <w:rFonts w:hint="eastAsia" w:ascii="Times New Roman" w:hAnsi="Times New Roman" w:cs="Times New Roman"/>
                <w:color w:val="auto"/>
                <w:sz w:val="24"/>
                <w:u w:val="none" w:color="auto"/>
                <w:lang w:eastAsia="zh-CN"/>
              </w:rPr>
            </w:pPr>
          </w:p>
          <w:p>
            <w:pPr>
              <w:snapToGrid w:val="0"/>
              <w:spacing w:line="360" w:lineRule="auto"/>
              <w:ind w:firstLine="480" w:firstLineChars="200"/>
              <w:rPr>
                <w:rFonts w:hint="eastAsia" w:ascii="Times New Roman" w:hAnsi="Times New Roman" w:cs="Times New Roman"/>
                <w:color w:val="auto"/>
                <w:sz w:val="24"/>
                <w:u w:val="none" w:color="auto"/>
                <w:lang w:eastAsia="zh-CN"/>
              </w:rPr>
            </w:pPr>
          </w:p>
          <w:p>
            <w:pPr>
              <w:snapToGrid w:val="0"/>
              <w:spacing w:line="360" w:lineRule="auto"/>
              <w:ind w:firstLine="480" w:firstLineChars="200"/>
              <w:rPr>
                <w:rStyle w:val="166"/>
                <w:rFonts w:hint="default" w:ascii="Times New Roman" w:hAnsi="Times New Roman" w:cs="Times New Roman"/>
                <w:color w:val="auto"/>
              </w:rPr>
            </w:pPr>
          </w:p>
          <w:p>
            <w:pPr>
              <w:pStyle w:val="93"/>
              <w:spacing w:line="360" w:lineRule="auto"/>
              <w:ind w:firstLine="480"/>
              <w:rPr>
                <w:rStyle w:val="166"/>
                <w:rFonts w:hint="default" w:ascii="Times New Roman" w:hAnsi="Times New Roman" w:cs="Times New Roman"/>
                <w:color w:val="auto"/>
              </w:rPr>
            </w:pPr>
          </w:p>
          <w:p>
            <w:pPr>
              <w:pStyle w:val="93"/>
              <w:spacing w:line="360" w:lineRule="auto"/>
              <w:ind w:firstLine="480"/>
              <w:rPr>
                <w:rStyle w:val="166"/>
                <w:rFonts w:hint="default" w:ascii="Times New Roman" w:hAnsi="Times New Roman" w:cs="Times New Roman"/>
                <w:color w:val="auto"/>
              </w:rPr>
            </w:pPr>
          </w:p>
          <w:p>
            <w:pPr>
              <w:pStyle w:val="93"/>
              <w:spacing w:line="360" w:lineRule="auto"/>
              <w:ind w:firstLine="480"/>
              <w:rPr>
                <w:rStyle w:val="166"/>
                <w:rFonts w:hint="default" w:ascii="Times New Roman" w:hAnsi="Times New Roman" w:cs="Times New Roman"/>
                <w:color w:val="auto"/>
              </w:rPr>
            </w:pPr>
          </w:p>
          <w:p>
            <w:pPr>
              <w:pStyle w:val="93"/>
              <w:spacing w:line="360" w:lineRule="auto"/>
              <w:rPr>
                <w:rStyle w:val="166"/>
                <w:rFonts w:hint="default" w:ascii="Times New Roman" w:hAnsi="Times New Roman" w:cs="Times New Roman"/>
                <w:color w:val="auto"/>
              </w:rPr>
            </w:pPr>
          </w:p>
          <w:p>
            <w:pPr>
              <w:adjustRightInd w:val="0"/>
              <w:snapToGrid w:val="0"/>
              <w:spacing w:line="360" w:lineRule="auto"/>
              <w:rPr>
                <w:rFonts w:hint="default" w:ascii="Times New Roman" w:hAnsi="Times New Roman" w:cs="Times New Roman"/>
                <w:bCs/>
                <w:color w:val="auto"/>
                <w:szCs w:val="21"/>
              </w:rPr>
            </w:pPr>
          </w:p>
        </w:tc>
      </w:tr>
      <w:bookmarkEnd w:id="45"/>
    </w:tbl>
    <w:p>
      <w:pPr>
        <w:pStyle w:val="30"/>
        <w:jc w:val="center"/>
        <w:rPr>
          <w:rFonts w:hint="default" w:ascii="Times New Roman" w:hAnsi="Times New Roman" w:cs="Times New Roman"/>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spacing w:after="120" w:line="360" w:lineRule="auto"/>
        <w:ind w:left="0" w:firstLine="0"/>
        <w:rPr>
          <w:rFonts w:hint="default" w:ascii="Times New Roman" w:hAnsi="Times New Roman" w:cs="Times New Roman"/>
        </w:rPr>
      </w:pPr>
      <w:bookmarkStart w:id="19" w:name="_Toc25520"/>
      <w:r>
        <w:rPr>
          <w:rFonts w:hint="default" w:ascii="Times New Roman" w:hAnsi="Times New Roman" w:cs="Times New Roman"/>
        </w:rPr>
        <w:t>三、区域环境质量现状、环境保护目标及评价标准</w:t>
      </w:r>
      <w:bookmarkEnd w:id="19"/>
    </w:p>
    <w:tbl>
      <w:tblPr>
        <w:tblStyle w:val="38"/>
        <w:tblW w:w="8990" w:type="dxa"/>
        <w:jc w:val="center"/>
        <w:tblInd w:w="3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49" w:hRule="atLeast"/>
          <w:jc w:val="center"/>
        </w:trPr>
        <w:tc>
          <w:tcPr>
            <w:tcW w:w="800" w:type="dxa"/>
            <w:noWrap w:val="0"/>
            <w:vAlign w:val="center"/>
          </w:tcPr>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区域</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环境</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质量</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现状</w:t>
            </w:r>
          </w:p>
        </w:tc>
        <w:tc>
          <w:tcPr>
            <w:tcW w:w="8190" w:type="dxa"/>
            <w:noWrap w:val="0"/>
            <w:vAlign w:val="center"/>
          </w:tcPr>
          <w:p>
            <w:pPr>
              <w:spacing w:line="360" w:lineRule="auto"/>
              <w:ind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1.空气环境质量现状：</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1）基本污染物环境质量现状评价</w:t>
            </w:r>
          </w:p>
          <w:p>
            <w:pPr>
              <w:pStyle w:val="72"/>
              <w:spacing w:before="124" w:line="360" w:lineRule="auto"/>
              <w:ind w:right="77" w:firstLine="480" w:firstLineChars="200"/>
              <w:jc w:val="left"/>
              <w:rPr>
                <w:rFonts w:hint="default" w:ascii="Times New Roman" w:hAnsi="Times New Roman" w:cs="Times New Roman"/>
                <w:color w:val="auto"/>
                <w:kern w:val="0"/>
                <w:sz w:val="24"/>
                <w:szCs w:val="24"/>
                <w:u w:val="none" w:color="auto"/>
                <w:lang w:val="en-US" w:eastAsia="zh-CN" w:bidi="ar-SA"/>
              </w:rPr>
            </w:pPr>
            <w:r>
              <w:rPr>
                <w:rFonts w:hint="default" w:ascii="Times New Roman" w:hAnsi="Times New Roman" w:cs="Times New Roman"/>
                <w:color w:val="auto"/>
                <w:sz w:val="24"/>
                <w:szCs w:val="24"/>
                <w:u w:val="none" w:color="auto"/>
              </w:rPr>
              <w:t>项目所在区域执行《环境空气质量标准》（GB3095-2012）的二级标准。</w:t>
            </w: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default"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cs="Times New Roman"/>
                <w:color w:val="auto"/>
                <w:kern w:val="0"/>
                <w:sz w:val="24"/>
                <w:szCs w:val="24"/>
                <w:u w:val="none" w:color="auto"/>
                <w:lang w:val="en-US" w:eastAsia="zh-CN" w:bidi="ar-SA"/>
              </w:rPr>
              <w:t>生态环境部门</w:t>
            </w:r>
            <w:r>
              <w:rPr>
                <w:rFonts w:hint="default" w:ascii="Times New Roman" w:hAnsi="Times New Roman" w:eastAsia="宋体" w:cs="Times New Roman"/>
                <w:color w:val="auto"/>
                <w:kern w:val="0"/>
                <w:sz w:val="24"/>
                <w:szCs w:val="24"/>
                <w:u w:val="none" w:color="auto"/>
                <w:lang w:val="en-US" w:eastAsia="en-US" w:bidi="ar-SA"/>
              </w:rPr>
              <w:t>发布的</w:t>
            </w:r>
            <w:r>
              <w:rPr>
                <w:rFonts w:hint="default"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r>
              <w:rPr>
                <w:rFonts w:hint="default" w:ascii="Times New Roman" w:hAnsi="Times New Roman" w:cs="Times New Roman"/>
                <w:color w:val="auto"/>
                <w:kern w:val="0"/>
                <w:sz w:val="24"/>
                <w:szCs w:val="24"/>
                <w:u w:val="none" w:color="auto"/>
                <w:lang w:val="en-US" w:eastAsia="zh-CN" w:bidi="ar-SA"/>
              </w:rPr>
              <w:t xml:space="preserve">。     </w:t>
            </w:r>
          </w:p>
          <w:p>
            <w:pPr>
              <w:pStyle w:val="45"/>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根据</w:t>
            </w:r>
            <w:r>
              <w:rPr>
                <w:rFonts w:hint="default" w:ascii="Times New Roman" w:hAnsi="Times New Roman" w:cs="Times New Roman"/>
                <w:color w:val="auto"/>
                <w:sz w:val="24"/>
                <w:szCs w:val="24"/>
                <w:u w:val="none" w:color="auto"/>
                <w:lang w:val="en-US" w:eastAsia="zh-CN"/>
              </w:rPr>
              <w:t>2020年湘阴县环境空气质量公告中湘阴县环境空气质量数据（如下表所示），湘阴县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具体详见下表</w:t>
            </w:r>
            <w:r>
              <w:rPr>
                <w:rFonts w:hint="default" w:ascii="Times New Roman" w:hAnsi="Times New Roman" w:cs="Times New Roman"/>
                <w:color w:val="auto"/>
                <w:sz w:val="24"/>
                <w:szCs w:val="24"/>
                <w:u w:val="none" w:color="auto"/>
              </w:rPr>
              <w:t>。</w:t>
            </w:r>
          </w:p>
          <w:p>
            <w:pPr>
              <w:pStyle w:val="49"/>
              <w:spacing w:line="360" w:lineRule="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表</w:t>
            </w:r>
            <w:r>
              <w:rPr>
                <w:rFonts w:hint="default" w:ascii="Times New Roman" w:hAnsi="Times New Roman" w:cs="Times New Roman"/>
                <w:color w:val="auto"/>
                <w:sz w:val="24"/>
                <w:szCs w:val="24"/>
                <w:u w:val="none" w:color="auto"/>
                <w:lang w:val="en-US" w:eastAsia="zh-CN"/>
              </w:rPr>
              <w:t>3-1</w:t>
            </w:r>
            <w:r>
              <w:rPr>
                <w:rFonts w:hint="default" w:ascii="Times New Roman" w:hAnsi="Times New Roman" w:cs="Times New Roman"/>
                <w:color w:val="auto"/>
                <w:sz w:val="24"/>
                <w:szCs w:val="24"/>
                <w:u w:val="none" w:color="auto"/>
              </w:rPr>
              <w:t xml:space="preserve">  </w:t>
            </w:r>
            <w:r>
              <w:rPr>
                <w:rFonts w:hint="default" w:ascii="Times New Roman" w:hAnsi="Times New Roman" w:cs="Times New Roman"/>
                <w:color w:val="auto"/>
                <w:sz w:val="24"/>
                <w:szCs w:val="24"/>
                <w:u w:val="none" w:color="auto"/>
                <w:lang w:val="en-US" w:eastAsia="zh-CN"/>
              </w:rPr>
              <w:t>2020 年</w:t>
            </w:r>
            <w:r>
              <w:rPr>
                <w:rFonts w:hint="default" w:ascii="Times New Roman" w:hAnsi="Times New Roman" w:cs="Times New Roman"/>
                <w:color w:val="auto"/>
                <w:sz w:val="24"/>
                <w:szCs w:val="24"/>
                <w:u w:val="none" w:color="auto"/>
                <w:lang w:eastAsia="zh-CN"/>
              </w:rPr>
              <w:t>区域空气质量现状评价</w:t>
            </w:r>
            <w:r>
              <w:rPr>
                <w:rFonts w:hint="default" w:ascii="Times New Roman" w:hAnsi="Times New Roman" w:cs="Times New Roman"/>
                <w:color w:val="auto"/>
                <w:sz w:val="24"/>
                <w:szCs w:val="24"/>
                <w:u w:val="none" w:color="auto"/>
                <w:lang w:val="en-US" w:eastAsia="zh-CN"/>
              </w:rPr>
              <w:t xml:space="preserve">表    </w:t>
            </w:r>
          </w:p>
          <w:tbl>
            <w:tblPr>
              <w:tblStyle w:val="38"/>
              <w:tblW w:w="7949" w:type="dxa"/>
              <w:jc w:val="center"/>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9"/>
              <w:gridCol w:w="980"/>
              <w:gridCol w:w="1686"/>
              <w:gridCol w:w="1226"/>
              <w:gridCol w:w="1180"/>
              <w:gridCol w:w="1059"/>
              <w:gridCol w:w="10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2" w:hRule="atLeast"/>
                <w:jc w:val="center"/>
              </w:trPr>
              <w:tc>
                <w:tcPr>
                  <w:tcW w:w="7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所在</w:t>
                  </w:r>
                </w:p>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区域</w:t>
                  </w:r>
                </w:p>
              </w:tc>
              <w:tc>
                <w:tcPr>
                  <w:tcW w:w="9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监测项目</w:t>
                  </w:r>
                </w:p>
              </w:tc>
              <w:tc>
                <w:tcPr>
                  <w:tcW w:w="168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年评价指标</w:t>
                  </w:r>
                </w:p>
              </w:tc>
              <w:tc>
                <w:tcPr>
                  <w:tcW w:w="122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现状浓度（u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1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r>
                    <w:rPr>
                      <w:rFonts w:hint="default" w:ascii="Times New Roman" w:hAnsi="Times New Roman" w:cs="Times New Roman"/>
                      <w:color w:val="auto"/>
                      <w:sz w:val="22"/>
                      <w:szCs w:val="22"/>
                      <w:u w:val="none" w:color="auto"/>
                      <w:lang w:val="en-US" w:eastAsia="zh-CN"/>
                    </w:rPr>
                    <w:t>（u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759" w:type="dxa"/>
                  <w:vMerge w:val="restart"/>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湘阴县</w:t>
                  </w:r>
                </w:p>
              </w:tc>
              <w:tc>
                <w:tcPr>
                  <w:tcW w:w="9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SO</w:t>
                  </w:r>
                  <w:r>
                    <w:rPr>
                      <w:rFonts w:hint="default" w:ascii="Times New Roman" w:hAnsi="Times New Roman" w:cs="Times New Roman"/>
                      <w:color w:val="auto"/>
                      <w:sz w:val="22"/>
                      <w:szCs w:val="22"/>
                      <w:u w:val="none" w:color="auto"/>
                      <w:vertAlign w:val="subscript"/>
                    </w:rPr>
                    <w:t>2</w:t>
                  </w:r>
                </w:p>
              </w:tc>
              <w:tc>
                <w:tcPr>
                  <w:tcW w:w="168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122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11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60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759" w:type="dxa"/>
                  <w:vMerge w:val="continue"/>
                  <w:tcBorders>
                    <w:tl2br w:val="nil"/>
                    <w:tr2bl w:val="nil"/>
                  </w:tcBorders>
                  <w:noWrap w:val="0"/>
                  <w:vAlign w:val="center"/>
                </w:tcPr>
                <w:p>
                  <w:pPr>
                    <w:pStyle w:val="103"/>
                    <w:spacing w:line="360" w:lineRule="auto"/>
                    <w:jc w:val="center"/>
                    <w:rPr>
                      <w:rFonts w:hint="default" w:ascii="Times New Roman" w:hAnsi="Times New Roman" w:cs="Times New Roman"/>
                      <w:color w:val="auto"/>
                      <w:sz w:val="22"/>
                      <w:szCs w:val="22"/>
                      <w:u w:val="none" w:color="auto"/>
                    </w:rPr>
                  </w:pPr>
                </w:p>
              </w:tc>
              <w:tc>
                <w:tcPr>
                  <w:tcW w:w="9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NO</w:t>
                  </w:r>
                  <w:r>
                    <w:rPr>
                      <w:rFonts w:hint="default" w:ascii="Times New Roman" w:hAnsi="Times New Roman" w:cs="Times New Roman"/>
                      <w:color w:val="auto"/>
                      <w:sz w:val="22"/>
                      <w:szCs w:val="22"/>
                      <w:u w:val="none" w:color="auto"/>
                      <w:vertAlign w:val="subscript"/>
                    </w:rPr>
                    <w:t>2</w:t>
                  </w:r>
                </w:p>
              </w:tc>
              <w:tc>
                <w:tcPr>
                  <w:tcW w:w="168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122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20.9</w:t>
                  </w:r>
                </w:p>
              </w:tc>
              <w:tc>
                <w:tcPr>
                  <w:tcW w:w="11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40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759" w:type="dxa"/>
                  <w:vMerge w:val="continue"/>
                  <w:tcBorders>
                    <w:tl2br w:val="nil"/>
                    <w:tr2bl w:val="nil"/>
                  </w:tcBorders>
                  <w:noWrap w:val="0"/>
                  <w:vAlign w:val="center"/>
                </w:tcPr>
                <w:p>
                  <w:pPr>
                    <w:pStyle w:val="103"/>
                    <w:spacing w:line="360" w:lineRule="auto"/>
                    <w:jc w:val="center"/>
                    <w:rPr>
                      <w:rFonts w:hint="default" w:ascii="Times New Roman" w:hAnsi="Times New Roman" w:cs="Times New Roman"/>
                      <w:color w:val="auto"/>
                      <w:sz w:val="22"/>
                      <w:szCs w:val="22"/>
                      <w:u w:val="none" w:color="auto"/>
                    </w:rPr>
                  </w:pPr>
                </w:p>
              </w:tc>
              <w:tc>
                <w:tcPr>
                  <w:tcW w:w="9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rPr>
                    <w:t>10</w:t>
                  </w:r>
                </w:p>
              </w:tc>
              <w:tc>
                <w:tcPr>
                  <w:tcW w:w="168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122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42.1</w:t>
                  </w:r>
                </w:p>
              </w:tc>
              <w:tc>
                <w:tcPr>
                  <w:tcW w:w="11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70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759" w:type="dxa"/>
                  <w:vMerge w:val="continue"/>
                  <w:tcBorders>
                    <w:tl2br w:val="nil"/>
                    <w:tr2bl w:val="nil"/>
                  </w:tcBorders>
                  <w:noWrap w:val="0"/>
                  <w:vAlign w:val="center"/>
                </w:tcPr>
                <w:p>
                  <w:pPr>
                    <w:pStyle w:val="103"/>
                    <w:spacing w:line="360" w:lineRule="auto"/>
                    <w:jc w:val="center"/>
                    <w:rPr>
                      <w:rFonts w:hint="default" w:ascii="Times New Roman" w:hAnsi="Times New Roman" w:cs="Times New Roman"/>
                      <w:color w:val="auto"/>
                      <w:sz w:val="22"/>
                      <w:szCs w:val="22"/>
                      <w:u w:val="none" w:color="auto"/>
                    </w:rPr>
                  </w:pPr>
                </w:p>
              </w:tc>
              <w:tc>
                <w:tcPr>
                  <w:tcW w:w="9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lang w:val="en-US" w:eastAsia="zh-CN"/>
                    </w:rPr>
                    <w:t>2.5</w:t>
                  </w:r>
                </w:p>
              </w:tc>
              <w:tc>
                <w:tcPr>
                  <w:tcW w:w="168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122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30.2</w:t>
                  </w:r>
                </w:p>
              </w:tc>
              <w:tc>
                <w:tcPr>
                  <w:tcW w:w="11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35</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759" w:type="dxa"/>
                  <w:vMerge w:val="continue"/>
                  <w:tcBorders>
                    <w:tl2br w:val="nil"/>
                    <w:tr2bl w:val="nil"/>
                  </w:tcBorders>
                  <w:noWrap w:val="0"/>
                  <w:vAlign w:val="center"/>
                </w:tcPr>
                <w:p>
                  <w:pPr>
                    <w:pStyle w:val="103"/>
                    <w:spacing w:line="360" w:lineRule="auto"/>
                    <w:jc w:val="center"/>
                    <w:rPr>
                      <w:rFonts w:hint="default" w:ascii="Times New Roman" w:hAnsi="Times New Roman" w:cs="Times New Roman"/>
                      <w:color w:val="auto"/>
                      <w:sz w:val="22"/>
                      <w:szCs w:val="22"/>
                      <w:u w:val="none" w:color="auto"/>
                    </w:rPr>
                  </w:pPr>
                </w:p>
              </w:tc>
              <w:tc>
                <w:tcPr>
                  <w:tcW w:w="9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68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95百分位数日平均质量浓度</w:t>
                  </w:r>
                </w:p>
              </w:tc>
              <w:tc>
                <w:tcPr>
                  <w:tcW w:w="122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1.3</w:t>
                  </w:r>
                </w:p>
              </w:tc>
              <w:tc>
                <w:tcPr>
                  <w:tcW w:w="11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4000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0" w:hRule="atLeast"/>
                <w:jc w:val="center"/>
              </w:trPr>
              <w:tc>
                <w:tcPr>
                  <w:tcW w:w="759" w:type="dxa"/>
                  <w:vMerge w:val="continue"/>
                  <w:tcBorders>
                    <w:tl2br w:val="nil"/>
                    <w:tr2bl w:val="nil"/>
                  </w:tcBorders>
                  <w:noWrap w:val="0"/>
                  <w:vAlign w:val="center"/>
                </w:tcPr>
                <w:p>
                  <w:pPr>
                    <w:pStyle w:val="103"/>
                    <w:spacing w:line="360" w:lineRule="auto"/>
                    <w:jc w:val="center"/>
                    <w:rPr>
                      <w:rFonts w:hint="default" w:ascii="Times New Roman" w:hAnsi="Times New Roman" w:cs="Times New Roman"/>
                      <w:color w:val="auto"/>
                      <w:sz w:val="22"/>
                      <w:szCs w:val="22"/>
                      <w:u w:val="none" w:color="auto"/>
                    </w:rPr>
                  </w:pPr>
                </w:p>
              </w:tc>
              <w:tc>
                <w:tcPr>
                  <w:tcW w:w="9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O</w:t>
                  </w:r>
                  <w:r>
                    <w:rPr>
                      <w:rFonts w:hint="default" w:ascii="Times New Roman" w:hAnsi="Times New Roman" w:cs="Times New Roman"/>
                      <w:color w:val="auto"/>
                      <w:sz w:val="22"/>
                      <w:szCs w:val="22"/>
                      <w:u w:val="none" w:color="auto"/>
                      <w:vertAlign w:val="subscript"/>
                      <w:lang w:val="en-US" w:eastAsia="zh-CN"/>
                    </w:rPr>
                    <w:t>3</w:t>
                  </w:r>
                </w:p>
              </w:tc>
              <w:tc>
                <w:tcPr>
                  <w:tcW w:w="168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90百分位数最大8小时平均质量浓度</w:t>
                  </w:r>
                </w:p>
              </w:tc>
              <w:tc>
                <w:tcPr>
                  <w:tcW w:w="1226"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80.4</w:t>
                  </w:r>
                </w:p>
              </w:tc>
              <w:tc>
                <w:tcPr>
                  <w:tcW w:w="1180"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160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1059" w:type="dxa"/>
                  <w:tcBorders>
                    <w:tl2br w:val="nil"/>
                    <w:tr2bl w:val="nil"/>
                  </w:tcBorders>
                  <w:noWrap w:val="0"/>
                  <w:vAlign w:val="center"/>
                </w:tcPr>
                <w:p>
                  <w:pPr>
                    <w:pStyle w:val="103"/>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bl>
          <w:p>
            <w:pPr>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由上表可知，</w:t>
            </w:r>
            <w:r>
              <w:rPr>
                <w:rFonts w:hint="default" w:ascii="Times New Roman" w:hAnsi="Times New Roman" w:cs="Times New Roman"/>
                <w:color w:val="auto"/>
                <w:sz w:val="24"/>
                <w:szCs w:val="24"/>
                <w:u w:val="none" w:color="auto"/>
                <w:lang w:val="en-US" w:eastAsia="zh-CN"/>
              </w:rPr>
              <w:t>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w:t>
            </w:r>
            <w:r>
              <w:rPr>
                <w:rFonts w:hint="default" w:ascii="Times New Roman" w:hAnsi="Times New Roman" w:cs="Times New Roman"/>
                <w:color w:val="auto"/>
                <w:sz w:val="24"/>
                <w:szCs w:val="24"/>
                <w:u w:val="none" w:color="auto"/>
                <w:lang w:val="en-US" w:eastAsia="zh-CN"/>
              </w:rPr>
              <w:t>，项目所在区域为环境空气质量达标区</w:t>
            </w:r>
            <w:r>
              <w:rPr>
                <w:rFonts w:hint="default" w:ascii="Times New Roman" w:hAnsi="Times New Roman" w:cs="Times New Roman"/>
                <w:color w:val="auto"/>
                <w:sz w:val="24"/>
                <w:szCs w:val="24"/>
                <w:u w:val="none" w:color="auto"/>
              </w:rPr>
              <w:t>。</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2）特征污染物环境质量现状评价</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本项目特征因子为“氨和硫化氢”，</w:t>
            </w:r>
            <w:r>
              <w:rPr>
                <w:rFonts w:hint="default" w:ascii="Times New Roman" w:hAnsi="Times New Roman" w:cs="Times New Roman"/>
                <w:color w:val="auto"/>
                <w:sz w:val="24"/>
                <w:u w:val="none" w:color="auto"/>
                <w:lang w:val="en-US" w:eastAsia="zh-CN"/>
              </w:rPr>
              <w:t>因此本环评引用《</w:t>
            </w:r>
            <w:r>
              <w:rPr>
                <w:rFonts w:hint="default" w:ascii="Times New Roman" w:hAnsi="Times New Roman" w:cs="Times New Roman"/>
                <w:color w:val="auto"/>
                <w:sz w:val="24"/>
                <w:szCs w:val="21"/>
                <w:u w:val="none" w:color="auto"/>
              </w:rPr>
              <w:t>湘阴县</w:t>
            </w:r>
            <w:r>
              <w:rPr>
                <w:rFonts w:hint="default" w:ascii="Times New Roman" w:hAnsi="Times New Roman" w:cs="Times New Roman"/>
                <w:color w:val="auto"/>
                <w:sz w:val="24"/>
                <w:szCs w:val="21"/>
                <w:u w:val="none" w:color="auto"/>
                <w:lang w:eastAsia="zh-CN"/>
              </w:rPr>
              <w:t>杨林寨</w:t>
            </w:r>
            <w:r>
              <w:rPr>
                <w:rFonts w:hint="default" w:ascii="Times New Roman" w:hAnsi="Times New Roman" w:cs="Times New Roman"/>
                <w:color w:val="auto"/>
                <w:sz w:val="24"/>
                <w:szCs w:val="21"/>
                <w:u w:val="none" w:color="auto"/>
              </w:rPr>
              <w:t>乡卫生院提质改造建设项目</w:t>
            </w:r>
            <w:r>
              <w:rPr>
                <w:rFonts w:hint="default" w:ascii="Times New Roman" w:hAnsi="Times New Roman" w:cs="Times New Roman"/>
                <w:color w:val="auto"/>
                <w:sz w:val="24"/>
                <w:szCs w:val="21"/>
                <w:u w:val="none" w:color="auto"/>
                <w:lang w:val="en-US" w:eastAsia="zh-CN"/>
              </w:rPr>
              <w:t>环境影响评价报告表</w:t>
            </w:r>
            <w:r>
              <w:rPr>
                <w:rFonts w:hint="default" w:ascii="Times New Roman" w:hAnsi="Times New Roman" w:cs="Times New Roman"/>
                <w:color w:val="auto"/>
                <w:sz w:val="24"/>
                <w:u w:val="none" w:color="auto"/>
                <w:lang w:val="en-US" w:eastAsia="zh-CN"/>
              </w:rPr>
              <w:t>》中</w:t>
            </w:r>
            <w:r>
              <w:rPr>
                <w:rFonts w:hint="default" w:ascii="Times New Roman" w:hAnsi="Times New Roman" w:cs="Times New Roman"/>
                <w:color w:val="auto"/>
                <w:sz w:val="24"/>
                <w:u w:val="none" w:color="auto"/>
              </w:rPr>
              <w:t>湖南谱实检测技术有限公司于2020年11月18日-11月24日，对项目所在区域氨、硫化氢进行了监测，监测数据如下表。</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①检测点位：G1项目所在地（</w:t>
            </w:r>
            <w:r>
              <w:rPr>
                <w:rFonts w:hint="default" w:ascii="Times New Roman" w:hAnsi="Times New Roman" w:cs="Times New Roman"/>
                <w:color w:val="auto"/>
                <w:sz w:val="24"/>
                <w:u w:val="none" w:color="auto"/>
                <w:lang w:val="en-US" w:eastAsia="zh-CN"/>
              </w:rPr>
              <w:t>位于本项目东南侧110m处</w:t>
            </w:r>
            <w:r>
              <w:rPr>
                <w:rFonts w:hint="default" w:ascii="Times New Roman" w:hAnsi="Times New Roman" w:cs="Times New Roman"/>
                <w:color w:val="auto"/>
                <w:sz w:val="24"/>
                <w:u w:val="none" w:color="auto"/>
              </w:rPr>
              <w:t>）。</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②检测因子：氨、硫化氢</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③检测时间及频次：连续检测7天，每天检测4次小时值，小时值检测时间为02:00、08:00、14:00、20:00</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④检测结果统计与评价：</w:t>
            </w:r>
          </w:p>
          <w:p>
            <w:pPr>
              <w:snapToGrid w:val="0"/>
              <w:spacing w:line="276" w:lineRule="auto"/>
              <w:jc w:val="center"/>
              <w:rPr>
                <w:rFonts w:hint="default" w:ascii="Times New Roman" w:hAnsi="Times New Roman" w:cs="Times New Roman"/>
                <w:b/>
                <w:color w:val="auto"/>
                <w:sz w:val="24"/>
                <w:szCs w:val="32"/>
                <w:u w:val="none" w:color="auto"/>
              </w:rPr>
            </w:pPr>
            <w:r>
              <w:rPr>
                <w:rFonts w:hint="default" w:ascii="Times New Roman" w:hAnsi="Times New Roman" w:cs="Times New Roman"/>
                <w:b/>
                <w:color w:val="auto"/>
                <w:sz w:val="24"/>
                <w:szCs w:val="32"/>
                <w:u w:val="none" w:color="auto"/>
              </w:rPr>
              <w:t>表3-2 其他污染物环境质量现状（监测结果）表</w:t>
            </w:r>
          </w:p>
          <w:tbl>
            <w:tblPr>
              <w:tblStyle w:val="38"/>
              <w:tblW w:w="7941"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86"/>
              <w:gridCol w:w="884"/>
              <w:gridCol w:w="640"/>
              <w:gridCol w:w="862"/>
              <w:gridCol w:w="856"/>
              <w:gridCol w:w="1018"/>
              <w:gridCol w:w="667"/>
              <w:gridCol w:w="673"/>
              <w:gridCol w:w="6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87"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监测点位</w:t>
                  </w:r>
                </w:p>
              </w:tc>
              <w:tc>
                <w:tcPr>
                  <w:tcW w:w="1870" w:type="dxa"/>
                  <w:gridSpan w:val="2"/>
                  <w:noWrap w:val="0"/>
                  <w:vAlign w:val="center"/>
                </w:tcPr>
                <w:p>
                  <w:pPr>
                    <w:pStyle w:val="75"/>
                    <w:spacing w:before="62" w:beforeLines="20" w:after="62" w:afterLines="20"/>
                    <w:ind w:left="-105" w:leftChars="-50" w:right="-105" w:rightChars="-50"/>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监测点经纬度</w:t>
                  </w:r>
                </w:p>
              </w:tc>
              <w:tc>
                <w:tcPr>
                  <w:tcW w:w="640"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污染物</w:t>
                  </w:r>
                </w:p>
              </w:tc>
              <w:tc>
                <w:tcPr>
                  <w:tcW w:w="862"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平均时间</w:t>
                  </w:r>
                </w:p>
              </w:tc>
              <w:tc>
                <w:tcPr>
                  <w:tcW w:w="856"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评价标准</w:t>
                  </w:r>
                </w:p>
              </w:tc>
              <w:tc>
                <w:tcPr>
                  <w:tcW w:w="1018"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监测浓度范围/（ug/m</w:t>
                  </w:r>
                  <w:r>
                    <w:rPr>
                      <w:rFonts w:hint="default" w:ascii="Times New Roman" w:hAnsi="Times New Roman" w:eastAsia="宋体" w:cs="Times New Roman"/>
                      <w:b/>
                      <w:bCs/>
                      <w:color w:val="auto"/>
                      <w:sz w:val="22"/>
                      <w:szCs w:val="22"/>
                      <w:u w:val="none" w:color="auto"/>
                      <w:vertAlign w:val="superscript"/>
                    </w:rPr>
                    <w:t>3</w:t>
                  </w:r>
                  <w:r>
                    <w:rPr>
                      <w:rFonts w:hint="default" w:ascii="Times New Roman" w:hAnsi="Times New Roman" w:eastAsia="宋体" w:cs="Times New Roman"/>
                      <w:b/>
                      <w:bCs/>
                      <w:color w:val="auto"/>
                      <w:sz w:val="22"/>
                      <w:szCs w:val="22"/>
                      <w:u w:val="none" w:color="auto"/>
                    </w:rPr>
                    <w:t>）</w:t>
                  </w:r>
                </w:p>
              </w:tc>
              <w:tc>
                <w:tcPr>
                  <w:tcW w:w="667"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最大浓度占标率</w:t>
                  </w:r>
                </w:p>
              </w:tc>
              <w:tc>
                <w:tcPr>
                  <w:tcW w:w="673"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超标率/%</w:t>
                  </w:r>
                </w:p>
              </w:tc>
              <w:tc>
                <w:tcPr>
                  <w:tcW w:w="668"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687"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986" w:type="dxa"/>
                  <w:noWrap w:val="0"/>
                  <w:vAlign w:val="center"/>
                </w:tcPr>
                <w:p>
                  <w:pPr>
                    <w:pStyle w:val="75"/>
                    <w:spacing w:before="62" w:beforeLines="20" w:after="62" w:afterLines="20"/>
                    <w:ind w:left="-105" w:leftChars="-50" w:right="-105" w:rightChars="-50"/>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东经</w:t>
                  </w:r>
                </w:p>
              </w:tc>
              <w:tc>
                <w:tcPr>
                  <w:tcW w:w="884" w:type="dxa"/>
                  <w:noWrap w:val="0"/>
                  <w:vAlign w:val="center"/>
                </w:tcPr>
                <w:p>
                  <w:pPr>
                    <w:pStyle w:val="75"/>
                    <w:spacing w:before="62" w:beforeLines="20" w:after="62" w:afterLines="20"/>
                    <w:ind w:left="-105" w:leftChars="-50" w:right="-105" w:rightChars="-50"/>
                    <w:rPr>
                      <w:rFonts w:hint="default" w:ascii="Times New Roman" w:hAnsi="Times New Roman" w:eastAsia="宋体" w:cs="Times New Roman"/>
                      <w:b/>
                      <w:bCs/>
                      <w:color w:val="auto"/>
                      <w:sz w:val="22"/>
                      <w:szCs w:val="22"/>
                      <w:u w:val="none" w:color="auto"/>
                    </w:rPr>
                  </w:pPr>
                  <w:r>
                    <w:rPr>
                      <w:rFonts w:hint="default" w:ascii="Times New Roman" w:hAnsi="Times New Roman" w:eastAsia="宋体" w:cs="Times New Roman"/>
                      <w:b/>
                      <w:bCs/>
                      <w:color w:val="auto"/>
                      <w:sz w:val="22"/>
                      <w:szCs w:val="22"/>
                      <w:u w:val="none" w:color="auto"/>
                    </w:rPr>
                    <w:t>北纬</w:t>
                  </w:r>
                </w:p>
              </w:tc>
              <w:tc>
                <w:tcPr>
                  <w:tcW w:w="640"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862"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856"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1018"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667"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673"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668"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jc w:val="center"/>
              </w:trPr>
              <w:tc>
                <w:tcPr>
                  <w:tcW w:w="687"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G1</w:t>
                  </w:r>
                </w:p>
              </w:tc>
              <w:tc>
                <w:tcPr>
                  <w:tcW w:w="986"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highlight w:val="green"/>
                      <w:u w:val="none" w:color="auto"/>
                    </w:rPr>
                  </w:pPr>
                  <w:r>
                    <w:rPr>
                      <w:rFonts w:hint="default" w:ascii="Times New Roman" w:hAnsi="Times New Roman" w:eastAsia="宋体" w:cs="Times New Roman"/>
                      <w:color w:val="auto"/>
                      <w:sz w:val="22"/>
                      <w:szCs w:val="22"/>
                      <w:u w:val="none" w:color="auto"/>
                    </w:rPr>
                    <w:t>112°45'20"</w:t>
                  </w:r>
                </w:p>
              </w:tc>
              <w:tc>
                <w:tcPr>
                  <w:tcW w:w="884" w:type="dxa"/>
                  <w:vMerge w:val="restart"/>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highlight w:val="green"/>
                      <w:u w:val="none" w:color="auto"/>
                    </w:rPr>
                  </w:pPr>
                  <w:r>
                    <w:rPr>
                      <w:rFonts w:hint="default" w:ascii="Times New Roman" w:hAnsi="Times New Roman" w:eastAsia="宋体" w:cs="Times New Roman"/>
                      <w:color w:val="auto"/>
                      <w:sz w:val="22"/>
                      <w:szCs w:val="22"/>
                      <w:u w:val="none" w:color="auto"/>
                    </w:rPr>
                    <w:t>28°42'58"</w:t>
                  </w:r>
                </w:p>
              </w:tc>
              <w:tc>
                <w:tcPr>
                  <w:tcW w:w="640"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氨</w:t>
                  </w:r>
                </w:p>
              </w:tc>
              <w:tc>
                <w:tcPr>
                  <w:tcW w:w="862"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1h平均</w:t>
                  </w:r>
                </w:p>
              </w:tc>
              <w:tc>
                <w:tcPr>
                  <w:tcW w:w="856"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200 ug/m</w:t>
                  </w:r>
                  <w:r>
                    <w:rPr>
                      <w:rFonts w:hint="default" w:ascii="Times New Roman" w:hAnsi="Times New Roman" w:eastAsia="宋体" w:cs="Times New Roman"/>
                      <w:color w:val="auto"/>
                      <w:sz w:val="22"/>
                      <w:szCs w:val="22"/>
                      <w:u w:val="none" w:color="auto"/>
                      <w:vertAlign w:val="superscript"/>
                    </w:rPr>
                    <w:t>3</w:t>
                  </w:r>
                </w:p>
              </w:tc>
              <w:tc>
                <w:tcPr>
                  <w:tcW w:w="1018"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11~19</w:t>
                  </w:r>
                </w:p>
              </w:tc>
              <w:tc>
                <w:tcPr>
                  <w:tcW w:w="667"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9.5%</w:t>
                  </w:r>
                </w:p>
              </w:tc>
              <w:tc>
                <w:tcPr>
                  <w:tcW w:w="673"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0</w:t>
                  </w:r>
                </w:p>
              </w:tc>
              <w:tc>
                <w:tcPr>
                  <w:tcW w:w="668"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2" w:hRule="exact"/>
                <w:jc w:val="center"/>
              </w:trPr>
              <w:tc>
                <w:tcPr>
                  <w:tcW w:w="687"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986"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884" w:type="dxa"/>
                  <w:vMerge w:val="continue"/>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p>
              </w:tc>
              <w:tc>
                <w:tcPr>
                  <w:tcW w:w="640"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硫化氢</w:t>
                  </w:r>
                </w:p>
              </w:tc>
              <w:tc>
                <w:tcPr>
                  <w:tcW w:w="862"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1h平均</w:t>
                  </w:r>
                </w:p>
              </w:tc>
              <w:tc>
                <w:tcPr>
                  <w:tcW w:w="856"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10 ug/m</w:t>
                  </w:r>
                  <w:r>
                    <w:rPr>
                      <w:rFonts w:hint="default" w:ascii="Times New Roman" w:hAnsi="Times New Roman" w:eastAsia="宋体" w:cs="Times New Roman"/>
                      <w:color w:val="auto"/>
                      <w:sz w:val="22"/>
                      <w:szCs w:val="22"/>
                      <w:u w:val="none" w:color="auto"/>
                      <w:vertAlign w:val="superscript"/>
                    </w:rPr>
                    <w:t>3</w:t>
                  </w:r>
                </w:p>
              </w:tc>
              <w:tc>
                <w:tcPr>
                  <w:tcW w:w="1018"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ND</w:t>
                  </w:r>
                </w:p>
              </w:tc>
              <w:tc>
                <w:tcPr>
                  <w:tcW w:w="667"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0%</w:t>
                  </w:r>
                </w:p>
              </w:tc>
              <w:tc>
                <w:tcPr>
                  <w:tcW w:w="673"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0</w:t>
                  </w:r>
                </w:p>
              </w:tc>
              <w:tc>
                <w:tcPr>
                  <w:tcW w:w="668" w:type="dxa"/>
                  <w:noWrap w:val="0"/>
                  <w:vAlign w:val="center"/>
                </w:tcPr>
                <w:p>
                  <w:pPr>
                    <w:snapToGrid w:val="0"/>
                    <w:spacing w:before="62" w:beforeLines="20" w:after="62" w:afterLines="20"/>
                    <w:ind w:left="-105" w:leftChars="-50" w:right="-105" w:rightChars="-50"/>
                    <w:jc w:val="center"/>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bl>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由上表可知，硫化氢和氨满足《环境影响评价技术导则 大气环境》（HJ2.2-2018）附录D中相应的标准。</w:t>
            </w:r>
          </w:p>
          <w:p>
            <w:pPr>
              <w:spacing w:line="360" w:lineRule="auto"/>
              <w:ind w:firstLine="241" w:firstLineChars="1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2.水环境质量现状：</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为了解项目建设区域地表水环境质量现状，</w:t>
            </w:r>
            <w:r>
              <w:rPr>
                <w:rFonts w:hint="default" w:ascii="Times New Roman" w:hAnsi="Times New Roman" w:cs="Times New Roman"/>
                <w:color w:val="auto"/>
                <w:sz w:val="24"/>
                <w:u w:val="none" w:color="auto"/>
                <w:lang w:val="en-US" w:eastAsia="zh-CN"/>
              </w:rPr>
              <w:t>本环评引用《</w:t>
            </w:r>
            <w:r>
              <w:rPr>
                <w:rFonts w:hint="default" w:ascii="Times New Roman" w:hAnsi="Times New Roman" w:cs="Times New Roman"/>
                <w:color w:val="auto"/>
                <w:sz w:val="24"/>
                <w:szCs w:val="21"/>
                <w:u w:val="none" w:color="auto"/>
              </w:rPr>
              <w:t>湘阴县</w:t>
            </w:r>
            <w:r>
              <w:rPr>
                <w:rFonts w:hint="default" w:ascii="Times New Roman" w:hAnsi="Times New Roman" w:cs="Times New Roman"/>
                <w:color w:val="auto"/>
                <w:sz w:val="24"/>
                <w:szCs w:val="21"/>
                <w:u w:val="none" w:color="auto"/>
                <w:lang w:eastAsia="zh-CN"/>
              </w:rPr>
              <w:t>杨林寨</w:t>
            </w:r>
            <w:r>
              <w:rPr>
                <w:rFonts w:hint="default" w:ascii="Times New Roman" w:hAnsi="Times New Roman" w:cs="Times New Roman"/>
                <w:color w:val="auto"/>
                <w:sz w:val="24"/>
                <w:szCs w:val="21"/>
                <w:u w:val="none" w:color="auto"/>
              </w:rPr>
              <w:t>乡卫生院提质改造建设项目</w:t>
            </w:r>
            <w:r>
              <w:rPr>
                <w:rFonts w:hint="default" w:ascii="Times New Roman" w:hAnsi="Times New Roman" w:cs="Times New Roman"/>
                <w:color w:val="auto"/>
                <w:sz w:val="24"/>
                <w:szCs w:val="21"/>
                <w:u w:val="none" w:color="auto"/>
                <w:lang w:val="en-US" w:eastAsia="zh-CN"/>
              </w:rPr>
              <w:t>环境影响评价报告表</w:t>
            </w:r>
            <w:r>
              <w:rPr>
                <w:rFonts w:hint="default" w:ascii="Times New Roman" w:hAnsi="Times New Roman" w:cs="Times New Roman"/>
                <w:color w:val="auto"/>
                <w:sz w:val="24"/>
                <w:u w:val="none" w:color="auto"/>
                <w:lang w:val="en-US" w:eastAsia="zh-CN"/>
              </w:rPr>
              <w:t>》中</w:t>
            </w:r>
            <w:r>
              <w:rPr>
                <w:rFonts w:hint="default" w:ascii="Times New Roman" w:hAnsi="Times New Roman" w:cs="Times New Roman"/>
                <w:color w:val="auto"/>
                <w:sz w:val="24"/>
                <w:u w:val="none" w:color="auto"/>
              </w:rPr>
              <w:t>湖南谱实检测技术有限公司于2020年11月18日-11月19日对项目东侧直排渠水环境质量（常规因子）进行现状监测</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该监测点位于本项目东侧650m处</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，监测断面、监测因子及执行标准见下表。</w:t>
            </w:r>
          </w:p>
          <w:p>
            <w:pPr>
              <w:snapToGrid w:val="0"/>
              <w:spacing w:line="360" w:lineRule="auto"/>
              <w:jc w:val="center"/>
              <w:rPr>
                <w:rFonts w:hint="default" w:ascii="Times New Roman" w:hAnsi="Times New Roman" w:cs="Times New Roman"/>
                <w:b/>
                <w:color w:val="auto"/>
                <w:sz w:val="24"/>
                <w:szCs w:val="32"/>
                <w:u w:val="none" w:color="auto"/>
              </w:rPr>
            </w:pPr>
            <w:r>
              <w:rPr>
                <w:rFonts w:hint="default" w:ascii="Times New Roman" w:hAnsi="Times New Roman" w:cs="Times New Roman"/>
                <w:b/>
                <w:color w:val="auto"/>
                <w:sz w:val="24"/>
                <w:szCs w:val="32"/>
                <w:u w:val="none" w:color="auto"/>
              </w:rPr>
              <w:t>表3-</w:t>
            </w:r>
            <w:r>
              <w:rPr>
                <w:rFonts w:hint="default" w:ascii="Times New Roman" w:hAnsi="Times New Roman" w:cs="Times New Roman"/>
                <w:b/>
                <w:color w:val="auto"/>
                <w:sz w:val="24"/>
                <w:szCs w:val="32"/>
                <w:u w:val="none" w:color="auto"/>
                <w:lang w:val="en-US" w:eastAsia="zh-CN"/>
              </w:rPr>
              <w:t>3</w:t>
            </w:r>
            <w:r>
              <w:rPr>
                <w:rFonts w:hint="default" w:ascii="Times New Roman" w:hAnsi="Times New Roman" w:cs="Times New Roman"/>
                <w:b/>
                <w:color w:val="auto"/>
                <w:sz w:val="24"/>
                <w:szCs w:val="32"/>
                <w:u w:val="none" w:color="auto"/>
              </w:rPr>
              <w:t xml:space="preserve">  地表水环境质量监测断面设置</w:t>
            </w:r>
          </w:p>
          <w:tbl>
            <w:tblPr>
              <w:tblStyle w:val="38"/>
              <w:tblW w:w="7941"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127"/>
              <w:gridCol w:w="2506"/>
              <w:gridCol w:w="2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42" w:type="dxa"/>
                  <w:noWrap w:val="0"/>
                  <w:vAlign w:val="center"/>
                </w:tcPr>
                <w:p>
                  <w:pPr>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序号</w:t>
                  </w:r>
                </w:p>
              </w:tc>
              <w:tc>
                <w:tcPr>
                  <w:tcW w:w="2127" w:type="dxa"/>
                  <w:noWrap w:val="0"/>
                  <w:vAlign w:val="center"/>
                </w:tcPr>
                <w:p>
                  <w:pPr>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监测断面</w:t>
                  </w:r>
                </w:p>
              </w:tc>
              <w:tc>
                <w:tcPr>
                  <w:tcW w:w="2506" w:type="dxa"/>
                  <w:noWrap w:val="0"/>
                  <w:vAlign w:val="center"/>
                </w:tcPr>
                <w:p>
                  <w:pPr>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监测因子</w:t>
                  </w:r>
                </w:p>
              </w:tc>
              <w:tc>
                <w:tcPr>
                  <w:tcW w:w="2566" w:type="dxa"/>
                  <w:noWrap w:val="0"/>
                  <w:vAlign w:val="center"/>
                </w:tcPr>
                <w:p>
                  <w:pPr>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742"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D1</w:t>
                  </w:r>
                </w:p>
              </w:tc>
              <w:tc>
                <w:tcPr>
                  <w:tcW w:w="2127"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东侧直排渠</w:t>
                  </w:r>
                </w:p>
              </w:tc>
              <w:tc>
                <w:tcPr>
                  <w:tcW w:w="2506"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bookmarkStart w:id="20" w:name="OLE_LINK7"/>
                  <w:bookmarkStart w:id="21" w:name="OLE_LINK6"/>
                  <w:r>
                    <w:rPr>
                      <w:rFonts w:hint="default" w:ascii="Times New Roman" w:hAnsi="Times New Roman" w:cs="Times New Roman"/>
                      <w:color w:val="auto"/>
                      <w:sz w:val="22"/>
                      <w:szCs w:val="22"/>
                      <w:u w:val="none" w:color="auto"/>
                    </w:rPr>
                    <w:t>pH、COD、BOD</w:t>
                  </w:r>
                  <w:r>
                    <w:rPr>
                      <w:rFonts w:hint="default" w:ascii="Times New Roman" w:hAnsi="Times New Roman" w:cs="Times New Roman"/>
                      <w:color w:val="auto"/>
                      <w:sz w:val="22"/>
                      <w:szCs w:val="22"/>
                      <w:u w:val="none" w:color="auto"/>
                      <w:vertAlign w:val="subscript"/>
                    </w:rPr>
                    <w:t>5</w:t>
                  </w:r>
                  <w:r>
                    <w:rPr>
                      <w:rFonts w:hint="default" w:ascii="Times New Roman" w:hAnsi="Times New Roman" w:cs="Times New Roman"/>
                      <w:color w:val="auto"/>
                      <w:sz w:val="22"/>
                      <w:szCs w:val="22"/>
                      <w:u w:val="none" w:color="auto"/>
                    </w:rPr>
                    <w:t>、氨氮、悬浮物、总氮、粪大肠菌群数</w:t>
                  </w:r>
                  <w:bookmarkEnd w:id="20"/>
                  <w:bookmarkEnd w:id="21"/>
                </w:p>
              </w:tc>
              <w:tc>
                <w:tcPr>
                  <w:tcW w:w="2566" w:type="dxa"/>
                  <w:noWrap w:val="0"/>
                  <w:vAlign w:val="center"/>
                </w:tcPr>
                <w:p>
                  <w:pPr>
                    <w:snapToGrid w:val="0"/>
                    <w:spacing w:line="360" w:lineRule="auto"/>
                    <w:jc w:val="center"/>
                    <w:rPr>
                      <w:rFonts w:hint="default" w:ascii="Times New Roman" w:hAnsi="Times New Roman" w:cs="Times New Roman"/>
                      <w:color w:val="auto"/>
                      <w:sz w:val="22"/>
                      <w:szCs w:val="22"/>
                      <w:highlight w:val="yellow"/>
                      <w:u w:val="none" w:color="auto"/>
                    </w:rPr>
                  </w:pPr>
                  <w:r>
                    <w:rPr>
                      <w:rFonts w:hint="default" w:ascii="Times New Roman" w:hAnsi="Times New Roman" w:cs="Times New Roman"/>
                      <w:color w:val="auto"/>
                      <w:sz w:val="22"/>
                      <w:szCs w:val="22"/>
                      <w:u w:val="none" w:color="auto"/>
                    </w:rPr>
                    <w:t>《农田灌溉水质标准》（GB 5084-2005）中水作标准</w:t>
                  </w:r>
                </w:p>
              </w:tc>
            </w:tr>
          </w:tbl>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水质现状监测及评价结果见下表。</w:t>
            </w:r>
          </w:p>
          <w:p>
            <w:pPr>
              <w:snapToGrid w:val="0"/>
              <w:spacing w:line="360" w:lineRule="auto"/>
              <w:jc w:val="center"/>
              <w:rPr>
                <w:rFonts w:hint="default" w:ascii="Times New Roman" w:hAnsi="Times New Roman" w:cs="Times New Roman"/>
                <w:b/>
                <w:color w:val="auto"/>
                <w:sz w:val="24"/>
                <w:szCs w:val="32"/>
                <w:u w:val="none" w:color="auto"/>
              </w:rPr>
            </w:pPr>
            <w:r>
              <w:rPr>
                <w:rFonts w:hint="default" w:ascii="Times New Roman" w:hAnsi="Times New Roman" w:cs="Times New Roman"/>
                <w:b/>
                <w:color w:val="auto"/>
                <w:sz w:val="24"/>
                <w:szCs w:val="32"/>
                <w:u w:val="none" w:color="auto"/>
              </w:rPr>
              <w:t>表3-</w:t>
            </w:r>
            <w:r>
              <w:rPr>
                <w:rFonts w:hint="default" w:ascii="Times New Roman" w:hAnsi="Times New Roman" w:cs="Times New Roman"/>
                <w:b/>
                <w:color w:val="auto"/>
                <w:sz w:val="24"/>
                <w:szCs w:val="32"/>
                <w:u w:val="none" w:color="auto"/>
                <w:lang w:val="en-US" w:eastAsia="zh-CN"/>
              </w:rPr>
              <w:t>4</w:t>
            </w:r>
            <w:r>
              <w:rPr>
                <w:rFonts w:hint="default" w:ascii="Times New Roman" w:hAnsi="Times New Roman" w:cs="Times New Roman"/>
                <w:b/>
                <w:color w:val="auto"/>
                <w:sz w:val="24"/>
                <w:szCs w:val="32"/>
                <w:u w:val="none" w:color="auto"/>
              </w:rPr>
              <w:t xml:space="preserve">  地表水监测断面水质现状监测结果统计  单位：mg/L（pH除外）</w:t>
            </w:r>
          </w:p>
          <w:tbl>
            <w:tblPr>
              <w:tblStyle w:val="38"/>
              <w:tblW w:w="7938" w:type="dxa"/>
              <w:jc w:val="center"/>
              <w:tblInd w:w="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25"/>
              <w:gridCol w:w="1720"/>
              <w:gridCol w:w="1323"/>
              <w:gridCol w:w="1323"/>
              <w:gridCol w:w="1323"/>
              <w:gridCol w:w="13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noWrap w:val="0"/>
                  <w:vAlign w:val="top"/>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kern w:val="0"/>
                      <w:sz w:val="22"/>
                      <w:szCs w:val="22"/>
                      <w:u w:val="none" w:color="auto"/>
                      <w:lang w:bidi="ar"/>
                    </w:rPr>
                  </w:pPr>
                  <w:r>
                    <w:rPr>
                      <w:rFonts w:hint="default" w:ascii="Times New Roman" w:hAnsi="Times New Roman" w:cs="Times New Roman"/>
                      <w:b/>
                      <w:bCs/>
                      <w:color w:val="auto"/>
                      <w:sz w:val="22"/>
                      <w:szCs w:val="22"/>
                      <w:u w:val="none" w:color="auto"/>
                    </w:rPr>
                    <w:t>点位名称</w:t>
                  </w:r>
                </w:p>
              </w:tc>
              <w:tc>
                <w:tcPr>
                  <w:tcW w:w="1720"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kern w:val="0"/>
                      <w:sz w:val="22"/>
                      <w:szCs w:val="22"/>
                      <w:u w:val="none" w:color="auto"/>
                      <w:lang w:bidi="ar"/>
                    </w:rPr>
                    <w:t>监测因子</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监测浓度范围</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kern w:val="0"/>
                      <w:sz w:val="22"/>
                      <w:szCs w:val="22"/>
                      <w:u w:val="none" w:color="auto"/>
                      <w:lang w:bidi="ar"/>
                    </w:rPr>
                    <w:t>超标率/%</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kern w:val="0"/>
                      <w:sz w:val="22"/>
                      <w:szCs w:val="22"/>
                      <w:u w:val="none" w:color="auto"/>
                      <w:lang w:bidi="ar"/>
                    </w:rPr>
                    <w:t>水作类</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b/>
                      <w:bCs/>
                      <w:color w:val="auto"/>
                      <w:kern w:val="0"/>
                      <w:sz w:val="22"/>
                      <w:szCs w:val="22"/>
                      <w:u w:val="none" w:color="auto"/>
                      <w:lang w:val="en-US" w:eastAsia="zh-CN" w:bidi="ar"/>
                    </w:rPr>
                  </w:pPr>
                  <w:r>
                    <w:rPr>
                      <w:rFonts w:hint="default" w:ascii="Times New Roman" w:hAnsi="Times New Roman" w:cs="Times New Roman"/>
                      <w:b/>
                      <w:bCs/>
                      <w:color w:val="auto"/>
                      <w:kern w:val="0"/>
                      <w:sz w:val="22"/>
                      <w:szCs w:val="22"/>
                      <w:u w:val="none" w:color="auto"/>
                      <w:lang w:val="en-US" w:eastAsia="zh-CN" w:bidi="ar"/>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vMerge w:val="restart"/>
                  <w:noWrap w:val="0"/>
                  <w:vAlign w:val="center"/>
                </w:tcPr>
                <w:p>
                  <w:pPr>
                    <w:widowControl/>
                    <w:snapToGrid w:val="0"/>
                    <w:spacing w:before="62" w:beforeLines="20" w:after="62" w:afterLines="2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D1</w:t>
                  </w:r>
                </w:p>
              </w:tc>
              <w:tc>
                <w:tcPr>
                  <w:tcW w:w="1720" w:type="dxa"/>
                  <w:noWrap w:val="0"/>
                  <w:tcMar>
                    <w:top w:w="15" w:type="dxa"/>
                    <w:left w:w="15" w:type="dxa"/>
                    <w:right w:w="15" w:type="dxa"/>
                  </w:tcMar>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pH值</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6.71-6.75</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5.5-8.5</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vMerge w:val="continue"/>
                  <w:noWrap w:val="0"/>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20" w:type="dxa"/>
                  <w:noWrap w:val="0"/>
                  <w:tcMar>
                    <w:top w:w="15" w:type="dxa"/>
                    <w:left w:w="15" w:type="dxa"/>
                    <w:right w:w="15" w:type="dxa"/>
                  </w:tcMar>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化学需氧量</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8</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≤150</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vMerge w:val="continue"/>
                  <w:noWrap w:val="0"/>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20" w:type="dxa"/>
                  <w:noWrap w:val="0"/>
                  <w:tcMar>
                    <w:top w:w="15" w:type="dxa"/>
                    <w:left w:w="15" w:type="dxa"/>
                    <w:right w:w="15" w:type="dxa"/>
                  </w:tcMar>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五日生化需氧量</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eastAsia="zh-CN"/>
                    </w:rPr>
                    <w:t>0.66</w:t>
                  </w:r>
                  <w:r>
                    <w:rPr>
                      <w:rFonts w:hint="default" w:ascii="Times New Roman" w:hAnsi="Times New Roman" w:cs="Times New Roman"/>
                      <w:color w:val="auto"/>
                      <w:sz w:val="22"/>
                      <w:szCs w:val="22"/>
                      <w:u w:val="none" w:color="auto"/>
                    </w:rPr>
                    <w:t>-1.7</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≤60</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vMerge w:val="continue"/>
                  <w:noWrap w:val="0"/>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20" w:type="dxa"/>
                  <w:noWrap w:val="0"/>
                  <w:tcMar>
                    <w:top w:w="15" w:type="dxa"/>
                    <w:left w:w="15" w:type="dxa"/>
                    <w:right w:w="15" w:type="dxa"/>
                  </w:tcMar>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氨氮</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0.559-0.682</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vMerge w:val="continue"/>
                  <w:noWrap w:val="0"/>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20" w:type="dxa"/>
                  <w:noWrap w:val="0"/>
                  <w:tcMar>
                    <w:top w:w="15" w:type="dxa"/>
                    <w:left w:w="15" w:type="dxa"/>
                    <w:right w:w="15" w:type="dxa"/>
                  </w:tcMar>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SS</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10-12</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≤80</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vMerge w:val="continue"/>
                  <w:noWrap w:val="0"/>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20" w:type="dxa"/>
                  <w:noWrap w:val="0"/>
                  <w:tcMar>
                    <w:top w:w="15" w:type="dxa"/>
                    <w:left w:w="15" w:type="dxa"/>
                    <w:right w:w="15" w:type="dxa"/>
                  </w:tcMar>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总氮</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0.79-0.88</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25" w:type="dxa"/>
                  <w:vMerge w:val="continue"/>
                  <w:noWrap w:val="0"/>
                  <w:vAlign w:val="center"/>
                </w:tcPr>
                <w:p>
                  <w:pPr>
                    <w:snapToGrid w:val="0"/>
                    <w:spacing w:line="360" w:lineRule="auto"/>
                    <w:jc w:val="center"/>
                    <w:rPr>
                      <w:rFonts w:hint="default" w:ascii="Times New Roman" w:hAnsi="Times New Roman" w:cs="Times New Roman"/>
                      <w:color w:val="auto"/>
                      <w:sz w:val="22"/>
                      <w:szCs w:val="22"/>
                      <w:u w:val="none" w:color="auto"/>
                    </w:rPr>
                  </w:pPr>
                </w:p>
              </w:tc>
              <w:tc>
                <w:tcPr>
                  <w:tcW w:w="1720" w:type="dxa"/>
                  <w:noWrap w:val="0"/>
                  <w:tcMar>
                    <w:top w:w="15" w:type="dxa"/>
                    <w:left w:w="15" w:type="dxa"/>
                    <w:right w:w="15" w:type="dxa"/>
                  </w:tcMar>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粪大肠菌群数（个/L）</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790-840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w:t>
                  </w:r>
                </w:p>
              </w:tc>
              <w:tc>
                <w:tcPr>
                  <w:tcW w:w="1323"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≤40000</w:t>
                  </w:r>
                </w:p>
              </w:tc>
              <w:tc>
                <w:tcPr>
                  <w:tcW w:w="1324" w:type="dxa"/>
                  <w:noWrap w:val="0"/>
                  <w:tcMar>
                    <w:top w:w="15" w:type="dxa"/>
                    <w:left w:w="15" w:type="dxa"/>
                    <w:right w:w="15" w:type="dxa"/>
                  </w:tcMar>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bl>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由上表可以看出：所测指标均能满足《农田灌溉水质标准》（GB 5084-2005）中水作类标准。</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为了解</w:t>
            </w:r>
            <w:r>
              <w:rPr>
                <w:rFonts w:hint="default" w:ascii="Times New Roman" w:hAnsi="Times New Roman" w:cs="Times New Roman"/>
                <w:color w:val="auto"/>
                <w:sz w:val="24"/>
                <w:u w:val="none" w:color="auto"/>
                <w:lang w:val="en-US" w:eastAsia="zh-CN"/>
              </w:rPr>
              <w:t>进一步了解</w:t>
            </w:r>
            <w:r>
              <w:rPr>
                <w:rFonts w:hint="default" w:ascii="Times New Roman" w:hAnsi="Times New Roman" w:cs="Times New Roman"/>
                <w:color w:val="auto"/>
                <w:sz w:val="24"/>
                <w:u w:val="none" w:color="auto"/>
              </w:rPr>
              <w:t>项目建设区域地表水环境质量现状，本次评价引用湖南昌旭环保科技有限公司对杨林寨乡污水处理厂尾水受纳水体直排渠、湘江（入东坝湖处）进行的现状监测数据，监测时间为2020年11月13日，监测结果如下表所示。</w:t>
            </w:r>
          </w:p>
          <w:p>
            <w:pPr>
              <w:spacing w:line="360" w:lineRule="auto"/>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表3-</w:t>
            </w:r>
            <w:r>
              <w:rPr>
                <w:rFonts w:hint="default" w:ascii="Times New Roman" w:hAnsi="Times New Roman" w:cs="Times New Roman"/>
                <w:b/>
                <w:bCs/>
                <w:color w:val="auto"/>
                <w:sz w:val="24"/>
                <w:u w:val="none" w:color="auto"/>
                <w:lang w:val="en-US" w:eastAsia="zh-CN"/>
              </w:rPr>
              <w:t>5</w:t>
            </w:r>
            <w:r>
              <w:rPr>
                <w:rFonts w:hint="default" w:ascii="Times New Roman" w:hAnsi="Times New Roman" w:cs="Times New Roman"/>
                <w:b/>
                <w:bCs/>
                <w:color w:val="auto"/>
                <w:sz w:val="24"/>
                <w:u w:val="none" w:color="auto"/>
              </w:rPr>
              <w:t xml:space="preserve">  地表水水质监测结果  单位：mg/L  pH：无量纲</w:t>
            </w:r>
          </w:p>
          <w:tbl>
            <w:tblPr>
              <w:tblStyle w:val="38"/>
              <w:tblW w:w="7941"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4"/>
              <w:gridCol w:w="1094"/>
              <w:gridCol w:w="1277"/>
              <w:gridCol w:w="1411"/>
              <w:gridCol w:w="1502"/>
              <w:gridCol w:w="15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noWrap w:val="0"/>
                  <w:vAlign w:val="center"/>
                </w:tcPr>
                <w:p>
                  <w:pPr>
                    <w:spacing w:line="320" w:lineRule="exact"/>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采样日期</w:t>
                  </w:r>
                </w:p>
              </w:tc>
              <w:tc>
                <w:tcPr>
                  <w:tcW w:w="1094" w:type="dxa"/>
                  <w:noWrap w:val="0"/>
                  <w:vAlign w:val="center"/>
                </w:tcPr>
                <w:p>
                  <w:pPr>
                    <w:spacing w:line="320" w:lineRule="exact"/>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点位名称</w:t>
                  </w:r>
                </w:p>
              </w:tc>
              <w:tc>
                <w:tcPr>
                  <w:tcW w:w="1277" w:type="dxa"/>
                  <w:noWrap w:val="0"/>
                  <w:vAlign w:val="center"/>
                </w:tcPr>
                <w:p>
                  <w:pPr>
                    <w:spacing w:line="320" w:lineRule="exact"/>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检测项目</w:t>
                  </w:r>
                </w:p>
              </w:tc>
              <w:tc>
                <w:tcPr>
                  <w:tcW w:w="1411" w:type="dxa"/>
                  <w:noWrap w:val="0"/>
                  <w:vAlign w:val="center"/>
                </w:tcPr>
                <w:p>
                  <w:pPr>
                    <w:spacing w:line="320" w:lineRule="exact"/>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检测结果</w:t>
                  </w:r>
                </w:p>
              </w:tc>
              <w:tc>
                <w:tcPr>
                  <w:tcW w:w="1502" w:type="dxa"/>
                  <w:noWrap w:val="0"/>
                  <w:vAlign w:val="center"/>
                </w:tcPr>
                <w:p>
                  <w:pPr>
                    <w:spacing w:line="320" w:lineRule="exact"/>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标准值</w:t>
                  </w:r>
                </w:p>
              </w:tc>
              <w:tc>
                <w:tcPr>
                  <w:tcW w:w="1503" w:type="dxa"/>
                  <w:noWrap w:val="0"/>
                  <w:vAlign w:val="center"/>
                </w:tcPr>
                <w:p>
                  <w:pPr>
                    <w:spacing w:line="320" w:lineRule="exact"/>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是否合格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restart"/>
                  <w:noWrap w:val="0"/>
                  <w:vAlign w:val="center"/>
                </w:tcPr>
                <w:p>
                  <w:pPr>
                    <w:spacing w:line="30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2020.11.13</w:t>
                  </w:r>
                </w:p>
              </w:tc>
              <w:tc>
                <w:tcPr>
                  <w:tcW w:w="1094" w:type="dxa"/>
                  <w:vMerge w:val="restart"/>
                  <w:noWrap w:val="0"/>
                  <w:vAlign w:val="center"/>
                </w:tcPr>
                <w:p>
                  <w:pPr>
                    <w:spacing w:line="300" w:lineRule="exact"/>
                    <w:jc w:val="center"/>
                    <w:rPr>
                      <w:rFonts w:hint="default" w:ascii="Times New Roman" w:hAnsi="Times New Roman" w:cs="Times New Roman"/>
                      <w:bCs/>
                      <w:color w:val="auto"/>
                      <w:szCs w:val="21"/>
                      <w:u w:val="none" w:color="auto"/>
                    </w:rPr>
                  </w:pPr>
                  <w:bookmarkStart w:id="22" w:name="OLE_LINK9"/>
                  <w:bookmarkStart w:id="23" w:name="OLE_LINK33"/>
                  <w:bookmarkStart w:id="24" w:name="OLE_LINK4"/>
                  <w:bookmarkStart w:id="25" w:name="OLE_LINK32"/>
                  <w:bookmarkStart w:id="26" w:name="OLE_LINK1"/>
                  <w:bookmarkStart w:id="27" w:name="OLE_LINK5"/>
                  <w:bookmarkStart w:id="28" w:name="OLE_LINK3"/>
                  <w:bookmarkStart w:id="29" w:name="OLE_LINK34"/>
                  <w:bookmarkStart w:id="30" w:name="OLE_LINK8"/>
                  <w:bookmarkStart w:id="31" w:name="OLE_LINK2"/>
                  <w:r>
                    <w:rPr>
                      <w:rFonts w:hint="default" w:ascii="Times New Roman" w:hAnsi="Times New Roman" w:cs="Times New Roman"/>
                      <w:bCs/>
                      <w:color w:val="auto"/>
                      <w:szCs w:val="21"/>
                      <w:u w:val="none" w:color="auto"/>
                    </w:rPr>
                    <w:t>杨林寨乡污水处理厂尾水入直排渠排污口</w:t>
                  </w:r>
                  <w:bookmarkEnd w:id="22"/>
                  <w:bookmarkEnd w:id="23"/>
                  <w:bookmarkEnd w:id="24"/>
                  <w:bookmarkEnd w:id="25"/>
                  <w:bookmarkEnd w:id="26"/>
                  <w:bookmarkEnd w:id="27"/>
                  <w:bookmarkEnd w:id="28"/>
                  <w:bookmarkEnd w:id="29"/>
                  <w:bookmarkEnd w:id="30"/>
                  <w:bookmarkEnd w:id="31"/>
                  <w:r>
                    <w:rPr>
                      <w:rFonts w:hint="default" w:ascii="Times New Roman" w:hAnsi="Times New Roman" w:cs="Times New Roman"/>
                      <w:bCs/>
                      <w:color w:val="auto"/>
                      <w:szCs w:val="21"/>
                      <w:u w:val="none" w:color="auto"/>
                    </w:rPr>
                    <w:t>上游DB1</w:t>
                  </w: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pH</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6.58</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≤6~9</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COD</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12</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20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0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BOD</w:t>
                  </w:r>
                  <w:r>
                    <w:rPr>
                      <w:rFonts w:hint="default" w:ascii="Times New Roman" w:hAnsi="Times New Roman" w:cs="Times New Roman"/>
                      <w:color w:val="auto"/>
                      <w:szCs w:val="21"/>
                      <w:u w:val="none" w:color="auto"/>
                      <w:vertAlign w:val="subscript"/>
                    </w:rPr>
                    <w:t>5</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2.30</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4</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氨氮</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0.163</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spacing w:line="34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总磷</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0.05</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0.2</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spacing w:line="34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石油类</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ND</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0.05</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粪大肠菌群个/L</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2600</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10000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总氮</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0.80</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悬浮物</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32</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00" w:lineRule="exact"/>
                    <w:jc w:val="center"/>
                    <w:rPr>
                      <w:rFonts w:hint="default" w:ascii="Times New Roman" w:hAnsi="Times New Roman" w:cs="Times New Roman"/>
                      <w:bCs/>
                      <w:color w:val="auto"/>
                      <w:szCs w:val="21"/>
                      <w:u w:val="none" w:color="auto"/>
                    </w:rPr>
                  </w:pPr>
                </w:p>
              </w:tc>
              <w:tc>
                <w:tcPr>
                  <w:tcW w:w="1094" w:type="dxa"/>
                  <w:vMerge w:val="restart"/>
                  <w:noWrap w:val="0"/>
                  <w:vAlign w:val="center"/>
                </w:tcPr>
                <w:p>
                  <w:pPr>
                    <w:spacing w:line="30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杨林寨乡污水处理厂尾水入直排渠排污口下游DB2</w:t>
                  </w: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pH</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6.66</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≤6~9</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0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COD</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8</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20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BOD</w:t>
                  </w:r>
                  <w:r>
                    <w:rPr>
                      <w:rFonts w:hint="default" w:ascii="Times New Roman" w:hAnsi="Times New Roman" w:cs="Times New Roman"/>
                      <w:color w:val="auto"/>
                      <w:szCs w:val="21"/>
                      <w:u w:val="none" w:color="auto"/>
                      <w:vertAlign w:val="subscript"/>
                    </w:rPr>
                    <w:t>5</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1.9</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4</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氨氮</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0.266</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spacing w:line="34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总磷</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0.03</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0.2</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spacing w:line="34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石油类</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ND</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0.05</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粪大肠菌群个/L</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2400</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10000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总氮</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0.72</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悬浮物</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26</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00" w:lineRule="exact"/>
                    <w:jc w:val="center"/>
                    <w:rPr>
                      <w:rFonts w:hint="default" w:ascii="Times New Roman" w:hAnsi="Times New Roman" w:cs="Times New Roman"/>
                      <w:bCs/>
                      <w:color w:val="auto"/>
                      <w:szCs w:val="21"/>
                      <w:u w:val="none" w:color="auto"/>
                    </w:rPr>
                  </w:pPr>
                </w:p>
              </w:tc>
              <w:tc>
                <w:tcPr>
                  <w:tcW w:w="1094" w:type="dxa"/>
                  <w:vMerge w:val="restart"/>
                  <w:noWrap w:val="0"/>
                  <w:vAlign w:val="center"/>
                </w:tcPr>
                <w:p>
                  <w:pPr>
                    <w:spacing w:line="30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东坝湖DB3</w:t>
                  </w: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pH</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6.62</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≤6~9</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COD</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17</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20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BOD</w:t>
                  </w:r>
                  <w:r>
                    <w:rPr>
                      <w:rFonts w:hint="default" w:ascii="Times New Roman" w:hAnsi="Times New Roman" w:cs="Times New Roman"/>
                      <w:color w:val="auto"/>
                      <w:szCs w:val="21"/>
                      <w:u w:val="none" w:color="auto"/>
                      <w:vertAlign w:val="subscript"/>
                    </w:rPr>
                    <w:t>5</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2.8</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4</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氨氮</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0.399</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spacing w:line="34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szCs w:val="21"/>
                      <w:u w:val="none" w:color="auto"/>
                    </w:rPr>
                    <w:t>总磷</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0.09</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0.2</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spacing w:line="34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石油类</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ND</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0.05</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粪大肠菌群个/L</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2800</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10000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总氮</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0.93</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color w:val="auto"/>
                      <w:u w:val="none" w:color="auto"/>
                    </w:rPr>
                    <w:t>≤</w:t>
                  </w:r>
                  <w:r>
                    <w:rPr>
                      <w:rFonts w:hint="default" w:ascii="Times New Roman" w:hAnsi="Times New Roman" w:cs="Times New Roman"/>
                      <w:bCs/>
                      <w:color w:val="auto"/>
                      <w:szCs w:val="21"/>
                      <w:u w:val="none" w:color="auto"/>
                    </w:rPr>
                    <w:t>1.0</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5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094" w:type="dxa"/>
                  <w:vMerge w:val="continue"/>
                  <w:noWrap w:val="0"/>
                  <w:vAlign w:val="center"/>
                </w:tcPr>
                <w:p>
                  <w:pPr>
                    <w:spacing w:line="320" w:lineRule="exact"/>
                    <w:jc w:val="center"/>
                    <w:rPr>
                      <w:rFonts w:hint="default" w:ascii="Times New Roman" w:hAnsi="Times New Roman" w:cs="Times New Roman"/>
                      <w:bCs/>
                      <w:color w:val="auto"/>
                      <w:szCs w:val="21"/>
                      <w:u w:val="none" w:color="auto"/>
                    </w:rPr>
                  </w:pPr>
                </w:p>
              </w:tc>
              <w:tc>
                <w:tcPr>
                  <w:tcW w:w="1277" w:type="dxa"/>
                  <w:noWrap w:val="0"/>
                  <w:vAlign w:val="center"/>
                </w:tcPr>
                <w:p>
                  <w:pPr>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悬浮物</w:t>
                  </w:r>
                </w:p>
              </w:tc>
              <w:tc>
                <w:tcPr>
                  <w:tcW w:w="1411"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34</w:t>
                  </w:r>
                </w:p>
              </w:tc>
              <w:tc>
                <w:tcPr>
                  <w:tcW w:w="1502"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w:t>
                  </w:r>
                </w:p>
              </w:tc>
              <w:tc>
                <w:tcPr>
                  <w:tcW w:w="1503" w:type="dxa"/>
                  <w:noWrap w:val="0"/>
                  <w:vAlign w:val="center"/>
                </w:tcPr>
                <w:p>
                  <w:pPr>
                    <w:spacing w:line="320" w:lineRule="exact"/>
                    <w:jc w:val="center"/>
                    <w:rPr>
                      <w:rFonts w:hint="default" w:ascii="Times New Roman" w:hAnsi="Times New Roman" w:cs="Times New Roman"/>
                      <w:bCs/>
                      <w:color w:val="auto"/>
                      <w:szCs w:val="21"/>
                      <w:u w:val="none" w:color="auto"/>
                    </w:rPr>
                  </w:pPr>
                  <w:r>
                    <w:rPr>
                      <w:rFonts w:hint="default" w:ascii="Times New Roman" w:hAnsi="Times New Roman" w:cs="Times New Roman"/>
                      <w:bCs/>
                      <w:color w:val="auto"/>
                      <w:szCs w:val="21"/>
                      <w:u w:val="none" w:color="auto"/>
                    </w:rPr>
                    <w:t>是</w:t>
                  </w:r>
                </w:p>
              </w:tc>
            </w:tr>
          </w:tbl>
          <w:p>
            <w:pPr>
              <w:spacing w:line="360" w:lineRule="auto"/>
              <w:ind w:firstLine="480" w:firstLineChars="200"/>
              <w:rPr>
                <w:rFonts w:hint="default" w:ascii="Times New Roman" w:hAnsi="Times New Roman" w:eastAsia="宋体" w:cs="Times New Roman"/>
                <w:b/>
                <w:color w:val="auto"/>
                <w:sz w:val="24"/>
                <w:u w:val="none" w:color="auto"/>
                <w:lang w:val="en-US" w:eastAsia="zh-CN"/>
              </w:rPr>
            </w:pPr>
            <w:r>
              <w:rPr>
                <w:rFonts w:hint="default" w:ascii="Times New Roman" w:hAnsi="Times New Roman" w:cs="Times New Roman"/>
                <w:color w:val="auto"/>
                <w:sz w:val="24"/>
                <w:u w:val="none" w:color="auto"/>
              </w:rPr>
              <w:t>监测结果表明，湘江（入东坝湖处）各监测因子能够满足《地表水环境质量标准》（GB3838-2002）的Ⅲ类水质标准；镇区中部直排渠水质能完全满足《农田灌溉水质标准》（GB5084-2005）中的水作类标准</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通过以上数据可知，项目所在区域地表水环境质量较好。</w:t>
            </w:r>
          </w:p>
          <w:p>
            <w:pPr>
              <w:spacing w:line="360" w:lineRule="auto"/>
              <w:ind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3.声环境质量现状</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为了解项目所在地声环境质量状况</w:t>
            </w:r>
            <w:r>
              <w:rPr>
                <w:rFonts w:hint="default" w:ascii="Times New Roman" w:hAnsi="Times New Roman" w:cs="Times New Roman"/>
                <w:color w:val="auto"/>
                <w:sz w:val="24"/>
                <w:u w:val="none" w:color="auto"/>
              </w:rPr>
              <w:t>，本次评价委托湖南</w:t>
            </w:r>
            <w:r>
              <w:rPr>
                <w:rFonts w:hint="default" w:ascii="Times New Roman" w:hAnsi="Times New Roman" w:cs="Times New Roman"/>
                <w:color w:val="auto"/>
                <w:sz w:val="24"/>
                <w:u w:val="none" w:color="auto"/>
                <w:lang w:val="en-US" w:eastAsia="zh-CN"/>
              </w:rPr>
              <w:t>精准通</w:t>
            </w:r>
            <w:r>
              <w:rPr>
                <w:rFonts w:hint="default" w:ascii="Times New Roman" w:hAnsi="Times New Roman" w:cs="Times New Roman"/>
                <w:color w:val="auto"/>
                <w:sz w:val="24"/>
                <w:u w:val="none" w:color="auto"/>
              </w:rPr>
              <w:t>检测技术有限公司在项目</w:t>
            </w:r>
            <w:r>
              <w:rPr>
                <w:rFonts w:hint="default" w:ascii="Times New Roman" w:hAnsi="Times New Roman" w:cs="Times New Roman"/>
                <w:color w:val="auto"/>
                <w:sz w:val="24"/>
                <w:u w:val="none" w:color="auto"/>
                <w:lang w:val="en-US" w:eastAsia="zh-CN"/>
              </w:rPr>
              <w:t>厂界</w:t>
            </w:r>
            <w:r>
              <w:rPr>
                <w:rFonts w:hint="default" w:ascii="Times New Roman" w:hAnsi="Times New Roman" w:cs="Times New Roman"/>
                <w:color w:val="auto"/>
                <w:sz w:val="24"/>
                <w:u w:val="none" w:color="auto"/>
              </w:rPr>
              <w:t>东</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南</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西</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北</w:t>
            </w:r>
            <w:r>
              <w:rPr>
                <w:rFonts w:hint="default" w:ascii="Times New Roman" w:hAnsi="Times New Roman" w:cs="Times New Roman"/>
                <w:color w:val="auto"/>
                <w:sz w:val="24"/>
                <w:u w:val="none" w:color="auto"/>
                <w:lang w:val="en-US" w:eastAsia="zh-CN"/>
              </w:rPr>
              <w:t>侧</w:t>
            </w:r>
            <w:r>
              <w:rPr>
                <w:rFonts w:hint="default" w:ascii="Times New Roman" w:hAnsi="Times New Roman" w:cs="Times New Roman"/>
                <w:color w:val="auto"/>
                <w:sz w:val="24"/>
                <w:u w:val="none" w:color="auto"/>
              </w:rPr>
              <w:t>各布设1个声环境监测点，共布设4个监测点，具体布点详见附图</w:t>
            </w:r>
            <w:r>
              <w:rPr>
                <w:rFonts w:hint="eastAsia"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rPr>
              <w:t>。</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1、监测时间：202</w:t>
            </w: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rPr>
              <w:t>年1月1</w:t>
            </w: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rPr>
              <w:t>日-1</w:t>
            </w:r>
            <w:r>
              <w:rPr>
                <w:rFonts w:hint="default" w:ascii="Times New Roman" w:hAnsi="Times New Roman" w:cs="Times New Roman"/>
                <w:color w:val="auto"/>
                <w:sz w:val="24"/>
                <w:u w:val="none" w:color="auto"/>
                <w:lang w:val="en-US" w:eastAsia="zh-CN"/>
              </w:rPr>
              <w:t>5</w:t>
            </w:r>
            <w:r>
              <w:rPr>
                <w:rFonts w:hint="default" w:ascii="Times New Roman" w:hAnsi="Times New Roman" w:cs="Times New Roman"/>
                <w:color w:val="auto"/>
                <w:sz w:val="24"/>
                <w:u w:val="none" w:color="auto"/>
              </w:rPr>
              <w:t>日昼夜各一次。</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2、监测方法：按照《声环境质量标准》（GB3096-2008）中的有关规定进行，评价方法按《环境影响评价技术导则—声环境》（HJ2.4-2009）中的相关技术规范进行。</w:t>
            </w:r>
          </w:p>
          <w:p>
            <w:pPr>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3、执行标准：根据项目所在声环境功能区区域的环境特征，项目东、南、西、北侧声环境执行《声环境质量标准》(GB3096-2008)中的2类标准。区域声环境监测结果见下表。</w:t>
            </w:r>
          </w:p>
          <w:p>
            <w:pPr>
              <w:spacing w:line="360" w:lineRule="auto"/>
              <w:jc w:val="center"/>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表3-6  环境噪声质量现状表  单位：dB(A)</w:t>
            </w:r>
          </w:p>
          <w:tbl>
            <w:tblPr>
              <w:tblStyle w:val="38"/>
              <w:tblW w:w="7942"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783"/>
              <w:gridCol w:w="1287"/>
              <w:gridCol w:w="1289"/>
              <w:gridCol w:w="1287"/>
              <w:gridCol w:w="1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vMerge w:val="restart"/>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检测点位</w:t>
                  </w:r>
                </w:p>
              </w:tc>
              <w:tc>
                <w:tcPr>
                  <w:tcW w:w="5159" w:type="dxa"/>
                  <w:gridSpan w:val="4"/>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检测结果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vMerge w:val="continue"/>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p>
              </w:tc>
              <w:tc>
                <w:tcPr>
                  <w:tcW w:w="2576" w:type="dxa"/>
                  <w:gridSpan w:val="2"/>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1 月1</w:t>
                  </w:r>
                  <w:r>
                    <w:rPr>
                      <w:rFonts w:hint="default" w:ascii="Times New Roman" w:hAnsi="Times New Roman" w:cs="Times New Roman"/>
                      <w:b/>
                      <w:bCs/>
                      <w:color w:val="auto"/>
                      <w:sz w:val="22"/>
                      <w:szCs w:val="22"/>
                      <w:u w:val="none" w:color="auto"/>
                      <w:lang w:val="en-US" w:eastAsia="zh-CN"/>
                    </w:rPr>
                    <w:t>4</w:t>
                  </w:r>
                  <w:r>
                    <w:rPr>
                      <w:rFonts w:hint="default" w:ascii="Times New Roman" w:hAnsi="Times New Roman" w:cs="Times New Roman"/>
                      <w:b/>
                      <w:bCs/>
                      <w:color w:val="auto"/>
                      <w:sz w:val="22"/>
                      <w:szCs w:val="22"/>
                      <w:u w:val="none" w:color="auto"/>
                    </w:rPr>
                    <w:t>日</w:t>
                  </w:r>
                </w:p>
              </w:tc>
              <w:tc>
                <w:tcPr>
                  <w:tcW w:w="2583" w:type="dxa"/>
                  <w:gridSpan w:val="2"/>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1 月1</w:t>
                  </w:r>
                  <w:r>
                    <w:rPr>
                      <w:rFonts w:hint="default" w:ascii="Times New Roman" w:hAnsi="Times New Roman" w:cs="Times New Roman"/>
                      <w:b/>
                      <w:bCs/>
                      <w:color w:val="auto"/>
                      <w:sz w:val="22"/>
                      <w:szCs w:val="22"/>
                      <w:u w:val="none" w:color="auto"/>
                      <w:lang w:val="en-US" w:eastAsia="zh-CN"/>
                    </w:rPr>
                    <w:t>5</w:t>
                  </w:r>
                  <w:r>
                    <w:rPr>
                      <w:rFonts w:hint="default" w:ascii="Times New Roman" w:hAnsi="Times New Roman" w:cs="Times New Roman"/>
                      <w:b/>
                      <w:bCs/>
                      <w:color w:val="auto"/>
                      <w:sz w:val="22"/>
                      <w:szCs w:val="22"/>
                      <w:u w:val="none" w:color="auto"/>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vMerge w:val="continue"/>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昼间</w:t>
                  </w:r>
                </w:p>
              </w:tc>
              <w:tc>
                <w:tcPr>
                  <w:tcW w:w="1289"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夜间</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昼间</w:t>
                  </w:r>
                </w:p>
              </w:tc>
              <w:tc>
                <w:tcPr>
                  <w:tcW w:w="1296"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N1厂界东侧外1m处</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53.7</w:t>
                  </w:r>
                </w:p>
              </w:tc>
              <w:tc>
                <w:tcPr>
                  <w:tcW w:w="1289"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42.6</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51.4</w:t>
                  </w:r>
                </w:p>
              </w:tc>
              <w:tc>
                <w:tcPr>
                  <w:tcW w:w="1296"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N2厂界南侧外1m处</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50.8</w:t>
                  </w:r>
                </w:p>
              </w:tc>
              <w:tc>
                <w:tcPr>
                  <w:tcW w:w="1289"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39.9</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49.8</w:t>
                  </w:r>
                </w:p>
              </w:tc>
              <w:tc>
                <w:tcPr>
                  <w:tcW w:w="1296"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N3厂界西侧外1m处</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54.5</w:t>
                  </w:r>
                </w:p>
              </w:tc>
              <w:tc>
                <w:tcPr>
                  <w:tcW w:w="1289"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40.4</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53.7</w:t>
                  </w:r>
                </w:p>
              </w:tc>
              <w:tc>
                <w:tcPr>
                  <w:tcW w:w="1296"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N4厂界北侧外1m处</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51.2</w:t>
                  </w:r>
                </w:p>
              </w:tc>
              <w:tc>
                <w:tcPr>
                  <w:tcW w:w="1289"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43.1</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54.2</w:t>
                  </w:r>
                </w:p>
              </w:tc>
              <w:tc>
                <w:tcPr>
                  <w:tcW w:w="1296"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标准限值</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1289"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60</w:t>
                  </w:r>
                </w:p>
              </w:tc>
              <w:tc>
                <w:tcPr>
                  <w:tcW w:w="1296"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783"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是否达标</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c>
                <w:tcPr>
                  <w:tcW w:w="1289"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c>
                <w:tcPr>
                  <w:tcW w:w="1287"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c>
                <w:tcPr>
                  <w:tcW w:w="1296" w:type="dxa"/>
                  <w:shd w:val="clear" w:color="auto" w:fill="FFFFFF"/>
                  <w:noWrap w:val="0"/>
                  <w:vAlign w:val="center"/>
                </w:tcPr>
                <w:p>
                  <w:pPr>
                    <w:widowControl/>
                    <w:snapToGrid w:val="0"/>
                    <w:spacing w:before="62" w:beforeLines="20" w:after="62" w:afterLines="20" w:line="360" w:lineRule="auto"/>
                    <w:jc w:val="center"/>
                    <w:textAlignment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rPr>
                    <w:t>达标</w:t>
                  </w:r>
                </w:p>
              </w:tc>
            </w:tr>
          </w:tbl>
          <w:p>
            <w:pPr>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根据上表监测结果表明，本项目</w:t>
            </w:r>
            <w:r>
              <w:rPr>
                <w:rFonts w:hint="default" w:ascii="Times New Roman" w:hAnsi="Times New Roman" w:cs="Times New Roman"/>
                <w:color w:val="auto"/>
                <w:sz w:val="24"/>
                <w:u w:val="none" w:color="auto"/>
                <w:lang w:val="en-US" w:eastAsia="zh-CN"/>
              </w:rPr>
              <w:t>厂界</w:t>
            </w:r>
            <w:r>
              <w:rPr>
                <w:rFonts w:hint="default" w:ascii="Times New Roman" w:hAnsi="Times New Roman" w:cs="Times New Roman"/>
                <w:color w:val="auto"/>
                <w:sz w:val="24"/>
                <w:u w:val="none" w:color="auto"/>
              </w:rPr>
              <w:t>东</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南</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西</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北</w:t>
            </w:r>
            <w:r>
              <w:rPr>
                <w:rFonts w:hint="default" w:ascii="Times New Roman" w:hAnsi="Times New Roman" w:cs="Times New Roman"/>
                <w:color w:val="auto"/>
                <w:sz w:val="24"/>
                <w:u w:val="none" w:color="auto"/>
                <w:lang w:val="en-US" w:eastAsia="zh-CN"/>
              </w:rPr>
              <w:t>侧</w:t>
            </w:r>
            <w:r>
              <w:rPr>
                <w:rFonts w:hint="default" w:ascii="Times New Roman" w:hAnsi="Times New Roman" w:cs="Times New Roman"/>
                <w:color w:val="auto"/>
                <w:sz w:val="24"/>
                <w:u w:val="none" w:color="auto"/>
              </w:rPr>
              <w:t>声环境质量均符合《声环境质量标准》(GB3096-2008)中的2类标准，昼间60</w:t>
            </w:r>
            <w:r>
              <w:rPr>
                <w:rFonts w:hint="default" w:ascii="Times New Roman" w:hAnsi="Times New Roman" w:cs="Times New Roman"/>
                <w:color w:val="auto"/>
                <w:u w:val="none" w:color="auto"/>
              </w:rPr>
              <w:t xml:space="preserve"> </w:t>
            </w:r>
            <w:r>
              <w:rPr>
                <w:rFonts w:hint="default" w:ascii="Times New Roman" w:hAnsi="Times New Roman" w:cs="Times New Roman"/>
                <w:color w:val="auto"/>
                <w:sz w:val="24"/>
                <w:u w:val="none" w:color="auto"/>
              </w:rPr>
              <w:t>dB(A)；夜间50</w:t>
            </w:r>
            <w:r>
              <w:rPr>
                <w:rFonts w:hint="default" w:ascii="Times New Roman" w:hAnsi="Times New Roman" w:cs="Times New Roman"/>
                <w:color w:val="auto"/>
                <w:u w:val="none" w:color="auto"/>
              </w:rPr>
              <w:t xml:space="preserve"> </w:t>
            </w:r>
            <w:r>
              <w:rPr>
                <w:rFonts w:hint="default" w:ascii="Times New Roman" w:hAnsi="Times New Roman" w:cs="Times New Roman"/>
                <w:color w:val="auto"/>
                <w:sz w:val="24"/>
                <w:u w:val="none" w:color="auto"/>
              </w:rPr>
              <w:t>dB(A)。</w:t>
            </w:r>
          </w:p>
          <w:p>
            <w:pPr>
              <w:spacing w:line="360" w:lineRule="auto"/>
              <w:ind w:firstLine="482" w:firstLineChars="200"/>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4.地下水环境</w:t>
            </w:r>
          </w:p>
          <w:p>
            <w:pPr>
              <w:spacing w:line="360" w:lineRule="auto"/>
              <w:ind w:firstLine="480" w:firstLineChars="200"/>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本项目</w:t>
            </w:r>
            <w:r>
              <w:rPr>
                <w:rFonts w:hint="default" w:ascii="Times New Roman" w:hAnsi="Times New Roman" w:eastAsia="宋体" w:cs="Times New Roman"/>
                <w:color w:val="auto"/>
                <w:sz w:val="24"/>
                <w:szCs w:val="24"/>
                <w:u w:val="none" w:color="auto"/>
                <w:lang w:val="en-US" w:eastAsia="zh-CN"/>
              </w:rPr>
              <w:t>为</w:t>
            </w:r>
            <w:r>
              <w:rPr>
                <w:rFonts w:hint="eastAsia" w:ascii="Times New Roman" w:hAnsi="Times New Roman" w:eastAsia="宋体" w:cs="Times New Roman"/>
                <w:color w:val="auto"/>
                <w:sz w:val="24"/>
                <w:szCs w:val="24"/>
                <w:u w:val="none" w:color="auto"/>
                <w:lang w:val="en-US" w:eastAsia="zh-CN"/>
              </w:rPr>
              <w:t>综合医院（一级）</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根据《环境影响评价技术导则地下水环境》(HJ 610 2016 ）附录 A</w:t>
            </w:r>
            <w:r>
              <w:rPr>
                <w:rFonts w:hint="default" w:ascii="Times New Roman" w:hAnsi="Times New Roman" w:eastAsia="宋体" w:cs="Times New Roman"/>
                <w:color w:val="auto"/>
                <w:sz w:val="24"/>
                <w:szCs w:val="24"/>
                <w:u w:val="none" w:color="auto"/>
                <w:lang w:val="en-US" w:eastAsia="zh-CN"/>
              </w:rPr>
              <w:t>可知</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本项目属于</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V社会事业与服务业，158、医院，三甲类医院为</w:t>
            </w:r>
            <w:r>
              <w:rPr>
                <w:rFonts w:hint="default" w:ascii="Times New Roman" w:hAnsi="Times New Roman" w:eastAsia="宋体" w:cs="Times New Roman"/>
                <w:color w:val="auto"/>
                <w:kern w:val="0"/>
                <w:sz w:val="24"/>
                <w:szCs w:val="24"/>
                <w:u w:val="none" w:color="auto"/>
              </w:rPr>
              <w:t>III</w:t>
            </w:r>
            <w:r>
              <w:rPr>
                <w:rFonts w:hint="default" w:ascii="Times New Roman" w:hAnsi="Times New Roman" w:eastAsia="宋体" w:cs="Times New Roman"/>
                <w:color w:val="auto"/>
                <w:kern w:val="0"/>
                <w:sz w:val="24"/>
                <w:szCs w:val="24"/>
                <w:u w:val="none" w:color="auto"/>
                <w:lang w:val="en-US" w:eastAsia="zh-CN"/>
              </w:rPr>
              <w:t>类项目，其余为</w:t>
            </w:r>
            <w:r>
              <w:rPr>
                <w:rFonts w:hint="default" w:ascii="Times New Roman" w:hAnsi="Times New Roman" w:eastAsia="宋体" w:cs="Times New Roman"/>
                <w:color w:val="auto"/>
                <w:sz w:val="24"/>
                <w:szCs w:val="24"/>
                <w:u w:val="none" w:color="auto"/>
              </w:rPr>
              <w:t>Ⅳ类项目”，</w:t>
            </w:r>
            <w:r>
              <w:rPr>
                <w:rFonts w:hint="default" w:ascii="Times New Roman" w:hAnsi="Times New Roman" w:eastAsia="宋体" w:cs="Times New Roman"/>
                <w:color w:val="auto"/>
                <w:sz w:val="24"/>
                <w:szCs w:val="24"/>
                <w:u w:val="none" w:color="auto"/>
                <w:lang w:val="en-US" w:eastAsia="zh-CN"/>
              </w:rPr>
              <w:t>本项目地下水环境类别</w:t>
            </w:r>
            <w:r>
              <w:rPr>
                <w:rFonts w:hint="default" w:ascii="Times New Roman" w:hAnsi="Times New Roman" w:eastAsia="宋体" w:cs="Times New Roman"/>
                <w:color w:val="auto"/>
                <w:sz w:val="24"/>
                <w:szCs w:val="24"/>
                <w:u w:val="none" w:color="auto"/>
              </w:rPr>
              <w:t>为Ⅳ类项目，不需进行地下水评价</w:t>
            </w:r>
            <w:r>
              <w:rPr>
                <w:rFonts w:hint="default" w:ascii="Times New Roman" w:hAnsi="Times New Roman" w:eastAsia="宋体" w:cs="Times New Roman"/>
                <w:color w:val="auto"/>
                <w:sz w:val="24"/>
                <w:szCs w:val="24"/>
                <w:u w:val="none" w:color="auto"/>
                <w:lang w:eastAsia="zh-CN"/>
              </w:rPr>
              <w:t>。</w:t>
            </w:r>
          </w:p>
          <w:p>
            <w:pPr>
              <w:spacing w:line="360" w:lineRule="auto"/>
              <w:ind w:firstLine="482" w:firstLineChars="200"/>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5.土壤环境</w:t>
            </w:r>
          </w:p>
          <w:p>
            <w:pPr>
              <w:spacing w:line="360" w:lineRule="auto"/>
              <w:ind w:firstLine="480" w:firstLineChars="200"/>
              <w:rPr>
                <w:rFonts w:hint="default" w:ascii="Times New Roman" w:hAnsi="Times New Roman" w:cs="Times New Roman"/>
                <w:color w:val="auto"/>
                <w:szCs w:val="21"/>
              </w:rPr>
            </w:pPr>
            <w:r>
              <w:rPr>
                <w:rFonts w:hint="default" w:ascii="Times New Roman" w:hAnsi="Times New Roman" w:eastAsia="宋体" w:cs="Times New Roman"/>
                <w:color w:val="auto"/>
                <w:sz w:val="24"/>
                <w:szCs w:val="24"/>
                <w:u w:val="none" w:color="auto"/>
                <w:lang w:val="en-US" w:eastAsia="zh-CN"/>
              </w:rPr>
              <w:t>根据《环境影响评价技术导则---土壤环境》（HJ964-2018）中可知，本项目属于污染影响型，本项目为</w:t>
            </w:r>
            <w:r>
              <w:rPr>
                <w:rFonts w:hint="eastAsia" w:ascii="Times New Roman" w:hAnsi="Times New Roman" w:cs="Times New Roman"/>
                <w:color w:val="auto"/>
                <w:sz w:val="24"/>
                <w:szCs w:val="24"/>
                <w:u w:val="none" w:color="auto"/>
                <w:lang w:val="en-US" w:eastAsia="zh-CN"/>
              </w:rPr>
              <w:t>综合医院（一级）</w:t>
            </w:r>
            <w:r>
              <w:rPr>
                <w:rFonts w:hint="default" w:ascii="Times New Roman" w:hAnsi="Times New Roman" w:eastAsia="宋体" w:cs="Times New Roman"/>
                <w:color w:val="auto"/>
                <w:sz w:val="24"/>
                <w:szCs w:val="24"/>
                <w:u w:val="none" w:color="auto"/>
                <w:lang w:val="en-US" w:eastAsia="zh-CN"/>
              </w:rPr>
              <w:t>，土壤环境影响评价项目类别中，属于“</w:t>
            </w:r>
            <w:r>
              <w:rPr>
                <w:rFonts w:hint="default" w:ascii="Times New Roman" w:hAnsi="Times New Roman" w:cs="Times New Roman"/>
                <w:color w:val="auto"/>
                <w:sz w:val="24"/>
                <w:szCs w:val="24"/>
                <w:u w:val="none" w:color="auto"/>
                <w:lang w:val="en-US" w:eastAsia="zh-CN"/>
              </w:rPr>
              <w:t>社会事业与服务业中</w:t>
            </w:r>
            <w:r>
              <w:rPr>
                <w:rFonts w:hint="default" w:ascii="Times New Roman" w:hAnsi="Times New Roman" w:eastAsia="宋体" w:cs="Times New Roman"/>
                <w:color w:val="auto"/>
                <w:sz w:val="24"/>
                <w:szCs w:val="24"/>
                <w:u w:val="none" w:color="auto"/>
                <w:lang w:val="en-US" w:eastAsia="zh-CN"/>
              </w:rPr>
              <w:t>的</w:t>
            </w:r>
            <w:r>
              <w:rPr>
                <w:rFonts w:hint="default" w:ascii="Times New Roman" w:hAnsi="Times New Roman" w:cs="Times New Roman"/>
                <w:color w:val="auto"/>
                <w:sz w:val="24"/>
                <w:szCs w:val="24"/>
                <w:u w:val="none" w:color="auto"/>
                <w:lang w:val="en-US" w:eastAsia="zh-CN"/>
              </w:rPr>
              <w:t>其他</w:t>
            </w:r>
            <w:r>
              <w:rPr>
                <w:rFonts w:hint="default" w:ascii="Times New Roman" w:hAnsi="Times New Roman" w:eastAsia="宋体" w:cs="Times New Roman"/>
                <w:color w:val="auto"/>
                <w:sz w:val="24"/>
                <w:szCs w:val="24"/>
                <w:u w:val="none" w:color="auto"/>
                <w:lang w:val="en-US" w:eastAsia="zh-CN"/>
              </w:rPr>
              <w:t>”，因此类别为</w:t>
            </w:r>
            <w:r>
              <w:rPr>
                <w:rFonts w:hint="default" w:ascii="Times New Roman" w:hAnsi="Times New Roman" w:eastAsia="宋体" w:cs="Times New Roman"/>
                <w:color w:val="auto"/>
                <w:sz w:val="24"/>
                <w:szCs w:val="24"/>
                <w:u w:val="none" w:color="auto"/>
              </w:rPr>
              <w:t>Ⅳ</w:t>
            </w:r>
            <w:r>
              <w:rPr>
                <w:rFonts w:hint="default" w:ascii="Times New Roman" w:hAnsi="Times New Roman" w:eastAsia="宋体" w:cs="Times New Roman"/>
                <w:color w:val="auto"/>
                <w:sz w:val="24"/>
                <w:szCs w:val="24"/>
                <w:u w:val="none" w:color="auto"/>
                <w:lang w:val="en-US" w:eastAsia="zh-CN"/>
              </w:rPr>
              <w:t>类，故本项目</w:t>
            </w:r>
            <w:r>
              <w:rPr>
                <w:rFonts w:hint="default" w:ascii="Times New Roman" w:hAnsi="Times New Roman" w:cs="Times New Roman"/>
                <w:color w:val="auto"/>
                <w:sz w:val="24"/>
                <w:szCs w:val="24"/>
                <w:u w:val="none" w:color="auto"/>
                <w:lang w:val="en-US" w:eastAsia="zh-CN"/>
              </w:rPr>
              <w:t>可不开展土壤环境评价工作</w:t>
            </w:r>
            <w:r>
              <w:rPr>
                <w:rFonts w:hint="default" w:ascii="Times New Roman" w:hAnsi="Times New Roman" w:cs="Times New Roman"/>
                <w:bCs/>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63" w:hRule="atLeast"/>
          <w:jc w:val="center"/>
        </w:trPr>
        <w:tc>
          <w:tcPr>
            <w:tcW w:w="800" w:type="dxa"/>
            <w:noWrap w:val="0"/>
            <w:vAlign w:val="center"/>
          </w:tcPr>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环境</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保护</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目标</w:t>
            </w:r>
          </w:p>
        </w:tc>
        <w:tc>
          <w:tcPr>
            <w:tcW w:w="8190" w:type="dxa"/>
            <w:noWrap w:val="0"/>
            <w:vAlign w:val="center"/>
          </w:tcPr>
          <w:p>
            <w:pPr>
              <w:autoSpaceDE w:val="0"/>
              <w:autoSpaceDN w:val="0"/>
              <w:adjustRightInd w:val="0"/>
              <w:spacing w:line="360" w:lineRule="auto"/>
              <w:ind w:firstLine="480" w:firstLineChars="200"/>
              <w:rPr>
                <w:rFonts w:hint="default" w:ascii="Times New Roman" w:hAnsi="Times New Roman" w:eastAsia="宋体" w:cs="Times New Roman"/>
                <w:snapToGrid w:val="0"/>
                <w:color w:val="auto"/>
                <w:kern w:val="0"/>
                <w:sz w:val="24"/>
                <w:u w:val="single" w:color="auto"/>
                <w:lang w:val="en-US" w:eastAsia="zh-CN"/>
              </w:rPr>
            </w:pPr>
            <w:r>
              <w:rPr>
                <w:rFonts w:hint="default" w:ascii="Times New Roman" w:hAnsi="Times New Roman" w:eastAsia="宋体" w:cs="Times New Roman"/>
                <w:b w:val="0"/>
                <w:bCs/>
                <w:color w:val="auto"/>
                <w:sz w:val="24"/>
                <w:highlight w:val="none"/>
                <w:u w:val="single" w:color="auto"/>
                <w:shd w:val="clear" w:color="auto" w:fill="auto"/>
                <w:lang w:eastAsia="zh-CN"/>
              </w:rPr>
              <w:t>本</w:t>
            </w:r>
            <w:r>
              <w:rPr>
                <w:rFonts w:hint="default" w:ascii="Times New Roman" w:hAnsi="Times New Roman" w:eastAsia="宋体" w:cs="Times New Roman"/>
                <w:b w:val="0"/>
                <w:bCs/>
                <w:color w:val="auto"/>
                <w:sz w:val="24"/>
                <w:highlight w:val="none"/>
                <w:u w:val="single" w:color="auto"/>
                <w:shd w:val="clear" w:color="auto" w:fill="auto"/>
              </w:rPr>
              <w:t>项目评价区内无风景名胜点，没有征占基本农田，周围无需要特别保护的文物古迹、风景名胜地、水源地，未发现国家重点保护的野生动植物资源和古树名木。</w:t>
            </w:r>
            <w:r>
              <w:rPr>
                <w:rFonts w:hint="default" w:ascii="Times New Roman" w:hAnsi="Times New Roman" w:eastAsia="宋体" w:cs="Times New Roman"/>
                <w:snapToGrid w:val="0"/>
                <w:color w:val="auto"/>
                <w:kern w:val="0"/>
                <w:sz w:val="24"/>
                <w:u w:val="single" w:color="auto"/>
                <w:lang w:val="en-US" w:eastAsia="zh-CN"/>
              </w:rPr>
              <w:t>项目</w:t>
            </w:r>
            <w:r>
              <w:rPr>
                <w:rFonts w:hint="default" w:ascii="Times New Roman" w:hAnsi="Times New Roman" w:cs="Times New Roman"/>
                <w:snapToGrid w:val="0"/>
                <w:color w:val="auto"/>
                <w:kern w:val="0"/>
                <w:sz w:val="24"/>
                <w:u w:val="single" w:color="auto"/>
                <w:lang w:val="en-US" w:eastAsia="zh-CN"/>
              </w:rPr>
              <w:t>所在地及</w:t>
            </w:r>
            <w:r>
              <w:rPr>
                <w:rFonts w:hint="default" w:ascii="Times New Roman" w:hAnsi="Times New Roman" w:eastAsia="宋体" w:cs="Times New Roman"/>
                <w:snapToGrid w:val="0"/>
                <w:color w:val="auto"/>
                <w:kern w:val="0"/>
                <w:sz w:val="24"/>
                <w:u w:val="single" w:color="auto"/>
                <w:lang w:val="en-US" w:eastAsia="zh-CN"/>
              </w:rPr>
              <w:t>周边</w:t>
            </w:r>
            <w:r>
              <w:rPr>
                <w:rFonts w:hint="default" w:ascii="Times New Roman" w:hAnsi="Times New Roman" w:cs="Times New Roman"/>
                <w:snapToGrid w:val="0"/>
                <w:color w:val="auto"/>
                <w:kern w:val="0"/>
                <w:sz w:val="24"/>
                <w:u w:val="single" w:color="auto"/>
                <w:lang w:val="en-US" w:eastAsia="zh-CN"/>
              </w:rPr>
              <w:t>用水</w:t>
            </w:r>
            <w:r>
              <w:rPr>
                <w:rFonts w:hint="default" w:ascii="Times New Roman" w:hAnsi="Times New Roman" w:eastAsia="宋体" w:cs="Times New Roman"/>
                <w:snapToGrid w:val="0"/>
                <w:color w:val="auto"/>
                <w:kern w:val="0"/>
                <w:sz w:val="24"/>
                <w:u w:val="single" w:color="auto"/>
                <w:lang w:val="en-US" w:eastAsia="zh-CN"/>
              </w:rPr>
              <w:t>均为自来水。</w:t>
            </w:r>
          </w:p>
          <w:p>
            <w:pPr>
              <w:spacing w:line="360" w:lineRule="auto"/>
              <w:ind w:firstLine="480" w:firstLineChars="200"/>
              <w:jc w:val="both"/>
              <w:rPr>
                <w:rFonts w:hint="default" w:ascii="Times New Roman" w:hAnsi="Times New Roman" w:cs="Times New Roman"/>
                <w:b/>
                <w:color w:val="auto"/>
                <w:sz w:val="24"/>
                <w:szCs w:val="32"/>
                <w:u w:val="single" w:color="auto"/>
                <w:lang w:val="en-US"/>
              </w:rPr>
            </w:pPr>
            <w:r>
              <w:rPr>
                <w:rFonts w:hint="default" w:ascii="Times New Roman" w:hAnsi="Times New Roman" w:eastAsia="宋体" w:cs="Times New Roman"/>
                <w:b w:val="0"/>
                <w:bCs/>
                <w:color w:val="auto"/>
                <w:sz w:val="24"/>
                <w:highlight w:val="none"/>
                <w:u w:val="single" w:color="auto"/>
                <w:shd w:val="clear" w:color="auto" w:fill="auto"/>
              </w:rPr>
              <w:t>本项目的主要环境</w:t>
            </w:r>
            <w:r>
              <w:rPr>
                <w:rFonts w:hint="default" w:ascii="Times New Roman" w:hAnsi="Times New Roman" w:eastAsia="宋体" w:cs="Times New Roman"/>
                <w:b w:val="0"/>
                <w:bCs/>
                <w:color w:val="auto"/>
                <w:sz w:val="24"/>
                <w:highlight w:val="none"/>
                <w:u w:val="single" w:color="auto"/>
                <w:shd w:val="clear" w:color="auto" w:fill="auto"/>
                <w:lang w:val="en-US" w:eastAsia="zh-CN"/>
              </w:rPr>
              <w:t>空气</w:t>
            </w:r>
            <w:r>
              <w:rPr>
                <w:rFonts w:hint="default" w:ascii="Times New Roman" w:hAnsi="Times New Roman" w:eastAsia="宋体" w:cs="Times New Roman"/>
                <w:b w:val="0"/>
                <w:bCs/>
                <w:color w:val="auto"/>
                <w:sz w:val="24"/>
                <w:highlight w:val="none"/>
                <w:u w:val="single" w:color="auto"/>
                <w:shd w:val="clear" w:color="auto" w:fill="auto"/>
              </w:rPr>
              <w:t>保护目标分布情况见表</w:t>
            </w:r>
            <w:r>
              <w:rPr>
                <w:rFonts w:hint="default" w:ascii="Times New Roman" w:hAnsi="Times New Roman" w:eastAsia="宋体" w:cs="Times New Roman"/>
                <w:b w:val="0"/>
                <w:bCs/>
                <w:color w:val="auto"/>
                <w:sz w:val="24"/>
                <w:highlight w:val="none"/>
                <w:u w:val="single" w:color="auto"/>
                <w:shd w:val="clear" w:color="auto" w:fill="auto"/>
                <w:lang w:val="en-US" w:eastAsia="zh-CN"/>
              </w:rPr>
              <w:t>3-</w:t>
            </w:r>
            <w:r>
              <w:rPr>
                <w:rFonts w:hint="default" w:ascii="Times New Roman" w:hAnsi="Times New Roman" w:cs="Times New Roman"/>
                <w:b w:val="0"/>
                <w:bCs/>
                <w:color w:val="auto"/>
                <w:sz w:val="24"/>
                <w:highlight w:val="none"/>
                <w:u w:val="single" w:color="auto"/>
                <w:shd w:val="clear" w:color="auto" w:fill="auto"/>
                <w:lang w:val="en-US" w:eastAsia="zh-CN"/>
              </w:rPr>
              <w:t>7，声环境、地表水环境保护目标见表3-8。</w:t>
            </w:r>
          </w:p>
          <w:p>
            <w:pPr>
              <w:spacing w:line="360" w:lineRule="auto"/>
              <w:jc w:val="center"/>
              <w:rPr>
                <w:rFonts w:hint="default" w:ascii="Times New Roman" w:hAnsi="Times New Roman" w:cs="Times New Roman"/>
                <w:b/>
                <w:color w:val="auto"/>
                <w:sz w:val="24"/>
                <w:szCs w:val="32"/>
                <w:u w:val="single" w:color="auto"/>
              </w:rPr>
            </w:pPr>
            <w:r>
              <w:rPr>
                <w:rFonts w:hint="default" w:ascii="Times New Roman" w:hAnsi="Times New Roman" w:cs="Times New Roman"/>
                <w:b/>
                <w:color w:val="auto"/>
                <w:sz w:val="24"/>
                <w:szCs w:val="32"/>
                <w:u w:val="single" w:color="auto"/>
              </w:rPr>
              <w:t>表3-7  环境空气保护目标一览表</w:t>
            </w:r>
          </w:p>
          <w:tbl>
            <w:tblPr>
              <w:tblStyle w:val="38"/>
              <w:tblW w:w="7938" w:type="dxa"/>
              <w:jc w:val="center"/>
              <w:tblInd w:w="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53"/>
              <w:gridCol w:w="1152"/>
              <w:gridCol w:w="1314"/>
              <w:gridCol w:w="1843"/>
              <w:gridCol w:w="751"/>
              <w:gridCol w:w="9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restart"/>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名称</w:t>
                  </w:r>
                </w:p>
              </w:tc>
              <w:tc>
                <w:tcPr>
                  <w:tcW w:w="2405" w:type="dxa"/>
                  <w:gridSpan w:val="2"/>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坐标</w:t>
                  </w:r>
                </w:p>
              </w:tc>
              <w:tc>
                <w:tcPr>
                  <w:tcW w:w="1314" w:type="dxa"/>
                  <w:vMerge w:val="restart"/>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保护目标</w:t>
                  </w:r>
                </w:p>
              </w:tc>
              <w:tc>
                <w:tcPr>
                  <w:tcW w:w="1843" w:type="dxa"/>
                  <w:vMerge w:val="restart"/>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功能及规模</w:t>
                  </w:r>
                </w:p>
              </w:tc>
              <w:tc>
                <w:tcPr>
                  <w:tcW w:w="751" w:type="dxa"/>
                  <w:vMerge w:val="restart"/>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相对厂址方位</w:t>
                  </w:r>
                </w:p>
              </w:tc>
              <w:tc>
                <w:tcPr>
                  <w:tcW w:w="977" w:type="dxa"/>
                  <w:vMerge w:val="restart"/>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253" w:type="dxa"/>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经度</w:t>
                  </w:r>
                </w:p>
              </w:tc>
              <w:tc>
                <w:tcPr>
                  <w:tcW w:w="1152" w:type="dxa"/>
                  <w:noWrap w:val="0"/>
                  <w:vAlign w:val="center"/>
                </w:tcPr>
                <w:p>
                  <w:pPr>
                    <w:snapToGrid w:val="0"/>
                    <w:spacing w:line="360" w:lineRule="auto"/>
                    <w:jc w:val="center"/>
                    <w:rPr>
                      <w:rFonts w:hint="default" w:ascii="Times New Roman" w:hAnsi="Times New Roman" w:cs="Times New Roman"/>
                      <w:bCs/>
                      <w:color w:val="auto"/>
                      <w:sz w:val="22"/>
                      <w:szCs w:val="22"/>
                      <w:u w:val="single" w:color="auto"/>
                    </w:rPr>
                  </w:pPr>
                  <w:r>
                    <w:rPr>
                      <w:rFonts w:hint="default" w:ascii="Times New Roman" w:hAnsi="Times New Roman" w:cs="Times New Roman"/>
                      <w:b/>
                      <w:bCs/>
                      <w:color w:val="auto"/>
                      <w:sz w:val="22"/>
                      <w:szCs w:val="22"/>
                      <w:u w:val="single" w:color="auto"/>
                    </w:rPr>
                    <w:t>纬度</w:t>
                  </w:r>
                </w:p>
              </w:tc>
              <w:tc>
                <w:tcPr>
                  <w:tcW w:w="1314"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843"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751"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977"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restart"/>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大气环境</w:t>
                  </w:r>
                </w:p>
              </w:tc>
              <w:tc>
                <w:tcPr>
                  <w:tcW w:w="1253"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112.747057</w:t>
                  </w:r>
                </w:p>
              </w:tc>
              <w:tc>
                <w:tcPr>
                  <w:tcW w:w="115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28.720438</w:t>
                  </w:r>
                </w:p>
              </w:tc>
              <w:tc>
                <w:tcPr>
                  <w:tcW w:w="1314"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周家台村1</w:t>
                  </w:r>
                  <w:r>
                    <w:rPr>
                      <w:rFonts w:hint="default" w:ascii="Times New Roman" w:hAnsi="Times New Roman" w:cs="Times New Roman"/>
                      <w:color w:val="auto"/>
                      <w:sz w:val="22"/>
                      <w:szCs w:val="22"/>
                      <w:u w:val="single" w:color="auto"/>
                      <w:lang w:val="en-US" w:eastAsia="zh-CN"/>
                    </w:rPr>
                    <w:t>#</w:t>
                  </w:r>
                </w:p>
              </w:tc>
              <w:tc>
                <w:tcPr>
                  <w:tcW w:w="1843"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居民区，约</w:t>
                  </w:r>
                  <w:r>
                    <w:rPr>
                      <w:rFonts w:hint="default" w:ascii="Times New Roman" w:hAnsi="Times New Roman" w:cs="Times New Roman"/>
                      <w:color w:val="auto"/>
                      <w:sz w:val="22"/>
                      <w:szCs w:val="22"/>
                      <w:u w:val="single" w:color="auto"/>
                      <w:lang w:val="en-US" w:eastAsia="zh-CN"/>
                    </w:rPr>
                    <w:t>53</w:t>
                  </w:r>
                  <w:r>
                    <w:rPr>
                      <w:rFonts w:hint="default" w:ascii="Times New Roman" w:hAnsi="Times New Roman" w:cs="Times New Roman"/>
                      <w:color w:val="auto"/>
                      <w:sz w:val="22"/>
                      <w:szCs w:val="22"/>
                      <w:u w:val="single" w:color="auto"/>
                    </w:rPr>
                    <w:t>户</w:t>
                  </w:r>
                </w:p>
              </w:tc>
              <w:tc>
                <w:tcPr>
                  <w:tcW w:w="751"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西北</w:t>
                  </w:r>
                </w:p>
              </w:tc>
              <w:tc>
                <w:tcPr>
                  <w:tcW w:w="977"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8-500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253"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112.750866</w:t>
                  </w:r>
                </w:p>
              </w:tc>
              <w:tc>
                <w:tcPr>
                  <w:tcW w:w="115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28.718915</w:t>
                  </w:r>
                </w:p>
              </w:tc>
              <w:tc>
                <w:tcPr>
                  <w:tcW w:w="1314"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周家台村2</w:t>
                  </w:r>
                  <w:r>
                    <w:rPr>
                      <w:rFonts w:hint="default" w:ascii="Times New Roman" w:hAnsi="Times New Roman" w:cs="Times New Roman"/>
                      <w:color w:val="auto"/>
                      <w:sz w:val="22"/>
                      <w:szCs w:val="22"/>
                      <w:u w:val="single" w:color="auto"/>
                      <w:lang w:val="en-US" w:eastAsia="zh-CN"/>
                    </w:rPr>
                    <w:t>#</w:t>
                  </w:r>
                </w:p>
              </w:tc>
              <w:tc>
                <w:tcPr>
                  <w:tcW w:w="1843"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居民区，约1</w:t>
                  </w:r>
                  <w:r>
                    <w:rPr>
                      <w:rFonts w:hint="default" w:ascii="Times New Roman" w:hAnsi="Times New Roman" w:cs="Times New Roman"/>
                      <w:color w:val="auto"/>
                      <w:sz w:val="22"/>
                      <w:szCs w:val="22"/>
                      <w:u w:val="single" w:color="auto"/>
                      <w:lang w:val="en-US" w:eastAsia="zh-CN"/>
                    </w:rPr>
                    <w:t>00</w:t>
                  </w:r>
                  <w:r>
                    <w:rPr>
                      <w:rFonts w:hint="default" w:ascii="Times New Roman" w:hAnsi="Times New Roman" w:cs="Times New Roman"/>
                      <w:color w:val="auto"/>
                      <w:sz w:val="22"/>
                      <w:szCs w:val="22"/>
                      <w:u w:val="single" w:color="auto"/>
                    </w:rPr>
                    <w:t>户</w:t>
                  </w:r>
                </w:p>
              </w:tc>
              <w:tc>
                <w:tcPr>
                  <w:tcW w:w="751"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东南</w:t>
                  </w:r>
                </w:p>
              </w:tc>
              <w:tc>
                <w:tcPr>
                  <w:tcW w:w="977"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253"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112.748023</w:t>
                  </w:r>
                </w:p>
              </w:tc>
              <w:tc>
                <w:tcPr>
                  <w:tcW w:w="1152"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28.723334</w:t>
                  </w:r>
                </w:p>
              </w:tc>
              <w:tc>
                <w:tcPr>
                  <w:tcW w:w="1314"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周家台村</w:t>
                  </w:r>
                  <w:r>
                    <w:rPr>
                      <w:rFonts w:hint="default" w:ascii="Times New Roman" w:hAnsi="Times New Roman" w:cs="Times New Roman"/>
                      <w:color w:val="auto"/>
                      <w:sz w:val="22"/>
                      <w:szCs w:val="22"/>
                      <w:u w:val="single" w:color="auto"/>
                      <w:lang w:val="en-US" w:eastAsia="zh-CN"/>
                    </w:rPr>
                    <w:t>3#</w:t>
                  </w:r>
                </w:p>
              </w:tc>
              <w:tc>
                <w:tcPr>
                  <w:tcW w:w="1843"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居民区，约</w:t>
                  </w:r>
                  <w:r>
                    <w:rPr>
                      <w:rFonts w:hint="default" w:ascii="Times New Roman" w:hAnsi="Times New Roman" w:cs="Times New Roman"/>
                      <w:color w:val="auto"/>
                      <w:sz w:val="22"/>
                      <w:szCs w:val="22"/>
                      <w:u w:val="single" w:color="auto"/>
                      <w:lang w:val="en-US" w:eastAsia="zh-CN"/>
                    </w:rPr>
                    <w:t>6</w:t>
                  </w:r>
                  <w:r>
                    <w:rPr>
                      <w:rFonts w:hint="default" w:ascii="Times New Roman" w:hAnsi="Times New Roman" w:cs="Times New Roman"/>
                      <w:color w:val="auto"/>
                      <w:sz w:val="22"/>
                      <w:szCs w:val="22"/>
                      <w:u w:val="single" w:color="auto"/>
                    </w:rPr>
                    <w:t>0户</w:t>
                  </w:r>
                </w:p>
              </w:tc>
              <w:tc>
                <w:tcPr>
                  <w:tcW w:w="751"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西北</w:t>
                  </w:r>
                </w:p>
              </w:tc>
              <w:tc>
                <w:tcPr>
                  <w:tcW w:w="977"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60-500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253"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112.750265</w:t>
                  </w:r>
                </w:p>
              </w:tc>
              <w:tc>
                <w:tcPr>
                  <w:tcW w:w="1152"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28.719536</w:t>
                  </w:r>
                </w:p>
              </w:tc>
              <w:tc>
                <w:tcPr>
                  <w:tcW w:w="1314" w:type="dxa"/>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eastAsia="zh-CN"/>
                    </w:rPr>
                    <w:t>杨林寨</w:t>
                  </w:r>
                  <w:r>
                    <w:rPr>
                      <w:rFonts w:hint="default" w:ascii="Times New Roman" w:hAnsi="Times New Roman" w:cs="Times New Roman"/>
                      <w:color w:val="auto"/>
                      <w:sz w:val="22"/>
                      <w:szCs w:val="22"/>
                      <w:u w:val="single" w:color="auto"/>
                      <w:lang w:val="en-US" w:eastAsia="zh-CN"/>
                    </w:rPr>
                    <w:t>卫生院</w:t>
                  </w:r>
                </w:p>
              </w:tc>
              <w:tc>
                <w:tcPr>
                  <w:tcW w:w="1843"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医院</w:t>
                  </w:r>
                  <w:r>
                    <w:rPr>
                      <w:rFonts w:hint="default" w:ascii="Times New Roman" w:hAnsi="Times New Roman" w:cs="Times New Roman"/>
                      <w:color w:val="auto"/>
                      <w:sz w:val="22"/>
                      <w:szCs w:val="22"/>
                      <w:u w:val="single" w:color="auto"/>
                    </w:rPr>
                    <w:t>，</w:t>
                  </w:r>
                  <w:r>
                    <w:rPr>
                      <w:rFonts w:hint="default" w:ascii="Times New Roman" w:hAnsi="Times New Roman" w:cs="Times New Roman"/>
                      <w:color w:val="auto"/>
                      <w:sz w:val="22"/>
                      <w:szCs w:val="22"/>
                      <w:u w:val="single" w:color="auto"/>
                      <w:lang w:val="en-US" w:eastAsia="zh-CN"/>
                    </w:rPr>
                    <w:t>38张床位</w:t>
                  </w:r>
                </w:p>
              </w:tc>
              <w:tc>
                <w:tcPr>
                  <w:tcW w:w="751"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东南</w:t>
                  </w:r>
                </w:p>
              </w:tc>
              <w:tc>
                <w:tcPr>
                  <w:tcW w:w="977"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100-140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jc w:val="center"/>
              </w:trPr>
              <w:tc>
                <w:tcPr>
                  <w:tcW w:w="648"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253"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112.749192</w:t>
                  </w:r>
                </w:p>
              </w:tc>
              <w:tc>
                <w:tcPr>
                  <w:tcW w:w="115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28.724322</w:t>
                  </w:r>
                </w:p>
              </w:tc>
              <w:tc>
                <w:tcPr>
                  <w:tcW w:w="1314" w:type="dxa"/>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杨林寨中学</w:t>
                  </w:r>
                </w:p>
              </w:tc>
              <w:tc>
                <w:tcPr>
                  <w:tcW w:w="1843"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学校，约500人</w:t>
                  </w:r>
                </w:p>
              </w:tc>
              <w:tc>
                <w:tcPr>
                  <w:tcW w:w="751"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北</w:t>
                  </w:r>
                </w:p>
              </w:tc>
              <w:tc>
                <w:tcPr>
                  <w:tcW w:w="977"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350-450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648" w:type="dxa"/>
                  <w:vMerge w:val="continue"/>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253"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112.748817</w:t>
                  </w:r>
                </w:p>
              </w:tc>
              <w:tc>
                <w:tcPr>
                  <w:tcW w:w="1152"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28.720316</w:t>
                  </w:r>
                </w:p>
              </w:tc>
              <w:tc>
                <w:tcPr>
                  <w:tcW w:w="1314"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湘阴益仁医院</w:t>
                  </w:r>
                </w:p>
              </w:tc>
              <w:tc>
                <w:tcPr>
                  <w:tcW w:w="1843" w:type="dxa"/>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医院，30张床位</w:t>
                  </w:r>
                </w:p>
              </w:tc>
              <w:tc>
                <w:tcPr>
                  <w:tcW w:w="1728" w:type="dxa"/>
                  <w:gridSpan w:val="2"/>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项目本身</w:t>
                  </w:r>
                </w:p>
              </w:tc>
            </w:tr>
          </w:tbl>
          <w:p>
            <w:pPr>
              <w:spacing w:line="360" w:lineRule="auto"/>
              <w:jc w:val="center"/>
              <w:rPr>
                <w:rFonts w:hint="default" w:ascii="Times New Roman" w:hAnsi="Times New Roman" w:cs="Times New Roman"/>
                <w:b/>
                <w:color w:val="auto"/>
                <w:sz w:val="24"/>
                <w:szCs w:val="32"/>
                <w:u w:val="single" w:color="auto"/>
              </w:rPr>
            </w:pPr>
            <w:r>
              <w:rPr>
                <w:rFonts w:hint="default" w:ascii="Times New Roman" w:hAnsi="Times New Roman" w:cs="Times New Roman"/>
                <w:b/>
                <w:color w:val="auto"/>
                <w:sz w:val="24"/>
                <w:szCs w:val="32"/>
                <w:u w:val="single" w:color="auto"/>
              </w:rPr>
              <w:t>表3-</w:t>
            </w:r>
            <w:r>
              <w:rPr>
                <w:rFonts w:hint="default" w:ascii="Times New Roman" w:hAnsi="Times New Roman" w:cs="Times New Roman"/>
                <w:b/>
                <w:color w:val="auto"/>
                <w:sz w:val="24"/>
                <w:szCs w:val="32"/>
                <w:u w:val="single" w:color="auto"/>
                <w:lang w:val="en-US" w:eastAsia="zh-CN"/>
              </w:rPr>
              <w:t>8</w:t>
            </w:r>
            <w:r>
              <w:rPr>
                <w:rFonts w:hint="default" w:ascii="Times New Roman" w:hAnsi="Times New Roman" w:cs="Times New Roman"/>
                <w:b/>
                <w:color w:val="auto"/>
                <w:sz w:val="24"/>
                <w:szCs w:val="32"/>
                <w:u w:val="single" w:color="auto"/>
              </w:rPr>
              <w:t xml:space="preserve">  声环境、地表水环境保护目标一览表</w:t>
            </w:r>
          </w:p>
          <w:tbl>
            <w:tblPr>
              <w:tblStyle w:val="38"/>
              <w:tblW w:w="79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76"/>
              <w:gridCol w:w="580"/>
              <w:gridCol w:w="996"/>
              <w:gridCol w:w="1543"/>
              <w:gridCol w:w="25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836" w:type="dxa"/>
                  <w:tcBorders>
                    <w:tl2br w:val="nil"/>
                    <w:tr2bl w:val="nil"/>
                  </w:tcBorders>
                  <w:noWrap w:val="0"/>
                  <w:vAlign w:val="center"/>
                </w:tcPr>
                <w:p>
                  <w:pPr>
                    <w:pStyle w:val="11"/>
                    <w:keepNext w:val="0"/>
                    <w:keepLines w:val="0"/>
                    <w:pageBreakBefore w:val="0"/>
                    <w:widowControl w:val="0"/>
                    <w:tabs>
                      <w:tab w:val="left" w:pos="700"/>
                    </w:tabs>
                    <w:kinsoku/>
                    <w:wordWrap/>
                    <w:overflowPunct/>
                    <w:topLinePunct w:val="0"/>
                    <w:autoSpaceDE/>
                    <w:autoSpaceDN/>
                    <w:bidi w:val="0"/>
                    <w:adjustRightInd/>
                    <w:snapToGrid w:val="0"/>
                    <w:spacing w:after="0" w:afterLines="0" w:line="360" w:lineRule="auto"/>
                    <w:ind w:firstLine="20" w:firstLineChars="9"/>
                    <w:jc w:val="center"/>
                    <w:textAlignment w:val="auto"/>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名称</w:t>
                  </w:r>
                </w:p>
              </w:tc>
              <w:tc>
                <w:tcPr>
                  <w:tcW w:w="1476" w:type="dxa"/>
                  <w:tcBorders>
                    <w:tl2br w:val="nil"/>
                    <w:tr2bl w:val="nil"/>
                  </w:tcBorders>
                  <w:noWrap w:val="0"/>
                  <w:vAlign w:val="center"/>
                </w:tcPr>
                <w:p>
                  <w:pPr>
                    <w:pStyle w:val="11"/>
                    <w:keepNext w:val="0"/>
                    <w:keepLines w:val="0"/>
                    <w:pageBreakBefore w:val="0"/>
                    <w:widowControl w:val="0"/>
                    <w:tabs>
                      <w:tab w:val="left" w:pos="700"/>
                    </w:tabs>
                    <w:kinsoku/>
                    <w:wordWrap/>
                    <w:overflowPunct/>
                    <w:topLinePunct w:val="0"/>
                    <w:autoSpaceDE/>
                    <w:autoSpaceDN/>
                    <w:bidi w:val="0"/>
                    <w:adjustRightInd/>
                    <w:snapToGrid w:val="0"/>
                    <w:spacing w:after="0" w:afterLines="0" w:line="360" w:lineRule="auto"/>
                    <w:ind w:firstLine="33" w:firstLineChars="15"/>
                    <w:jc w:val="center"/>
                    <w:textAlignment w:val="auto"/>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保护目标</w:t>
                  </w:r>
                </w:p>
              </w:tc>
              <w:tc>
                <w:tcPr>
                  <w:tcW w:w="580" w:type="dxa"/>
                  <w:tcBorders>
                    <w:tl2br w:val="nil"/>
                    <w:tr2bl w:val="nil"/>
                  </w:tcBorders>
                  <w:noWrap w:val="0"/>
                  <w:vAlign w:val="center"/>
                </w:tcPr>
                <w:p>
                  <w:pPr>
                    <w:pStyle w:val="11"/>
                    <w:keepNext w:val="0"/>
                    <w:keepLines w:val="0"/>
                    <w:pageBreakBefore w:val="0"/>
                    <w:widowControl w:val="0"/>
                    <w:tabs>
                      <w:tab w:val="left" w:pos="700"/>
                    </w:tabs>
                    <w:kinsoku/>
                    <w:wordWrap/>
                    <w:overflowPunct/>
                    <w:topLinePunct w:val="0"/>
                    <w:autoSpaceDE/>
                    <w:autoSpaceDN/>
                    <w:bidi w:val="0"/>
                    <w:adjustRightInd/>
                    <w:snapToGrid w:val="0"/>
                    <w:spacing w:after="0" w:afterLines="0" w:line="360" w:lineRule="auto"/>
                    <w:ind w:firstLine="0" w:firstLineChars="0"/>
                    <w:jc w:val="center"/>
                    <w:textAlignment w:val="auto"/>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方位</w:t>
                  </w:r>
                </w:p>
              </w:tc>
              <w:tc>
                <w:tcPr>
                  <w:tcW w:w="996" w:type="dxa"/>
                  <w:tcBorders>
                    <w:tl2br w:val="nil"/>
                    <w:tr2bl w:val="nil"/>
                  </w:tcBorders>
                  <w:noWrap w:val="0"/>
                  <w:vAlign w:val="center"/>
                </w:tcPr>
                <w:p>
                  <w:pPr>
                    <w:pStyle w:val="11"/>
                    <w:keepNext w:val="0"/>
                    <w:keepLines w:val="0"/>
                    <w:pageBreakBefore w:val="0"/>
                    <w:widowControl w:val="0"/>
                    <w:tabs>
                      <w:tab w:val="left" w:pos="700"/>
                    </w:tabs>
                    <w:kinsoku/>
                    <w:wordWrap/>
                    <w:overflowPunct/>
                    <w:topLinePunct w:val="0"/>
                    <w:autoSpaceDE/>
                    <w:autoSpaceDN/>
                    <w:bidi w:val="0"/>
                    <w:adjustRightInd/>
                    <w:snapToGrid w:val="0"/>
                    <w:spacing w:after="0" w:afterLines="0" w:line="360" w:lineRule="auto"/>
                    <w:ind w:firstLine="0" w:firstLineChars="0"/>
                    <w:jc w:val="center"/>
                    <w:textAlignment w:val="auto"/>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距离（m）</w:t>
                  </w:r>
                </w:p>
              </w:tc>
              <w:tc>
                <w:tcPr>
                  <w:tcW w:w="1543" w:type="dxa"/>
                  <w:tcBorders>
                    <w:tl2br w:val="nil"/>
                    <w:tr2bl w:val="nil"/>
                  </w:tcBorders>
                  <w:noWrap w:val="0"/>
                  <w:vAlign w:val="center"/>
                </w:tcPr>
                <w:p>
                  <w:pPr>
                    <w:pStyle w:val="11"/>
                    <w:keepNext w:val="0"/>
                    <w:keepLines w:val="0"/>
                    <w:pageBreakBefore w:val="0"/>
                    <w:widowControl w:val="0"/>
                    <w:tabs>
                      <w:tab w:val="left" w:pos="700"/>
                    </w:tabs>
                    <w:kinsoku/>
                    <w:wordWrap/>
                    <w:overflowPunct/>
                    <w:topLinePunct w:val="0"/>
                    <w:autoSpaceDE/>
                    <w:autoSpaceDN/>
                    <w:bidi w:val="0"/>
                    <w:adjustRightInd/>
                    <w:snapToGrid w:val="0"/>
                    <w:spacing w:after="0" w:afterLines="0" w:line="360" w:lineRule="auto"/>
                    <w:ind w:firstLine="0" w:firstLineChars="0"/>
                    <w:jc w:val="center"/>
                    <w:textAlignment w:val="auto"/>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性质规模</w:t>
                  </w:r>
                </w:p>
              </w:tc>
              <w:tc>
                <w:tcPr>
                  <w:tcW w:w="2513" w:type="dxa"/>
                  <w:tcBorders>
                    <w:tl2br w:val="nil"/>
                    <w:tr2bl w:val="nil"/>
                  </w:tcBorders>
                  <w:noWrap w:val="0"/>
                  <w:vAlign w:val="center"/>
                </w:tcPr>
                <w:p>
                  <w:pPr>
                    <w:pStyle w:val="11"/>
                    <w:keepNext w:val="0"/>
                    <w:keepLines w:val="0"/>
                    <w:pageBreakBefore w:val="0"/>
                    <w:widowControl w:val="0"/>
                    <w:tabs>
                      <w:tab w:val="left" w:pos="700"/>
                    </w:tabs>
                    <w:kinsoku/>
                    <w:wordWrap/>
                    <w:overflowPunct/>
                    <w:topLinePunct w:val="0"/>
                    <w:autoSpaceDE/>
                    <w:autoSpaceDN/>
                    <w:bidi w:val="0"/>
                    <w:adjustRightInd/>
                    <w:snapToGrid w:val="0"/>
                    <w:spacing w:after="0" w:afterLines="0" w:line="360" w:lineRule="auto"/>
                    <w:ind w:firstLine="211"/>
                    <w:jc w:val="center"/>
                    <w:textAlignment w:val="auto"/>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8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19" w:firstLineChars="9"/>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声环境</w:t>
                  </w:r>
                </w:p>
              </w:tc>
              <w:tc>
                <w:tcPr>
                  <w:tcW w:w="1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周家台村1</w:t>
                  </w:r>
                  <w:r>
                    <w:rPr>
                      <w:rFonts w:hint="default" w:ascii="Times New Roman" w:hAnsi="Times New Roman" w:cs="Times New Roman"/>
                      <w:color w:val="auto"/>
                      <w:sz w:val="22"/>
                      <w:szCs w:val="22"/>
                      <w:u w:val="single" w:color="auto"/>
                      <w:lang w:val="en-US" w:eastAsia="zh-CN"/>
                    </w:rPr>
                    <w:t>#</w:t>
                  </w:r>
                </w:p>
              </w:tc>
              <w:tc>
                <w:tcPr>
                  <w:tcW w:w="5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西北</w:t>
                  </w:r>
                </w:p>
              </w:tc>
              <w:tc>
                <w:tcPr>
                  <w:tcW w:w="99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2"/>
                      <w:szCs w:val="22"/>
                      <w:u w:val="single" w:color="auto"/>
                      <w:lang w:val="en-US" w:eastAsia="zh-CN"/>
                    </w:rPr>
                  </w:pPr>
                  <w:r>
                    <w:rPr>
                      <w:rFonts w:hint="eastAsia" w:ascii="Times New Roman" w:hAnsi="Times New Roman" w:cs="Times New Roman"/>
                      <w:color w:val="auto"/>
                      <w:sz w:val="22"/>
                      <w:szCs w:val="22"/>
                      <w:u w:val="single" w:color="auto"/>
                      <w:lang w:val="en-US" w:eastAsia="zh-CN"/>
                    </w:rPr>
                    <w:t>50</w:t>
                  </w:r>
                  <w:r>
                    <w:rPr>
                      <w:rFonts w:hint="default" w:ascii="Times New Roman" w:hAnsi="Times New Roman" w:cs="Times New Roman"/>
                      <w:color w:val="auto"/>
                      <w:sz w:val="22"/>
                      <w:szCs w:val="22"/>
                      <w:u w:val="single" w:color="auto"/>
                      <w:lang w:val="en-US" w:eastAsia="zh-CN"/>
                    </w:rPr>
                    <w:t>m范围内</w:t>
                  </w:r>
                </w:p>
              </w:tc>
              <w:tc>
                <w:tcPr>
                  <w:tcW w:w="15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居民区，约</w:t>
                  </w:r>
                  <w:r>
                    <w:rPr>
                      <w:rFonts w:hint="eastAsia" w:ascii="Times New Roman" w:hAnsi="Times New Roman" w:cs="Times New Roman"/>
                      <w:color w:val="auto"/>
                      <w:sz w:val="22"/>
                      <w:szCs w:val="22"/>
                      <w:u w:val="single" w:color="auto"/>
                      <w:lang w:val="en-US" w:eastAsia="zh-CN"/>
                    </w:rPr>
                    <w:t>15</w:t>
                  </w:r>
                  <w:r>
                    <w:rPr>
                      <w:rFonts w:hint="default" w:ascii="Times New Roman" w:hAnsi="Times New Roman" w:cs="Times New Roman"/>
                      <w:color w:val="auto"/>
                      <w:sz w:val="22"/>
                      <w:szCs w:val="22"/>
                      <w:u w:val="single" w:color="auto"/>
                    </w:rPr>
                    <w:t>户</w:t>
                  </w:r>
                </w:p>
              </w:tc>
              <w:tc>
                <w:tcPr>
                  <w:tcW w:w="251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声环境质量标准</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GB3096-2008</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中2类标准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19" w:firstLineChars="9"/>
                    <w:jc w:val="center"/>
                    <w:textAlignment w:val="auto"/>
                    <w:rPr>
                      <w:rFonts w:hint="default" w:ascii="Times New Roman" w:hAnsi="Times New Roman" w:cs="Times New Roman"/>
                      <w:color w:val="auto"/>
                      <w:sz w:val="22"/>
                      <w:szCs w:val="22"/>
                      <w:u w:val="single" w:color="auto"/>
                    </w:rPr>
                  </w:pPr>
                </w:p>
              </w:tc>
              <w:tc>
                <w:tcPr>
                  <w:tcW w:w="1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周家台村2</w:t>
                  </w:r>
                  <w:r>
                    <w:rPr>
                      <w:rFonts w:hint="default" w:ascii="Times New Roman" w:hAnsi="Times New Roman" w:cs="Times New Roman"/>
                      <w:color w:val="auto"/>
                      <w:sz w:val="22"/>
                      <w:szCs w:val="22"/>
                      <w:u w:val="single" w:color="auto"/>
                      <w:lang w:val="en-US" w:eastAsia="zh-CN"/>
                    </w:rPr>
                    <w:t>#</w:t>
                  </w:r>
                </w:p>
              </w:tc>
              <w:tc>
                <w:tcPr>
                  <w:tcW w:w="5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东南</w:t>
                  </w:r>
                </w:p>
              </w:tc>
              <w:tc>
                <w:tcPr>
                  <w:tcW w:w="99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p>
              </w:tc>
              <w:tc>
                <w:tcPr>
                  <w:tcW w:w="15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居民区，约</w:t>
                  </w:r>
                  <w:r>
                    <w:rPr>
                      <w:rFonts w:hint="eastAsia" w:ascii="Times New Roman" w:hAnsi="Times New Roman" w:cs="Times New Roman"/>
                      <w:color w:val="auto"/>
                      <w:sz w:val="22"/>
                      <w:szCs w:val="22"/>
                      <w:u w:val="single" w:color="auto"/>
                      <w:lang w:val="en-US" w:eastAsia="zh-CN"/>
                    </w:rPr>
                    <w:t>23</w:t>
                  </w:r>
                  <w:r>
                    <w:rPr>
                      <w:rFonts w:hint="default" w:ascii="Times New Roman" w:hAnsi="Times New Roman" w:cs="Times New Roman"/>
                      <w:color w:val="auto"/>
                      <w:sz w:val="22"/>
                      <w:szCs w:val="22"/>
                      <w:u w:val="single" w:color="auto"/>
                    </w:rPr>
                    <w:t>户</w:t>
                  </w:r>
                </w:p>
              </w:tc>
              <w:tc>
                <w:tcPr>
                  <w:tcW w:w="25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19" w:firstLineChars="9"/>
                    <w:jc w:val="center"/>
                    <w:textAlignment w:val="auto"/>
                    <w:rPr>
                      <w:rFonts w:hint="default" w:ascii="Times New Roman" w:hAnsi="Times New Roman" w:cs="Times New Roman"/>
                      <w:color w:val="auto"/>
                      <w:sz w:val="22"/>
                      <w:szCs w:val="22"/>
                      <w:u w:val="single" w:color="auto"/>
                    </w:rPr>
                  </w:pPr>
                </w:p>
              </w:tc>
              <w:tc>
                <w:tcPr>
                  <w:tcW w:w="205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益民中医</w:t>
                  </w:r>
                  <w:r>
                    <w:rPr>
                      <w:rFonts w:hint="eastAsia" w:ascii="Times New Roman" w:hAnsi="Times New Roman" w:cs="Times New Roman"/>
                      <w:color w:val="auto"/>
                      <w:sz w:val="22"/>
                      <w:szCs w:val="22"/>
                      <w:u w:val="single" w:color="auto"/>
                      <w:lang w:val="en-US" w:eastAsia="zh-CN"/>
                    </w:rPr>
                    <w:t>综合医院（一级）</w:t>
                  </w:r>
                </w:p>
              </w:tc>
              <w:tc>
                <w:tcPr>
                  <w:tcW w:w="99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p>
              </w:tc>
              <w:tc>
                <w:tcPr>
                  <w:tcW w:w="15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医院，30张床位</w:t>
                  </w:r>
                </w:p>
              </w:tc>
              <w:tc>
                <w:tcPr>
                  <w:tcW w:w="251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83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19" w:firstLineChars="9"/>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水环境</w:t>
                  </w:r>
                </w:p>
              </w:tc>
              <w:tc>
                <w:tcPr>
                  <w:tcW w:w="1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33" w:firstLineChars="15"/>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东侧直排渠</w:t>
                  </w:r>
                </w:p>
              </w:tc>
              <w:tc>
                <w:tcPr>
                  <w:tcW w:w="5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val="en-US" w:eastAsia="zh-CN"/>
                    </w:rPr>
                    <w:t>东</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6</w:t>
                  </w:r>
                  <w:r>
                    <w:rPr>
                      <w:rFonts w:hint="default" w:ascii="Times New Roman" w:hAnsi="Times New Roman" w:cs="Times New Roman"/>
                      <w:color w:val="auto"/>
                      <w:sz w:val="22"/>
                      <w:szCs w:val="22"/>
                      <w:u w:val="single" w:color="auto"/>
                      <w:lang w:val="en-US" w:eastAsia="zh-CN"/>
                    </w:rPr>
                    <w:t>5</w:t>
                  </w:r>
                  <w:r>
                    <w:rPr>
                      <w:rFonts w:hint="default" w:ascii="Times New Roman" w:hAnsi="Times New Roman" w:cs="Times New Roman"/>
                      <w:color w:val="auto"/>
                      <w:sz w:val="22"/>
                      <w:szCs w:val="22"/>
                      <w:u w:val="single" w:color="auto"/>
                    </w:rPr>
                    <w:t>0</w:t>
                  </w:r>
                </w:p>
              </w:tc>
              <w:tc>
                <w:tcPr>
                  <w:tcW w:w="15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农灌渠</w:t>
                  </w:r>
                </w:p>
              </w:tc>
              <w:tc>
                <w:tcPr>
                  <w:tcW w:w="25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《农田灌溉水质标准》（GB 5084-2005）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3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19" w:firstLineChars="9"/>
                    <w:jc w:val="center"/>
                    <w:textAlignment w:val="auto"/>
                    <w:rPr>
                      <w:rFonts w:hint="default" w:ascii="Times New Roman" w:hAnsi="Times New Roman" w:cs="Times New Roman"/>
                      <w:color w:val="auto"/>
                      <w:sz w:val="22"/>
                      <w:szCs w:val="22"/>
                      <w:u w:val="single" w:color="auto"/>
                    </w:rPr>
                  </w:pPr>
                </w:p>
              </w:tc>
              <w:tc>
                <w:tcPr>
                  <w:tcW w:w="1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33" w:firstLineChars="15"/>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湘江</w:t>
                  </w:r>
                </w:p>
              </w:tc>
              <w:tc>
                <w:tcPr>
                  <w:tcW w:w="5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S</w:t>
                  </w:r>
                </w:p>
              </w:tc>
              <w:tc>
                <w:tcPr>
                  <w:tcW w:w="9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1900</w:t>
                  </w:r>
                </w:p>
              </w:tc>
              <w:tc>
                <w:tcPr>
                  <w:tcW w:w="15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大河</w:t>
                  </w:r>
                </w:p>
              </w:tc>
              <w:tc>
                <w:tcPr>
                  <w:tcW w:w="25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lang w:val="en-US" w:eastAsia="zh-CN"/>
                    </w:rPr>
                    <w:t>地表水环境质量标准</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GB3838-2002</w:t>
                  </w:r>
                  <w:r>
                    <w:rPr>
                      <w:rFonts w:hint="default" w:ascii="Times New Roman" w:hAnsi="Times New Roman" w:cs="Times New Roman"/>
                      <w:color w:val="auto"/>
                      <w:sz w:val="22"/>
                      <w:szCs w:val="22"/>
                      <w:u w:val="single" w:color="auto"/>
                      <w:lang w:eastAsia="zh-CN"/>
                    </w:rPr>
                    <w:t>）</w:t>
                  </w:r>
                  <w:r>
                    <w:rPr>
                      <w:rFonts w:hint="default" w:ascii="Times New Roman" w:hAnsi="Times New Roman" w:cs="Times New Roman"/>
                      <w:color w:val="auto"/>
                      <w:sz w:val="22"/>
                      <w:szCs w:val="22"/>
                      <w:u w:val="single" w:color="auto"/>
                    </w:rPr>
                    <w:t>中Ⅲ类标准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19" w:firstLineChars="9"/>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生态</w:t>
                  </w:r>
                </w:p>
                <w:p>
                  <w:pPr>
                    <w:keepNext w:val="0"/>
                    <w:keepLines w:val="0"/>
                    <w:pageBreakBefore w:val="0"/>
                    <w:widowControl w:val="0"/>
                    <w:kinsoku/>
                    <w:wordWrap/>
                    <w:overflowPunct/>
                    <w:topLinePunct w:val="0"/>
                    <w:autoSpaceDE/>
                    <w:autoSpaceDN/>
                    <w:bidi w:val="0"/>
                    <w:adjustRightInd/>
                    <w:snapToGrid w:val="0"/>
                    <w:spacing w:line="360" w:lineRule="auto"/>
                    <w:ind w:firstLine="19" w:firstLineChars="9"/>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环境</w:t>
                  </w:r>
                </w:p>
              </w:tc>
              <w:tc>
                <w:tcPr>
                  <w:tcW w:w="7108"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厂界外分布有低矮植被等，区域无珍稀野生动植物，排污口不位于饮用水水源保护区内</w:t>
                  </w:r>
                </w:p>
              </w:tc>
            </w:tr>
          </w:tbl>
          <w:p>
            <w:pPr>
              <w:adjustRightInd w:val="0"/>
              <w:snapToGrid w:val="0"/>
              <w:jc w:val="both"/>
              <w:rPr>
                <w:rFonts w:hint="default" w:ascii="Times New Roman" w:hAnsi="Times New Roman"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800" w:type="dxa"/>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污染</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物排</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放控</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制标</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准</w:t>
            </w:r>
          </w:p>
        </w:tc>
        <w:tc>
          <w:tcPr>
            <w:tcW w:w="8190" w:type="dxa"/>
            <w:noWrap w:val="0"/>
            <w:vAlign w:val="center"/>
          </w:tcPr>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w:t>
            </w:r>
            <w:r>
              <w:rPr>
                <w:rFonts w:hint="default" w:ascii="Times New Roman" w:hAnsi="Times New Roman" w:cs="Times New Roman"/>
                <w:color w:val="auto"/>
                <w:sz w:val="24"/>
                <w:u w:val="none" w:color="auto"/>
                <w:lang w:val="en-US" w:eastAsia="zh-CN"/>
              </w:rPr>
              <w:t>废气</w:t>
            </w:r>
            <w:r>
              <w:rPr>
                <w:rFonts w:hint="default" w:ascii="Times New Roman" w:hAnsi="Times New Roman" w:cs="Times New Roman"/>
                <w:color w:val="auto"/>
                <w:sz w:val="24"/>
                <w:u w:val="none" w:color="auto"/>
              </w:rPr>
              <w:t>：</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医疗废水处理站产生的废气执行《医疗机构水污染物排放标准》（GB18466-2005）表3污水处理站周边大气污染物最高允许浓度</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检验废气、煎药异味、医院消毒水异味、垃圾站异味执行</w:t>
            </w:r>
            <w:r>
              <w:rPr>
                <w:rFonts w:hint="default" w:ascii="Times New Roman" w:hAnsi="Times New Roman" w:cs="Times New Roman"/>
                <w:color w:val="auto"/>
                <w:sz w:val="24"/>
                <w:u w:val="none" w:color="auto"/>
              </w:rPr>
              <w:t>《恶臭污染物排放标准》(GB 14554-1993)中二级</w:t>
            </w:r>
            <w:r>
              <w:rPr>
                <w:rFonts w:hint="default" w:ascii="Times New Roman" w:hAnsi="Times New Roman" w:cs="Times New Roman"/>
                <w:color w:val="auto"/>
                <w:sz w:val="24"/>
                <w:u w:val="none" w:color="auto"/>
                <w:lang w:val="en-US" w:eastAsia="zh-CN"/>
              </w:rPr>
              <w:t>排放</w:t>
            </w:r>
            <w:r>
              <w:rPr>
                <w:rFonts w:hint="default" w:ascii="Times New Roman" w:hAnsi="Times New Roman" w:cs="Times New Roman"/>
                <w:color w:val="auto"/>
                <w:sz w:val="24"/>
                <w:u w:val="none" w:color="auto"/>
              </w:rPr>
              <w:t>标准；食堂油烟废气执行《饮食业油烟排放标准》（GB18483-2001）。</w:t>
            </w:r>
          </w:p>
          <w:p>
            <w:pPr>
              <w:spacing w:line="360" w:lineRule="auto"/>
              <w:jc w:val="center"/>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表</w:t>
            </w:r>
            <w:r>
              <w:rPr>
                <w:rFonts w:hint="default" w:ascii="Times New Roman" w:hAnsi="Times New Roman" w:cs="Times New Roman"/>
                <w:b/>
                <w:color w:val="auto"/>
                <w:sz w:val="24"/>
                <w:u w:val="none" w:color="auto"/>
                <w:lang w:val="en-US" w:eastAsia="zh-CN"/>
              </w:rPr>
              <w:t>3-9</w:t>
            </w:r>
            <w:r>
              <w:rPr>
                <w:rFonts w:hint="default" w:ascii="Times New Roman" w:hAnsi="Times New Roman" w:cs="Times New Roman"/>
                <w:b/>
                <w:color w:val="auto"/>
                <w:sz w:val="24"/>
                <w:u w:val="none" w:color="auto"/>
              </w:rPr>
              <w:t xml:space="preserve">  污水处理站周边大气污染物最高允许浓度</w:t>
            </w:r>
          </w:p>
          <w:tbl>
            <w:tblPr>
              <w:tblStyle w:val="38"/>
              <w:tblW w:w="7942"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26"/>
              <w:gridCol w:w="4030"/>
              <w:gridCol w:w="30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26" w:type="dxa"/>
                  <w:shd w:val="clear" w:color="auto" w:fill="FFFFFF"/>
                  <w:noWrap w:val="0"/>
                  <w:vAlign w:val="center"/>
                </w:tcPr>
                <w:p>
                  <w:pPr>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序号</w:t>
                  </w:r>
                </w:p>
              </w:tc>
              <w:tc>
                <w:tcPr>
                  <w:tcW w:w="4030" w:type="dxa"/>
                  <w:shd w:val="clear" w:color="auto" w:fill="FFFFFF"/>
                  <w:noWrap w:val="0"/>
                  <w:vAlign w:val="center"/>
                </w:tcPr>
                <w:p>
                  <w:pPr>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控制项目</w:t>
                  </w:r>
                </w:p>
              </w:tc>
              <w:tc>
                <w:tcPr>
                  <w:tcW w:w="3086" w:type="dxa"/>
                  <w:shd w:val="clear" w:color="auto" w:fill="FFFFFF"/>
                  <w:noWrap w:val="0"/>
                  <w:vAlign w:val="center"/>
                </w:tcPr>
                <w:p>
                  <w:pPr>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GB18466-2005标准值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2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1</w:t>
                  </w:r>
                </w:p>
              </w:tc>
              <w:tc>
                <w:tcPr>
                  <w:tcW w:w="403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 xml:space="preserve">氨 / ( </w:t>
                  </w:r>
                  <w:r>
                    <w:rPr>
                      <w:rFonts w:hint="default" w:ascii="Times New Roman" w:hAnsi="Times New Roman" w:cs="Times New Roman"/>
                      <w:color w:val="auto"/>
                      <w:kern w:val="0"/>
                      <w:sz w:val="22"/>
                      <w:szCs w:val="22"/>
                      <w:u w:val="none" w:color="auto"/>
                      <w:lang w:eastAsia="en-US"/>
                    </w:rPr>
                    <w:t>mg/m</w:t>
                  </w:r>
                  <w:r>
                    <w:rPr>
                      <w:rFonts w:hint="default" w:ascii="Times New Roman" w:hAnsi="Times New Roman" w:cs="Times New Roman"/>
                      <w:color w:val="auto"/>
                      <w:kern w:val="0"/>
                      <w:sz w:val="22"/>
                      <w:szCs w:val="22"/>
                      <w:u w:val="none" w:color="auto"/>
                      <w:vertAlign w:val="superscript"/>
                      <w:lang w:eastAsia="en-US"/>
                    </w:rPr>
                    <w:t>3</w:t>
                  </w:r>
                  <w:r>
                    <w:rPr>
                      <w:rFonts w:hint="default" w:ascii="Times New Roman" w:hAnsi="Times New Roman" w:cs="Times New Roman"/>
                      <w:color w:val="auto"/>
                      <w:kern w:val="0"/>
                      <w:sz w:val="22"/>
                      <w:szCs w:val="22"/>
                      <w:u w:val="none" w:color="auto"/>
                      <w:lang w:eastAsia="en-US"/>
                    </w:rPr>
                    <w:t xml:space="preserve"> </w:t>
                  </w:r>
                  <w:r>
                    <w:rPr>
                      <w:rFonts w:hint="default" w:ascii="Times New Roman" w:hAnsi="Times New Roman" w:cs="Times New Roman"/>
                      <w:color w:val="auto"/>
                      <w:kern w:val="0"/>
                      <w:sz w:val="22"/>
                      <w:szCs w:val="22"/>
                      <w:u w:val="none" w:color="auto"/>
                      <w:lang w:val="zh-CN"/>
                    </w:rPr>
                    <w:t>)</w:t>
                  </w:r>
                </w:p>
              </w:tc>
              <w:tc>
                <w:tcPr>
                  <w:tcW w:w="308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eastAsia="en-US"/>
                    </w:rPr>
                  </w:pPr>
                  <w:r>
                    <w:rPr>
                      <w:rFonts w:hint="default" w:ascii="Times New Roman" w:hAnsi="Times New Roman" w:cs="Times New Roman"/>
                      <w:color w:val="auto"/>
                      <w:kern w:val="0"/>
                      <w:sz w:val="22"/>
                      <w:szCs w:val="22"/>
                      <w:u w:val="none" w:color="auto"/>
                      <w:lang w:eastAsia="en-US"/>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2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2</w:t>
                  </w:r>
                </w:p>
              </w:tc>
              <w:tc>
                <w:tcPr>
                  <w:tcW w:w="403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 xml:space="preserve">硫化氢/ </w:t>
                  </w:r>
                  <w:r>
                    <w:rPr>
                      <w:rFonts w:hint="default" w:ascii="Times New Roman" w:hAnsi="Times New Roman" w:cs="Times New Roman"/>
                      <w:color w:val="auto"/>
                      <w:kern w:val="0"/>
                      <w:sz w:val="22"/>
                      <w:szCs w:val="22"/>
                      <w:u w:val="none" w:color="auto"/>
                      <w:lang w:eastAsia="en-US"/>
                    </w:rPr>
                    <w:t>(mg/m</w:t>
                  </w:r>
                  <w:r>
                    <w:rPr>
                      <w:rFonts w:hint="default" w:ascii="Times New Roman" w:hAnsi="Times New Roman" w:cs="Times New Roman"/>
                      <w:color w:val="auto"/>
                      <w:kern w:val="0"/>
                      <w:sz w:val="22"/>
                      <w:szCs w:val="22"/>
                      <w:u w:val="none" w:color="auto"/>
                      <w:vertAlign w:val="superscript"/>
                      <w:lang w:eastAsia="en-US"/>
                    </w:rPr>
                    <w:t>3</w:t>
                  </w:r>
                  <w:r>
                    <w:rPr>
                      <w:rFonts w:hint="default" w:ascii="Times New Roman" w:hAnsi="Times New Roman" w:cs="Times New Roman"/>
                      <w:color w:val="auto"/>
                      <w:kern w:val="0"/>
                      <w:sz w:val="22"/>
                      <w:szCs w:val="22"/>
                      <w:u w:val="none" w:color="auto"/>
                      <w:lang w:eastAsia="en-US"/>
                    </w:rPr>
                    <w:t>)</w:t>
                  </w:r>
                </w:p>
              </w:tc>
              <w:tc>
                <w:tcPr>
                  <w:tcW w:w="308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eastAsia="en-US"/>
                    </w:rPr>
                  </w:pPr>
                  <w:r>
                    <w:rPr>
                      <w:rFonts w:hint="default" w:ascii="Times New Roman" w:hAnsi="Times New Roman" w:cs="Times New Roman"/>
                      <w:color w:val="auto"/>
                      <w:kern w:val="0"/>
                      <w:sz w:val="22"/>
                      <w:szCs w:val="22"/>
                      <w:u w:val="none" w:color="auto"/>
                      <w:lang w:eastAsia="en-US"/>
                    </w:rPr>
                    <w:t xml:space="preserve">0. </w:t>
                  </w:r>
                  <w:r>
                    <w:rPr>
                      <w:rFonts w:hint="default" w:ascii="Times New Roman" w:hAnsi="Times New Roman" w:cs="Times New Roman"/>
                      <w:color w:val="auto"/>
                      <w:kern w:val="0"/>
                      <w:sz w:val="22"/>
                      <w:szCs w:val="22"/>
                      <w:u w:val="none" w:color="auto"/>
                      <w:lang w:val="zh-CN"/>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2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3</w:t>
                  </w:r>
                </w:p>
              </w:tc>
              <w:tc>
                <w:tcPr>
                  <w:tcW w:w="403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臭气浓度（无量纲）</w:t>
                  </w:r>
                </w:p>
              </w:tc>
              <w:tc>
                <w:tcPr>
                  <w:tcW w:w="308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2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4</w:t>
                  </w:r>
                </w:p>
              </w:tc>
              <w:tc>
                <w:tcPr>
                  <w:tcW w:w="403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 xml:space="preserve">氯气/ </w:t>
                  </w:r>
                  <w:r>
                    <w:rPr>
                      <w:rFonts w:hint="default" w:ascii="Times New Roman" w:hAnsi="Times New Roman" w:cs="Times New Roman"/>
                      <w:color w:val="auto"/>
                      <w:kern w:val="0"/>
                      <w:sz w:val="22"/>
                      <w:szCs w:val="22"/>
                      <w:u w:val="none" w:color="auto"/>
                      <w:lang w:eastAsia="en-US"/>
                    </w:rPr>
                    <w:t>(mg/m</w:t>
                  </w:r>
                  <w:r>
                    <w:rPr>
                      <w:rFonts w:hint="default" w:ascii="Times New Roman" w:hAnsi="Times New Roman" w:cs="Times New Roman"/>
                      <w:color w:val="auto"/>
                      <w:kern w:val="0"/>
                      <w:sz w:val="22"/>
                      <w:szCs w:val="22"/>
                      <w:u w:val="none" w:color="auto"/>
                      <w:vertAlign w:val="superscript"/>
                      <w:lang w:eastAsia="en-US"/>
                    </w:rPr>
                    <w:t>3</w:t>
                  </w:r>
                  <w:r>
                    <w:rPr>
                      <w:rFonts w:hint="default" w:ascii="Times New Roman" w:hAnsi="Times New Roman" w:cs="Times New Roman"/>
                      <w:color w:val="auto"/>
                      <w:kern w:val="0"/>
                      <w:sz w:val="22"/>
                      <w:szCs w:val="22"/>
                      <w:u w:val="none" w:color="auto"/>
                      <w:lang w:eastAsia="en-US"/>
                    </w:rPr>
                    <w:t>)</w:t>
                  </w:r>
                </w:p>
              </w:tc>
              <w:tc>
                <w:tcPr>
                  <w:tcW w:w="308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eastAsia="en-US"/>
                    </w:rPr>
                  </w:pPr>
                  <w:r>
                    <w:rPr>
                      <w:rFonts w:hint="default" w:ascii="Times New Roman" w:hAnsi="Times New Roman" w:cs="Times New Roman"/>
                      <w:color w:val="auto"/>
                      <w:kern w:val="0"/>
                      <w:sz w:val="22"/>
                      <w:szCs w:val="22"/>
                      <w:u w:val="none" w:color="auto"/>
                      <w:lang w:eastAsia="en-US"/>
                    </w:rPr>
                    <w:t xml:space="preserve">0. </w:t>
                  </w:r>
                  <w:r>
                    <w:rPr>
                      <w:rFonts w:hint="default" w:ascii="Times New Roman" w:hAnsi="Times New Roman" w:cs="Times New Roman"/>
                      <w:color w:val="auto"/>
                      <w:kern w:val="0"/>
                      <w:sz w:val="22"/>
                      <w:szCs w:val="22"/>
                      <w:u w:val="none" w:color="auto"/>
                      <w:lang w:val="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2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5</w:t>
                  </w:r>
                </w:p>
              </w:tc>
              <w:tc>
                <w:tcPr>
                  <w:tcW w:w="403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甲烷（指处理站内最高体积百分数/%）</w:t>
                  </w:r>
                </w:p>
              </w:tc>
              <w:tc>
                <w:tcPr>
                  <w:tcW w:w="3086"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1</w:t>
                  </w:r>
                </w:p>
              </w:tc>
            </w:tr>
          </w:tbl>
          <w:p>
            <w:pPr>
              <w:spacing w:line="360" w:lineRule="auto"/>
              <w:jc w:val="center"/>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表</w:t>
            </w:r>
            <w:r>
              <w:rPr>
                <w:rFonts w:hint="default" w:ascii="Times New Roman" w:hAnsi="Times New Roman" w:cs="Times New Roman"/>
                <w:b/>
                <w:color w:val="auto"/>
                <w:sz w:val="24"/>
                <w:u w:val="none" w:color="auto"/>
                <w:lang w:val="en-US" w:eastAsia="zh-CN"/>
              </w:rPr>
              <w:t>3-10</w:t>
            </w:r>
            <w:r>
              <w:rPr>
                <w:rFonts w:hint="default" w:ascii="Times New Roman" w:hAnsi="Times New Roman" w:cs="Times New Roman"/>
                <w:b/>
                <w:color w:val="auto"/>
                <w:sz w:val="24"/>
                <w:u w:val="none" w:color="auto"/>
              </w:rPr>
              <w:t xml:space="preserve">  </w:t>
            </w:r>
            <w:r>
              <w:rPr>
                <w:rFonts w:hint="default" w:ascii="Times New Roman" w:hAnsi="Times New Roman" w:cs="Times New Roman"/>
                <w:color w:val="auto"/>
                <w:sz w:val="24"/>
                <w:u w:val="none" w:color="auto"/>
              </w:rPr>
              <w:t>恶臭污染物排放标准</w:t>
            </w:r>
          </w:p>
          <w:tbl>
            <w:tblPr>
              <w:tblStyle w:val="38"/>
              <w:tblW w:w="7941"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40"/>
              <w:gridCol w:w="3703"/>
              <w:gridCol w:w="33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40" w:type="dxa"/>
                  <w:shd w:val="clear" w:color="auto" w:fill="FFFFFF"/>
                  <w:noWrap w:val="0"/>
                  <w:vAlign w:val="center"/>
                </w:tcPr>
                <w:p>
                  <w:pPr>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序号</w:t>
                  </w:r>
                </w:p>
              </w:tc>
              <w:tc>
                <w:tcPr>
                  <w:tcW w:w="3703" w:type="dxa"/>
                  <w:shd w:val="clear" w:color="auto" w:fill="FFFFFF"/>
                  <w:noWrap w:val="0"/>
                  <w:vAlign w:val="center"/>
                </w:tcPr>
                <w:p>
                  <w:pPr>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控制项目</w:t>
                  </w:r>
                </w:p>
              </w:tc>
              <w:tc>
                <w:tcPr>
                  <w:tcW w:w="3398" w:type="dxa"/>
                  <w:shd w:val="clear" w:color="auto" w:fill="FFFFFF"/>
                  <w:noWrap w:val="0"/>
                  <w:vAlign w:val="center"/>
                </w:tcPr>
                <w:p>
                  <w:pPr>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GB 14554-1993二级标准值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4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rPr>
                  </w:pPr>
                  <w:r>
                    <w:rPr>
                      <w:rFonts w:hint="default" w:ascii="Times New Roman" w:hAnsi="Times New Roman" w:cs="Times New Roman"/>
                      <w:color w:val="auto"/>
                      <w:kern w:val="0"/>
                      <w:sz w:val="22"/>
                      <w:szCs w:val="22"/>
                      <w:u w:val="none" w:color="auto"/>
                    </w:rPr>
                    <w:t>1</w:t>
                  </w:r>
                </w:p>
              </w:tc>
              <w:tc>
                <w:tcPr>
                  <w:tcW w:w="3703"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 xml:space="preserve">氨 / ( </w:t>
                  </w:r>
                  <w:r>
                    <w:rPr>
                      <w:rFonts w:hint="default" w:ascii="Times New Roman" w:hAnsi="Times New Roman" w:cs="Times New Roman"/>
                      <w:color w:val="auto"/>
                      <w:kern w:val="0"/>
                      <w:sz w:val="22"/>
                      <w:szCs w:val="22"/>
                      <w:u w:val="none" w:color="auto"/>
                      <w:lang w:eastAsia="en-US"/>
                    </w:rPr>
                    <w:t>mg/m</w:t>
                  </w:r>
                  <w:r>
                    <w:rPr>
                      <w:rFonts w:hint="default" w:ascii="Times New Roman" w:hAnsi="Times New Roman" w:cs="Times New Roman"/>
                      <w:color w:val="auto"/>
                      <w:kern w:val="0"/>
                      <w:sz w:val="22"/>
                      <w:szCs w:val="22"/>
                      <w:u w:val="none" w:color="auto"/>
                      <w:vertAlign w:val="superscript"/>
                      <w:lang w:eastAsia="en-US"/>
                    </w:rPr>
                    <w:t>3</w:t>
                  </w:r>
                  <w:r>
                    <w:rPr>
                      <w:rFonts w:hint="default" w:ascii="Times New Roman" w:hAnsi="Times New Roman" w:cs="Times New Roman"/>
                      <w:color w:val="auto"/>
                      <w:kern w:val="0"/>
                      <w:sz w:val="22"/>
                      <w:szCs w:val="22"/>
                      <w:u w:val="none" w:color="auto"/>
                      <w:lang w:eastAsia="en-US"/>
                    </w:rPr>
                    <w:t xml:space="preserve"> </w:t>
                  </w:r>
                  <w:r>
                    <w:rPr>
                      <w:rFonts w:hint="default" w:ascii="Times New Roman" w:hAnsi="Times New Roman" w:cs="Times New Roman"/>
                      <w:color w:val="auto"/>
                      <w:kern w:val="0"/>
                      <w:sz w:val="22"/>
                      <w:szCs w:val="22"/>
                      <w:u w:val="none" w:color="auto"/>
                      <w:lang w:val="zh-CN"/>
                    </w:rPr>
                    <w:t>)</w:t>
                  </w:r>
                </w:p>
              </w:tc>
              <w:tc>
                <w:tcPr>
                  <w:tcW w:w="3398"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4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2</w:t>
                  </w:r>
                </w:p>
              </w:tc>
              <w:tc>
                <w:tcPr>
                  <w:tcW w:w="3703"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 xml:space="preserve">硫化氢/ </w:t>
                  </w:r>
                  <w:r>
                    <w:rPr>
                      <w:rFonts w:hint="default" w:ascii="Times New Roman" w:hAnsi="Times New Roman" w:cs="Times New Roman"/>
                      <w:color w:val="auto"/>
                      <w:kern w:val="0"/>
                      <w:sz w:val="22"/>
                      <w:szCs w:val="22"/>
                      <w:u w:val="none" w:color="auto"/>
                      <w:lang w:eastAsia="en-US"/>
                    </w:rPr>
                    <w:t>(mg/m</w:t>
                  </w:r>
                  <w:r>
                    <w:rPr>
                      <w:rFonts w:hint="default" w:ascii="Times New Roman" w:hAnsi="Times New Roman" w:cs="Times New Roman"/>
                      <w:color w:val="auto"/>
                      <w:kern w:val="0"/>
                      <w:sz w:val="22"/>
                      <w:szCs w:val="22"/>
                      <w:u w:val="none" w:color="auto"/>
                      <w:vertAlign w:val="superscript"/>
                      <w:lang w:eastAsia="en-US"/>
                    </w:rPr>
                    <w:t>3</w:t>
                  </w:r>
                  <w:r>
                    <w:rPr>
                      <w:rFonts w:hint="default" w:ascii="Times New Roman" w:hAnsi="Times New Roman" w:cs="Times New Roman"/>
                      <w:color w:val="auto"/>
                      <w:kern w:val="0"/>
                      <w:sz w:val="22"/>
                      <w:szCs w:val="22"/>
                      <w:u w:val="none" w:color="auto"/>
                      <w:lang w:eastAsia="en-US"/>
                    </w:rPr>
                    <w:t>)</w:t>
                  </w:r>
                </w:p>
              </w:tc>
              <w:tc>
                <w:tcPr>
                  <w:tcW w:w="3398"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40"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3</w:t>
                  </w:r>
                </w:p>
              </w:tc>
              <w:tc>
                <w:tcPr>
                  <w:tcW w:w="3703"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臭气浓度（无量纲）</w:t>
                  </w:r>
                </w:p>
              </w:tc>
              <w:tc>
                <w:tcPr>
                  <w:tcW w:w="3398" w:type="dxa"/>
                  <w:shd w:val="clear" w:color="auto" w:fill="FFFFFF"/>
                  <w:noWrap w:val="0"/>
                  <w:vAlign w:val="center"/>
                </w:tcPr>
                <w:p>
                  <w:pPr>
                    <w:spacing w:line="360" w:lineRule="auto"/>
                    <w:jc w:val="center"/>
                    <w:rPr>
                      <w:rFonts w:hint="default" w:ascii="Times New Roman" w:hAnsi="Times New Roman" w:cs="Times New Roman"/>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20</w:t>
                  </w:r>
                </w:p>
              </w:tc>
            </w:tr>
          </w:tbl>
          <w:p>
            <w:pPr>
              <w:spacing w:line="360" w:lineRule="auto"/>
              <w:jc w:val="center"/>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表</w:t>
            </w:r>
            <w:r>
              <w:rPr>
                <w:rFonts w:hint="default" w:ascii="Times New Roman" w:hAnsi="Times New Roman" w:cs="Times New Roman"/>
                <w:b/>
                <w:color w:val="auto"/>
                <w:sz w:val="24"/>
                <w:u w:val="none" w:color="auto"/>
                <w:lang w:val="en-US" w:eastAsia="zh-CN"/>
              </w:rPr>
              <w:t>3-11</w:t>
            </w:r>
            <w:r>
              <w:rPr>
                <w:rFonts w:hint="default" w:ascii="Times New Roman" w:hAnsi="Times New Roman" w:cs="Times New Roman"/>
                <w:b/>
                <w:color w:val="auto"/>
                <w:sz w:val="24"/>
                <w:u w:val="none" w:color="auto"/>
              </w:rPr>
              <w:t xml:space="preserve">  饮食业油烟排放标准    单位：mg/m</w:t>
            </w:r>
            <w:r>
              <w:rPr>
                <w:rFonts w:hint="default" w:ascii="Times New Roman" w:hAnsi="Times New Roman" w:cs="Times New Roman"/>
                <w:b/>
                <w:color w:val="auto"/>
                <w:sz w:val="24"/>
                <w:u w:val="none" w:color="auto"/>
                <w:vertAlign w:val="superscript"/>
              </w:rPr>
              <w:t>3</w:t>
            </w:r>
          </w:p>
          <w:tbl>
            <w:tblPr>
              <w:tblStyle w:val="38"/>
              <w:tblW w:w="7941" w:type="dxa"/>
              <w:jc w:val="center"/>
              <w:tblInd w:w="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302"/>
              <w:gridCol w:w="1543"/>
              <w:gridCol w:w="1547"/>
              <w:gridCol w:w="154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3302"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规模</w:t>
                  </w:r>
                </w:p>
              </w:tc>
              <w:tc>
                <w:tcPr>
                  <w:tcW w:w="1543"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大型</w:t>
                  </w:r>
                </w:p>
              </w:tc>
              <w:tc>
                <w:tcPr>
                  <w:tcW w:w="1547"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中型</w:t>
                  </w:r>
                </w:p>
              </w:tc>
              <w:tc>
                <w:tcPr>
                  <w:tcW w:w="1549"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小型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3302"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最高允许排放浓度(mg/m</w:t>
                  </w:r>
                  <w:r>
                    <w:rPr>
                      <w:rFonts w:hint="default" w:ascii="Times New Roman" w:hAnsi="Times New Roman" w:cs="Times New Roman"/>
                      <w:color w:val="auto"/>
                      <w:spacing w:val="4"/>
                      <w:kern w:val="0"/>
                      <w:sz w:val="22"/>
                      <w:szCs w:val="22"/>
                      <w:u w:val="none" w:color="auto"/>
                      <w:vertAlign w:val="superscript"/>
                    </w:rPr>
                    <w:t>3</w:t>
                  </w:r>
                  <w:r>
                    <w:rPr>
                      <w:rFonts w:hint="default" w:ascii="Times New Roman" w:hAnsi="Times New Roman" w:cs="Times New Roman"/>
                      <w:color w:val="auto"/>
                      <w:spacing w:val="4"/>
                      <w:kern w:val="0"/>
                      <w:sz w:val="22"/>
                      <w:szCs w:val="22"/>
                      <w:u w:val="none" w:color="auto"/>
                    </w:rPr>
                    <w:t>)</w:t>
                  </w:r>
                </w:p>
              </w:tc>
              <w:tc>
                <w:tcPr>
                  <w:tcW w:w="4639" w:type="dxa"/>
                  <w:gridSpan w:val="3"/>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3302"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净化设施最低去除效率(%)</w:t>
                  </w:r>
                </w:p>
              </w:tc>
              <w:tc>
                <w:tcPr>
                  <w:tcW w:w="1543"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85</w:t>
                  </w:r>
                </w:p>
              </w:tc>
              <w:tc>
                <w:tcPr>
                  <w:tcW w:w="1547"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75</w:t>
                  </w:r>
                </w:p>
              </w:tc>
              <w:tc>
                <w:tcPr>
                  <w:tcW w:w="1549" w:type="dxa"/>
                  <w:noWrap w:val="0"/>
                  <w:vAlign w:val="center"/>
                </w:tcPr>
                <w:p>
                  <w:pPr>
                    <w:widowControl/>
                    <w:spacing w:line="360" w:lineRule="auto"/>
                    <w:jc w:val="center"/>
                    <w:rPr>
                      <w:rFonts w:hint="default" w:ascii="Times New Roman" w:hAnsi="Times New Roman" w:cs="Times New Roman"/>
                      <w:color w:val="auto"/>
                      <w:spacing w:val="4"/>
                      <w:kern w:val="0"/>
                      <w:sz w:val="22"/>
                      <w:szCs w:val="22"/>
                      <w:u w:val="none" w:color="auto"/>
                    </w:rPr>
                  </w:pPr>
                  <w:r>
                    <w:rPr>
                      <w:rFonts w:hint="default" w:ascii="Times New Roman" w:hAnsi="Times New Roman" w:cs="Times New Roman"/>
                      <w:color w:val="auto"/>
                      <w:spacing w:val="4"/>
                      <w:kern w:val="0"/>
                      <w:sz w:val="22"/>
                      <w:szCs w:val="22"/>
                      <w:u w:val="none" w:color="auto"/>
                    </w:rPr>
                    <w:t>60</w:t>
                  </w:r>
                </w:p>
              </w:tc>
            </w:tr>
          </w:tbl>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2、废水：</w:t>
            </w:r>
          </w:p>
          <w:p>
            <w:pPr>
              <w:snapToGrid w:val="0"/>
              <w:spacing w:line="360" w:lineRule="auto"/>
              <w:ind w:firstLine="480" w:firstLineChars="200"/>
              <w:rPr>
                <w:rFonts w:hint="default" w:ascii="Times New Roman" w:hAnsi="Times New Roman" w:cs="Times New Roman"/>
                <w:b/>
                <w:bCs/>
                <w:color w:val="auto"/>
                <w:sz w:val="24"/>
                <w:u w:val="none" w:color="auto"/>
              </w:rPr>
            </w:pPr>
            <w:r>
              <w:rPr>
                <w:rFonts w:hint="default" w:ascii="Times New Roman" w:hAnsi="Times New Roman" w:cs="Times New Roman"/>
                <w:color w:val="auto"/>
                <w:sz w:val="24"/>
                <w:u w:val="none" w:color="auto"/>
              </w:rPr>
              <w:t>项目医疗废水经</w:t>
            </w:r>
            <w:r>
              <w:rPr>
                <w:rFonts w:hint="default" w:ascii="Times New Roman" w:hAnsi="Times New Roman" w:cs="Times New Roman"/>
                <w:color w:val="auto"/>
                <w:sz w:val="24"/>
                <w:u w:val="none" w:color="auto"/>
                <w:lang w:val="en-US" w:eastAsia="zh-CN"/>
              </w:rPr>
              <w:t>地埋式</w:t>
            </w:r>
            <w:r>
              <w:rPr>
                <w:rFonts w:hint="default" w:ascii="Times New Roman" w:hAnsi="Times New Roman" w:cs="Times New Roman"/>
                <w:color w:val="auto"/>
                <w:sz w:val="24"/>
                <w:u w:val="none" w:color="auto"/>
              </w:rPr>
              <w:t>一体化污水处理设备处理后</w:t>
            </w:r>
            <w:r>
              <w:rPr>
                <w:rFonts w:hint="default" w:ascii="Times New Roman" w:hAnsi="Times New Roman" w:cs="Times New Roman"/>
                <w:color w:val="auto"/>
                <w:sz w:val="24"/>
                <w:u w:val="none" w:color="auto"/>
                <w:lang w:val="en-US" w:eastAsia="zh-CN"/>
              </w:rPr>
              <w:t>达到</w:t>
            </w:r>
            <w:r>
              <w:rPr>
                <w:rFonts w:hint="default" w:ascii="Times New Roman" w:hAnsi="Times New Roman" w:cs="Times New Roman"/>
                <w:color w:val="auto"/>
                <w:sz w:val="24"/>
                <w:u w:val="none" w:color="auto"/>
              </w:rPr>
              <w:t>《医疗机构水污染物排放标准》（GB18466-2005）表2中预处理标准</w:t>
            </w:r>
            <w:r>
              <w:rPr>
                <w:rFonts w:hint="default" w:ascii="Times New Roman" w:hAnsi="Times New Roman" w:cs="Times New Roman"/>
                <w:color w:val="auto"/>
                <w:sz w:val="24"/>
                <w:u w:val="none" w:color="auto"/>
                <w:lang w:val="en-US" w:eastAsia="zh-CN"/>
              </w:rPr>
              <w:t>和</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乡污水处理厂</w:t>
            </w:r>
            <w:r>
              <w:rPr>
                <w:rFonts w:hint="default" w:ascii="Times New Roman" w:hAnsi="Times New Roman" w:cs="Times New Roman"/>
                <w:color w:val="auto"/>
                <w:sz w:val="24"/>
                <w:u w:val="none" w:color="auto"/>
                <w:lang w:val="en-US" w:eastAsia="zh-CN"/>
              </w:rPr>
              <w:t>接纳水质标准后，和</w:t>
            </w:r>
            <w:r>
              <w:rPr>
                <w:rFonts w:hint="default" w:ascii="Times New Roman" w:hAnsi="Times New Roman" w:cs="Times New Roman"/>
                <w:color w:val="auto"/>
                <w:sz w:val="24"/>
                <w:u w:val="none" w:color="auto"/>
              </w:rPr>
              <w:t>生活污水</w:t>
            </w:r>
            <w:r>
              <w:rPr>
                <w:rFonts w:hint="default" w:ascii="Times New Roman" w:hAnsi="Times New Roman" w:cs="Times New Roman"/>
                <w:color w:val="auto"/>
                <w:sz w:val="24"/>
                <w:u w:val="none" w:color="auto"/>
                <w:lang w:val="en-US" w:eastAsia="zh-CN"/>
              </w:rPr>
              <w:t>经隔油化粪池处理达到</w:t>
            </w:r>
            <w:r>
              <w:rPr>
                <w:rFonts w:hint="default" w:ascii="Times New Roman" w:hAnsi="Times New Roman" w:cs="Times New Roman"/>
                <w:color w:val="auto"/>
                <w:sz w:val="24"/>
                <w:u w:val="none" w:color="auto"/>
              </w:rPr>
              <w:t>《污水综合排放标准》（GB8978-1996）表4</w:t>
            </w:r>
            <w:r>
              <w:rPr>
                <w:rFonts w:hint="default" w:ascii="Times New Roman" w:hAnsi="Times New Roman" w:cs="Times New Roman"/>
                <w:color w:val="auto"/>
                <w:sz w:val="24"/>
                <w:u w:val="none" w:color="auto"/>
                <w:lang w:val="en-US" w:eastAsia="zh-CN"/>
              </w:rPr>
              <w:t>中</w:t>
            </w:r>
            <w:r>
              <w:rPr>
                <w:rFonts w:hint="default" w:ascii="Times New Roman" w:hAnsi="Times New Roman" w:cs="Times New Roman"/>
                <w:color w:val="auto"/>
                <w:sz w:val="24"/>
                <w:u w:val="none" w:color="auto"/>
              </w:rPr>
              <w:t>三级</w:t>
            </w:r>
            <w:r>
              <w:rPr>
                <w:rFonts w:hint="default" w:ascii="Times New Roman" w:hAnsi="Times New Roman" w:cs="Times New Roman"/>
                <w:color w:val="auto"/>
                <w:sz w:val="24"/>
                <w:u w:val="none" w:color="auto"/>
                <w:lang w:val="en-US" w:eastAsia="zh-CN"/>
              </w:rPr>
              <w:t>排放</w:t>
            </w:r>
            <w:r>
              <w:rPr>
                <w:rFonts w:hint="default" w:ascii="Times New Roman" w:hAnsi="Times New Roman" w:cs="Times New Roman"/>
                <w:color w:val="auto"/>
                <w:sz w:val="24"/>
                <w:u w:val="none" w:color="auto"/>
              </w:rPr>
              <w:t>标准</w:t>
            </w:r>
            <w:r>
              <w:rPr>
                <w:rFonts w:hint="default" w:ascii="Times New Roman" w:hAnsi="Times New Roman" w:cs="Times New Roman"/>
                <w:color w:val="auto"/>
                <w:sz w:val="24"/>
                <w:u w:val="none" w:color="auto"/>
                <w:lang w:val="en-US" w:eastAsia="zh-CN"/>
              </w:rPr>
              <w:t>和</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乡污水处理厂</w:t>
            </w:r>
            <w:r>
              <w:rPr>
                <w:rFonts w:hint="default" w:ascii="Times New Roman" w:hAnsi="Times New Roman" w:cs="Times New Roman"/>
                <w:color w:val="auto"/>
                <w:sz w:val="24"/>
                <w:u w:val="none" w:color="auto"/>
                <w:lang w:val="en-US" w:eastAsia="zh-CN"/>
              </w:rPr>
              <w:t>接纳水质标准后</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一同</w:t>
            </w:r>
            <w:r>
              <w:rPr>
                <w:rFonts w:hint="default" w:ascii="Times New Roman" w:hAnsi="Times New Roman" w:cs="Times New Roman"/>
                <w:color w:val="auto"/>
                <w:sz w:val="24"/>
                <w:u w:val="none" w:color="auto"/>
              </w:rPr>
              <w:t>排入</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乡污水处理厂</w:t>
            </w:r>
            <w:r>
              <w:rPr>
                <w:rFonts w:hint="default" w:ascii="Times New Roman" w:hAnsi="Times New Roman" w:cs="Times New Roman"/>
                <w:color w:val="auto"/>
                <w:sz w:val="24"/>
                <w:u w:val="none" w:color="auto"/>
                <w:lang w:val="en-US" w:eastAsia="zh-CN"/>
              </w:rPr>
              <w:t>处理达到</w:t>
            </w:r>
            <w:r>
              <w:rPr>
                <w:rFonts w:hint="default" w:ascii="Times New Roman" w:hAnsi="Times New Roman" w:cs="Times New Roman"/>
                <w:bCs/>
                <w:color w:val="auto"/>
                <w:sz w:val="24"/>
                <w:u w:val="none" w:color="auto"/>
              </w:rPr>
              <w:t>《城镇污水处理厂污染物排放标准》（GB18918-2002）中一级</w:t>
            </w:r>
            <w:r>
              <w:rPr>
                <w:rFonts w:hint="default" w:ascii="Times New Roman" w:hAnsi="Times New Roman" w:cs="Times New Roman"/>
                <w:bCs/>
                <w:color w:val="auto"/>
                <w:sz w:val="24"/>
                <w:u w:val="none" w:color="auto"/>
                <w:lang w:val="en-US" w:eastAsia="zh-CN"/>
              </w:rPr>
              <w:t>A</w:t>
            </w:r>
            <w:r>
              <w:rPr>
                <w:rFonts w:hint="default" w:ascii="Times New Roman" w:hAnsi="Times New Roman" w:cs="Times New Roman"/>
                <w:bCs/>
                <w:color w:val="auto"/>
                <w:sz w:val="24"/>
                <w:u w:val="none" w:color="auto"/>
              </w:rPr>
              <w:t>标准</w:t>
            </w:r>
            <w:r>
              <w:rPr>
                <w:rFonts w:hint="default" w:ascii="Times New Roman" w:hAnsi="Times New Roman" w:cs="Times New Roman"/>
                <w:color w:val="auto"/>
                <w:sz w:val="24"/>
                <w:u w:val="none" w:color="auto"/>
              </w:rPr>
              <w:t>，最终尾水经直排渠排入湘江。</w:t>
            </w:r>
          </w:p>
          <w:p>
            <w:pPr>
              <w:snapToGrid w:val="0"/>
              <w:spacing w:line="360" w:lineRule="auto"/>
              <w:ind w:firstLine="17" w:firstLineChars="7"/>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 xml:space="preserve">3-12  </w:t>
            </w:r>
            <w:r>
              <w:rPr>
                <w:rFonts w:hint="default" w:ascii="Times New Roman" w:hAnsi="Times New Roman" w:cs="Times New Roman"/>
                <w:b/>
                <w:bCs/>
                <w:color w:val="auto"/>
                <w:sz w:val="24"/>
                <w:u w:val="none" w:color="auto"/>
              </w:rPr>
              <w:t>医疗机构水污染物排放标准</w:t>
            </w:r>
          </w:p>
          <w:tbl>
            <w:tblPr>
              <w:tblStyle w:val="38"/>
              <w:tblW w:w="7941"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4"/>
              <w:gridCol w:w="3607"/>
              <w:gridCol w:w="1894"/>
              <w:gridCol w:w="16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jc w:val="center"/>
              </w:trPr>
              <w:tc>
                <w:tcPr>
                  <w:tcW w:w="834" w:type="dxa"/>
                  <w:noWrap w:val="0"/>
                  <w:vAlign w:val="center"/>
                </w:tcPr>
                <w:p>
                  <w:pPr>
                    <w:topLinePunct/>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序号</w:t>
                  </w:r>
                </w:p>
              </w:tc>
              <w:tc>
                <w:tcPr>
                  <w:tcW w:w="3607" w:type="dxa"/>
                  <w:noWrap w:val="0"/>
                  <w:vAlign w:val="center"/>
                </w:tcPr>
                <w:p>
                  <w:pPr>
                    <w:topLinePunct/>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控制项目</w:t>
                  </w:r>
                </w:p>
              </w:tc>
              <w:tc>
                <w:tcPr>
                  <w:tcW w:w="1894" w:type="dxa"/>
                  <w:noWrap w:val="0"/>
                  <w:vAlign w:val="center"/>
                </w:tcPr>
                <w:p>
                  <w:pPr>
                    <w:topLinePunct/>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预处理标准</w:t>
                  </w:r>
                </w:p>
              </w:tc>
              <w:tc>
                <w:tcPr>
                  <w:tcW w:w="1606" w:type="dxa"/>
                  <w:noWrap w:val="0"/>
                  <w:vAlign w:val="center"/>
                </w:tcPr>
                <w:p>
                  <w:pPr>
                    <w:topLinePunct/>
                    <w:spacing w:line="360" w:lineRule="auto"/>
                    <w:jc w:val="center"/>
                    <w:rPr>
                      <w:rFonts w:hint="default" w:ascii="Times New Roman" w:hAnsi="Times New Roman" w:cs="Times New Roman"/>
                      <w:b/>
                      <w:color w:val="auto"/>
                      <w:sz w:val="22"/>
                      <w:szCs w:val="22"/>
                      <w:u w:val="none" w:color="auto"/>
                    </w:rPr>
                  </w:pPr>
                  <w:r>
                    <w:rPr>
                      <w:rFonts w:hint="default" w:ascii="Times New Roman" w:hAnsi="Times New Roman" w:cs="Times New Roman"/>
                      <w:b/>
                      <w:color w:val="auto"/>
                      <w:sz w:val="22"/>
                      <w:szCs w:val="22"/>
                      <w:u w:val="none" w:color="auto"/>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1</w:t>
                  </w:r>
                </w:p>
              </w:tc>
              <w:tc>
                <w:tcPr>
                  <w:tcW w:w="3607"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粪大肠菌群数</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500</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（MPN/L）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2</w:t>
                  </w:r>
                </w:p>
              </w:tc>
              <w:tc>
                <w:tcPr>
                  <w:tcW w:w="3607" w:type="dxa"/>
                  <w:noWrap w:val="0"/>
                  <w:vAlign w:val="center"/>
                </w:tcPr>
                <w:p>
                  <w:pPr>
                    <w:topLinePunct/>
                    <w:spacing w:line="360" w:lineRule="auto"/>
                    <w:jc w:val="center"/>
                    <w:rPr>
                      <w:rFonts w:hint="default" w:ascii="Times New Roman" w:hAnsi="Times New Roman" w:eastAsia="宋体" w:cs="Times New Roman"/>
                      <w:bCs/>
                      <w:color w:val="auto"/>
                      <w:sz w:val="22"/>
                      <w:szCs w:val="22"/>
                      <w:u w:val="none" w:color="auto"/>
                      <w:lang w:val="en-US" w:eastAsia="zh-CN"/>
                    </w:rPr>
                  </w:pPr>
                  <w:r>
                    <w:rPr>
                      <w:rFonts w:hint="default" w:ascii="Times New Roman" w:hAnsi="Times New Roman" w:cs="Times New Roman"/>
                      <w:bCs/>
                      <w:color w:val="auto"/>
                      <w:sz w:val="22"/>
                      <w:szCs w:val="22"/>
                      <w:u w:val="none" w:color="auto"/>
                    </w:rPr>
                    <w:t>pH</w:t>
                  </w:r>
                  <w:r>
                    <w:rPr>
                      <w:rFonts w:hint="default" w:ascii="Times New Roman" w:hAnsi="Times New Roman" w:cs="Times New Roman"/>
                      <w:bCs/>
                      <w:color w:val="auto"/>
                      <w:sz w:val="22"/>
                      <w:szCs w:val="22"/>
                      <w:u w:val="none" w:color="auto"/>
                      <w:lang w:val="en-US" w:eastAsia="zh-CN"/>
                    </w:rPr>
                    <w:t>值</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6-9</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无量刚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3</w:t>
                  </w:r>
                </w:p>
              </w:tc>
              <w:tc>
                <w:tcPr>
                  <w:tcW w:w="3607"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化学需氧量</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250</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4</w:t>
                  </w:r>
                </w:p>
              </w:tc>
              <w:tc>
                <w:tcPr>
                  <w:tcW w:w="3607"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lang w:val="en-US" w:eastAsia="zh-CN"/>
                    </w:rPr>
                    <w:t>五日</w:t>
                  </w:r>
                  <w:r>
                    <w:rPr>
                      <w:rFonts w:hint="default" w:ascii="Times New Roman" w:hAnsi="Times New Roman" w:cs="Times New Roman"/>
                      <w:bCs/>
                      <w:color w:val="auto"/>
                      <w:sz w:val="22"/>
                      <w:szCs w:val="22"/>
                      <w:u w:val="none" w:color="auto"/>
                    </w:rPr>
                    <w:t>生化需氧量</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100</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5</w:t>
                  </w:r>
                </w:p>
              </w:tc>
              <w:tc>
                <w:tcPr>
                  <w:tcW w:w="3607"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悬浮物</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60</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6</w:t>
                  </w:r>
                </w:p>
              </w:tc>
              <w:tc>
                <w:tcPr>
                  <w:tcW w:w="3607"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氨氮</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7</w:t>
                  </w:r>
                </w:p>
              </w:tc>
              <w:tc>
                <w:tcPr>
                  <w:tcW w:w="3607"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动植物油</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20</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83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8</w:t>
                  </w:r>
                </w:p>
              </w:tc>
              <w:tc>
                <w:tcPr>
                  <w:tcW w:w="3607"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总余氯</w:t>
                  </w:r>
                </w:p>
              </w:tc>
              <w:tc>
                <w:tcPr>
                  <w:tcW w:w="1894"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w:t>
                  </w:r>
                </w:p>
              </w:tc>
              <w:tc>
                <w:tcPr>
                  <w:tcW w:w="1606" w:type="dxa"/>
                  <w:noWrap w:val="0"/>
                  <w:vAlign w:val="center"/>
                </w:tcPr>
                <w:p>
                  <w:pPr>
                    <w:topLinePunct/>
                    <w:spacing w:line="360" w:lineRule="auto"/>
                    <w:jc w:val="center"/>
                    <w:rPr>
                      <w:rFonts w:hint="default" w:ascii="Times New Roman" w:hAnsi="Times New Roman" w:cs="Times New Roman"/>
                      <w:bCs/>
                      <w:color w:val="auto"/>
                      <w:sz w:val="22"/>
                      <w:szCs w:val="22"/>
                      <w:u w:val="none" w:color="auto"/>
                    </w:rPr>
                  </w:pPr>
                  <w:r>
                    <w:rPr>
                      <w:rFonts w:hint="default" w:ascii="Times New Roman" w:hAnsi="Times New Roman" w:cs="Times New Roman"/>
                      <w:bCs/>
                      <w:color w:val="auto"/>
                      <w:sz w:val="22"/>
                      <w:szCs w:val="22"/>
                      <w:u w:val="none" w:color="auto"/>
                    </w:rPr>
                    <w:t>mg/L</w:t>
                  </w:r>
                </w:p>
              </w:tc>
            </w:tr>
          </w:tbl>
          <w:p>
            <w:pPr>
              <w:pStyle w:val="12"/>
              <w:snapToGrid w:val="0"/>
              <w:spacing w:line="360" w:lineRule="auto"/>
              <w:ind w:firstLineChars="0"/>
              <w:jc w:val="center"/>
              <w:rPr>
                <w:rFonts w:hint="default" w:ascii="Times New Roman" w:hAnsi="Times New Roman" w:cs="Times New Roman"/>
                <w:b/>
                <w:bCs w:val="0"/>
                <w:color w:val="auto"/>
                <w:sz w:val="24"/>
                <w:szCs w:val="24"/>
                <w:u w:val="none" w:color="auto"/>
              </w:rPr>
            </w:pPr>
            <w:r>
              <w:rPr>
                <w:rFonts w:hint="default" w:ascii="Times New Roman" w:hAnsi="Times New Roman" w:cs="Times New Roman"/>
                <w:b/>
                <w:bCs w:val="0"/>
                <w:color w:val="auto"/>
                <w:sz w:val="24"/>
                <w:szCs w:val="24"/>
                <w:u w:val="none" w:color="auto"/>
              </w:rPr>
              <w:t>表</w:t>
            </w:r>
            <w:r>
              <w:rPr>
                <w:rFonts w:hint="default" w:ascii="Times New Roman" w:hAnsi="Times New Roman" w:cs="Times New Roman"/>
                <w:b/>
                <w:bCs w:val="0"/>
                <w:color w:val="auto"/>
                <w:sz w:val="24"/>
                <w:szCs w:val="24"/>
                <w:u w:val="none" w:color="auto"/>
                <w:lang w:val="en-US" w:eastAsia="zh-CN"/>
              </w:rPr>
              <w:t>3-13</w:t>
            </w:r>
            <w:r>
              <w:rPr>
                <w:rFonts w:hint="default" w:ascii="Times New Roman" w:hAnsi="Times New Roman" w:cs="Times New Roman"/>
                <w:b/>
                <w:bCs w:val="0"/>
                <w:color w:val="auto"/>
                <w:sz w:val="24"/>
                <w:szCs w:val="24"/>
                <w:u w:val="none" w:color="auto"/>
              </w:rPr>
              <w:t xml:space="preserve"> </w:t>
            </w:r>
            <w:r>
              <w:rPr>
                <w:rFonts w:hint="default" w:ascii="Times New Roman" w:hAnsi="Times New Roman" w:cs="Times New Roman"/>
                <w:b/>
                <w:bCs w:val="0"/>
                <w:color w:val="auto"/>
                <w:sz w:val="24"/>
                <w:szCs w:val="24"/>
                <w:u w:val="none" w:color="auto"/>
                <w:lang w:val="en-US" w:eastAsia="zh-CN"/>
              </w:rPr>
              <w:t xml:space="preserve">   </w:t>
            </w:r>
            <w:r>
              <w:rPr>
                <w:rFonts w:hint="default" w:ascii="Times New Roman" w:hAnsi="Times New Roman" w:cs="Times New Roman"/>
                <w:b/>
                <w:bCs w:val="0"/>
                <w:color w:val="auto"/>
                <w:sz w:val="24"/>
                <w:szCs w:val="24"/>
                <w:u w:val="none" w:color="auto"/>
              </w:rPr>
              <w:t>污水综合排放标准</w:t>
            </w:r>
          </w:p>
          <w:tbl>
            <w:tblPr>
              <w:tblStyle w:val="38"/>
              <w:tblW w:w="7941"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54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blHeader/>
                <w:jc w:val="center"/>
              </w:trPr>
              <w:tc>
                <w:tcPr>
                  <w:tcW w:w="2529" w:type="dxa"/>
                  <w:tcBorders>
                    <w:tl2br w:val="nil"/>
                    <w:tr2bl w:val="nil"/>
                  </w:tcBorders>
                  <w:noWrap w:val="0"/>
                  <w:vAlign w:val="center"/>
                </w:tcPr>
                <w:p>
                  <w:pPr>
                    <w:spacing w:line="360" w:lineRule="auto"/>
                    <w:jc w:val="center"/>
                    <w:rPr>
                      <w:rFonts w:hint="default" w:ascii="Times New Roman" w:hAnsi="Times New Roman" w:eastAsia="宋体" w:cs="Times New Roman"/>
                      <w:b/>
                      <w:color w:val="auto"/>
                      <w:sz w:val="22"/>
                      <w:szCs w:val="22"/>
                      <w:u w:val="none" w:color="auto"/>
                    </w:rPr>
                  </w:pPr>
                  <w:r>
                    <w:rPr>
                      <w:rFonts w:hint="default" w:ascii="Times New Roman" w:hAnsi="Times New Roman" w:eastAsia="宋体" w:cs="Times New Roman"/>
                      <w:b/>
                      <w:color w:val="auto"/>
                      <w:sz w:val="22"/>
                      <w:szCs w:val="22"/>
                      <w:u w:val="none" w:color="auto"/>
                    </w:rPr>
                    <w:t>污染物名称</w:t>
                  </w:r>
                </w:p>
              </w:tc>
              <w:tc>
                <w:tcPr>
                  <w:tcW w:w="5412" w:type="dxa"/>
                  <w:tcBorders>
                    <w:tl2br w:val="nil"/>
                    <w:tr2bl w:val="nil"/>
                  </w:tcBorders>
                  <w:noWrap w:val="0"/>
                  <w:vAlign w:val="center"/>
                </w:tcPr>
                <w:p>
                  <w:pPr>
                    <w:spacing w:line="360" w:lineRule="auto"/>
                    <w:jc w:val="center"/>
                    <w:rPr>
                      <w:rFonts w:hint="default" w:ascii="Times New Roman" w:hAnsi="Times New Roman" w:eastAsia="宋体" w:cs="Times New Roman"/>
                      <w:b/>
                      <w:bCs/>
                      <w:color w:val="auto"/>
                      <w:sz w:val="22"/>
                      <w:szCs w:val="22"/>
                      <w:u w:val="none" w:color="auto"/>
                      <w:lang w:val="en-US" w:eastAsia="zh-CN"/>
                    </w:rPr>
                  </w:pPr>
                  <w:r>
                    <w:rPr>
                      <w:rFonts w:hint="default" w:ascii="Times New Roman" w:hAnsi="Times New Roman" w:eastAsia="宋体" w:cs="Times New Roman"/>
                      <w:b/>
                      <w:bCs/>
                      <w:color w:val="auto"/>
                      <w:sz w:val="22"/>
                      <w:szCs w:val="22"/>
                      <w:u w:val="none" w:color="auto"/>
                      <w:lang w:val="en-US" w:eastAsia="zh-CN"/>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kern w:val="0"/>
                      <w:sz w:val="22"/>
                      <w:szCs w:val="22"/>
                      <w:u w:val="none" w:color="auto"/>
                      <w:lang w:bidi="ar"/>
                    </w:rPr>
                    <w:t>pH</w:t>
                  </w:r>
                  <w:r>
                    <w:rPr>
                      <w:rFonts w:hint="default" w:ascii="Times New Roman" w:hAnsi="Times New Roman" w:cs="Times New Roman"/>
                      <w:color w:val="auto"/>
                      <w:kern w:val="0"/>
                      <w:sz w:val="22"/>
                      <w:szCs w:val="22"/>
                      <w:u w:val="none" w:color="auto"/>
                      <w:lang w:val="en-US" w:eastAsia="zh-CN" w:bidi="ar"/>
                    </w:rPr>
                    <w:t>值</w:t>
                  </w:r>
                </w:p>
              </w:tc>
              <w:tc>
                <w:tcPr>
                  <w:tcW w:w="5412" w:type="dxa"/>
                  <w:tcBorders>
                    <w:tl2br w:val="nil"/>
                    <w:tr2bl w:val="nil"/>
                  </w:tcBorders>
                  <w:noWrap w:val="0"/>
                  <w:vAlign w:val="center"/>
                </w:tcPr>
                <w:p>
                  <w:pPr>
                    <w:widowControl/>
                    <w:spacing w:line="360" w:lineRule="auto"/>
                    <w:jc w:val="center"/>
                    <w:rPr>
                      <w:rFonts w:hint="default" w:ascii="Times New Roman" w:hAnsi="Times New Roman" w:cs="Times New Roman"/>
                      <w:color w:val="auto"/>
                      <w:kern w:val="0"/>
                      <w:sz w:val="22"/>
                      <w:szCs w:val="22"/>
                      <w:u w:val="none" w:color="auto"/>
                      <w:lang w:bidi="ar"/>
                    </w:rPr>
                  </w:pPr>
                  <w:r>
                    <w:rPr>
                      <w:rFonts w:hint="default" w:ascii="Times New Roman" w:hAnsi="Times New Roman" w:cs="Times New Roman"/>
                      <w:color w:val="auto"/>
                      <w:kern w:val="0"/>
                      <w:sz w:val="22"/>
                      <w:szCs w:val="22"/>
                      <w:u w:val="none" w:color="auto"/>
                      <w:lang w:bidi="ar"/>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cs="Times New Roman"/>
                      <w:color w:val="auto"/>
                      <w:kern w:val="0"/>
                      <w:sz w:val="22"/>
                      <w:szCs w:val="22"/>
                      <w:u w:val="none" w:color="auto"/>
                      <w:lang w:bidi="ar"/>
                    </w:rPr>
                    <w:t>COD</w:t>
                  </w:r>
                </w:p>
              </w:tc>
              <w:tc>
                <w:tcPr>
                  <w:tcW w:w="5412" w:type="dxa"/>
                  <w:tcBorders>
                    <w:tl2br w:val="nil"/>
                    <w:tr2bl w:val="nil"/>
                  </w:tcBorders>
                  <w:noWrap w:val="0"/>
                  <w:vAlign w:val="center"/>
                </w:tcPr>
                <w:p>
                  <w:pPr>
                    <w:widowControl/>
                    <w:spacing w:line="360" w:lineRule="auto"/>
                    <w:jc w:val="center"/>
                    <w:rPr>
                      <w:rFonts w:hint="default" w:ascii="Times New Roman" w:hAnsi="Times New Roman" w:cs="Times New Roman"/>
                      <w:color w:val="auto"/>
                      <w:kern w:val="0"/>
                      <w:sz w:val="22"/>
                      <w:szCs w:val="22"/>
                      <w:u w:val="none" w:color="auto"/>
                      <w:lang w:bidi="ar"/>
                    </w:rPr>
                  </w:pPr>
                  <w:r>
                    <w:rPr>
                      <w:rFonts w:hint="default" w:ascii="Times New Roman" w:hAnsi="Times New Roman" w:cs="Times New Roman"/>
                      <w:color w:val="auto"/>
                      <w:kern w:val="0"/>
                      <w:sz w:val="22"/>
                      <w:szCs w:val="22"/>
                      <w:u w:val="none" w:color="auto"/>
                      <w:lang w:bidi="ar"/>
                    </w:rPr>
                    <w:t>500 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cs="Times New Roman"/>
                      <w:color w:val="auto"/>
                      <w:kern w:val="0"/>
                      <w:sz w:val="22"/>
                      <w:szCs w:val="22"/>
                      <w:u w:val="none" w:color="auto"/>
                      <w:lang w:bidi="ar"/>
                    </w:rPr>
                    <w:t>SS</w:t>
                  </w:r>
                </w:p>
              </w:tc>
              <w:tc>
                <w:tcPr>
                  <w:tcW w:w="5412" w:type="dxa"/>
                  <w:tcBorders>
                    <w:tl2br w:val="nil"/>
                    <w:tr2bl w:val="nil"/>
                  </w:tcBorders>
                  <w:noWrap w:val="0"/>
                  <w:vAlign w:val="center"/>
                </w:tcPr>
                <w:p>
                  <w:pPr>
                    <w:widowControl/>
                    <w:spacing w:line="360" w:lineRule="auto"/>
                    <w:jc w:val="center"/>
                    <w:rPr>
                      <w:rFonts w:hint="default" w:ascii="Times New Roman" w:hAnsi="Times New Roman" w:cs="Times New Roman"/>
                      <w:color w:val="auto"/>
                      <w:kern w:val="0"/>
                      <w:sz w:val="22"/>
                      <w:szCs w:val="22"/>
                      <w:u w:val="none" w:color="auto"/>
                      <w:lang w:bidi="ar"/>
                    </w:rPr>
                  </w:pPr>
                  <w:r>
                    <w:rPr>
                      <w:rFonts w:hint="default" w:ascii="Times New Roman" w:hAnsi="Times New Roman" w:cs="Times New Roman"/>
                      <w:color w:val="auto"/>
                      <w:kern w:val="0"/>
                      <w:sz w:val="22"/>
                      <w:szCs w:val="22"/>
                      <w:u w:val="none" w:color="auto"/>
                      <w:lang w:bidi="ar"/>
                    </w:rPr>
                    <w:t>400 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cs="Times New Roman"/>
                      <w:color w:val="auto"/>
                      <w:kern w:val="0"/>
                      <w:sz w:val="22"/>
                      <w:szCs w:val="22"/>
                      <w:u w:val="none" w:color="auto"/>
                      <w:lang w:bidi="ar"/>
                    </w:rPr>
                    <w:t>BOD</w:t>
                  </w:r>
                  <w:r>
                    <w:rPr>
                      <w:rFonts w:hint="default" w:ascii="Times New Roman" w:hAnsi="Times New Roman" w:cs="Times New Roman"/>
                      <w:color w:val="auto"/>
                      <w:kern w:val="0"/>
                      <w:sz w:val="22"/>
                      <w:szCs w:val="22"/>
                      <w:u w:val="none" w:color="auto"/>
                      <w:vertAlign w:val="subscript"/>
                      <w:lang w:bidi="ar"/>
                    </w:rPr>
                    <w:t>5</w:t>
                  </w:r>
                </w:p>
              </w:tc>
              <w:tc>
                <w:tcPr>
                  <w:tcW w:w="5412" w:type="dxa"/>
                  <w:tcBorders>
                    <w:tl2br w:val="nil"/>
                    <w:tr2bl w:val="nil"/>
                  </w:tcBorders>
                  <w:noWrap w:val="0"/>
                  <w:vAlign w:val="center"/>
                </w:tcPr>
                <w:p>
                  <w:pPr>
                    <w:widowControl/>
                    <w:spacing w:line="360" w:lineRule="auto"/>
                    <w:jc w:val="center"/>
                    <w:rPr>
                      <w:rFonts w:hint="default" w:ascii="Times New Roman" w:hAnsi="Times New Roman" w:cs="Times New Roman"/>
                      <w:color w:val="auto"/>
                      <w:kern w:val="0"/>
                      <w:sz w:val="22"/>
                      <w:szCs w:val="22"/>
                      <w:u w:val="none" w:color="auto"/>
                      <w:lang w:bidi="ar"/>
                    </w:rPr>
                  </w:pPr>
                  <w:r>
                    <w:rPr>
                      <w:rFonts w:hint="default" w:ascii="Times New Roman" w:hAnsi="Times New Roman" w:cs="Times New Roman"/>
                      <w:color w:val="auto"/>
                      <w:kern w:val="0"/>
                      <w:sz w:val="22"/>
                      <w:szCs w:val="22"/>
                      <w:u w:val="none" w:color="auto"/>
                      <w:lang w:bidi="ar"/>
                    </w:rPr>
                    <w:t>300 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cs="Times New Roman"/>
                      <w:color w:val="auto"/>
                      <w:kern w:val="0"/>
                      <w:sz w:val="22"/>
                      <w:szCs w:val="22"/>
                      <w:u w:val="none" w:color="auto"/>
                      <w:lang w:val="en-US" w:eastAsia="zh-CN" w:bidi="ar"/>
                    </w:rPr>
                    <w:t>磷酸盐（以P计）</w:t>
                  </w:r>
                </w:p>
              </w:tc>
              <w:tc>
                <w:tcPr>
                  <w:tcW w:w="5412" w:type="dxa"/>
                  <w:tcBorders>
                    <w:tl2br w:val="nil"/>
                    <w:tr2bl w:val="nil"/>
                  </w:tcBorders>
                  <w:noWrap w:val="0"/>
                  <w:vAlign w:val="center"/>
                </w:tcPr>
                <w:p>
                  <w:pPr>
                    <w:spacing w:line="360" w:lineRule="auto"/>
                    <w:jc w:val="center"/>
                    <w:rPr>
                      <w:rFonts w:hint="default" w:ascii="Times New Roman" w:hAnsi="Times New Roman" w:eastAsia="宋体" w:cs="Times New Roman"/>
                      <w:color w:val="auto"/>
                      <w:kern w:val="0"/>
                      <w:sz w:val="22"/>
                      <w:szCs w:val="22"/>
                      <w:u w:val="none" w:color="auto"/>
                      <w:lang w:eastAsia="zh-CN" w:bidi="ar"/>
                    </w:rPr>
                  </w:pPr>
                  <w:r>
                    <w:rPr>
                      <w:rFonts w:hint="default" w:ascii="Times New Roman" w:hAnsi="Times New Roman" w:cs="Times New Roman"/>
                      <w:color w:val="auto"/>
                      <w:kern w:val="0"/>
                      <w:sz w:val="22"/>
                      <w:szCs w:val="22"/>
                      <w:u w:val="none" w:color="auto"/>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cs="Times New Roman"/>
                      <w:color w:val="auto"/>
                      <w:sz w:val="22"/>
                      <w:szCs w:val="22"/>
                      <w:u w:val="none" w:color="auto"/>
                    </w:rPr>
                    <w:t>LAS</w:t>
                  </w:r>
                </w:p>
              </w:tc>
              <w:tc>
                <w:tcPr>
                  <w:tcW w:w="5412" w:type="dxa"/>
                  <w:tcBorders>
                    <w:tl2br w:val="nil"/>
                    <w:tr2bl w:val="nil"/>
                  </w:tcBorders>
                  <w:noWrap w:val="0"/>
                  <w:vAlign w:val="center"/>
                </w:tcPr>
                <w:p>
                  <w:pPr>
                    <w:spacing w:line="360" w:lineRule="auto"/>
                    <w:jc w:val="center"/>
                    <w:rPr>
                      <w:rFonts w:hint="default" w:ascii="Times New Roman" w:hAnsi="Times New Roman" w:cs="Times New Roman"/>
                      <w:color w:val="auto"/>
                      <w:kern w:val="0"/>
                      <w:sz w:val="22"/>
                      <w:szCs w:val="22"/>
                      <w:u w:val="none" w:color="auto"/>
                      <w:lang w:bidi="ar"/>
                    </w:rPr>
                  </w:pPr>
                  <w:r>
                    <w:rPr>
                      <w:rFonts w:hint="default" w:ascii="Times New Roman" w:hAnsi="Times New Roman" w:cs="Times New Roman"/>
                      <w:color w:val="auto"/>
                      <w:kern w:val="0"/>
                      <w:sz w:val="22"/>
                      <w:szCs w:val="22"/>
                      <w:u w:val="none" w:color="auto"/>
                      <w:lang w:val="en-US" w:eastAsia="zh-CN" w:bidi="ar"/>
                    </w:rPr>
                    <w:t>2</w:t>
                  </w:r>
                  <w:r>
                    <w:rPr>
                      <w:rFonts w:hint="default" w:ascii="Times New Roman" w:hAnsi="Times New Roman" w:cs="Times New Roman"/>
                      <w:color w:val="auto"/>
                      <w:kern w:val="0"/>
                      <w:sz w:val="22"/>
                      <w:szCs w:val="22"/>
                      <w:u w:val="none" w:color="auto"/>
                      <w:lang w:bidi="ar"/>
                    </w:rPr>
                    <w:t>0 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sz w:val="22"/>
                      <w:szCs w:val="22"/>
                      <w:u w:val="none" w:color="auto"/>
                    </w:rPr>
                  </w:pPr>
                  <w:r>
                    <w:rPr>
                      <w:rFonts w:hint="default" w:ascii="Times New Roman" w:hAnsi="Times New Roman" w:cs="Times New Roman"/>
                      <w:color w:val="auto"/>
                      <w:kern w:val="0"/>
                      <w:sz w:val="22"/>
                      <w:szCs w:val="22"/>
                      <w:u w:val="none" w:color="auto"/>
                      <w:lang w:bidi="ar"/>
                    </w:rPr>
                    <w:t>氨氮</w:t>
                  </w:r>
                </w:p>
              </w:tc>
              <w:tc>
                <w:tcPr>
                  <w:tcW w:w="5412"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eastAsia="zh-CN" w:bidi="ar"/>
                    </w:rPr>
                  </w:pPr>
                  <w:r>
                    <w:rPr>
                      <w:rFonts w:hint="default" w:ascii="Times New Roman" w:hAnsi="Times New Roman" w:cs="Times New Roman"/>
                      <w:color w:val="auto"/>
                      <w:kern w:val="0"/>
                      <w:sz w:val="22"/>
                      <w:szCs w:val="22"/>
                      <w:u w:val="none" w:color="auto"/>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529" w:type="dxa"/>
                  <w:tcBorders>
                    <w:tl2br w:val="nil"/>
                    <w:tr2bl w:val="nil"/>
                  </w:tcBorders>
                  <w:noWrap w:val="0"/>
                  <w:vAlign w:val="center"/>
                </w:tcPr>
                <w:p>
                  <w:pPr>
                    <w:widowControl/>
                    <w:spacing w:line="360" w:lineRule="auto"/>
                    <w:jc w:val="center"/>
                    <w:rPr>
                      <w:rFonts w:hint="default" w:ascii="Times New Roman" w:hAnsi="Times New Roman" w:eastAsia="宋体" w:cs="Times New Roman"/>
                      <w:color w:val="auto"/>
                      <w:kern w:val="0"/>
                      <w:sz w:val="22"/>
                      <w:szCs w:val="22"/>
                      <w:u w:val="none" w:color="auto"/>
                      <w:lang w:val="en-US" w:eastAsia="zh-CN" w:bidi="ar"/>
                    </w:rPr>
                  </w:pPr>
                  <w:r>
                    <w:rPr>
                      <w:rFonts w:hint="default" w:ascii="Times New Roman" w:hAnsi="Times New Roman" w:cs="Times New Roman"/>
                      <w:color w:val="auto"/>
                      <w:kern w:val="0"/>
                      <w:sz w:val="22"/>
                      <w:szCs w:val="22"/>
                      <w:u w:val="none" w:color="auto"/>
                      <w:lang w:val="en-US" w:eastAsia="zh-CN" w:bidi="ar"/>
                    </w:rPr>
                    <w:t>植物油类</w:t>
                  </w:r>
                </w:p>
              </w:tc>
              <w:tc>
                <w:tcPr>
                  <w:tcW w:w="5412" w:type="dxa"/>
                  <w:tcBorders>
                    <w:tl2br w:val="nil"/>
                    <w:tr2bl w:val="nil"/>
                  </w:tcBorders>
                  <w:noWrap w:val="0"/>
                  <w:vAlign w:val="center"/>
                </w:tcPr>
                <w:p>
                  <w:pPr>
                    <w:widowControl/>
                    <w:spacing w:line="360" w:lineRule="auto"/>
                    <w:jc w:val="center"/>
                    <w:rPr>
                      <w:rFonts w:hint="default" w:ascii="Times New Roman" w:hAnsi="Times New Roman" w:cs="Times New Roman"/>
                      <w:color w:val="auto"/>
                      <w:kern w:val="0"/>
                      <w:sz w:val="22"/>
                      <w:szCs w:val="22"/>
                      <w:u w:val="none" w:color="auto"/>
                      <w:lang w:val="en-US" w:eastAsia="zh-CN" w:bidi="ar"/>
                    </w:rPr>
                  </w:pPr>
                  <w:r>
                    <w:rPr>
                      <w:rFonts w:hint="default" w:ascii="Times New Roman" w:hAnsi="Times New Roman" w:cs="Times New Roman"/>
                      <w:color w:val="auto"/>
                      <w:kern w:val="0"/>
                      <w:sz w:val="22"/>
                      <w:szCs w:val="22"/>
                      <w:u w:val="none" w:color="auto"/>
                      <w:lang w:val="en-US" w:eastAsia="zh-CN" w:bidi="ar"/>
                    </w:rPr>
                    <w:t>100</w:t>
                  </w:r>
                  <w:r>
                    <w:rPr>
                      <w:rFonts w:hint="default" w:ascii="Times New Roman" w:hAnsi="Times New Roman" w:cs="Times New Roman"/>
                      <w:color w:val="auto"/>
                      <w:kern w:val="0"/>
                      <w:sz w:val="22"/>
                      <w:szCs w:val="22"/>
                      <w:u w:val="none" w:color="auto"/>
                      <w:lang w:bidi="ar"/>
                    </w:rPr>
                    <w:t>mg/L</w:t>
                  </w:r>
                </w:p>
              </w:tc>
            </w:tr>
          </w:tbl>
          <w:p>
            <w:pPr>
              <w:widowControl/>
              <w:snapToGrid w:val="0"/>
              <w:spacing w:line="360" w:lineRule="auto"/>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bCs/>
                <w:color w:val="auto"/>
                <w:kern w:val="0"/>
                <w:sz w:val="24"/>
                <w:szCs w:val="24"/>
                <w:u w:val="none" w:color="auto"/>
              </w:rPr>
              <w:t>表</w:t>
            </w:r>
            <w:r>
              <w:rPr>
                <w:rFonts w:hint="default" w:ascii="Times New Roman" w:hAnsi="Times New Roman" w:cs="Times New Roman"/>
                <w:b/>
                <w:bCs/>
                <w:color w:val="auto"/>
                <w:kern w:val="0"/>
                <w:sz w:val="24"/>
                <w:szCs w:val="24"/>
                <w:u w:val="none" w:color="auto"/>
                <w:lang w:val="en-US" w:eastAsia="zh-CN"/>
              </w:rPr>
              <w:t>3-14</w:t>
            </w:r>
            <w:r>
              <w:rPr>
                <w:rFonts w:hint="default" w:ascii="Times New Roman" w:hAnsi="Times New Roman" w:cs="Times New Roman"/>
                <w:b/>
                <w:bCs/>
                <w:color w:val="auto"/>
                <w:kern w:val="0"/>
                <w:sz w:val="24"/>
                <w:szCs w:val="24"/>
                <w:u w:val="none" w:color="auto"/>
              </w:rPr>
              <w:t xml:space="preserve"> </w:t>
            </w:r>
            <w:r>
              <w:rPr>
                <w:rFonts w:hint="default" w:ascii="Times New Roman" w:hAnsi="Times New Roman" w:cs="Times New Roman"/>
                <w:b/>
                <w:bCs/>
                <w:color w:val="auto"/>
                <w:sz w:val="24"/>
                <w:szCs w:val="24"/>
                <w:u w:val="none" w:color="auto"/>
              </w:rPr>
              <w:t>城镇污水处理厂污染物排放标准</w:t>
            </w:r>
            <w:r>
              <w:rPr>
                <w:rFonts w:hint="default" w:ascii="Times New Roman" w:hAnsi="Times New Roman" w:cs="Times New Roman"/>
                <w:b/>
                <w:bCs/>
                <w:color w:val="auto"/>
                <w:kern w:val="0"/>
                <w:sz w:val="24"/>
                <w:szCs w:val="24"/>
                <w:u w:val="none" w:color="auto"/>
              </w:rPr>
              <w:t xml:space="preserve"> </w:t>
            </w:r>
            <w:r>
              <w:rPr>
                <w:rFonts w:hint="default" w:ascii="Times New Roman" w:hAnsi="Times New Roman" w:cs="Times New Roman"/>
                <w:b/>
                <w:bCs/>
                <w:color w:val="auto"/>
                <w:kern w:val="0"/>
                <w:sz w:val="21"/>
                <w:szCs w:val="21"/>
                <w:u w:val="none" w:color="auto"/>
              </w:rPr>
              <w:t>（单位：mg/L，除pH外）</w:t>
            </w:r>
          </w:p>
          <w:tbl>
            <w:tblPr>
              <w:tblStyle w:val="38"/>
              <w:tblW w:w="79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517"/>
              <w:gridCol w:w="52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2" w:hRule="atLeast"/>
              </w:trPr>
              <w:tc>
                <w:tcPr>
                  <w:tcW w:w="1188" w:type="dxa"/>
                  <w:vMerge w:val="restart"/>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517" w:type="dxa"/>
                  <w:vMerge w:val="restart"/>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项目</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最高允许浓度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vMerge w:val="continue"/>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p>
              </w:tc>
              <w:tc>
                <w:tcPr>
                  <w:tcW w:w="1517" w:type="dxa"/>
                  <w:vMerge w:val="continue"/>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bCs/>
                      <w:color w:val="auto"/>
                      <w:sz w:val="22"/>
                      <w:szCs w:val="22"/>
                      <w:u w:val="none" w:color="auto"/>
                    </w:rPr>
                    <w:t>《城镇污水处理厂污染物排放标准（GB18918—2002）》中一级标准的A类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1517" w:type="dxa"/>
                  <w:noWrap w:val="0"/>
                  <w:vAlign w:val="center"/>
                </w:tcPr>
                <w:p>
                  <w:pPr>
                    <w:pStyle w:val="15"/>
                    <w:adjustRightInd w:val="0"/>
                    <w:snapToGrid w:val="0"/>
                    <w:spacing w:after="0"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pH</w:t>
                  </w:r>
                  <w:r>
                    <w:rPr>
                      <w:rFonts w:hint="default" w:ascii="Times New Roman" w:hAnsi="Times New Roman" w:cs="Times New Roman"/>
                      <w:color w:val="auto"/>
                      <w:sz w:val="22"/>
                      <w:szCs w:val="22"/>
                      <w:u w:val="none" w:color="auto"/>
                      <w:lang w:val="en-US" w:eastAsia="zh-CN"/>
                    </w:rPr>
                    <w:t>值</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2</w:t>
                  </w:r>
                </w:p>
              </w:tc>
              <w:tc>
                <w:tcPr>
                  <w:tcW w:w="1517"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COD</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3</w:t>
                  </w:r>
                </w:p>
              </w:tc>
              <w:tc>
                <w:tcPr>
                  <w:tcW w:w="1517"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vertAlign w:val="subscript"/>
                    </w:rPr>
                  </w:pPr>
                  <w:r>
                    <w:rPr>
                      <w:rFonts w:hint="default" w:ascii="Times New Roman" w:hAnsi="Times New Roman" w:cs="Times New Roman"/>
                      <w:color w:val="auto"/>
                      <w:sz w:val="22"/>
                      <w:szCs w:val="22"/>
                      <w:u w:val="none" w:color="auto"/>
                    </w:rPr>
                    <w:t>BOD</w:t>
                  </w:r>
                  <w:r>
                    <w:rPr>
                      <w:rFonts w:hint="default" w:ascii="Times New Roman" w:hAnsi="Times New Roman" w:cs="Times New Roman"/>
                      <w:color w:val="auto"/>
                      <w:sz w:val="22"/>
                      <w:szCs w:val="22"/>
                      <w:u w:val="none" w:color="auto"/>
                      <w:vertAlign w:val="subscript"/>
                    </w:rPr>
                    <w:t>5</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4</w:t>
                  </w:r>
                </w:p>
              </w:tc>
              <w:tc>
                <w:tcPr>
                  <w:tcW w:w="1517"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氨氮</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w:t>
                  </w:r>
                </w:p>
              </w:tc>
              <w:tc>
                <w:tcPr>
                  <w:tcW w:w="1517"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SS</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6</w:t>
                  </w:r>
                </w:p>
              </w:tc>
              <w:tc>
                <w:tcPr>
                  <w:tcW w:w="1517"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石油类</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1188"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7</w:t>
                  </w:r>
                </w:p>
              </w:tc>
              <w:tc>
                <w:tcPr>
                  <w:tcW w:w="1517"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TP</w:t>
                  </w:r>
                </w:p>
              </w:tc>
              <w:tc>
                <w:tcPr>
                  <w:tcW w:w="5236" w:type="dxa"/>
                  <w:noWrap w:val="0"/>
                  <w:vAlign w:val="center"/>
                </w:tcPr>
                <w:p>
                  <w:pPr>
                    <w:pStyle w:val="15"/>
                    <w:adjustRightInd w:val="0"/>
                    <w:snapToGrid w:val="0"/>
                    <w:spacing w:after="0"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0.5</w:t>
                  </w:r>
                </w:p>
              </w:tc>
            </w:tr>
          </w:tbl>
          <w:p>
            <w:pPr>
              <w:snapToGrid w:val="0"/>
              <w:spacing w:line="360" w:lineRule="auto"/>
              <w:ind w:firstLine="482" w:firstLineChars="200"/>
              <w:jc w:val="center"/>
              <w:rPr>
                <w:rFonts w:hint="default" w:ascii="Times New Roman" w:hAnsi="Times New Roman" w:cs="Times New Roman"/>
                <w:b/>
                <w:bCs/>
                <w:color w:val="auto"/>
                <w:sz w:val="24"/>
                <w:u w:val="none" w:color="auto"/>
                <w:lang w:val="en-US" w:eastAsia="zh-CN"/>
              </w:rPr>
            </w:pPr>
          </w:p>
          <w:p>
            <w:pPr>
              <w:snapToGrid w:val="0"/>
              <w:spacing w:line="360" w:lineRule="auto"/>
              <w:ind w:firstLine="482" w:firstLineChars="200"/>
              <w:jc w:val="center"/>
              <w:rPr>
                <w:rFonts w:hint="default" w:ascii="Times New Roman" w:hAnsi="Times New Roman" w:eastAsia="宋体" w:cs="Times New Roman"/>
                <w:b/>
                <w:bCs/>
                <w:color w:val="auto"/>
                <w:sz w:val="24"/>
                <w:u w:val="none" w:color="auto"/>
                <w:lang w:val="en-US" w:eastAsia="zh-CN"/>
              </w:rPr>
            </w:pPr>
            <w:r>
              <w:rPr>
                <w:rFonts w:hint="default" w:ascii="Times New Roman" w:hAnsi="Times New Roman" w:cs="Times New Roman"/>
                <w:b/>
                <w:bCs/>
                <w:color w:val="auto"/>
                <w:sz w:val="24"/>
                <w:u w:val="none" w:color="auto"/>
                <w:lang w:val="en-US" w:eastAsia="zh-CN"/>
              </w:rPr>
              <w:t xml:space="preserve">表3-15  </w:t>
            </w:r>
            <w:r>
              <w:rPr>
                <w:rFonts w:hint="default" w:ascii="Times New Roman" w:hAnsi="Times New Roman" w:cs="Times New Roman"/>
                <w:b/>
                <w:bCs/>
                <w:color w:val="auto"/>
                <w:sz w:val="24"/>
                <w:u w:val="none" w:color="auto"/>
                <w:lang w:eastAsia="zh-CN"/>
              </w:rPr>
              <w:t>杨林寨</w:t>
            </w:r>
            <w:r>
              <w:rPr>
                <w:rFonts w:hint="default" w:ascii="Times New Roman" w:hAnsi="Times New Roman" w:cs="Times New Roman"/>
                <w:b/>
                <w:bCs/>
                <w:color w:val="auto"/>
                <w:sz w:val="24"/>
                <w:u w:val="none" w:color="auto"/>
              </w:rPr>
              <w:t>乡污水处理厂</w:t>
            </w:r>
            <w:r>
              <w:rPr>
                <w:rFonts w:hint="default" w:ascii="Times New Roman" w:hAnsi="Times New Roman" w:cs="Times New Roman"/>
                <w:b/>
                <w:bCs/>
                <w:color w:val="auto"/>
                <w:sz w:val="24"/>
                <w:u w:val="none" w:color="auto"/>
                <w:lang w:val="en-US" w:eastAsia="zh-CN"/>
              </w:rPr>
              <w:t>接纳水质标准</w:t>
            </w:r>
          </w:p>
          <w:tbl>
            <w:tblPr>
              <w:tblStyle w:val="38"/>
              <w:tblW w:w="7941" w:type="dxa"/>
              <w:jc w:val="center"/>
              <w:tblInd w:w="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41"/>
              <w:gridCol w:w="1492"/>
              <w:gridCol w:w="1614"/>
              <w:gridCol w:w="1492"/>
              <w:gridCol w:w="150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74" w:hRule="atLeast"/>
                <w:jc w:val="center"/>
              </w:trPr>
              <w:tc>
                <w:tcPr>
                  <w:tcW w:w="1841" w:type="dxa"/>
                  <w:tcBorders>
                    <w:left w:val="single" w:color="000000" w:sz="6" w:space="0"/>
                    <w:bottom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CODcr</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492" w:type="dxa"/>
                  <w:tcBorders>
                    <w:left w:val="single" w:color="000000" w:sz="6" w:space="0"/>
                    <w:bottom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614" w:type="dxa"/>
                  <w:tcBorders>
                    <w:left w:val="single" w:color="000000" w:sz="6" w:space="0"/>
                    <w:bottom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492" w:type="dxa"/>
                  <w:tcBorders>
                    <w:left w:val="single" w:color="000000" w:sz="6" w:space="0"/>
                    <w:bottom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502" w:type="dxa"/>
                  <w:tcBorders>
                    <w:left w:val="single" w:color="000000" w:sz="6" w:space="0"/>
                    <w:bottom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总磷</w:t>
                  </w:r>
                </w:p>
                <w:p>
                  <w:pPr>
                    <w:adjustRightInd w:val="0"/>
                    <w:snapToGrid w:val="0"/>
                    <w:spacing w:line="32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0" w:hRule="atLeast"/>
                <w:jc w:val="center"/>
              </w:trPr>
              <w:tc>
                <w:tcPr>
                  <w:tcW w:w="1841" w:type="dxa"/>
                  <w:tcBorders>
                    <w:top w:val="single" w:color="000000" w:sz="6" w:space="0"/>
                    <w:left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220</w:t>
                  </w:r>
                </w:p>
              </w:tc>
              <w:tc>
                <w:tcPr>
                  <w:tcW w:w="1492" w:type="dxa"/>
                  <w:tcBorders>
                    <w:top w:val="single" w:color="000000" w:sz="6" w:space="0"/>
                    <w:left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125</w:t>
                  </w:r>
                </w:p>
              </w:tc>
              <w:tc>
                <w:tcPr>
                  <w:tcW w:w="1614" w:type="dxa"/>
                  <w:tcBorders>
                    <w:top w:val="single" w:color="000000" w:sz="6" w:space="0"/>
                    <w:left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135</w:t>
                  </w:r>
                </w:p>
              </w:tc>
              <w:tc>
                <w:tcPr>
                  <w:tcW w:w="1492" w:type="dxa"/>
                  <w:tcBorders>
                    <w:top w:val="single" w:color="000000" w:sz="6" w:space="0"/>
                    <w:left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35</w:t>
                  </w:r>
                </w:p>
              </w:tc>
              <w:tc>
                <w:tcPr>
                  <w:tcW w:w="1502" w:type="dxa"/>
                  <w:tcBorders>
                    <w:top w:val="single" w:color="000000" w:sz="6" w:space="0"/>
                    <w:left w:val="single" w:color="000000" w:sz="6" w:space="0"/>
                    <w:right w:val="single" w:color="000000" w:sz="6" w:space="0"/>
                  </w:tcBorders>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3</w:t>
                  </w:r>
                </w:p>
              </w:tc>
            </w:tr>
          </w:tbl>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3、噪声：执行《工业企业厂界环境噪声排放标准》（GB12348-2008）中2类标准。</w:t>
            </w:r>
          </w:p>
          <w:p>
            <w:pPr>
              <w:snapToGrid w:val="0"/>
              <w:spacing w:line="360" w:lineRule="auto"/>
              <w:ind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表</w:t>
            </w:r>
            <w:r>
              <w:rPr>
                <w:rFonts w:hint="default" w:ascii="Times New Roman" w:hAnsi="Times New Roman" w:cs="Times New Roman"/>
                <w:b/>
                <w:color w:val="auto"/>
                <w:sz w:val="24"/>
                <w:u w:val="none" w:color="auto"/>
                <w:lang w:val="en-US" w:eastAsia="zh-CN"/>
              </w:rPr>
              <w:t>3-16</w:t>
            </w:r>
            <w:r>
              <w:rPr>
                <w:rFonts w:hint="default" w:ascii="Times New Roman" w:hAnsi="Times New Roman" w:cs="Times New Roman"/>
                <w:b/>
                <w:color w:val="auto"/>
                <w:sz w:val="24"/>
                <w:u w:val="none" w:color="auto"/>
              </w:rPr>
              <w:t>《工业企业厂界环境噪声排放标准》（GB12348-2008）</w:t>
            </w:r>
          </w:p>
          <w:p>
            <w:pPr>
              <w:snapToGrid w:val="0"/>
              <w:spacing w:line="360" w:lineRule="auto"/>
              <w:ind w:firstLine="482" w:firstLineChars="200"/>
              <w:jc w:val="right"/>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单位：dB（A）</w:t>
            </w:r>
          </w:p>
          <w:tbl>
            <w:tblPr>
              <w:tblStyle w:val="38"/>
              <w:tblW w:w="7942"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36"/>
              <w:gridCol w:w="2153"/>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3536" w:type="dxa"/>
                  <w:noWrap/>
                  <w:vAlign w:val="center"/>
                </w:tcPr>
                <w:p>
                  <w:pPr>
                    <w:spacing w:line="360" w:lineRule="auto"/>
                    <w:ind w:left="5" w:leftChars="-12" w:hanging="30" w:hangingChars="14"/>
                    <w:jc w:val="center"/>
                    <w:rPr>
                      <w:rFonts w:hint="default" w:ascii="Times New Roman" w:hAnsi="Times New Roman" w:cs="Times New Roman"/>
                      <w:b/>
                      <w:color w:val="auto"/>
                      <w:szCs w:val="21"/>
                      <w:u w:val="none" w:color="auto"/>
                    </w:rPr>
                  </w:pPr>
                  <w:r>
                    <w:rPr>
                      <w:rFonts w:hint="default" w:ascii="Times New Roman" w:hAnsi="Times New Roman" w:cs="Times New Roman"/>
                      <w:b/>
                      <w:color w:val="auto"/>
                      <w:szCs w:val="21"/>
                      <w:u w:val="none" w:color="auto"/>
                    </w:rPr>
                    <w:t>类别</w:t>
                  </w:r>
                </w:p>
              </w:tc>
              <w:tc>
                <w:tcPr>
                  <w:tcW w:w="2153" w:type="dxa"/>
                  <w:noWrap/>
                  <w:vAlign w:val="center"/>
                </w:tcPr>
                <w:p>
                  <w:pPr>
                    <w:widowControl/>
                    <w:spacing w:line="360" w:lineRule="auto"/>
                    <w:ind w:left="5" w:leftChars="-12" w:hanging="30" w:hangingChars="14"/>
                    <w:jc w:val="center"/>
                    <w:rPr>
                      <w:rFonts w:hint="default" w:ascii="Times New Roman" w:hAnsi="Times New Roman" w:cs="Times New Roman"/>
                      <w:b/>
                      <w:color w:val="auto"/>
                      <w:kern w:val="0"/>
                      <w:szCs w:val="21"/>
                      <w:u w:val="none" w:color="auto"/>
                    </w:rPr>
                  </w:pPr>
                  <w:r>
                    <w:rPr>
                      <w:rFonts w:hint="default" w:ascii="Times New Roman" w:hAnsi="Times New Roman" w:cs="Times New Roman"/>
                      <w:b/>
                      <w:color w:val="auto"/>
                      <w:kern w:val="0"/>
                      <w:szCs w:val="21"/>
                      <w:u w:val="none" w:color="auto"/>
                    </w:rPr>
                    <w:t>昼间</w:t>
                  </w:r>
                </w:p>
              </w:tc>
              <w:tc>
                <w:tcPr>
                  <w:tcW w:w="2253" w:type="dxa"/>
                  <w:noWrap/>
                  <w:vAlign w:val="center"/>
                </w:tcPr>
                <w:p>
                  <w:pPr>
                    <w:spacing w:line="360" w:lineRule="auto"/>
                    <w:ind w:left="5" w:leftChars="-12" w:hanging="30" w:hangingChars="14"/>
                    <w:jc w:val="center"/>
                    <w:rPr>
                      <w:rFonts w:hint="default" w:ascii="Times New Roman" w:hAnsi="Times New Roman" w:cs="Times New Roman"/>
                      <w:b/>
                      <w:color w:val="auto"/>
                      <w:kern w:val="0"/>
                      <w:szCs w:val="21"/>
                      <w:u w:val="none" w:color="auto"/>
                    </w:rPr>
                  </w:pPr>
                  <w:r>
                    <w:rPr>
                      <w:rFonts w:hint="default" w:ascii="Times New Roman" w:hAnsi="Times New Roman" w:cs="Times New Roman"/>
                      <w:b/>
                      <w:color w:val="auto"/>
                      <w:kern w:val="0"/>
                      <w:szCs w:val="21"/>
                      <w:u w:val="none" w:color="auto"/>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exact"/>
                <w:jc w:val="center"/>
              </w:trPr>
              <w:tc>
                <w:tcPr>
                  <w:tcW w:w="3536" w:type="dxa"/>
                  <w:noWrap/>
                  <w:vAlign w:val="center"/>
                </w:tcPr>
                <w:p>
                  <w:pPr>
                    <w:spacing w:line="360" w:lineRule="auto"/>
                    <w:ind w:left="4" w:leftChars="-12" w:hanging="29" w:hangingChars="14"/>
                    <w:jc w:val="center"/>
                    <w:rPr>
                      <w:rFonts w:hint="default" w:ascii="Times New Roman" w:hAnsi="Times New Roman" w:cs="Times New Roman"/>
                      <w:color w:val="auto"/>
                      <w:szCs w:val="21"/>
                      <w:u w:val="none" w:color="auto"/>
                    </w:rPr>
                  </w:pPr>
                  <w:r>
                    <w:rPr>
                      <w:rFonts w:hint="default" w:ascii="Times New Roman" w:hAnsi="Times New Roman" w:cs="Times New Roman"/>
                      <w:color w:val="auto"/>
                      <w:kern w:val="0"/>
                      <w:szCs w:val="21"/>
                      <w:u w:val="none" w:color="auto"/>
                    </w:rPr>
                    <w:t>2类噪声限值</w:t>
                  </w:r>
                </w:p>
              </w:tc>
              <w:tc>
                <w:tcPr>
                  <w:tcW w:w="2153" w:type="dxa"/>
                  <w:noWrap/>
                  <w:vAlign w:val="center"/>
                </w:tcPr>
                <w:p>
                  <w:pPr>
                    <w:widowControl/>
                    <w:spacing w:line="360" w:lineRule="auto"/>
                    <w:ind w:left="4" w:leftChars="-12" w:hanging="29" w:hangingChars="14"/>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60</w:t>
                  </w:r>
                </w:p>
              </w:tc>
              <w:tc>
                <w:tcPr>
                  <w:tcW w:w="2253" w:type="dxa"/>
                  <w:noWrap/>
                  <w:vAlign w:val="center"/>
                </w:tcPr>
                <w:p>
                  <w:pPr>
                    <w:spacing w:line="360" w:lineRule="auto"/>
                    <w:ind w:left="4" w:leftChars="-12" w:hanging="29" w:hangingChars="14"/>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kern w:val="0"/>
                      <w:szCs w:val="21"/>
                      <w:u w:val="none" w:color="auto"/>
                    </w:rPr>
                    <w:t>50</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color w:val="auto"/>
                <w:kern w:val="0"/>
                <w:szCs w:val="21"/>
              </w:rPr>
            </w:pPr>
            <w:r>
              <w:rPr>
                <w:rFonts w:hint="default" w:ascii="Times New Roman" w:hAnsi="Times New Roman" w:cs="Times New Roman"/>
                <w:color w:val="auto"/>
                <w:sz w:val="24"/>
                <w:u w:val="none" w:color="auto"/>
              </w:rPr>
              <w:t>4、固体废物：项目医疗废物收集、暂存、转运和处置执行《危险废物贮存污染物控制标准》（GB18597-2001）及修改单和《医疗废物转运车技术要求》（试行）；生活垃圾执行《生活垃圾填埋场污染控制标准》（GB16889-2008）；一般工业固体废物执行《一般工业固体废物贮存、处置场污染控制标准》（GB18599-20</w:t>
            </w:r>
            <w:r>
              <w:rPr>
                <w:rFonts w:hint="default"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rPr>
              <w:t>）</w:t>
            </w:r>
            <w:r>
              <w:rPr>
                <w:rStyle w:val="166"/>
                <w:rFonts w:hint="default" w:ascii="Times New Roman" w:hAnsi="Times New Roman" w:cs="Times New Roman"/>
                <w:color w:val="auto"/>
                <w:kern w:val="2"/>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800" w:type="dxa"/>
            <w:noWrap w:val="0"/>
            <w:vAlign w:val="center"/>
          </w:tcPr>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总量</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控制</w:t>
            </w:r>
          </w:p>
          <w:p>
            <w:pPr>
              <w:adjustRightInd w:val="0"/>
              <w:snapToGrid w:val="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指标</w:t>
            </w:r>
          </w:p>
        </w:tc>
        <w:tc>
          <w:tcPr>
            <w:tcW w:w="8190" w:type="dxa"/>
            <w:noWrap w:val="0"/>
            <w:vAlign w:val="center"/>
          </w:tcPr>
          <w:p>
            <w:pPr>
              <w:spacing w:line="520" w:lineRule="exact"/>
              <w:ind w:firstLine="480" w:firstLineChars="200"/>
              <w:rPr>
                <w:rFonts w:hint="default" w:ascii="Times New Roman" w:hAnsi="Times New Roman" w:cs="Times New Roman"/>
                <w:color w:val="auto"/>
                <w:sz w:val="24"/>
                <w:szCs w:val="24"/>
                <w:u w:val="none" w:color="auto"/>
              </w:rPr>
            </w:pPr>
          </w:p>
          <w:p>
            <w:pPr>
              <w:spacing w:line="520" w:lineRule="exact"/>
              <w:ind w:firstLine="480" w:firstLineChars="200"/>
              <w:rPr>
                <w:rFonts w:hint="default" w:ascii="Times New Roman" w:hAnsi="Times New Roman" w:cs="Times New Roman"/>
                <w:color w:val="auto"/>
                <w:sz w:val="24"/>
                <w:szCs w:val="24"/>
                <w:u w:val="none" w:color="auto"/>
              </w:rPr>
            </w:pPr>
          </w:p>
          <w:p>
            <w:pPr>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根据《湖南省“十三五”主要污染物减排规划》，湖南省约束性总量控制指标为二氧化硫（SO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）、氮氧化物（NOx）、化学需氧量（COD）和氨氮（NH</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-N），推荐性总量控制指标为VOCs。</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根据工程分析可知，</w:t>
            </w:r>
            <w:r>
              <w:rPr>
                <w:rFonts w:hint="default" w:ascii="Times New Roman" w:hAnsi="Times New Roman" w:cs="Times New Roman"/>
                <w:color w:val="auto"/>
                <w:sz w:val="24"/>
                <w:u w:val="none" w:color="auto"/>
              </w:rPr>
              <w:t>本项目不涉及大气污染物总量控制指标。</w:t>
            </w:r>
          </w:p>
          <w:p>
            <w:pPr>
              <w:snapToGrid w:val="0"/>
              <w:spacing w:line="360" w:lineRule="auto"/>
              <w:ind w:firstLine="480" w:firstLineChars="200"/>
              <w:rPr>
                <w:rFonts w:hint="default" w:ascii="Times New Roman" w:hAnsi="Times New Roman" w:cs="Times New Roman"/>
                <w:bCs/>
                <w:color w:val="auto"/>
                <w:sz w:val="24"/>
                <w:u w:val="none" w:color="auto"/>
                <w:lang w:eastAsia="zh-CN"/>
              </w:rPr>
            </w:pPr>
            <w:r>
              <w:rPr>
                <w:rFonts w:hint="default" w:ascii="Times New Roman" w:hAnsi="Times New Roman" w:cs="Times New Roman"/>
                <w:color w:val="auto"/>
                <w:sz w:val="24"/>
                <w:u w:val="none" w:color="auto"/>
              </w:rPr>
              <w:t>本项目营运期</w:t>
            </w:r>
            <w:r>
              <w:rPr>
                <w:rFonts w:hint="default" w:ascii="Times New Roman" w:hAnsi="Times New Roman" w:cs="Times New Roman"/>
                <w:color w:val="auto"/>
                <w:sz w:val="24"/>
                <w:u w:val="none" w:color="auto"/>
                <w:lang w:val="en-US" w:eastAsia="zh-CN"/>
              </w:rPr>
              <w:t>医疗</w:t>
            </w:r>
            <w:r>
              <w:rPr>
                <w:rFonts w:hint="default" w:ascii="Times New Roman" w:hAnsi="Times New Roman" w:cs="Times New Roman"/>
                <w:color w:val="auto"/>
                <w:sz w:val="24"/>
                <w:u w:val="none" w:color="auto"/>
              </w:rPr>
              <w:t>废水产生量</w:t>
            </w:r>
            <w:r>
              <w:rPr>
                <w:rFonts w:hint="default" w:ascii="Times New Roman" w:hAnsi="Times New Roman" w:cs="Times New Roman"/>
                <w:color w:val="auto"/>
                <w:sz w:val="24"/>
                <w:u w:val="none" w:color="auto"/>
                <w:lang w:val="en-US" w:eastAsia="zh-CN"/>
              </w:rPr>
              <w:t>3295.95</w:t>
            </w:r>
            <w:r>
              <w:rPr>
                <w:rFonts w:hint="default" w:ascii="Times New Roman" w:hAnsi="Times New Roman" w:cs="Times New Roman"/>
                <w:color w:val="auto"/>
                <w:sz w:val="24"/>
                <w:u w:val="none" w:color="auto"/>
              </w:rPr>
              <w:t>t/a</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生活污水产生量719.78t/a，合计4015.73t/a</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废水经处理后排入杨林寨乡污水处理厂，故</w:t>
            </w:r>
            <w:r>
              <w:rPr>
                <w:rFonts w:hint="default" w:ascii="Times New Roman" w:hAnsi="Times New Roman" w:cs="Times New Roman"/>
                <w:color w:val="auto"/>
                <w:sz w:val="24"/>
                <w:u w:val="none" w:color="auto"/>
              </w:rPr>
              <w:t>COD排放总量为</w:t>
            </w:r>
            <w:r>
              <w:rPr>
                <w:rFonts w:hint="default" w:ascii="Times New Roman" w:hAnsi="Times New Roman" w:cs="Times New Roman"/>
                <w:color w:val="auto"/>
                <w:sz w:val="24"/>
                <w:u w:val="none" w:color="auto"/>
                <w:lang w:val="en-US" w:eastAsia="zh-CN"/>
              </w:rPr>
              <w:t>0.20</w:t>
            </w:r>
            <w:r>
              <w:rPr>
                <w:rFonts w:hint="eastAsia" w:ascii="Times New Roman" w:hAnsi="Times New Roman" w:cs="Times New Roman"/>
                <w:color w:val="auto"/>
                <w:sz w:val="24"/>
                <w:u w:val="none" w:color="auto"/>
                <w:lang w:val="en-US" w:eastAsia="zh-CN"/>
              </w:rPr>
              <w:t>0</w:t>
            </w:r>
            <w:r>
              <w:rPr>
                <w:rFonts w:hint="default" w:ascii="Times New Roman" w:hAnsi="Times New Roman" w:cs="Times New Roman"/>
                <w:color w:val="auto"/>
                <w:sz w:val="24"/>
                <w:u w:val="none" w:color="auto"/>
              </w:rPr>
              <w:t>t/a，NH</w:t>
            </w:r>
            <w:r>
              <w:rPr>
                <w:rFonts w:hint="default" w:ascii="Times New Roman" w:hAnsi="Times New Roman" w:cs="Times New Roman"/>
                <w:color w:val="auto"/>
                <w:sz w:val="24"/>
                <w:u w:val="none" w:color="auto"/>
                <w:vertAlign w:val="subscript"/>
              </w:rPr>
              <w:t>3</w:t>
            </w:r>
            <w:r>
              <w:rPr>
                <w:rFonts w:hint="default" w:ascii="Times New Roman" w:hAnsi="Times New Roman" w:cs="Times New Roman"/>
                <w:color w:val="auto"/>
                <w:sz w:val="24"/>
                <w:u w:val="none" w:color="auto"/>
              </w:rPr>
              <w:t>-N排放总量为0.0</w:t>
            </w:r>
            <w:r>
              <w:rPr>
                <w:rFonts w:hint="default" w:ascii="Times New Roman" w:hAnsi="Times New Roman" w:cs="Times New Roman"/>
                <w:color w:val="auto"/>
                <w:sz w:val="24"/>
                <w:u w:val="none" w:color="auto"/>
                <w:lang w:val="en-US" w:eastAsia="zh-CN"/>
              </w:rPr>
              <w:t>32</w:t>
            </w:r>
            <w:r>
              <w:rPr>
                <w:rFonts w:hint="default" w:ascii="Times New Roman" w:hAnsi="Times New Roman" w:cs="Times New Roman"/>
                <w:color w:val="auto"/>
                <w:sz w:val="24"/>
                <w:u w:val="none" w:color="auto"/>
              </w:rPr>
              <w:t>t/a。本项目医疗卫生行业，</w:t>
            </w:r>
            <w:r>
              <w:rPr>
                <w:rFonts w:hint="default" w:ascii="Times New Roman" w:hAnsi="Times New Roman" w:cs="Times New Roman"/>
                <w:color w:val="auto"/>
                <w:sz w:val="24"/>
                <w:u w:val="none" w:color="auto"/>
                <w:lang w:val="en-US" w:eastAsia="zh-CN"/>
              </w:rPr>
              <w:t>属于社会服务行业</w:t>
            </w:r>
            <w:r>
              <w:rPr>
                <w:rFonts w:hint="default" w:ascii="Times New Roman" w:hAnsi="Times New Roman" w:cs="Times New Roman"/>
                <w:color w:val="auto"/>
                <w:sz w:val="24"/>
                <w:u w:val="none" w:color="auto"/>
                <w:lang w:eastAsia="zh-CN"/>
              </w:rPr>
              <w:t>。</w:t>
            </w:r>
          </w:p>
          <w:p>
            <w:pPr>
              <w:spacing w:line="460" w:lineRule="exact"/>
              <w:rPr>
                <w:rFonts w:hint="default" w:ascii="Times New Roman" w:hAnsi="Times New Roman" w:cs="Times New Roman"/>
                <w:color w:val="auto"/>
                <w:u w:val="none" w:color="auto"/>
              </w:rPr>
            </w:pP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color w:val="auto"/>
                <w:kern w:val="0"/>
                <w:szCs w:val="21"/>
              </w:rPr>
            </w:pPr>
          </w:p>
        </w:tc>
      </w:tr>
    </w:tbl>
    <w:p>
      <w:pPr>
        <w:pStyle w:val="3"/>
        <w:spacing w:after="120" w:line="360" w:lineRule="auto"/>
        <w:ind w:left="0" w:firstLine="0"/>
        <w:rPr>
          <w:rFonts w:hint="default" w:ascii="Times New Roman" w:hAnsi="Times New Roman" w:cs="Times New Roman"/>
          <w:snapToGrid w:val="0"/>
        </w:rPr>
      </w:pPr>
      <w:r>
        <w:rPr>
          <w:rFonts w:hint="default" w:ascii="Times New Roman" w:hAnsi="Times New Roman" w:cs="Times New Roman"/>
          <w:snapToGrid w:val="0"/>
          <w:sz w:val="36"/>
          <w:szCs w:val="36"/>
        </w:rPr>
        <w:br w:type="page"/>
      </w:r>
      <w:bookmarkStart w:id="32" w:name="_Toc24181"/>
      <w:r>
        <w:rPr>
          <w:rFonts w:hint="default" w:ascii="Times New Roman" w:hAnsi="Times New Roman" w:cs="Times New Roman"/>
          <w:snapToGrid w:val="0"/>
        </w:rPr>
        <w:t>四、主要环境影响和保护措施</w:t>
      </w:r>
      <w:bookmarkEnd w:id="32"/>
    </w:p>
    <w:tbl>
      <w:tblPr>
        <w:tblStyle w:val="38"/>
        <w:tblW w:w="8981" w:type="dxa"/>
        <w:jc w:val="center"/>
        <w:tblInd w:w="-4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4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jc w:val="center"/>
        </w:trPr>
        <w:tc>
          <w:tcPr>
            <w:tcW w:w="494" w:type="dxa"/>
            <w:noWrap w:val="0"/>
            <w:tcMar>
              <w:left w:w="28" w:type="dxa"/>
              <w:right w:w="28" w:type="dxa"/>
            </w:tcMar>
            <w:vAlign w:val="center"/>
          </w:tcPr>
          <w:p>
            <w:pPr>
              <w:pStyle w:val="30"/>
              <w:adjustRightInd w:val="0"/>
              <w:snapToGrid w:val="0"/>
              <w:spacing w:before="0" w:beforeAutospacing="0" w:after="0" w:afterAutospacing="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施工</w:t>
            </w:r>
          </w:p>
          <w:p>
            <w:pPr>
              <w:pStyle w:val="30"/>
              <w:adjustRightInd w:val="0"/>
              <w:snapToGrid w:val="0"/>
              <w:spacing w:before="0" w:beforeAutospacing="0" w:after="0" w:afterAutospacing="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期环</w:t>
            </w:r>
          </w:p>
          <w:p>
            <w:pPr>
              <w:pStyle w:val="30"/>
              <w:adjustRightInd w:val="0"/>
              <w:snapToGrid w:val="0"/>
              <w:spacing w:before="0" w:beforeAutospacing="0" w:after="0" w:afterAutospacing="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境保</w:t>
            </w:r>
          </w:p>
          <w:p>
            <w:pPr>
              <w:pStyle w:val="30"/>
              <w:adjustRightInd w:val="0"/>
              <w:snapToGrid w:val="0"/>
              <w:spacing w:before="0" w:beforeAutospacing="0" w:after="0" w:afterAutospacing="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护措</w:t>
            </w:r>
          </w:p>
          <w:p>
            <w:pPr>
              <w:pStyle w:val="30"/>
              <w:adjustRightInd w:val="0"/>
              <w:snapToGrid w:val="0"/>
              <w:spacing w:before="0" w:beforeAutospacing="0" w:after="0" w:afterAutospacing="0"/>
              <w:jc w:val="center"/>
              <w:rPr>
                <w:rFonts w:hint="default" w:ascii="Times New Roman" w:hAnsi="Times New Roman" w:cs="Times New Roman"/>
                <w:b/>
                <w:bCs/>
                <w:color w:val="auto"/>
                <w:kern w:val="2"/>
                <w:szCs w:val="24"/>
              </w:rPr>
            </w:pPr>
            <w:r>
              <w:rPr>
                <w:rFonts w:hint="default" w:ascii="Times New Roman" w:hAnsi="Times New Roman" w:cs="Times New Roman"/>
                <w:b/>
                <w:bCs/>
                <w:color w:val="auto"/>
                <w:kern w:val="2"/>
                <w:szCs w:val="24"/>
              </w:rPr>
              <w:t>施</w:t>
            </w:r>
          </w:p>
        </w:tc>
        <w:tc>
          <w:tcPr>
            <w:tcW w:w="8487" w:type="dxa"/>
            <w:noWrap w:val="0"/>
            <w:vAlign w:val="center"/>
          </w:tcPr>
          <w:p>
            <w:pPr>
              <w:widowControl/>
              <w:snapToGrid w:val="0"/>
              <w:spacing w:line="360" w:lineRule="auto"/>
              <w:ind w:firstLine="482" w:firstLineChars="200"/>
              <w:textAlignment w:val="baseline"/>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1、水环境影响分析</w:t>
            </w:r>
          </w:p>
          <w:p>
            <w:pPr>
              <w:pStyle w:val="11"/>
              <w:widowControl/>
              <w:snapToGrid w:val="0"/>
              <w:spacing w:after="0"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施工期废水主要有施工人员的生活废水和施工废水。</w:t>
            </w:r>
          </w:p>
          <w:p>
            <w:pPr>
              <w:pStyle w:val="115"/>
              <w:snapToGrid w:val="0"/>
              <w:jc w:val="both"/>
              <w:rPr>
                <w:rFonts w:hint="default" w:ascii="Times New Roman" w:hAnsi="Times New Roman" w:cs="Times New Roman"/>
                <w:color w:val="auto"/>
                <w:sz w:val="24"/>
                <w:u w:val="none" w:color="auto"/>
              </w:rPr>
            </w:pPr>
            <w:r>
              <w:rPr>
                <w:rFonts w:hint="default" w:ascii="Times New Roman" w:hAnsi="Times New Roman" w:cs="Times New Roman"/>
                <w:color w:val="auto"/>
                <w:u w:val="none" w:color="auto"/>
                <w:lang w:val="en-US" w:eastAsia="zh-CN"/>
              </w:rPr>
              <w:t>生活污水主要为</w:t>
            </w:r>
            <w:r>
              <w:rPr>
                <w:rFonts w:hint="default" w:ascii="Times New Roman" w:hAnsi="Times New Roman" w:cs="Times New Roman"/>
                <w:color w:val="auto"/>
                <w:u w:val="none" w:color="auto"/>
              </w:rPr>
              <w:t>施工人员</w:t>
            </w:r>
            <w:r>
              <w:rPr>
                <w:rFonts w:hint="default" w:ascii="Times New Roman" w:hAnsi="Times New Roman" w:cs="Times New Roman"/>
                <w:color w:val="auto"/>
                <w:u w:val="none" w:color="auto"/>
                <w:lang w:val="en-US" w:eastAsia="zh-CN"/>
              </w:rPr>
              <w:t>产生的废水</w:t>
            </w:r>
            <w:r>
              <w:rPr>
                <w:rFonts w:hint="default" w:ascii="Times New Roman" w:hAnsi="Times New Roman" w:cs="Times New Roman"/>
                <w:color w:val="auto"/>
                <w:u w:val="none" w:color="auto"/>
              </w:rPr>
              <w:t>，主要污染物为COD，BOD</w:t>
            </w:r>
            <w:r>
              <w:rPr>
                <w:rFonts w:hint="default" w:ascii="Times New Roman" w:hAnsi="Times New Roman" w:cs="Times New Roman"/>
                <w:color w:val="auto"/>
                <w:u w:val="none" w:color="auto"/>
                <w:vertAlign w:val="subscript"/>
              </w:rPr>
              <w:t>5</w:t>
            </w:r>
            <w:r>
              <w:rPr>
                <w:rFonts w:hint="default" w:ascii="Times New Roman" w:hAnsi="Times New Roman" w:cs="Times New Roman"/>
                <w:color w:val="auto"/>
                <w:u w:val="none" w:color="auto"/>
              </w:rPr>
              <w:t>，SS和NH</w:t>
            </w:r>
            <w:r>
              <w:rPr>
                <w:rFonts w:hint="default" w:ascii="Times New Roman" w:hAnsi="Times New Roman" w:cs="Times New Roman"/>
                <w:color w:val="auto"/>
                <w:u w:val="none" w:color="auto"/>
                <w:vertAlign w:val="subscript"/>
              </w:rPr>
              <w:t>3</w:t>
            </w:r>
            <w:r>
              <w:rPr>
                <w:rFonts w:hint="default" w:ascii="Times New Roman" w:hAnsi="Times New Roman" w:cs="Times New Roman"/>
                <w:color w:val="auto"/>
                <w:u w:val="none" w:color="auto"/>
              </w:rPr>
              <w:t>-N等。施工废水主要来源于工程施工砼浇筑、基坑排水和机械、车辆的冲洗等</w:t>
            </w:r>
            <w:r>
              <w:rPr>
                <w:rFonts w:hint="default" w:ascii="Times New Roman" w:hAnsi="Times New Roman" w:cs="Times New Roman"/>
                <w:color w:val="auto"/>
                <w:sz w:val="24"/>
                <w:u w:val="none" w:color="auto"/>
              </w:rPr>
              <w:t>。</w:t>
            </w:r>
          </w:p>
          <w:p>
            <w:pPr>
              <w:widowControl/>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建设场地植被破坏，造成土壤的裸露，在降雨时可能造成水土流失，特别是暴雨径流时水土流失更明显，可能引起下水道的堵塞或造成地表水中悬浮物的增加，应引起重视。在基建过程应及时建设好水保措施。基建完工，及时恢复绿化，避免因水土流失造成环境污染。</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主要治理措施：</w:t>
            </w:r>
          </w:p>
          <w:p>
            <w:pPr>
              <w:widowControl/>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（1）施工人员生活污水需经化粪池处理后</w:t>
            </w:r>
            <w:r>
              <w:rPr>
                <w:rFonts w:hint="default" w:ascii="Times New Roman" w:hAnsi="Times New Roman" w:cs="Times New Roman"/>
                <w:color w:val="auto"/>
                <w:sz w:val="24"/>
                <w:u w:val="none" w:color="auto"/>
                <w:lang w:val="en-US" w:eastAsia="zh-CN"/>
              </w:rPr>
              <w:t>排入杨林寨乡污水处理厂处理</w:t>
            </w:r>
            <w:r>
              <w:rPr>
                <w:rFonts w:hint="default" w:ascii="Times New Roman" w:hAnsi="Times New Roman" w:cs="Times New Roman"/>
                <w:color w:val="auto"/>
                <w:sz w:val="24"/>
                <w:u w:val="none" w:color="auto"/>
              </w:rPr>
              <w:t>。</w:t>
            </w:r>
          </w:p>
          <w:p>
            <w:pPr>
              <w:widowControl/>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（2）施工场地修建临时隔油沉淀池，容积约为</w:t>
            </w: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rPr>
              <w:t>5m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，车辆冲洗废水、砼浇筑废水须经一般隔油沉淀处理后用于施工作业面、场地洒水降尘，不外排。</w:t>
            </w:r>
          </w:p>
          <w:p>
            <w:pPr>
              <w:widowControl/>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（3）项目基坑废水应设置三级沉淀池充分沉淀后用于施工作业面、场地洒水降尘，不外排。</w:t>
            </w:r>
          </w:p>
          <w:p>
            <w:pPr>
              <w:widowControl/>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（4）施工场地局部应进行硬化处理，避免施工期因水土流失造成下水道堵塞和区域水环境污染。</w:t>
            </w:r>
          </w:p>
          <w:p>
            <w:pPr>
              <w:widowControl/>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（5）基建完工后，及时恢复区域绿化和场地硬化，杜绝土壤裸露和水土流失。</w:t>
            </w:r>
          </w:p>
          <w:p>
            <w:pPr>
              <w:widowControl/>
              <w:snapToGrid w:val="0"/>
              <w:spacing w:line="360" w:lineRule="auto"/>
              <w:ind w:firstLine="482" w:firstLineChars="200"/>
              <w:textAlignment w:val="baseline"/>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2、大气环境影响分析</w:t>
            </w:r>
          </w:p>
          <w:p>
            <w:pPr>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cs="Times New Roman"/>
                <w:color w:val="auto"/>
                <w:sz w:val="24"/>
                <w:u w:val="none" w:color="auto"/>
              </w:rPr>
              <w:t>本项目施工期对大气的污染主要表现在土石方的挖填和建筑材料运输过程中产生的施工粉尘</w:t>
            </w:r>
            <w:r>
              <w:rPr>
                <w:rFonts w:hint="default" w:ascii="Times New Roman" w:hAnsi="Times New Roman" w:eastAsia="宋体" w:cs="Times New Roman"/>
                <w:color w:val="auto"/>
                <w:sz w:val="24"/>
                <w:u w:val="none" w:color="auto"/>
              </w:rPr>
              <w:t>和装修阶段产生的油漆废气。</w:t>
            </w:r>
          </w:p>
          <w:p>
            <w:pPr>
              <w:snapToGrid w:val="0"/>
              <w:spacing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建设期间的大气污染因子建筑粉尘比重较大，沉降较快，影响范围一般较小，仅局限建设项目的周边地区。结合项目周边环境敏感点情况，根据《</w:t>
            </w:r>
            <w:r>
              <w:rPr>
                <w:rFonts w:hint="eastAsia" w:ascii="Times New Roman" w:hAnsi="Times New Roman" w:eastAsia="宋体" w:cs="Times New Roman"/>
                <w:color w:val="auto"/>
                <w:sz w:val="24"/>
                <w:u w:val="none" w:color="auto"/>
                <w:lang w:val="en-US" w:eastAsia="zh-CN"/>
              </w:rPr>
              <w:t>岳阳市扬尘污染防治条例</w:t>
            </w:r>
            <w:r>
              <w:rPr>
                <w:rFonts w:hint="default"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eastAsia="zh-CN"/>
              </w:rPr>
              <w:t>（</w:t>
            </w:r>
            <w:r>
              <w:rPr>
                <w:rFonts w:hint="eastAsia" w:ascii="Times New Roman" w:hAnsi="Times New Roman" w:eastAsia="宋体" w:cs="Times New Roman"/>
                <w:color w:val="auto"/>
                <w:sz w:val="24"/>
                <w:u w:val="none" w:color="auto"/>
                <w:lang w:val="en-US" w:eastAsia="zh-CN"/>
              </w:rPr>
              <w:t>2019年第3号</w:t>
            </w:r>
            <w:r>
              <w:rPr>
                <w:rFonts w:hint="eastAsia"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要求</w:t>
            </w:r>
            <w:r>
              <w:rPr>
                <w:rFonts w:hint="eastAsia"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本环评建议扬尘控制与治理措施如下：</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1</w:t>
            </w:r>
            <w:r>
              <w:rPr>
                <w:rFonts w:hint="eastAsia" w:ascii="Times New Roman" w:hAnsi="Times New Roman" w:eastAsia="宋体" w:cs="Times New Roman"/>
                <w:color w:val="auto"/>
                <w:sz w:val="24"/>
                <w:u w:val="none" w:color="auto"/>
              </w:rPr>
              <w:t>）施工现场出入口应当公示扬尘污染防治措施、负责人，扬尘监督管理部门以及举报电话等信息；</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2</w:t>
            </w:r>
            <w:r>
              <w:rPr>
                <w:rFonts w:hint="eastAsia" w:ascii="Times New Roman" w:hAnsi="Times New Roman" w:eastAsia="宋体" w:cs="Times New Roman"/>
                <w:color w:val="auto"/>
                <w:sz w:val="24"/>
                <w:u w:val="none" w:color="auto"/>
              </w:rPr>
              <w:t>）施工工地的出入口通道内侧安装车辆冲洗设施和污水沉淀池，并定期清扫周边道路，保证出场车辆和周边道路洁净；</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3</w:t>
            </w:r>
            <w:r>
              <w:rPr>
                <w:rFonts w:hint="eastAsia" w:ascii="Times New Roman" w:hAnsi="Times New Roman" w:eastAsia="宋体" w:cs="Times New Roman"/>
                <w:color w:val="auto"/>
                <w:sz w:val="24"/>
                <w:u w:val="none" w:color="auto"/>
              </w:rPr>
              <w:t>）对施工工地出入口、主要道路、加工区和物料堆放场地进行硬化并辅以喷淋洒水等措施，对其他场地进行覆盖或者临时绿化；</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4</w:t>
            </w:r>
            <w:r>
              <w:rPr>
                <w:rFonts w:hint="eastAsia" w:ascii="Times New Roman" w:hAnsi="Times New Roman" w:eastAsia="宋体" w:cs="Times New Roman"/>
                <w:color w:val="auto"/>
                <w:sz w:val="24"/>
                <w:u w:val="none" w:color="auto"/>
              </w:rPr>
              <w:t>）对易产生扬尘污染的建筑材料密闭存放或者集中、分类堆放，采取覆盖、喷淋洒水等有效防尘措施，并使用专业车辆运输；</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5</w:t>
            </w:r>
            <w:r>
              <w:rPr>
                <w:rFonts w:hint="eastAsia" w:ascii="Times New Roman" w:hAnsi="Times New Roman" w:eastAsia="宋体" w:cs="Times New Roman"/>
                <w:color w:val="auto"/>
                <w:sz w:val="24"/>
                <w:u w:val="none" w:color="auto"/>
              </w:rPr>
              <w:t>）对建筑垃圾、建筑土石方及其他废弃物应当在四十八小时内运到指定地点处置，不能及时清运的，应当采取防尘网或者防尘布等覆盖措施；</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6</w:t>
            </w:r>
            <w:r>
              <w:rPr>
                <w:rFonts w:hint="eastAsia" w:ascii="Times New Roman" w:hAnsi="Times New Roman" w:eastAsia="宋体" w:cs="Times New Roman"/>
                <w:color w:val="auto"/>
                <w:sz w:val="24"/>
                <w:u w:val="none" w:color="auto"/>
              </w:rPr>
              <w:t>）按照市人民政府的规定使用预拌混凝土、预拌砂浆；</w:t>
            </w:r>
          </w:p>
          <w:p>
            <w:pPr>
              <w:snapToGrid w:val="0"/>
              <w:spacing w:line="360" w:lineRule="auto"/>
              <w:ind w:firstLine="480" w:firstLineChars="200"/>
              <w:rPr>
                <w:rFonts w:hint="eastAsia" w:ascii="Times New Roman" w:hAnsi="Times New Roman" w:eastAsia="宋体" w:cs="Times New Roman"/>
                <w:color w:val="auto"/>
                <w:sz w:val="24"/>
                <w:u w:val="none" w:color="auto"/>
                <w:lang w:eastAsia="zh-CN"/>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7</w:t>
            </w:r>
            <w:r>
              <w:rPr>
                <w:rFonts w:hint="eastAsia" w:ascii="Times New Roman" w:hAnsi="Times New Roman" w:eastAsia="宋体" w:cs="Times New Roman"/>
                <w:color w:val="auto"/>
                <w:sz w:val="24"/>
                <w:u w:val="none" w:color="auto"/>
              </w:rPr>
              <w:t>）采取分段作业、择时施工、洒水防尘等措施，降低扬尘污染</w:t>
            </w:r>
            <w:r>
              <w:rPr>
                <w:rFonts w:hint="eastAsia" w:ascii="Times New Roman" w:hAnsi="Times New Roman" w:eastAsia="宋体" w:cs="Times New Roman"/>
                <w:color w:val="auto"/>
                <w:sz w:val="24"/>
                <w:u w:val="none" w:color="auto"/>
                <w:lang w:eastAsia="zh-CN"/>
              </w:rPr>
              <w:t>；</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8</w:t>
            </w:r>
            <w:r>
              <w:rPr>
                <w:rFonts w:hint="eastAsia" w:ascii="Times New Roman" w:hAnsi="Times New Roman" w:eastAsia="宋体" w:cs="Times New Roman"/>
                <w:color w:val="auto"/>
                <w:sz w:val="24"/>
                <w:u w:val="none" w:color="auto"/>
              </w:rPr>
              <w:t>）土石方作业阶段应当采取覆盖、喷淋洒水等防尘措施，达到作业区扬尘不扩散到界外，施工现场非作业区目测无扬尘的要求；</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9</w:t>
            </w:r>
            <w:r>
              <w:rPr>
                <w:rFonts w:hint="eastAsia" w:ascii="Times New Roman" w:hAnsi="Times New Roman" w:eastAsia="宋体" w:cs="Times New Roman"/>
                <w:color w:val="auto"/>
                <w:sz w:val="24"/>
                <w:u w:val="none" w:color="auto"/>
              </w:rPr>
              <w:t>）建筑施工脚手架外侧应当设置符合标准的密目防尘网或者防尘布，拆除时应当采取喷淋洒水等防尘措施；</w:t>
            </w:r>
          </w:p>
          <w:p>
            <w:pPr>
              <w:snapToGrid w:val="0"/>
              <w:spacing w:line="360" w:lineRule="auto"/>
              <w:ind w:firstLine="480" w:firstLineChars="200"/>
              <w:rPr>
                <w:rFonts w:hint="eastAsia" w:ascii="Times New Roman" w:hAnsi="Times New Roman" w:eastAsia="宋体" w:cs="Times New Roman"/>
                <w:color w:val="auto"/>
                <w:sz w:val="24"/>
                <w:u w:val="none" w:color="auto"/>
                <w:lang w:eastAsia="zh-CN"/>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10</w:t>
            </w:r>
            <w:r>
              <w:rPr>
                <w:rFonts w:hint="eastAsia" w:ascii="Times New Roman" w:hAnsi="Times New Roman" w:eastAsia="宋体" w:cs="Times New Roman"/>
                <w:color w:val="auto"/>
                <w:sz w:val="24"/>
                <w:u w:val="none" w:color="auto"/>
              </w:rPr>
              <w:t>）对楼层、高处平台等进行建筑垃圾清理时，应当采取喷淋洒水等防尘措施；楼层内清扫出的建筑垃圾，应当密封清运，禁止高空抛掷、扬撒</w:t>
            </w:r>
            <w:r>
              <w:rPr>
                <w:rFonts w:hint="eastAsia" w:ascii="Times New Roman" w:hAnsi="Times New Roman" w:eastAsia="宋体" w:cs="Times New Roman"/>
                <w:color w:val="auto"/>
                <w:sz w:val="24"/>
                <w:u w:val="none" w:color="auto"/>
                <w:lang w:eastAsia="zh-CN"/>
              </w:rPr>
              <w:t>；</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11</w:t>
            </w:r>
            <w:r>
              <w:rPr>
                <w:rFonts w:hint="eastAsia" w:ascii="Times New Roman" w:hAnsi="Times New Roman" w:eastAsia="宋体" w:cs="Times New Roman"/>
                <w:color w:val="auto"/>
                <w:sz w:val="24"/>
                <w:u w:val="none" w:color="auto"/>
              </w:rPr>
              <w:t>）易产生扬尘污染的装饰装修材料采取覆盖措施；</w:t>
            </w:r>
          </w:p>
          <w:p>
            <w:pPr>
              <w:snapToGrid w:val="0"/>
              <w:spacing w:line="360" w:lineRule="auto"/>
              <w:ind w:firstLine="480" w:firstLineChars="200"/>
              <w:rPr>
                <w:rFonts w:hint="eastAsia"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12</w:t>
            </w:r>
            <w:r>
              <w:rPr>
                <w:rFonts w:hint="eastAsia" w:ascii="Times New Roman" w:hAnsi="Times New Roman" w:eastAsia="宋体" w:cs="Times New Roman"/>
                <w:color w:val="auto"/>
                <w:sz w:val="24"/>
                <w:u w:val="none" w:color="auto"/>
              </w:rPr>
              <w:t>）墙体拆改、开槽切割等采取局部覆盖、喷淋等防尘措施；</w:t>
            </w:r>
          </w:p>
          <w:p>
            <w:pPr>
              <w:snapToGrid w:val="0"/>
              <w:spacing w:line="360" w:lineRule="auto"/>
              <w:ind w:firstLine="480" w:firstLineChars="200"/>
              <w:rPr>
                <w:rFonts w:hint="default"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w:t>
            </w:r>
            <w:r>
              <w:rPr>
                <w:rFonts w:hint="eastAsia" w:ascii="Times New Roman" w:hAnsi="Times New Roman" w:eastAsia="宋体" w:cs="Times New Roman"/>
                <w:color w:val="auto"/>
                <w:sz w:val="24"/>
                <w:u w:val="none" w:color="auto"/>
                <w:lang w:val="en-US" w:eastAsia="zh-CN"/>
              </w:rPr>
              <w:t>13</w:t>
            </w:r>
            <w:r>
              <w:rPr>
                <w:rFonts w:hint="eastAsia" w:ascii="Times New Roman" w:hAnsi="Times New Roman" w:eastAsia="宋体" w:cs="Times New Roman"/>
                <w:color w:val="auto"/>
                <w:sz w:val="24"/>
                <w:u w:val="none" w:color="auto"/>
              </w:rPr>
              <w:t>）及时封闭清运装饰装修垃圾，禁止高空抛掷、扬撒</w:t>
            </w:r>
            <w:r>
              <w:rPr>
                <w:rFonts w:hint="default" w:ascii="Times New Roman" w:hAnsi="Times New Roman" w:eastAsia="宋体" w:cs="Times New Roman"/>
                <w:color w:val="auto"/>
                <w:sz w:val="24"/>
                <w:u w:val="none" w:color="auto"/>
              </w:rPr>
              <w:t>。</w:t>
            </w:r>
          </w:p>
          <w:p>
            <w:pPr>
              <w:widowControl/>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eastAsia="宋体" w:cs="Times New Roman"/>
                <w:color w:val="auto"/>
                <w:sz w:val="24"/>
                <w:u w:val="none" w:color="auto"/>
              </w:rPr>
              <w:t>另外，施工装修阶段使用的油漆和稀释剂应尽量使用无苯或低苯的环保型油漆及稀释剂，并注意加强场区通风，因其为面源扩散，并且装修时间短，污染物单位时间排放量较小，无组织排放浓度可低于《大气污染物综合排放标准》（GB16297-1996）中》中周界外浓度限值的要求，对大气环境的影响也较小。</w:t>
            </w:r>
            <w:r>
              <w:rPr>
                <w:rFonts w:hint="eastAsia" w:ascii="Times New Roman" w:hAnsi="Times New Roman" w:eastAsia="宋体" w:cs="Times New Roman"/>
                <w:color w:val="auto"/>
                <w:sz w:val="24"/>
                <w:u w:val="none" w:color="auto"/>
                <w:lang w:val="en-US" w:eastAsia="zh-CN"/>
              </w:rPr>
              <w:t xml:space="preserve">             </w:t>
            </w:r>
            <w:r>
              <w:rPr>
                <w:rFonts w:hint="default" w:ascii="Times New Roman" w:hAnsi="Times New Roman" w:eastAsia="宋体" w:cs="Times New Roman"/>
                <w:color w:val="auto"/>
                <w:sz w:val="24"/>
                <w:u w:val="none" w:color="auto"/>
              </w:rPr>
              <w:t>建设方在采取上述措施后，预计能减少施工废气对周围环境的影响，且这种影响是暂时的，随施工结束影响逐渐消失。</w:t>
            </w:r>
          </w:p>
          <w:p>
            <w:pPr>
              <w:widowControl/>
              <w:snapToGrid w:val="0"/>
              <w:spacing w:line="360" w:lineRule="auto"/>
              <w:ind w:firstLine="482" w:firstLineChars="200"/>
              <w:textAlignment w:val="baseline"/>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3、声环境影响分析</w:t>
            </w:r>
          </w:p>
          <w:p>
            <w:pPr>
              <w:widowControl/>
              <w:snapToGrid w:val="0"/>
              <w:spacing w:line="360" w:lineRule="auto"/>
              <w:ind w:firstLine="480" w:firstLineChars="200"/>
              <w:textAlignment w:val="baseline"/>
              <w:rPr>
                <w:rFonts w:hint="default" w:ascii="Times New Roman" w:hAnsi="Times New Roman" w:cs="Times New Roman"/>
                <w:b/>
                <w:color w:val="auto"/>
                <w:sz w:val="24"/>
                <w:u w:val="none" w:color="auto"/>
              </w:rPr>
            </w:pPr>
            <w:r>
              <w:rPr>
                <w:rFonts w:hint="default" w:ascii="Times New Roman" w:hAnsi="Times New Roman" w:cs="Times New Roman"/>
                <w:color w:val="auto"/>
                <w:sz w:val="24"/>
                <w:u w:val="none" w:color="auto"/>
              </w:rPr>
              <w:t>项目对声环境的影响主要表现在施工期各种施工机械产生的噪声，虽然该影响随着施工的结束将自动消除，其影响时间短暂，但是由于施工期产生的噪声强度较大，故影响也比较大</w:t>
            </w:r>
            <w:r>
              <w:rPr>
                <w:rFonts w:hint="default" w:ascii="Times New Roman" w:hAnsi="Times New Roman" w:cs="Times New Roman"/>
                <w:b/>
                <w:color w:val="auto"/>
                <w:sz w:val="24"/>
                <w:u w:val="none" w:color="auto"/>
              </w:rPr>
              <w:t>。</w:t>
            </w:r>
          </w:p>
          <w:p>
            <w:pPr>
              <w:snapToGrid w:val="0"/>
              <w:spacing w:line="360" w:lineRule="auto"/>
              <w:ind w:firstLine="480" w:firstLineChars="200"/>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由工程分析可知，本项目建设阶段各机械设备的动力噪声源声压级一般在85dB</w:t>
            </w:r>
            <w:r>
              <w:rPr>
                <w:rFonts w:hint="default" w:ascii="Times New Roman" w:hAnsi="Times New Roman" w:cs="Times New Roman"/>
                <w:color w:val="auto"/>
                <w:kern w:val="0"/>
                <w:sz w:val="24"/>
                <w:u w:val="none" w:color="auto"/>
                <w:lang w:eastAsia="zh-CN"/>
              </w:rPr>
              <w:t>（</w:t>
            </w:r>
            <w:r>
              <w:rPr>
                <w:rFonts w:hint="default" w:ascii="Times New Roman" w:hAnsi="Times New Roman" w:cs="Times New Roman"/>
                <w:color w:val="auto"/>
                <w:kern w:val="0"/>
                <w:sz w:val="24"/>
                <w:u w:val="none" w:color="auto"/>
              </w:rPr>
              <w:t>A</w:t>
            </w:r>
            <w:r>
              <w:rPr>
                <w:rFonts w:hint="default" w:ascii="Times New Roman" w:hAnsi="Times New Roman" w:cs="Times New Roman"/>
                <w:color w:val="auto"/>
                <w:kern w:val="0"/>
                <w:sz w:val="24"/>
                <w:u w:val="none" w:color="auto"/>
                <w:lang w:eastAsia="zh-CN"/>
              </w:rPr>
              <w:t>）</w:t>
            </w:r>
            <w:r>
              <w:rPr>
                <w:rFonts w:hint="default" w:ascii="Times New Roman" w:hAnsi="Times New Roman" w:cs="Times New Roman"/>
                <w:color w:val="auto"/>
                <w:kern w:val="0"/>
                <w:sz w:val="24"/>
                <w:u w:val="none" w:color="auto"/>
              </w:rPr>
              <w:t xml:space="preserve"> 以上(负载，距源10米处)。根据建筑项目的建设特点，首先经土地平整、</w:t>
            </w:r>
            <w:r>
              <w:rPr>
                <w:rFonts w:hint="default" w:ascii="Times New Roman" w:hAnsi="Times New Roman" w:cs="Times New Roman"/>
                <w:color w:val="auto"/>
                <w:kern w:val="0"/>
                <w:sz w:val="24"/>
                <w:u w:val="none" w:color="auto"/>
                <w:lang w:val="en-US" w:eastAsia="zh-CN"/>
              </w:rPr>
              <w:t>基地开挖</w:t>
            </w:r>
            <w:r>
              <w:rPr>
                <w:rFonts w:hint="default" w:ascii="Times New Roman" w:hAnsi="Times New Roman" w:cs="Times New Roman"/>
                <w:color w:val="auto"/>
                <w:kern w:val="0"/>
                <w:sz w:val="24"/>
                <w:u w:val="none" w:color="auto"/>
              </w:rPr>
              <w:t>、基础水泥浇筑等工序，建设地块非常空旷，同时建筑所使用得机械设备基本无隔声、隔振措施，即声源声级较高，声传播条件较好，对项目周边地区影响较大，经预测计算得出建筑机械动力噪声对不同距离的影响见表</w:t>
            </w:r>
            <w:r>
              <w:rPr>
                <w:rFonts w:hint="default" w:ascii="Times New Roman" w:hAnsi="Times New Roman" w:cs="Times New Roman"/>
                <w:color w:val="auto"/>
                <w:kern w:val="0"/>
                <w:sz w:val="24"/>
                <w:u w:val="none" w:color="auto"/>
                <w:lang w:val="en-US" w:eastAsia="zh-CN"/>
              </w:rPr>
              <w:t>4-1</w:t>
            </w:r>
            <w:r>
              <w:rPr>
                <w:rFonts w:hint="default" w:ascii="Times New Roman" w:hAnsi="Times New Roman" w:cs="Times New Roman"/>
                <w:color w:val="auto"/>
                <w:kern w:val="0"/>
                <w:sz w:val="24"/>
                <w:u w:val="none" w:color="auto"/>
              </w:rPr>
              <w:t>。</w:t>
            </w:r>
          </w:p>
          <w:p>
            <w:pPr>
              <w:autoSpaceDE w:val="0"/>
              <w:autoSpaceDN w:val="0"/>
              <w:snapToGrid w:val="0"/>
              <w:spacing w:line="360" w:lineRule="auto"/>
              <w:jc w:val="center"/>
              <w:rPr>
                <w:rFonts w:hint="default" w:ascii="Times New Roman" w:hAnsi="Times New Roman" w:cs="Times New Roman"/>
                <w:b/>
                <w:bCs/>
                <w:color w:val="auto"/>
                <w:kern w:val="0"/>
                <w:sz w:val="24"/>
                <w:u w:val="none" w:color="auto"/>
              </w:rPr>
            </w:pPr>
            <w:r>
              <w:rPr>
                <w:rFonts w:hint="default" w:ascii="Times New Roman" w:hAnsi="Times New Roman" w:cs="Times New Roman"/>
                <w:b/>
                <w:color w:val="auto"/>
                <w:kern w:val="0"/>
                <w:sz w:val="24"/>
                <w:u w:val="none" w:color="auto"/>
              </w:rPr>
              <w:t>表</w:t>
            </w:r>
            <w:r>
              <w:rPr>
                <w:rFonts w:hint="default" w:ascii="Times New Roman" w:hAnsi="Times New Roman" w:cs="Times New Roman"/>
                <w:b/>
                <w:color w:val="auto"/>
                <w:kern w:val="0"/>
                <w:sz w:val="24"/>
                <w:u w:val="none" w:color="auto"/>
                <w:lang w:val="en-US" w:eastAsia="zh-CN"/>
              </w:rPr>
              <w:t>4</w:t>
            </w:r>
            <w:r>
              <w:rPr>
                <w:rFonts w:hint="default" w:ascii="Times New Roman" w:hAnsi="Times New Roman" w:cs="Times New Roman"/>
                <w:b/>
                <w:bCs/>
                <w:color w:val="auto"/>
                <w:kern w:val="0"/>
                <w:sz w:val="24"/>
                <w:u w:val="none" w:color="auto"/>
              </w:rPr>
              <w:t xml:space="preserve">-1  </w:t>
            </w:r>
            <w:r>
              <w:rPr>
                <w:rFonts w:hint="default" w:ascii="Times New Roman" w:hAnsi="Times New Roman" w:cs="Times New Roman"/>
                <w:b/>
                <w:color w:val="auto"/>
                <w:kern w:val="0"/>
                <w:sz w:val="24"/>
                <w:u w:val="none" w:color="auto"/>
              </w:rPr>
              <w:t xml:space="preserve">建筑机械动力噪声在不同距离处的声级 </w:t>
            </w:r>
            <w:r>
              <w:rPr>
                <w:rFonts w:hint="default" w:ascii="Times New Roman" w:hAnsi="Times New Roman" w:cs="Times New Roman"/>
                <w:b/>
                <w:bCs/>
                <w:color w:val="auto"/>
                <w:kern w:val="0"/>
                <w:sz w:val="24"/>
                <w:u w:val="none" w:color="auto"/>
              </w:rPr>
              <w:t>dB(A)</w:t>
            </w:r>
          </w:p>
          <w:tbl>
            <w:tblPr>
              <w:tblStyle w:val="38"/>
              <w:tblW w:w="824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4"/>
              <w:gridCol w:w="1323"/>
              <w:gridCol w:w="1459"/>
              <w:gridCol w:w="1473"/>
              <w:gridCol w:w="15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414"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声源名称</w:t>
                  </w:r>
                </w:p>
              </w:tc>
              <w:tc>
                <w:tcPr>
                  <w:tcW w:w="1323"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10m</w:t>
                  </w:r>
                </w:p>
              </w:tc>
              <w:tc>
                <w:tcPr>
                  <w:tcW w:w="1459"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 xml:space="preserve">50m </w:t>
                  </w:r>
                </w:p>
              </w:tc>
              <w:tc>
                <w:tcPr>
                  <w:tcW w:w="1473"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100m</w:t>
                  </w:r>
                </w:p>
              </w:tc>
              <w:tc>
                <w:tcPr>
                  <w:tcW w:w="1572"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150m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jc w:val="center"/>
              </w:trPr>
              <w:tc>
                <w:tcPr>
                  <w:tcW w:w="2414"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建筑机械噪声</w:t>
                  </w:r>
                </w:p>
              </w:tc>
              <w:tc>
                <w:tcPr>
                  <w:tcW w:w="1323"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80.0</w:t>
                  </w:r>
                </w:p>
              </w:tc>
              <w:tc>
                <w:tcPr>
                  <w:tcW w:w="1459"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66.0</w:t>
                  </w:r>
                </w:p>
              </w:tc>
              <w:tc>
                <w:tcPr>
                  <w:tcW w:w="1473"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60.0</w:t>
                  </w:r>
                </w:p>
              </w:tc>
              <w:tc>
                <w:tcPr>
                  <w:tcW w:w="1572" w:type="dxa"/>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kern w:val="0"/>
                      <w:sz w:val="22"/>
                      <w:szCs w:val="22"/>
                      <w:u w:val="none" w:color="auto"/>
                    </w:rPr>
                    <w:t>56.5</w:t>
                  </w:r>
                </w:p>
              </w:tc>
            </w:tr>
          </w:tbl>
          <w:p>
            <w:pPr>
              <w:autoSpaceDE w:val="0"/>
              <w:autoSpaceDN w:val="0"/>
              <w:snapToGrid w:val="0"/>
              <w:spacing w:line="360" w:lineRule="auto"/>
              <w:ind w:firstLine="480" w:firstLineChars="200"/>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由此可知，施工期的建筑机械动力噪声对项目地现有人员以及周边环境影响极大，白天和夜间的噪声级均将超过</w:t>
            </w:r>
            <w:r>
              <w:rPr>
                <w:rFonts w:hint="default" w:ascii="Times New Roman" w:hAnsi="Times New Roman" w:cs="Times New Roman"/>
                <w:color w:val="auto"/>
                <w:sz w:val="24"/>
                <w:u w:val="none" w:color="auto"/>
              </w:rPr>
              <w:t>《建筑施工场界环境噪声排放标准（GB12523-2011）》中要求</w:t>
            </w:r>
            <w:r>
              <w:rPr>
                <w:rFonts w:hint="default" w:ascii="Times New Roman" w:hAnsi="Times New Roman" w:cs="Times New Roman"/>
                <w:color w:val="auto"/>
                <w:kern w:val="0"/>
                <w:sz w:val="24"/>
                <w:u w:val="none" w:color="auto"/>
              </w:rPr>
              <w:t>，夜间更为明显，必须加强噪声污染防治措施。</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主要治理措施：</w:t>
            </w:r>
          </w:p>
          <w:p>
            <w:pPr>
              <w:snapToGrid w:val="0"/>
              <w:spacing w:line="360" w:lineRule="auto"/>
              <w:ind w:right="-15" w:rightChars="-7"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（1）所有施工机械尽量选择低噪声设备，减少高噪声机械数量，确保施工机械处于良好的运行状态，并分散施工。</w:t>
            </w:r>
          </w:p>
          <w:p>
            <w:pPr>
              <w:snapToGrid w:val="0"/>
              <w:spacing w:line="360" w:lineRule="auto"/>
              <w:ind w:right="-15" w:rightChars="-7"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（2）施工工艺和材料尽量采用低污染的先进工艺和新型环保节能材料。</w:t>
            </w:r>
          </w:p>
          <w:p>
            <w:pPr>
              <w:snapToGrid w:val="0"/>
              <w:spacing w:line="360" w:lineRule="auto"/>
              <w:ind w:right="-15" w:rightChars="-7"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（3）在施工场地周围设</w:t>
            </w:r>
            <w:r>
              <w:rPr>
                <w:rFonts w:hint="default" w:ascii="Times New Roman" w:hAnsi="Times New Roman" w:cs="Times New Roman"/>
                <w:color w:val="auto"/>
                <w:kern w:val="24"/>
                <w:sz w:val="24"/>
                <w:u w:val="none" w:color="auto"/>
              </w:rPr>
              <w:t>隔离墙或</w:t>
            </w:r>
            <w:r>
              <w:rPr>
                <w:rFonts w:hint="default" w:ascii="Times New Roman" w:hAnsi="Times New Roman" w:cs="Times New Roman"/>
                <w:color w:val="auto"/>
                <w:sz w:val="24"/>
                <w:u w:val="none" w:color="auto"/>
              </w:rPr>
              <w:t>围挡，阻隔噪声传播，减少推土机、挖掘机等设备对周围环境的影响。</w:t>
            </w:r>
          </w:p>
          <w:p>
            <w:pPr>
              <w:snapToGrid w:val="0"/>
              <w:spacing w:line="360" w:lineRule="auto"/>
              <w:ind w:right="-15" w:rightChars="-7"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（4）合理安排施工时间，</w:t>
            </w:r>
            <w:r>
              <w:rPr>
                <w:rFonts w:hint="default" w:ascii="Times New Roman" w:hAnsi="Times New Roman" w:cs="Times New Roman"/>
                <w:color w:val="auto"/>
                <w:kern w:val="24"/>
                <w:sz w:val="24"/>
                <w:u w:val="none" w:color="auto"/>
              </w:rPr>
              <w:t>尽量避免高噪声设备同时施工，高噪声设备在夜晚22时至翌日6时应禁止施工</w:t>
            </w:r>
            <w:r>
              <w:rPr>
                <w:rFonts w:hint="default" w:ascii="Times New Roman" w:hAnsi="Times New Roman" w:cs="Times New Roman"/>
                <w:color w:val="auto"/>
                <w:sz w:val="24"/>
                <w:u w:val="none" w:color="auto"/>
              </w:rPr>
              <w:t>，高噪声设备中午和夜间禁止施工。</w:t>
            </w:r>
          </w:p>
          <w:p>
            <w:pPr>
              <w:snapToGrid w:val="0"/>
              <w:spacing w:line="360" w:lineRule="auto"/>
              <w:ind w:right="-286" w:rightChars="-136"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（5）运输车辆应匀速行驶，减少交通噪声对公路两旁居民的影响。</w:t>
            </w:r>
          </w:p>
          <w:p>
            <w:pPr>
              <w:snapToGrid w:val="0"/>
              <w:spacing w:line="360" w:lineRule="auto"/>
              <w:ind w:right="-286" w:rightChars="-136"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（6）室内装修应合理安排每日的装修施工时段。</w:t>
            </w:r>
          </w:p>
          <w:p>
            <w:pPr>
              <w:snapToGrid w:val="0"/>
              <w:spacing w:line="360" w:lineRule="auto"/>
              <w:ind w:firstLine="48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（7）建筑地基工程需连续作业时，应及时向</w:t>
            </w:r>
            <w:r>
              <w:rPr>
                <w:rFonts w:hint="default" w:ascii="Times New Roman" w:hAnsi="Times New Roman" w:cs="Times New Roman"/>
                <w:color w:val="auto"/>
                <w:sz w:val="24"/>
                <w:u w:val="none" w:color="auto"/>
                <w:lang w:val="en-US" w:eastAsia="zh-CN"/>
              </w:rPr>
              <w:t>当地主管</w:t>
            </w:r>
            <w:r>
              <w:rPr>
                <w:rFonts w:hint="default" w:ascii="Times New Roman" w:hAnsi="Times New Roman" w:cs="Times New Roman"/>
                <w:color w:val="auto"/>
                <w:sz w:val="24"/>
                <w:u w:val="none" w:color="auto"/>
              </w:rPr>
              <w:t>部门申报，同时向附近受影响的居民出示安民告示和解释，杜绝扰民施工。</w:t>
            </w:r>
          </w:p>
          <w:p>
            <w:pPr>
              <w:snapToGrid w:val="0"/>
              <w:spacing w:line="360" w:lineRule="auto"/>
              <w:ind w:firstLine="48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本项目周围主要环境敏感点为项目区域内现有人员以及厂界北侧和</w:t>
            </w:r>
            <w:r>
              <w:rPr>
                <w:rFonts w:hint="default" w:ascii="Times New Roman" w:hAnsi="Times New Roman" w:cs="Times New Roman"/>
                <w:color w:val="auto"/>
                <w:sz w:val="24"/>
                <w:u w:val="none" w:color="auto"/>
                <w:lang w:val="en-US" w:eastAsia="zh-CN"/>
              </w:rPr>
              <w:t>东</w:t>
            </w:r>
            <w:r>
              <w:rPr>
                <w:rFonts w:hint="default" w:ascii="Times New Roman" w:hAnsi="Times New Roman" w:cs="Times New Roman"/>
                <w:color w:val="auto"/>
                <w:sz w:val="24"/>
                <w:u w:val="none" w:color="auto"/>
              </w:rPr>
              <w:t>侧居民点，施工期应严格按照上述措施防止噪声扰民并</w:t>
            </w:r>
            <w:r>
              <w:rPr>
                <w:rStyle w:val="172"/>
                <w:rFonts w:hint="default" w:ascii="Times New Roman" w:hAnsi="Times New Roman" w:cs="Times New Roman"/>
                <w:color w:val="auto"/>
                <w:sz w:val="24"/>
                <w:u w:val="none" w:color="auto"/>
              </w:rPr>
              <w:t>尽量缩短工期</w:t>
            </w:r>
            <w:r>
              <w:rPr>
                <w:rFonts w:hint="default" w:ascii="Times New Roman" w:hAnsi="Times New Roman" w:cs="Times New Roman"/>
                <w:color w:val="auto"/>
                <w:sz w:val="24"/>
                <w:u w:val="none" w:color="auto"/>
              </w:rPr>
              <w:t>，减少噪声对周围声环境的影响。</w:t>
            </w:r>
          </w:p>
          <w:p>
            <w:pPr>
              <w:snapToGrid w:val="0"/>
              <w:spacing w:line="360" w:lineRule="auto"/>
              <w:ind w:firstLine="354" w:firstLineChars="147"/>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rPr>
              <w:t>4、固废环境影响分析</w:t>
            </w:r>
          </w:p>
          <w:p>
            <w:pPr>
              <w:pStyle w:val="115"/>
              <w:snapToGrid w:val="0"/>
              <w:ind w:firstLine="480"/>
              <w:rPr>
                <w:rFonts w:hint="default" w:ascii="Times New Roman" w:hAnsi="Times New Roman" w:cs="Times New Roman"/>
                <w:color w:val="auto"/>
                <w:u w:val="none" w:color="auto"/>
              </w:rPr>
            </w:pPr>
            <w:r>
              <w:rPr>
                <w:rFonts w:hint="default" w:ascii="Times New Roman" w:hAnsi="Times New Roman" w:cs="Times New Roman"/>
                <w:color w:val="auto"/>
                <w:u w:val="none" w:color="auto"/>
              </w:rPr>
              <w:t>施工期产生的固体废弃物主要有施工过程中产生的建筑垃圾以及施工活动中产生的固体废弃物和施工人员产生的生活垃圾。相对而言，施工期的固体废弃物具有产生量大、时间集中的特点，对环境的污染是暂时性的，可采取一些临时性的措施加以保护。</w:t>
            </w:r>
          </w:p>
          <w:p>
            <w:pPr>
              <w:autoSpaceDE w:val="0"/>
              <w:autoSpaceDN w:val="0"/>
              <w:snapToGrid w:val="0"/>
              <w:spacing w:line="360" w:lineRule="auto"/>
              <w:ind w:firstLine="480" w:firstLineChars="200"/>
              <w:rPr>
                <w:rFonts w:hint="default" w:ascii="Times New Roman" w:hAnsi="Times New Roman" w:cs="Times New Roman"/>
                <w:color w:val="auto"/>
                <w:kern w:val="0"/>
                <w:sz w:val="24"/>
                <w:u w:val="none" w:color="auto"/>
              </w:rPr>
            </w:pPr>
            <w:r>
              <w:rPr>
                <w:rFonts w:hint="default" w:ascii="Times New Roman" w:hAnsi="Times New Roman" w:cs="Times New Roman"/>
                <w:color w:val="auto"/>
                <w:sz w:val="24"/>
                <w:u w:val="none" w:color="auto"/>
              </w:rPr>
              <w:t>本项目施工过程中产生的废弃碎砖、石、砼及残渣等建筑垃圾部分将就地处置作为填充地基，其他作清运至湘阴县渣土部门指定地点；包装箱和包装袋也可回收利用或销售给废品收购站，不会对环境造成影响。施工期产生的生活垃圾可清运至</w:t>
            </w:r>
            <w:r>
              <w:rPr>
                <w:rFonts w:hint="default" w:ascii="Times New Roman" w:hAnsi="Times New Roman" w:cs="Times New Roman"/>
                <w:color w:val="auto"/>
                <w:kern w:val="0"/>
                <w:sz w:val="24"/>
                <w:u w:val="none" w:color="auto"/>
              </w:rPr>
              <w:t>城市生活垃圾处理中心处理</w:t>
            </w:r>
            <w:r>
              <w:rPr>
                <w:rFonts w:hint="default" w:ascii="Times New Roman" w:hAnsi="Times New Roman" w:cs="Times New Roman"/>
                <w:color w:val="auto"/>
                <w:sz w:val="24"/>
                <w:u w:val="none" w:color="auto"/>
              </w:rPr>
              <w:t>，对环境影响较小。</w:t>
            </w:r>
          </w:p>
          <w:p>
            <w:pPr>
              <w:snapToGrid w:val="0"/>
              <w:spacing w:line="360" w:lineRule="auto"/>
              <w:ind w:firstLine="480" w:firstLineChars="200"/>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另外，项目</w:t>
            </w:r>
            <w:r>
              <w:rPr>
                <w:rFonts w:hint="default" w:ascii="Times New Roman" w:hAnsi="Times New Roman" w:cs="Times New Roman"/>
                <w:color w:val="auto"/>
                <w:kern w:val="0"/>
                <w:sz w:val="24"/>
                <w:u w:val="none" w:color="auto"/>
              </w:rPr>
              <w:t>建设单位应要求施工单位</w:t>
            </w:r>
            <w:r>
              <w:rPr>
                <w:rFonts w:hint="default" w:ascii="Times New Roman" w:hAnsi="Times New Roman" w:cs="Times New Roman"/>
                <w:color w:val="auto"/>
                <w:sz w:val="24"/>
                <w:u w:val="none" w:color="auto"/>
              </w:rPr>
              <w:t>尽量采用节能建材，</w:t>
            </w:r>
            <w:r>
              <w:rPr>
                <w:rFonts w:hint="default" w:ascii="Times New Roman" w:hAnsi="Times New Roman" w:cs="Times New Roman"/>
                <w:color w:val="auto"/>
                <w:kern w:val="0"/>
                <w:sz w:val="24"/>
                <w:u w:val="none" w:color="auto"/>
              </w:rPr>
              <w:t>实行标准施工、规划运输，固废送至环保指定地点处理，不要随意倾倒建筑垃圾、制造新的“垃圾堆场”、造成水土流失，严禁就近倾倒在附近水域内。其次，施工人员的生活垃圾也要收集到指定的垃圾箱(筒)内，由环卫部门统一及时处理。</w:t>
            </w:r>
          </w:p>
          <w:p>
            <w:pPr>
              <w:snapToGrid w:val="0"/>
              <w:spacing w:line="360" w:lineRule="auto"/>
              <w:ind w:firstLine="482" w:firstLineChars="200"/>
              <w:rPr>
                <w:rStyle w:val="172"/>
                <w:rFonts w:hint="default" w:ascii="Times New Roman" w:hAnsi="Times New Roman" w:cs="Times New Roman"/>
                <w:b/>
                <w:color w:val="auto"/>
                <w:sz w:val="24"/>
                <w:u w:val="none" w:color="auto"/>
              </w:rPr>
            </w:pPr>
            <w:r>
              <w:rPr>
                <w:rStyle w:val="172"/>
                <w:rFonts w:hint="default" w:ascii="Times New Roman" w:hAnsi="Times New Roman" w:cs="Times New Roman"/>
                <w:b/>
                <w:color w:val="auto"/>
                <w:sz w:val="24"/>
                <w:u w:val="none" w:color="auto"/>
              </w:rPr>
              <w:t>5、施工期生态影响分析</w:t>
            </w:r>
          </w:p>
          <w:p>
            <w:pPr>
              <w:pStyle w:val="66"/>
              <w:rPr>
                <w:rFonts w:hint="default" w:ascii="Times New Roman" w:hAnsi="Times New Roman" w:eastAsia="宋体" w:cs="Times New Roman"/>
                <w:b/>
                <w:bCs/>
                <w:color w:val="auto"/>
                <w:lang w:val="en-US" w:eastAsia="zh-CN"/>
              </w:rPr>
            </w:pPr>
            <w:r>
              <w:rPr>
                <w:rStyle w:val="172"/>
                <w:rFonts w:hint="default" w:ascii="Times New Roman" w:hAnsi="Times New Roman" w:cs="Times New Roman"/>
                <w:color w:val="auto"/>
                <w:sz w:val="24"/>
                <w:u w:val="none" w:color="auto"/>
              </w:rPr>
              <w:t>项目建设期</w:t>
            </w:r>
            <w:r>
              <w:rPr>
                <w:rFonts w:hint="default" w:ascii="Times New Roman" w:hAnsi="Times New Roman" w:cs="Times New Roman"/>
                <w:color w:val="auto"/>
                <w:sz w:val="24"/>
                <w:u w:val="none" w:color="auto"/>
              </w:rPr>
              <w:t>区域内土地土壤将出现裸露。建议施工过程中加强管理，进行覆盖。施工场地局部应及时进行硬化处理，临时堆土场需修建围档护坡，避免施工期因水土流失造成下水道堵塞和区域水环境污染。加强疏水导流，防止暴雨冲刷造成水土流失。应尽可能抓紧施工，以减轻施工期对生态环境的影响。基建完工后，及时硬化路面和恢复厂区绿化。施工期结束后随着绿化率的提高和场地硬化，生态影响也相应地随之消失</w:t>
            </w:r>
            <w:r>
              <w:rPr>
                <w:rFonts w:hint="default" w:ascii="Times New Roman" w:hAnsi="Times New Roman" w:eastAsia="宋体" w:cs="Times New Roman"/>
                <w:b w:val="0"/>
                <w:color w:val="auto"/>
                <w:kern w:val="2"/>
                <w:sz w:val="24"/>
                <w:szCs w:val="24"/>
                <w:u w:val="none" w:color="auto"/>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10" w:hRule="atLeast"/>
          <w:jc w:val="center"/>
        </w:trPr>
        <w:tc>
          <w:tcPr>
            <w:tcW w:w="494" w:type="dxa"/>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运营</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期环</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境影</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响和</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保护</w:t>
            </w:r>
          </w:p>
          <w:p>
            <w:pPr>
              <w:adjustRightInd w:val="0"/>
              <w:snapToGrid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措施</w:t>
            </w:r>
          </w:p>
        </w:tc>
        <w:tc>
          <w:tcPr>
            <w:tcW w:w="8487" w:type="dxa"/>
            <w:noWrap w:val="0"/>
            <w:vAlign w:val="center"/>
          </w:tcPr>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lang w:eastAsia="zh-CN"/>
              </w:rPr>
              <w:t>（</w:t>
            </w:r>
            <w:r>
              <w:rPr>
                <w:rFonts w:hint="default" w:ascii="Times New Roman" w:hAnsi="Times New Roman" w:cs="Times New Roman"/>
                <w:color w:val="auto"/>
                <w:kern w:val="0"/>
                <w:sz w:val="24"/>
                <w:u w:val="single" w:color="auto"/>
                <w:lang w:val="en-US" w:eastAsia="zh-CN"/>
              </w:rPr>
              <w:t>1</w:t>
            </w:r>
            <w:r>
              <w:rPr>
                <w:rFonts w:hint="default" w:ascii="Times New Roman" w:hAnsi="Times New Roman" w:cs="Times New Roman"/>
                <w:color w:val="auto"/>
                <w:kern w:val="0"/>
                <w:sz w:val="24"/>
                <w:u w:val="single" w:color="auto"/>
                <w:lang w:eastAsia="zh-CN"/>
              </w:rPr>
              <w:t>）</w:t>
            </w:r>
            <w:r>
              <w:rPr>
                <w:rFonts w:hint="default" w:ascii="Times New Roman" w:hAnsi="Times New Roman" w:cs="Times New Roman"/>
                <w:color w:val="auto"/>
                <w:kern w:val="0"/>
                <w:sz w:val="24"/>
                <w:u w:val="single" w:color="auto"/>
              </w:rPr>
              <w:t>营运期废水</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项目用水主要包括</w:t>
            </w:r>
            <w:r>
              <w:rPr>
                <w:rFonts w:hint="default" w:ascii="Times New Roman" w:hAnsi="Times New Roman" w:cs="Times New Roman"/>
                <w:color w:val="auto"/>
                <w:sz w:val="24"/>
                <w:u w:val="single" w:color="auto"/>
                <w:lang w:val="en-US" w:eastAsia="zh-CN"/>
              </w:rPr>
              <w:t>门诊医疗废水、住院区废水、洗衣废水、员工生活废水、检验废水、煎药工序废水</w:t>
            </w:r>
            <w:r>
              <w:rPr>
                <w:rFonts w:hint="default" w:ascii="Times New Roman" w:hAnsi="Times New Roman" w:cs="Times New Roman"/>
                <w:color w:val="auto"/>
                <w:kern w:val="0"/>
                <w:sz w:val="24"/>
                <w:u w:val="single" w:color="auto"/>
              </w:rPr>
              <w:t>。</w:t>
            </w:r>
          </w:p>
          <w:p>
            <w:pPr>
              <w:snapToGrid w:val="0"/>
              <w:spacing w:line="360" w:lineRule="auto"/>
              <w:ind w:firstLine="480" w:firstLineChars="200"/>
              <w:rPr>
                <w:rFonts w:hint="default" w:ascii="Times New Roman" w:hAnsi="Times New Roman" w:eastAsia="宋体"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lang w:val="en-US" w:eastAsia="zh-CN"/>
              </w:rPr>
              <w:t>医疗废水：</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1）门诊医疗</w:t>
            </w:r>
            <w:r>
              <w:rPr>
                <w:rFonts w:hint="default" w:ascii="Times New Roman" w:hAnsi="Times New Roman" w:cs="Times New Roman"/>
                <w:color w:val="auto"/>
                <w:sz w:val="24"/>
                <w:u w:val="single" w:color="auto"/>
                <w:lang w:val="en-US" w:eastAsia="zh-CN"/>
              </w:rPr>
              <w:t>废水</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根据《湖南省用水定额》（DB43T388-2020）中相关标准，门诊病人每次用水量标准为15L，日门诊量约</w:t>
            </w:r>
            <w:r>
              <w:rPr>
                <w:rFonts w:hint="default" w:ascii="Times New Roman" w:hAnsi="Times New Roman" w:cs="Times New Roman"/>
                <w:color w:val="auto"/>
                <w:kern w:val="0"/>
                <w:sz w:val="24"/>
                <w:u w:val="single" w:color="auto"/>
                <w:lang w:val="en-US" w:eastAsia="zh-CN"/>
              </w:rPr>
              <w:t>1</w:t>
            </w:r>
            <w:r>
              <w:rPr>
                <w:rFonts w:hint="default" w:ascii="Times New Roman" w:hAnsi="Times New Roman" w:cs="Times New Roman"/>
                <w:color w:val="auto"/>
                <w:kern w:val="0"/>
                <w:sz w:val="24"/>
                <w:u w:val="single" w:color="auto"/>
              </w:rPr>
              <w:t>0人次，取全年365天计</w:t>
            </w:r>
            <w:r>
              <w:rPr>
                <w:rFonts w:hint="default" w:ascii="Times New Roman" w:hAnsi="Times New Roman" w:cs="Times New Roman"/>
                <w:color w:val="auto"/>
                <w:kern w:val="0"/>
                <w:sz w:val="24"/>
                <w:u w:val="single" w:color="auto"/>
                <w:lang w:eastAsia="zh-CN"/>
              </w:rPr>
              <w:t>，</w:t>
            </w:r>
            <w:r>
              <w:rPr>
                <w:rFonts w:hint="default" w:ascii="Times New Roman" w:hAnsi="Times New Roman" w:cs="Times New Roman"/>
                <w:color w:val="auto"/>
                <w:kern w:val="0"/>
                <w:sz w:val="24"/>
                <w:u w:val="single" w:color="auto"/>
                <w:lang w:val="en-US" w:eastAsia="zh-CN"/>
              </w:rPr>
              <w:t>共计3650人</w:t>
            </w:r>
            <w:r>
              <w:rPr>
                <w:rFonts w:hint="default" w:ascii="Times New Roman" w:hAnsi="Times New Roman" w:cs="Times New Roman"/>
                <w:color w:val="auto"/>
                <w:kern w:val="0"/>
                <w:sz w:val="24"/>
                <w:u w:val="single" w:color="auto"/>
              </w:rPr>
              <w:t>，用水量约为0.</w:t>
            </w:r>
            <w:r>
              <w:rPr>
                <w:rFonts w:hint="default" w:ascii="Times New Roman" w:hAnsi="Times New Roman" w:cs="Times New Roman"/>
                <w:color w:val="auto"/>
                <w:kern w:val="0"/>
                <w:sz w:val="24"/>
                <w:u w:val="single" w:color="auto"/>
                <w:lang w:val="en-US" w:eastAsia="zh-CN"/>
              </w:rPr>
              <w:t>1</w:t>
            </w:r>
            <w:r>
              <w:rPr>
                <w:rFonts w:hint="default" w:ascii="Times New Roman" w:hAnsi="Times New Roman" w:cs="Times New Roman"/>
                <w:color w:val="auto"/>
                <w:kern w:val="0"/>
                <w:sz w:val="24"/>
                <w:u w:val="single" w:color="auto"/>
              </w:rPr>
              <w:t>5m</w:t>
            </w:r>
            <w:r>
              <w:rPr>
                <w:rFonts w:hint="default" w:ascii="Times New Roman" w:hAnsi="Times New Roman" w:cs="Times New Roman"/>
                <w:color w:val="auto"/>
                <w:kern w:val="0"/>
                <w:sz w:val="24"/>
                <w:u w:val="single" w:color="auto"/>
                <w:vertAlign w:val="superscript"/>
              </w:rPr>
              <w:t>3</w:t>
            </w:r>
            <w:r>
              <w:rPr>
                <w:rFonts w:hint="default" w:ascii="Times New Roman" w:hAnsi="Times New Roman" w:cs="Times New Roman"/>
                <w:color w:val="auto"/>
                <w:kern w:val="0"/>
                <w:sz w:val="24"/>
                <w:u w:val="single" w:color="auto"/>
              </w:rPr>
              <w:t>/d、</w:t>
            </w:r>
            <w:r>
              <w:rPr>
                <w:rFonts w:hint="default" w:ascii="Times New Roman" w:hAnsi="Times New Roman" w:cs="Times New Roman"/>
                <w:color w:val="auto"/>
                <w:kern w:val="0"/>
                <w:sz w:val="24"/>
                <w:u w:val="single" w:color="auto"/>
                <w:lang w:val="en-US" w:eastAsia="zh-CN"/>
              </w:rPr>
              <w:t>54.75</w:t>
            </w:r>
            <w:r>
              <w:rPr>
                <w:rFonts w:hint="default" w:ascii="Times New Roman" w:hAnsi="Times New Roman" w:cs="Times New Roman"/>
                <w:color w:val="auto"/>
                <w:kern w:val="0"/>
                <w:sz w:val="24"/>
                <w:u w:val="single" w:color="auto"/>
              </w:rPr>
              <w:t>m</w:t>
            </w:r>
            <w:r>
              <w:rPr>
                <w:rFonts w:hint="default" w:ascii="Times New Roman" w:hAnsi="Times New Roman" w:cs="Times New Roman"/>
                <w:color w:val="auto"/>
                <w:kern w:val="0"/>
                <w:sz w:val="24"/>
                <w:u w:val="single" w:color="auto"/>
                <w:vertAlign w:val="superscript"/>
              </w:rPr>
              <w:t>3</w:t>
            </w:r>
            <w:r>
              <w:rPr>
                <w:rFonts w:hint="default" w:ascii="Times New Roman" w:hAnsi="Times New Roman" w:cs="Times New Roman"/>
                <w:color w:val="auto"/>
                <w:kern w:val="0"/>
                <w:sz w:val="24"/>
                <w:u w:val="single" w:color="auto"/>
              </w:rPr>
              <w:t>/a，废水量按用水量的</w:t>
            </w:r>
            <w:r>
              <w:rPr>
                <w:rFonts w:hint="default" w:ascii="Times New Roman" w:hAnsi="Times New Roman" w:cs="Times New Roman"/>
                <w:color w:val="auto"/>
                <w:kern w:val="0"/>
                <w:sz w:val="24"/>
                <w:u w:val="single" w:color="auto"/>
                <w:lang w:val="en-US" w:eastAsia="zh-CN"/>
              </w:rPr>
              <w:t>9</w:t>
            </w:r>
            <w:r>
              <w:rPr>
                <w:rFonts w:hint="default" w:ascii="Times New Roman" w:hAnsi="Times New Roman" w:cs="Times New Roman"/>
                <w:color w:val="auto"/>
                <w:kern w:val="0"/>
                <w:sz w:val="24"/>
                <w:u w:val="single" w:color="auto"/>
              </w:rPr>
              <w:t>0%计，则废水量为</w:t>
            </w:r>
            <w:r>
              <w:rPr>
                <w:rFonts w:hint="default" w:ascii="Times New Roman" w:hAnsi="Times New Roman" w:cs="Times New Roman"/>
                <w:color w:val="auto"/>
                <w:kern w:val="0"/>
                <w:sz w:val="24"/>
                <w:u w:val="single" w:color="auto"/>
                <w:lang w:val="en-US" w:eastAsia="zh-CN"/>
              </w:rPr>
              <w:t>49.275</w:t>
            </w:r>
            <w:r>
              <w:rPr>
                <w:rFonts w:hint="default" w:ascii="Times New Roman" w:hAnsi="Times New Roman" w:cs="Times New Roman"/>
                <w:color w:val="auto"/>
                <w:kern w:val="0"/>
                <w:sz w:val="24"/>
                <w:u w:val="single" w:color="auto"/>
              </w:rPr>
              <w:t>m</w:t>
            </w:r>
            <w:r>
              <w:rPr>
                <w:rFonts w:hint="default" w:ascii="Times New Roman" w:hAnsi="Times New Roman" w:cs="Times New Roman"/>
                <w:color w:val="auto"/>
                <w:kern w:val="0"/>
                <w:sz w:val="24"/>
                <w:u w:val="single" w:color="auto"/>
                <w:vertAlign w:val="superscript"/>
              </w:rPr>
              <w:t>3</w:t>
            </w:r>
            <w:r>
              <w:rPr>
                <w:rFonts w:hint="default" w:ascii="Times New Roman" w:hAnsi="Times New Roman" w:cs="Times New Roman"/>
                <w:color w:val="auto"/>
                <w:kern w:val="0"/>
                <w:sz w:val="24"/>
                <w:u w:val="single" w:color="auto"/>
              </w:rPr>
              <w:t>/a。该类废水主要污染物为COD、BOD</w:t>
            </w:r>
            <w:r>
              <w:rPr>
                <w:rFonts w:hint="default" w:ascii="Times New Roman" w:hAnsi="Times New Roman" w:cs="Times New Roman"/>
                <w:color w:val="auto"/>
                <w:kern w:val="0"/>
                <w:sz w:val="24"/>
                <w:u w:val="single" w:color="auto"/>
                <w:vertAlign w:val="subscript"/>
              </w:rPr>
              <w:t>5</w:t>
            </w:r>
            <w:r>
              <w:rPr>
                <w:rFonts w:hint="default" w:ascii="Times New Roman" w:hAnsi="Times New Roman" w:cs="Times New Roman"/>
                <w:color w:val="auto"/>
                <w:kern w:val="0"/>
                <w:sz w:val="24"/>
                <w:u w:val="single" w:color="auto"/>
              </w:rPr>
              <w:t>、SS、氨氮、总氮、粪大肠菌群等。</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2）住院</w:t>
            </w:r>
            <w:r>
              <w:rPr>
                <w:rFonts w:hint="default" w:ascii="Times New Roman" w:hAnsi="Times New Roman" w:cs="Times New Roman"/>
                <w:color w:val="auto"/>
                <w:kern w:val="0"/>
                <w:sz w:val="24"/>
                <w:u w:val="single" w:color="auto"/>
                <w:lang w:val="en-US" w:eastAsia="zh-CN"/>
              </w:rPr>
              <w:t>区</w:t>
            </w:r>
            <w:r>
              <w:rPr>
                <w:rFonts w:hint="default" w:ascii="Times New Roman" w:hAnsi="Times New Roman" w:cs="Times New Roman"/>
                <w:color w:val="auto"/>
                <w:sz w:val="24"/>
                <w:u w:val="single" w:color="auto"/>
                <w:lang w:val="en-US" w:eastAsia="zh-CN"/>
              </w:rPr>
              <w:t>废水</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建设项目所有病房均为非传染病区病房，</w:t>
            </w:r>
            <w:r>
              <w:rPr>
                <w:rFonts w:hint="default" w:ascii="Times New Roman" w:hAnsi="Times New Roman" w:cs="Times New Roman"/>
                <w:color w:val="auto"/>
                <w:kern w:val="0"/>
                <w:sz w:val="24"/>
                <w:u w:val="single" w:color="auto"/>
                <w:lang w:val="en-US" w:eastAsia="zh-CN"/>
              </w:rPr>
              <w:t>医院</w:t>
            </w:r>
            <w:r>
              <w:rPr>
                <w:rFonts w:hint="default" w:ascii="Times New Roman" w:hAnsi="Times New Roman" w:cs="Times New Roman"/>
                <w:color w:val="auto"/>
                <w:kern w:val="0"/>
                <w:sz w:val="24"/>
                <w:u w:val="single" w:color="auto"/>
              </w:rPr>
              <w:t>设置医疗床位</w:t>
            </w:r>
            <w:r>
              <w:rPr>
                <w:rFonts w:hint="default" w:ascii="Times New Roman" w:hAnsi="Times New Roman" w:cs="Times New Roman"/>
                <w:color w:val="auto"/>
                <w:kern w:val="0"/>
                <w:sz w:val="24"/>
                <w:u w:val="single" w:color="auto"/>
                <w:lang w:val="en-US" w:eastAsia="zh-CN"/>
              </w:rPr>
              <w:t>30</w:t>
            </w:r>
            <w:r>
              <w:rPr>
                <w:rFonts w:hint="default" w:ascii="Times New Roman" w:hAnsi="Times New Roman" w:cs="Times New Roman"/>
                <w:color w:val="auto"/>
                <w:kern w:val="0"/>
                <w:sz w:val="24"/>
                <w:u w:val="single" w:color="auto"/>
              </w:rPr>
              <w:t>张，每个病房及疗养区病房均设置浴室、厕所、盥洗。</w:t>
            </w:r>
            <w:bookmarkStart w:id="33" w:name="_Hlk57489126"/>
            <w:r>
              <w:rPr>
                <w:rFonts w:hint="default" w:ascii="Times New Roman" w:hAnsi="Times New Roman" w:cs="Times New Roman"/>
                <w:color w:val="auto"/>
                <w:kern w:val="0"/>
                <w:sz w:val="24"/>
                <w:u w:val="single" w:color="auto"/>
              </w:rPr>
              <w:t>参考</w:t>
            </w:r>
            <w:r>
              <w:rPr>
                <w:rFonts w:hint="default" w:ascii="Times New Roman" w:hAnsi="Times New Roman" w:eastAsia="宋体" w:cs="Times New Roman"/>
                <w:color w:val="auto"/>
                <w:sz w:val="24"/>
                <w:u w:val="single" w:color="auto"/>
                <w:lang w:val="en-US" w:eastAsia="zh-CN"/>
              </w:rPr>
              <w:t>《建筑给水排水设计标准》（GB50015-2019）</w:t>
            </w:r>
            <w:r>
              <w:rPr>
                <w:rFonts w:hint="default" w:ascii="Times New Roman" w:hAnsi="Times New Roman" w:cs="Times New Roman"/>
                <w:color w:val="auto"/>
                <w:kern w:val="0"/>
                <w:sz w:val="24"/>
                <w:u w:val="single" w:color="auto"/>
              </w:rPr>
              <w:t>中相关标准，确定本项目日用水量按</w:t>
            </w:r>
            <w:r>
              <w:rPr>
                <w:rFonts w:hint="default" w:ascii="Times New Roman" w:hAnsi="Times New Roman" w:cs="Times New Roman"/>
                <w:color w:val="auto"/>
                <w:kern w:val="0"/>
                <w:sz w:val="24"/>
                <w:u w:val="single" w:color="auto"/>
                <w:lang w:val="en-US" w:eastAsia="zh-CN"/>
              </w:rPr>
              <w:t>250</w:t>
            </w:r>
            <w:r>
              <w:rPr>
                <w:rFonts w:hint="default" w:ascii="Times New Roman" w:hAnsi="Times New Roman" w:cs="Times New Roman"/>
                <w:color w:val="auto"/>
                <w:kern w:val="0"/>
                <w:sz w:val="24"/>
                <w:u w:val="single" w:color="auto"/>
              </w:rPr>
              <w:t>L/床•d计算</w:t>
            </w:r>
            <w:bookmarkEnd w:id="33"/>
            <w:r>
              <w:rPr>
                <w:rFonts w:hint="default" w:ascii="Times New Roman" w:hAnsi="Times New Roman" w:cs="Times New Roman"/>
                <w:color w:val="auto"/>
                <w:kern w:val="0"/>
                <w:sz w:val="24"/>
                <w:u w:val="single" w:color="auto"/>
              </w:rPr>
              <w:t>。取全年365天计，则院区病房床位用水量约</w:t>
            </w:r>
            <w:r>
              <w:rPr>
                <w:rFonts w:hint="default" w:ascii="Times New Roman" w:hAnsi="Times New Roman" w:eastAsia="宋体" w:cs="Times New Roman"/>
                <w:color w:val="auto"/>
                <w:sz w:val="24"/>
                <w:u w:val="single" w:color="auto"/>
                <w:lang w:val="en-US" w:eastAsia="zh-CN"/>
              </w:rPr>
              <w:t>7.5t/d（2737.5t/a）</w:t>
            </w:r>
            <w:r>
              <w:rPr>
                <w:rFonts w:hint="default" w:ascii="Times New Roman" w:hAnsi="Times New Roman" w:cs="Times New Roman"/>
                <w:color w:val="auto"/>
                <w:kern w:val="0"/>
                <w:sz w:val="24"/>
                <w:u w:val="single" w:color="auto"/>
              </w:rPr>
              <w:t>；废水量按用水量的</w:t>
            </w:r>
            <w:r>
              <w:rPr>
                <w:rFonts w:hint="default" w:ascii="Times New Roman" w:hAnsi="Times New Roman" w:cs="Times New Roman"/>
                <w:color w:val="auto"/>
                <w:kern w:val="0"/>
                <w:sz w:val="24"/>
                <w:u w:val="single" w:color="auto"/>
                <w:lang w:val="en-US" w:eastAsia="zh-CN"/>
              </w:rPr>
              <w:t>9</w:t>
            </w:r>
            <w:r>
              <w:rPr>
                <w:rFonts w:hint="default" w:ascii="Times New Roman" w:hAnsi="Times New Roman" w:cs="Times New Roman"/>
                <w:color w:val="auto"/>
                <w:kern w:val="0"/>
                <w:sz w:val="24"/>
                <w:u w:val="single" w:color="auto"/>
              </w:rPr>
              <w:t>0%计，则</w:t>
            </w:r>
            <w:r>
              <w:rPr>
                <w:rFonts w:hint="default" w:ascii="Times New Roman" w:hAnsi="Times New Roman" w:cs="Times New Roman"/>
                <w:color w:val="auto"/>
                <w:kern w:val="0"/>
                <w:sz w:val="24"/>
                <w:u w:val="single" w:color="auto"/>
                <w:lang w:val="en-US" w:eastAsia="zh-CN"/>
              </w:rPr>
              <w:t>住</w:t>
            </w:r>
            <w:r>
              <w:rPr>
                <w:rFonts w:hint="default" w:ascii="Times New Roman" w:hAnsi="Times New Roman" w:cs="Times New Roman"/>
                <w:color w:val="auto"/>
                <w:kern w:val="0"/>
                <w:sz w:val="24"/>
                <w:u w:val="single" w:color="auto"/>
              </w:rPr>
              <w:t>院区废水量为</w:t>
            </w:r>
            <w:r>
              <w:rPr>
                <w:rFonts w:hint="default" w:ascii="Times New Roman" w:hAnsi="Times New Roman" w:cs="Times New Roman"/>
                <w:color w:val="auto"/>
                <w:kern w:val="0"/>
                <w:sz w:val="24"/>
                <w:u w:val="single" w:color="auto"/>
                <w:lang w:val="en-US" w:eastAsia="zh-CN"/>
              </w:rPr>
              <w:t>2463.75t</w:t>
            </w:r>
            <w:r>
              <w:rPr>
                <w:rFonts w:hint="default" w:ascii="Times New Roman" w:hAnsi="Times New Roman" w:cs="Times New Roman"/>
                <w:color w:val="auto"/>
                <w:kern w:val="0"/>
                <w:sz w:val="24"/>
                <w:u w:val="single" w:color="auto"/>
              </w:rPr>
              <w:t>/a。该类废水主要污染物为COD、BOD</w:t>
            </w:r>
            <w:r>
              <w:rPr>
                <w:rFonts w:hint="default" w:ascii="Times New Roman" w:hAnsi="Times New Roman" w:cs="Times New Roman"/>
                <w:color w:val="auto"/>
                <w:kern w:val="0"/>
                <w:sz w:val="24"/>
                <w:u w:val="single" w:color="auto"/>
                <w:vertAlign w:val="subscript"/>
              </w:rPr>
              <w:t>5</w:t>
            </w:r>
            <w:r>
              <w:rPr>
                <w:rFonts w:hint="default" w:ascii="Times New Roman" w:hAnsi="Times New Roman" w:cs="Times New Roman"/>
                <w:color w:val="auto"/>
                <w:kern w:val="0"/>
                <w:sz w:val="24"/>
                <w:u w:val="single" w:color="auto"/>
              </w:rPr>
              <w:t>、SS、氨氮、总氮、粪大肠菌群等。</w:t>
            </w:r>
          </w:p>
          <w:p>
            <w:pPr>
              <w:snapToGrid w:val="0"/>
              <w:spacing w:line="360" w:lineRule="auto"/>
              <w:ind w:firstLine="480" w:firstLineChars="200"/>
              <w:rPr>
                <w:rFonts w:hint="default" w:ascii="Times New Roman" w:hAnsi="Times New Roman" w:eastAsia="宋体" w:cs="Times New Roman"/>
                <w:color w:val="auto"/>
                <w:kern w:val="0"/>
                <w:sz w:val="24"/>
                <w:u w:val="single" w:color="auto"/>
              </w:rPr>
            </w:pPr>
            <w:r>
              <w:rPr>
                <w:rFonts w:hint="default" w:ascii="Times New Roman" w:hAnsi="Times New Roman" w:eastAsia="宋体" w:cs="Times New Roman"/>
                <w:color w:val="auto"/>
                <w:kern w:val="0"/>
                <w:sz w:val="24"/>
                <w:u w:val="single" w:color="auto"/>
              </w:rPr>
              <w:t>3）</w:t>
            </w:r>
            <w:r>
              <w:rPr>
                <w:rFonts w:hint="default" w:ascii="Times New Roman" w:hAnsi="Times New Roman" w:eastAsia="宋体" w:cs="Times New Roman"/>
                <w:color w:val="auto"/>
                <w:kern w:val="0"/>
                <w:sz w:val="24"/>
                <w:u w:val="single" w:color="auto"/>
                <w:lang w:eastAsia="zh-CN"/>
              </w:rPr>
              <w:t>检验科</w:t>
            </w:r>
            <w:r>
              <w:rPr>
                <w:rFonts w:hint="default" w:ascii="Times New Roman" w:hAnsi="Times New Roman" w:eastAsia="宋体" w:cs="Times New Roman"/>
                <w:color w:val="auto"/>
                <w:kern w:val="0"/>
                <w:sz w:val="24"/>
                <w:u w:val="single" w:color="auto"/>
                <w:lang w:val="en-US" w:eastAsia="zh-CN"/>
              </w:rPr>
              <w:t>废水</w:t>
            </w:r>
          </w:p>
          <w:p>
            <w:pPr>
              <w:snapToGrid w:val="0"/>
              <w:spacing w:line="360" w:lineRule="auto"/>
              <w:ind w:firstLine="480" w:firstLineChars="200"/>
              <w:rPr>
                <w:rFonts w:hint="default" w:ascii="Times New Roman" w:hAnsi="Times New Roman" w:eastAsia="宋体" w:cs="Times New Roman"/>
                <w:color w:val="auto"/>
                <w:kern w:val="0"/>
                <w:sz w:val="24"/>
                <w:u w:val="single" w:color="auto"/>
              </w:rPr>
            </w:pPr>
            <w:r>
              <w:rPr>
                <w:rFonts w:hint="default" w:ascii="Times New Roman" w:hAnsi="Times New Roman" w:eastAsia="宋体" w:cs="Times New Roman"/>
                <w:color w:val="auto"/>
                <w:kern w:val="0"/>
                <w:sz w:val="24"/>
                <w:u w:val="single" w:color="auto"/>
              </w:rPr>
              <w:t>本项目建成后，医院不设传染病区，无传染病废水；本项目各类</w:t>
            </w:r>
            <w:r>
              <w:rPr>
                <w:rFonts w:hint="default" w:ascii="Times New Roman" w:hAnsi="Times New Roman" w:eastAsia="宋体" w:cs="Times New Roman"/>
                <w:color w:val="auto"/>
                <w:kern w:val="0"/>
                <w:sz w:val="24"/>
                <w:u w:val="single" w:color="auto"/>
                <w:lang w:eastAsia="zh-CN"/>
              </w:rPr>
              <w:t>检验科</w:t>
            </w:r>
            <w:r>
              <w:rPr>
                <w:rFonts w:hint="default" w:ascii="Times New Roman" w:hAnsi="Times New Roman" w:eastAsia="宋体" w:cs="Times New Roman"/>
                <w:color w:val="auto"/>
                <w:kern w:val="0"/>
                <w:sz w:val="24"/>
                <w:u w:val="single" w:color="auto"/>
              </w:rPr>
              <w:t>主要进行临床常规检测，包括三大常规化验、血液生化检验等。均为普通实验室，仅涉及病人血液、尿液、粪便等，不涉及单独的微生物菌种活或病毒的实验操作</w:t>
            </w:r>
            <w:r>
              <w:rPr>
                <w:rFonts w:hint="default" w:ascii="Times New Roman" w:hAnsi="Times New Roman" w:eastAsia="宋体" w:cs="Times New Roman"/>
                <w:color w:val="auto"/>
                <w:kern w:val="0"/>
                <w:sz w:val="24"/>
                <w:u w:val="single" w:color="auto"/>
                <w:lang w:eastAsia="zh-CN"/>
              </w:rPr>
              <w:t>，</w:t>
            </w:r>
            <w:r>
              <w:rPr>
                <w:rFonts w:hint="default" w:ascii="Times New Roman" w:hAnsi="Times New Roman" w:eastAsia="宋体" w:cs="Times New Roman"/>
                <w:color w:val="auto"/>
                <w:kern w:val="0"/>
                <w:sz w:val="24"/>
                <w:u w:val="single" w:color="auto"/>
              </w:rPr>
              <w:t>检验科不使用铬类化合物以及氰类化合物作为检验药剂，无含铬、含氰废水。</w:t>
            </w:r>
          </w:p>
          <w:p>
            <w:pPr>
              <w:snapToGrid w:val="0"/>
              <w:spacing w:line="360" w:lineRule="auto"/>
              <w:ind w:firstLine="480" w:firstLineChars="200"/>
              <w:rPr>
                <w:rFonts w:hint="default" w:ascii="Times New Roman" w:hAnsi="Times New Roman" w:eastAsia="宋体" w:cs="Times New Roman"/>
                <w:color w:val="auto"/>
                <w:kern w:val="0"/>
                <w:sz w:val="24"/>
                <w:u w:val="single" w:color="auto"/>
              </w:rPr>
            </w:pPr>
            <w:r>
              <w:rPr>
                <w:rFonts w:hint="default" w:ascii="Times New Roman" w:hAnsi="Times New Roman" w:eastAsia="宋体" w:cs="Times New Roman"/>
                <w:color w:val="auto"/>
                <w:kern w:val="0"/>
                <w:sz w:val="24"/>
                <w:u w:val="single" w:color="auto"/>
              </w:rPr>
              <w:t>项目检验科所使用的检验化验试剂以及血液、尿液、各类体液、粪便和组织切片等检验标本不会随废水一起排放，而是作为医疗废物收集处置；因此废水主要来自于检验器具、操作台案和地面的清洗废水</w:t>
            </w:r>
            <w:r>
              <w:rPr>
                <w:rFonts w:hint="default" w:ascii="Times New Roman" w:hAnsi="Times New Roman" w:eastAsia="宋体" w:cs="Times New Roman"/>
                <w:color w:val="auto"/>
                <w:kern w:val="0"/>
                <w:sz w:val="24"/>
                <w:u w:val="single" w:color="auto"/>
                <w:lang w:eastAsia="zh-CN"/>
              </w:rPr>
              <w:t>，</w:t>
            </w:r>
            <w:r>
              <w:rPr>
                <w:rFonts w:hint="default" w:ascii="Times New Roman" w:hAnsi="Times New Roman" w:eastAsia="宋体" w:cs="Times New Roman"/>
                <w:color w:val="auto"/>
                <w:kern w:val="0"/>
                <w:sz w:val="24"/>
                <w:u w:val="single" w:color="auto"/>
              </w:rPr>
              <w:t>因此，本项目特殊性废水主要为化验室酸碱废水，</w:t>
            </w:r>
            <w:r>
              <w:rPr>
                <w:rFonts w:hint="default" w:ascii="Times New Roman" w:hAnsi="Times New Roman" w:eastAsia="宋体" w:cs="Times New Roman"/>
                <w:color w:val="auto"/>
                <w:kern w:val="0"/>
                <w:sz w:val="24"/>
                <w:u w:val="single" w:color="auto"/>
                <w:lang w:val="en-US" w:eastAsia="zh-CN"/>
              </w:rPr>
              <w:t>检验化验废水量</w:t>
            </w:r>
            <w:r>
              <w:rPr>
                <w:rFonts w:hint="default" w:ascii="Times New Roman" w:hAnsi="Times New Roman" w:eastAsia="宋体" w:cs="Times New Roman"/>
                <w:color w:val="auto"/>
                <w:kern w:val="0"/>
                <w:sz w:val="24"/>
                <w:u w:val="single" w:color="auto"/>
                <w:lang w:eastAsia="zh-CN"/>
              </w:rPr>
              <w:t>为</w:t>
            </w:r>
            <w:r>
              <w:rPr>
                <w:rFonts w:hint="default" w:ascii="Times New Roman" w:hAnsi="Times New Roman" w:eastAsia="宋体" w:cs="Times New Roman"/>
                <w:color w:val="auto"/>
                <w:kern w:val="0"/>
                <w:sz w:val="24"/>
                <w:u w:val="single" w:color="auto"/>
                <w:lang w:val="en-US" w:eastAsia="zh-CN"/>
              </w:rPr>
              <w:t>0.1m</w:t>
            </w:r>
            <w:r>
              <w:rPr>
                <w:rFonts w:hint="default" w:ascii="Times New Roman" w:hAnsi="Times New Roman" w:eastAsia="宋体" w:cs="Times New Roman"/>
                <w:color w:val="auto"/>
                <w:kern w:val="0"/>
                <w:sz w:val="24"/>
                <w:u w:val="single" w:color="auto"/>
                <w:vertAlign w:val="superscript"/>
                <w:lang w:val="en-US" w:eastAsia="zh-CN"/>
              </w:rPr>
              <w:t>3</w:t>
            </w:r>
            <w:r>
              <w:rPr>
                <w:rFonts w:hint="default" w:ascii="Times New Roman" w:hAnsi="Times New Roman" w:eastAsia="宋体" w:cs="Times New Roman"/>
                <w:color w:val="auto"/>
                <w:kern w:val="0"/>
                <w:sz w:val="24"/>
                <w:u w:val="single" w:color="auto"/>
                <w:lang w:eastAsia="zh-CN"/>
              </w:rPr>
              <w:t>/d，</w:t>
            </w:r>
            <w:r>
              <w:rPr>
                <w:rFonts w:hint="default" w:ascii="Times New Roman" w:hAnsi="Times New Roman" w:eastAsia="宋体" w:cs="Times New Roman"/>
                <w:color w:val="auto"/>
                <w:kern w:val="0"/>
                <w:sz w:val="24"/>
                <w:u w:val="single" w:color="auto"/>
                <w:lang w:val="en-US" w:eastAsia="zh-CN"/>
              </w:rPr>
              <w:t>合计年废水量为36.5t/a</w:t>
            </w:r>
            <w:r>
              <w:rPr>
                <w:rFonts w:hint="default" w:ascii="Times New Roman" w:hAnsi="Times New Roman" w:eastAsia="宋体" w:cs="Times New Roman"/>
                <w:color w:val="auto"/>
                <w:kern w:val="0"/>
                <w:sz w:val="24"/>
                <w:u w:val="single" w:color="auto"/>
              </w:rPr>
              <w:t>。</w:t>
            </w:r>
          </w:p>
          <w:p>
            <w:pPr>
              <w:snapToGrid w:val="0"/>
              <w:spacing w:line="360" w:lineRule="auto"/>
              <w:ind w:firstLine="480" w:firstLineChars="200"/>
              <w:rPr>
                <w:rFonts w:hint="default" w:ascii="Times New Roman" w:hAnsi="Times New Roman" w:eastAsia="宋体" w:cs="Times New Roman"/>
                <w:color w:val="auto"/>
                <w:kern w:val="0"/>
                <w:sz w:val="24"/>
                <w:u w:val="single" w:color="auto"/>
              </w:rPr>
            </w:pPr>
            <w:r>
              <w:rPr>
                <w:rFonts w:hint="default" w:ascii="Times New Roman" w:hAnsi="Times New Roman" w:eastAsia="宋体" w:cs="Times New Roman"/>
                <w:color w:val="auto"/>
                <w:kern w:val="0"/>
                <w:sz w:val="24"/>
                <w:u w:val="single" w:color="auto"/>
              </w:rPr>
              <w:t>项目酸碱废水主要来源于医院检验科，根据《医院污水处理工程技术规范》（HJ2029-2013），特殊性质污水应单独收集，经预处理后与医院污水合并处理， 不得将特殊性质污水随意排入下水道。本项目拟设置一套地埋式一体化污水处理设施，</w:t>
            </w:r>
            <w:r>
              <w:rPr>
                <w:rFonts w:hint="default" w:ascii="Times New Roman" w:hAnsi="Times New Roman" w:eastAsia="宋体" w:cs="Times New Roman"/>
                <w:color w:val="auto"/>
                <w:kern w:val="0"/>
                <w:sz w:val="24"/>
                <w:u w:val="single" w:color="auto"/>
                <w:lang w:eastAsia="zh-CN"/>
              </w:rPr>
              <w:t>检验科</w:t>
            </w:r>
            <w:r>
              <w:rPr>
                <w:rFonts w:hint="default" w:ascii="Times New Roman" w:hAnsi="Times New Roman" w:eastAsia="宋体" w:cs="Times New Roman"/>
                <w:color w:val="auto"/>
                <w:kern w:val="0"/>
                <w:sz w:val="24"/>
                <w:u w:val="single" w:color="auto"/>
              </w:rPr>
              <w:t>位于</w:t>
            </w:r>
            <w:r>
              <w:rPr>
                <w:rFonts w:hint="default" w:ascii="Times New Roman" w:hAnsi="Times New Roman" w:eastAsia="宋体" w:cs="Times New Roman"/>
                <w:color w:val="auto"/>
                <w:kern w:val="0"/>
                <w:sz w:val="24"/>
                <w:u w:val="single" w:color="auto"/>
                <w:lang w:val="en-US" w:eastAsia="zh-CN"/>
              </w:rPr>
              <w:t>医疗综合楼</w:t>
            </w:r>
            <w:r>
              <w:rPr>
                <w:rFonts w:hint="default" w:ascii="Times New Roman" w:hAnsi="Times New Roman" w:eastAsia="宋体" w:cs="Times New Roman"/>
                <w:color w:val="auto"/>
                <w:kern w:val="0"/>
                <w:sz w:val="24"/>
                <w:u w:val="single" w:color="auto"/>
              </w:rPr>
              <w:t>，因此拟在</w:t>
            </w:r>
            <w:r>
              <w:rPr>
                <w:rFonts w:hint="default" w:ascii="Times New Roman" w:hAnsi="Times New Roman" w:eastAsia="宋体" w:cs="Times New Roman"/>
                <w:color w:val="auto"/>
                <w:kern w:val="0"/>
                <w:sz w:val="24"/>
                <w:u w:val="single" w:color="auto"/>
                <w:lang w:eastAsia="zh-CN"/>
              </w:rPr>
              <w:t>检验科</w:t>
            </w:r>
            <w:r>
              <w:rPr>
                <w:rFonts w:hint="default" w:ascii="Times New Roman" w:hAnsi="Times New Roman" w:eastAsia="宋体" w:cs="Times New Roman"/>
                <w:color w:val="auto"/>
                <w:kern w:val="0"/>
                <w:sz w:val="24"/>
                <w:u w:val="single" w:color="auto"/>
              </w:rPr>
              <w:t>内设置专用收集桶收集项目产生的</w:t>
            </w:r>
            <w:r>
              <w:rPr>
                <w:rFonts w:hint="default" w:ascii="Times New Roman" w:hAnsi="Times New Roman" w:eastAsia="宋体" w:cs="Times New Roman"/>
                <w:color w:val="auto"/>
                <w:kern w:val="0"/>
                <w:sz w:val="24"/>
                <w:u w:val="single" w:color="auto"/>
                <w:lang w:eastAsia="zh-CN"/>
              </w:rPr>
              <w:t>检验科</w:t>
            </w:r>
            <w:r>
              <w:rPr>
                <w:rFonts w:hint="default" w:ascii="Times New Roman" w:hAnsi="Times New Roman" w:eastAsia="宋体" w:cs="Times New Roman"/>
                <w:color w:val="auto"/>
                <w:kern w:val="0"/>
                <w:sz w:val="24"/>
                <w:u w:val="single" w:color="auto"/>
              </w:rPr>
              <w:t>废水，经中和处理后，由</w:t>
            </w:r>
            <w:r>
              <w:rPr>
                <w:rFonts w:hint="default" w:ascii="Times New Roman" w:hAnsi="Times New Roman" w:eastAsia="宋体" w:cs="Times New Roman"/>
                <w:color w:val="auto"/>
                <w:kern w:val="0"/>
                <w:sz w:val="24"/>
                <w:u w:val="single" w:color="auto"/>
                <w:lang w:val="en-US" w:eastAsia="zh-CN"/>
              </w:rPr>
              <w:t>专门</w:t>
            </w:r>
            <w:r>
              <w:rPr>
                <w:rFonts w:hint="default" w:ascii="Times New Roman" w:hAnsi="Times New Roman" w:eastAsia="宋体" w:cs="Times New Roman"/>
                <w:color w:val="auto"/>
                <w:kern w:val="0"/>
                <w:sz w:val="24"/>
                <w:u w:val="single" w:color="auto"/>
              </w:rPr>
              <w:t>员工每天下班后清运至一体化污水处理设施进行处理后进入市政污水管网。</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4）洗涤废水</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本项目病房中的被套、床单定期更换，经消毒液浸泡消毒后使用洗衣机清洗，产生一定量的</w:t>
            </w:r>
            <w:r>
              <w:rPr>
                <w:rFonts w:hint="default" w:ascii="Times New Roman" w:hAnsi="Times New Roman" w:cs="Times New Roman"/>
                <w:color w:val="auto"/>
                <w:kern w:val="0"/>
                <w:sz w:val="24"/>
                <w:u w:val="single" w:color="auto"/>
                <w:lang w:val="en-US" w:eastAsia="zh-CN"/>
              </w:rPr>
              <w:t>清</w:t>
            </w:r>
            <w:r>
              <w:rPr>
                <w:rFonts w:hint="default" w:ascii="Times New Roman" w:hAnsi="Times New Roman" w:cs="Times New Roman"/>
                <w:color w:val="auto"/>
                <w:kern w:val="0"/>
                <w:sz w:val="24"/>
                <w:u w:val="single" w:color="auto"/>
              </w:rPr>
              <w:t>洗废水。本项目共有</w:t>
            </w:r>
            <w:r>
              <w:rPr>
                <w:rFonts w:hint="default" w:ascii="Times New Roman" w:hAnsi="Times New Roman" w:cs="Times New Roman"/>
                <w:color w:val="auto"/>
                <w:kern w:val="0"/>
                <w:sz w:val="24"/>
                <w:u w:val="single" w:color="auto"/>
                <w:lang w:val="en-US" w:eastAsia="zh-CN"/>
              </w:rPr>
              <w:t>30</w:t>
            </w:r>
            <w:r>
              <w:rPr>
                <w:rFonts w:hint="default" w:ascii="Times New Roman" w:hAnsi="Times New Roman" w:cs="Times New Roman"/>
                <w:color w:val="auto"/>
                <w:kern w:val="0"/>
                <w:sz w:val="24"/>
                <w:u w:val="single" w:color="auto"/>
              </w:rPr>
              <w:t>张病床，每张病床病服、床单等重量约为1.5kg；根据同类项目比较，该类干衣服床单洗涤用水约为</w:t>
            </w:r>
            <w:r>
              <w:rPr>
                <w:rFonts w:hint="default" w:ascii="Times New Roman" w:hAnsi="Times New Roman" w:cs="Times New Roman"/>
                <w:color w:val="auto"/>
                <w:kern w:val="0"/>
                <w:sz w:val="24"/>
                <w:u w:val="single" w:color="auto"/>
                <w:lang w:val="en-US" w:eastAsia="zh-CN"/>
              </w:rPr>
              <w:t>5</w:t>
            </w:r>
            <w:r>
              <w:rPr>
                <w:rFonts w:hint="default" w:ascii="Times New Roman" w:hAnsi="Times New Roman" w:cs="Times New Roman"/>
                <w:color w:val="auto"/>
                <w:kern w:val="0"/>
                <w:sz w:val="24"/>
                <w:u w:val="single" w:color="auto"/>
              </w:rPr>
              <w:t>0L/kg，按照每天清洗一次计算，用水量约为</w:t>
            </w:r>
            <w:r>
              <w:rPr>
                <w:rFonts w:hint="default" w:ascii="Times New Roman" w:hAnsi="Times New Roman" w:cs="Times New Roman"/>
                <w:color w:val="auto"/>
                <w:kern w:val="0"/>
                <w:sz w:val="24"/>
                <w:u w:val="single" w:color="auto"/>
                <w:lang w:val="en-US" w:eastAsia="zh-CN"/>
              </w:rPr>
              <w:t>2.25</w:t>
            </w:r>
            <w:r>
              <w:rPr>
                <w:rFonts w:hint="default" w:ascii="Times New Roman" w:hAnsi="Times New Roman" w:cs="Times New Roman"/>
                <w:color w:val="auto"/>
                <w:kern w:val="0"/>
                <w:sz w:val="24"/>
                <w:u w:val="single" w:color="auto"/>
              </w:rPr>
              <w:t>t/d（</w:t>
            </w:r>
            <w:r>
              <w:rPr>
                <w:rFonts w:hint="default" w:ascii="Times New Roman" w:hAnsi="Times New Roman" w:cs="Times New Roman"/>
                <w:color w:val="auto"/>
                <w:kern w:val="0"/>
                <w:sz w:val="24"/>
                <w:u w:val="single" w:color="auto"/>
                <w:lang w:val="en-US" w:eastAsia="zh-CN"/>
              </w:rPr>
              <w:t>821.25</w:t>
            </w:r>
            <w:r>
              <w:rPr>
                <w:rFonts w:hint="default" w:ascii="Times New Roman" w:hAnsi="Times New Roman" w:cs="Times New Roman"/>
                <w:color w:val="auto"/>
                <w:kern w:val="0"/>
                <w:sz w:val="24"/>
                <w:u w:val="single" w:color="auto"/>
              </w:rPr>
              <w:t>t/a）。其废水产生量按照</w:t>
            </w:r>
            <w:r>
              <w:rPr>
                <w:rFonts w:hint="default" w:ascii="Times New Roman" w:hAnsi="Times New Roman" w:cs="Times New Roman"/>
                <w:color w:val="auto"/>
                <w:kern w:val="0"/>
                <w:sz w:val="24"/>
                <w:u w:val="single" w:color="auto"/>
                <w:lang w:val="en-US" w:eastAsia="zh-CN"/>
              </w:rPr>
              <w:t>9</w:t>
            </w:r>
            <w:r>
              <w:rPr>
                <w:rFonts w:hint="default" w:ascii="Times New Roman" w:hAnsi="Times New Roman" w:cs="Times New Roman"/>
                <w:color w:val="auto"/>
                <w:kern w:val="0"/>
                <w:sz w:val="24"/>
                <w:u w:val="single" w:color="auto"/>
              </w:rPr>
              <w:t>0%计算，废水产生总量约为</w:t>
            </w:r>
            <w:r>
              <w:rPr>
                <w:rFonts w:hint="default" w:ascii="Times New Roman" w:hAnsi="Times New Roman" w:cs="Times New Roman"/>
                <w:color w:val="auto"/>
                <w:kern w:val="0"/>
                <w:sz w:val="24"/>
                <w:u w:val="single" w:color="auto"/>
                <w:lang w:val="en-US" w:eastAsia="zh-CN"/>
              </w:rPr>
              <w:t>2.025</w:t>
            </w:r>
            <w:r>
              <w:rPr>
                <w:rFonts w:hint="default" w:ascii="Times New Roman" w:hAnsi="Times New Roman" w:cs="Times New Roman"/>
                <w:color w:val="auto"/>
                <w:kern w:val="0"/>
                <w:sz w:val="24"/>
                <w:u w:val="single" w:color="auto"/>
              </w:rPr>
              <w:t>t/d（</w:t>
            </w:r>
            <w:r>
              <w:rPr>
                <w:rFonts w:hint="default" w:ascii="Times New Roman" w:hAnsi="Times New Roman" w:cs="Times New Roman"/>
                <w:color w:val="auto"/>
                <w:kern w:val="0"/>
                <w:sz w:val="24"/>
                <w:u w:val="single" w:color="auto"/>
                <w:lang w:val="en-US" w:eastAsia="zh-CN"/>
              </w:rPr>
              <w:t>739.125</w:t>
            </w:r>
            <w:r>
              <w:rPr>
                <w:rFonts w:hint="default" w:ascii="Times New Roman" w:hAnsi="Times New Roman" w:cs="Times New Roman"/>
                <w:color w:val="auto"/>
                <w:kern w:val="0"/>
                <w:sz w:val="24"/>
                <w:u w:val="single" w:color="auto"/>
              </w:rPr>
              <w:t>t/a）。</w:t>
            </w:r>
          </w:p>
          <w:p>
            <w:pPr>
              <w:snapToGrid w:val="0"/>
              <w:spacing w:line="360" w:lineRule="auto"/>
              <w:ind w:firstLine="480" w:firstLineChars="200"/>
              <w:rPr>
                <w:rFonts w:hint="default" w:ascii="Times New Roman" w:hAnsi="Times New Roman" w:eastAsia="宋体"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rPr>
              <w:t>5）</w:t>
            </w:r>
            <w:r>
              <w:rPr>
                <w:rFonts w:hint="default" w:ascii="Times New Roman" w:hAnsi="Times New Roman" w:cs="Times New Roman"/>
                <w:color w:val="auto"/>
                <w:kern w:val="0"/>
                <w:sz w:val="24"/>
                <w:u w:val="single" w:color="auto"/>
                <w:lang w:val="en-US" w:eastAsia="zh-CN"/>
              </w:rPr>
              <w:t>煎药工序</w:t>
            </w:r>
            <w:r>
              <w:rPr>
                <w:rFonts w:hint="default" w:ascii="Times New Roman" w:hAnsi="Times New Roman" w:cs="Times New Roman"/>
                <w:color w:val="auto"/>
                <w:sz w:val="24"/>
                <w:u w:val="single" w:color="auto"/>
                <w:lang w:val="en-US" w:eastAsia="zh-CN"/>
              </w:rPr>
              <w:t>废水</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lang w:val="en-US" w:eastAsia="zh-CN"/>
              </w:rPr>
              <w:t>本项目在康复治疗过程中需要使用到中药，</w:t>
            </w:r>
            <w:r>
              <w:rPr>
                <w:rFonts w:hint="default" w:ascii="Times New Roman" w:hAnsi="Times New Roman" w:eastAsia="宋体" w:cs="Times New Roman"/>
                <w:color w:val="auto"/>
                <w:kern w:val="0"/>
                <w:sz w:val="24"/>
                <w:szCs w:val="24"/>
                <w:u w:val="single" w:color="auto"/>
                <w:lang w:val="en-US" w:eastAsia="zh-CN" w:bidi="ar"/>
              </w:rPr>
              <w:t>药材需要进行煎煮和煎煮后需要进行清洗，这一过程中需要使用新鲜水。根据业主提供的相关资料和类比同类项目，本项目</w:t>
            </w:r>
            <w:r>
              <w:rPr>
                <w:rFonts w:hint="default" w:ascii="Times New Roman" w:hAnsi="Times New Roman" w:eastAsia="宋体" w:cs="Times New Roman"/>
                <w:color w:val="auto"/>
                <w:sz w:val="24"/>
                <w:u w:val="single" w:color="auto"/>
                <w:lang w:val="en-US" w:eastAsia="zh-CN"/>
              </w:rPr>
              <w:t>煎药机用水量（主要包括煎药和清洗）为0.3t/d，故年用水量为109.5t/a，部分化成水蒸发损耗、大部分制成中药供患者使用，剩余10%为煎药工序清洗废水，约10.95t/a。</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lang w:val="en-US" w:eastAsia="zh-CN"/>
              </w:rPr>
              <w:t>医院员工</w:t>
            </w:r>
            <w:r>
              <w:rPr>
                <w:rFonts w:hint="default" w:ascii="Times New Roman" w:hAnsi="Times New Roman" w:cs="Times New Roman"/>
                <w:color w:val="auto"/>
                <w:kern w:val="0"/>
                <w:sz w:val="24"/>
                <w:u w:val="single" w:color="auto"/>
              </w:rPr>
              <w:t>生活污水</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lang w:val="en-US" w:eastAsia="zh-CN"/>
              </w:rPr>
              <w:t>本项目员工均在院内食宿，</w:t>
            </w:r>
            <w:r>
              <w:rPr>
                <w:rFonts w:hint="default" w:ascii="Times New Roman" w:hAnsi="Times New Roman" w:cs="Times New Roman"/>
                <w:color w:val="auto"/>
                <w:kern w:val="0"/>
                <w:sz w:val="24"/>
                <w:u w:val="single" w:color="auto"/>
              </w:rPr>
              <w:t>参考《湖南省用水定额》（DB43T388-2020）中相关标准，</w:t>
            </w:r>
            <w:r>
              <w:rPr>
                <w:rFonts w:hint="default" w:ascii="Times New Roman" w:hAnsi="Times New Roman" w:cs="Times New Roman"/>
                <w:color w:val="auto"/>
                <w:kern w:val="0"/>
                <w:sz w:val="24"/>
                <w:u w:val="single" w:color="auto"/>
                <w:lang w:val="en-US" w:eastAsia="zh-CN"/>
              </w:rPr>
              <w:t>医院员工</w:t>
            </w:r>
            <w:r>
              <w:rPr>
                <w:rFonts w:hint="default" w:ascii="Times New Roman" w:hAnsi="Times New Roman" w:cs="Times New Roman"/>
                <w:color w:val="auto"/>
                <w:kern w:val="0"/>
                <w:sz w:val="24"/>
                <w:u w:val="single" w:color="auto"/>
              </w:rPr>
              <w:t>用水平均按</w:t>
            </w:r>
            <w:r>
              <w:rPr>
                <w:rFonts w:hint="default" w:ascii="Times New Roman" w:hAnsi="Times New Roman" w:cs="Times New Roman"/>
                <w:color w:val="auto"/>
                <w:kern w:val="0"/>
                <w:sz w:val="24"/>
                <w:u w:val="single" w:color="auto"/>
                <w:lang w:val="en-US" w:eastAsia="zh-CN"/>
              </w:rPr>
              <w:t>145</w:t>
            </w:r>
            <w:r>
              <w:rPr>
                <w:rFonts w:hint="default" w:ascii="Times New Roman" w:hAnsi="Times New Roman" w:cs="Times New Roman"/>
                <w:color w:val="auto"/>
                <w:kern w:val="0"/>
                <w:sz w:val="24"/>
                <w:u w:val="single" w:color="auto"/>
              </w:rPr>
              <w:t>L/人天计，</w:t>
            </w:r>
            <w:r>
              <w:rPr>
                <w:rFonts w:hint="default" w:ascii="Times New Roman" w:hAnsi="Times New Roman" w:cs="Times New Roman"/>
                <w:color w:val="auto"/>
                <w:kern w:val="0"/>
                <w:sz w:val="24"/>
                <w:u w:val="single" w:color="auto"/>
                <w:lang w:val="en-US" w:eastAsia="zh-CN"/>
              </w:rPr>
              <w:t>员工人数17人</w:t>
            </w:r>
            <w:r>
              <w:rPr>
                <w:rFonts w:hint="default" w:ascii="Times New Roman" w:hAnsi="Times New Roman" w:cs="Times New Roman"/>
                <w:color w:val="auto"/>
                <w:kern w:val="0"/>
                <w:sz w:val="24"/>
                <w:u w:val="single" w:color="auto"/>
              </w:rPr>
              <w:t>，用水量为</w:t>
            </w:r>
            <w:r>
              <w:rPr>
                <w:rFonts w:hint="default" w:ascii="Times New Roman" w:hAnsi="Times New Roman" w:eastAsia="宋体" w:cs="Times New Roman"/>
                <w:color w:val="auto"/>
                <w:sz w:val="24"/>
                <w:u w:val="single" w:color="auto"/>
                <w:lang w:val="en-US" w:eastAsia="zh-CN"/>
              </w:rPr>
              <w:t>2.465t/d（899.725t/a）</w:t>
            </w:r>
            <w:r>
              <w:rPr>
                <w:rFonts w:hint="default" w:ascii="Times New Roman" w:hAnsi="Times New Roman" w:cs="Times New Roman"/>
                <w:color w:val="auto"/>
                <w:kern w:val="0"/>
                <w:sz w:val="24"/>
                <w:u w:val="single" w:color="auto"/>
              </w:rPr>
              <w:t>， 废水量按用水量的80%计，则废水量为</w:t>
            </w:r>
            <w:r>
              <w:rPr>
                <w:rFonts w:hint="default" w:ascii="Times New Roman" w:hAnsi="Times New Roman" w:cs="Times New Roman"/>
                <w:color w:val="auto"/>
                <w:kern w:val="0"/>
                <w:sz w:val="24"/>
                <w:u w:val="single" w:color="auto"/>
                <w:lang w:val="en-US" w:eastAsia="zh-CN"/>
              </w:rPr>
              <w:t>719.78t</w:t>
            </w:r>
            <w:r>
              <w:rPr>
                <w:rFonts w:hint="default" w:ascii="Times New Roman" w:hAnsi="Times New Roman" w:cs="Times New Roman"/>
                <w:color w:val="auto"/>
                <w:kern w:val="0"/>
                <w:sz w:val="24"/>
                <w:u w:val="single" w:color="auto"/>
              </w:rPr>
              <w:t>/a</w:t>
            </w:r>
            <w:r>
              <w:rPr>
                <w:rFonts w:hint="default" w:ascii="Times New Roman" w:hAnsi="Times New Roman" w:cs="Times New Roman"/>
                <w:color w:val="auto"/>
                <w:kern w:val="0"/>
                <w:sz w:val="24"/>
                <w:u w:val="single" w:color="auto"/>
                <w:lang w:eastAsia="zh-CN"/>
              </w:rPr>
              <w:t>，</w:t>
            </w:r>
            <w:r>
              <w:rPr>
                <w:rFonts w:hint="default" w:ascii="Times New Roman" w:hAnsi="Times New Roman" w:cs="Times New Roman"/>
                <w:bCs/>
                <w:color w:val="auto"/>
                <w:sz w:val="24"/>
                <w:u w:val="single" w:color="auto"/>
              </w:rPr>
              <w:t>其主要污染因子为 COD、BOD</w:t>
            </w:r>
            <w:r>
              <w:rPr>
                <w:rFonts w:hint="default" w:ascii="Times New Roman" w:hAnsi="Times New Roman" w:cs="Times New Roman"/>
                <w:bCs/>
                <w:color w:val="auto"/>
                <w:sz w:val="24"/>
                <w:u w:val="single" w:color="auto"/>
                <w:vertAlign w:val="subscript"/>
              </w:rPr>
              <w:t>5</w:t>
            </w:r>
            <w:r>
              <w:rPr>
                <w:rFonts w:hint="default" w:ascii="Times New Roman" w:hAnsi="Times New Roman" w:cs="Times New Roman"/>
                <w:bCs/>
                <w:color w:val="auto"/>
                <w:sz w:val="24"/>
                <w:u w:val="single" w:color="auto"/>
              </w:rPr>
              <w:t>、SS、NH</w:t>
            </w:r>
            <w:r>
              <w:rPr>
                <w:rFonts w:hint="default" w:ascii="Times New Roman" w:hAnsi="Times New Roman" w:cs="Times New Roman"/>
                <w:bCs/>
                <w:color w:val="auto"/>
                <w:sz w:val="24"/>
                <w:u w:val="single" w:color="auto"/>
                <w:vertAlign w:val="subscript"/>
              </w:rPr>
              <w:t>3</w:t>
            </w:r>
            <w:r>
              <w:rPr>
                <w:rFonts w:hint="default" w:ascii="Times New Roman" w:hAnsi="Times New Roman" w:cs="Times New Roman"/>
                <w:bCs/>
                <w:color w:val="auto"/>
                <w:sz w:val="24"/>
                <w:u w:val="single" w:color="auto"/>
              </w:rPr>
              <w:t>-N</w:t>
            </w:r>
            <w:r>
              <w:rPr>
                <w:rFonts w:hint="default" w:ascii="Times New Roman" w:hAnsi="Times New Roman" w:cs="Times New Roman"/>
                <w:bCs/>
                <w:color w:val="auto"/>
                <w:sz w:val="24"/>
                <w:u w:val="single" w:color="auto"/>
                <w:lang w:eastAsia="zh-CN"/>
              </w:rPr>
              <w:t>、</w:t>
            </w:r>
            <w:r>
              <w:rPr>
                <w:rFonts w:hint="default" w:ascii="Times New Roman" w:hAnsi="Times New Roman" w:cs="Times New Roman"/>
                <w:bCs/>
                <w:color w:val="auto"/>
                <w:sz w:val="24"/>
                <w:u w:val="single" w:color="auto"/>
                <w:lang w:val="en-US" w:eastAsia="zh-CN"/>
              </w:rPr>
              <w:t>动植物油</w:t>
            </w:r>
            <w:r>
              <w:rPr>
                <w:rFonts w:hint="default" w:ascii="Times New Roman" w:hAnsi="Times New Roman" w:cs="Times New Roman"/>
                <w:bCs/>
                <w:color w:val="auto"/>
                <w:sz w:val="24"/>
                <w:u w:val="single" w:color="auto"/>
              </w:rPr>
              <w:t>。</w:t>
            </w:r>
            <w:r>
              <w:rPr>
                <w:rFonts w:hint="default" w:ascii="Times New Roman" w:hAnsi="Times New Roman" w:cs="Times New Roman"/>
                <w:bCs/>
                <w:color w:val="auto"/>
                <w:sz w:val="24"/>
                <w:u w:val="single" w:color="auto"/>
                <w:lang w:eastAsia="zh-CN"/>
              </w:rPr>
              <w:t>其中</w:t>
            </w:r>
            <w:r>
              <w:rPr>
                <w:rFonts w:hint="default" w:ascii="Times New Roman" w:hAnsi="Times New Roman" w:cs="Times New Roman"/>
                <w:color w:val="auto"/>
                <w:sz w:val="24"/>
                <w:szCs w:val="24"/>
                <w:u w:val="single" w:color="auto"/>
                <w:lang w:bidi="ar"/>
              </w:rPr>
              <w:t>生活废水中COD</w:t>
            </w:r>
            <w:r>
              <w:rPr>
                <w:rFonts w:hint="default" w:ascii="Times New Roman" w:hAnsi="Times New Roman" w:cs="Times New Roman"/>
                <w:color w:val="auto"/>
                <w:sz w:val="24"/>
                <w:szCs w:val="24"/>
                <w:u w:val="single" w:color="auto"/>
                <w:lang w:eastAsia="zh-CN" w:bidi="ar"/>
              </w:rPr>
              <w:t>：</w:t>
            </w:r>
            <w:r>
              <w:rPr>
                <w:rFonts w:hint="default" w:ascii="Times New Roman" w:hAnsi="Times New Roman" w:cs="Times New Roman"/>
                <w:color w:val="auto"/>
                <w:sz w:val="24"/>
                <w:szCs w:val="24"/>
                <w:u w:val="single" w:color="auto"/>
                <w:lang w:bidi="ar"/>
              </w:rPr>
              <w:t>300mg/L、BOD</w:t>
            </w:r>
            <w:r>
              <w:rPr>
                <w:rFonts w:hint="default" w:ascii="Times New Roman" w:hAnsi="Times New Roman" w:cs="Times New Roman"/>
                <w:color w:val="auto"/>
                <w:sz w:val="24"/>
                <w:szCs w:val="24"/>
                <w:u w:val="single" w:color="auto"/>
                <w:vertAlign w:val="subscript"/>
                <w:lang w:bidi="ar"/>
              </w:rPr>
              <w:t>5</w:t>
            </w:r>
            <w:r>
              <w:rPr>
                <w:rFonts w:hint="default" w:ascii="Times New Roman" w:hAnsi="Times New Roman" w:cs="Times New Roman"/>
                <w:color w:val="auto"/>
                <w:sz w:val="24"/>
                <w:szCs w:val="24"/>
                <w:u w:val="single" w:color="auto"/>
                <w:vertAlign w:val="baseline"/>
                <w:lang w:eastAsia="zh-CN" w:bidi="ar"/>
              </w:rPr>
              <w:t>：</w:t>
            </w:r>
            <w:r>
              <w:rPr>
                <w:rFonts w:hint="default" w:ascii="Times New Roman" w:hAnsi="Times New Roman" w:cs="Times New Roman"/>
                <w:color w:val="auto"/>
                <w:sz w:val="24"/>
                <w:szCs w:val="24"/>
                <w:u w:val="single" w:color="auto"/>
                <w:lang w:bidi="ar"/>
              </w:rPr>
              <w:t>200mg/L、氨氮</w:t>
            </w:r>
            <w:r>
              <w:rPr>
                <w:rFonts w:hint="default" w:ascii="Times New Roman" w:hAnsi="Times New Roman" w:cs="Times New Roman"/>
                <w:color w:val="auto"/>
                <w:sz w:val="24"/>
                <w:szCs w:val="24"/>
                <w:u w:val="single" w:color="auto"/>
                <w:lang w:eastAsia="zh-CN" w:bidi="ar"/>
              </w:rPr>
              <w:t>：</w:t>
            </w:r>
            <w:r>
              <w:rPr>
                <w:rFonts w:hint="default" w:ascii="Times New Roman" w:hAnsi="Times New Roman" w:cs="Times New Roman"/>
                <w:color w:val="auto"/>
                <w:sz w:val="24"/>
                <w:szCs w:val="24"/>
                <w:u w:val="single" w:color="auto"/>
                <w:lang w:bidi="ar"/>
              </w:rPr>
              <w:t>30mg/L、SS</w:t>
            </w:r>
            <w:r>
              <w:rPr>
                <w:rFonts w:hint="default" w:ascii="Times New Roman" w:hAnsi="Times New Roman" w:cs="Times New Roman"/>
                <w:color w:val="auto"/>
                <w:sz w:val="24"/>
                <w:szCs w:val="24"/>
                <w:u w:val="single" w:color="auto"/>
                <w:lang w:eastAsia="zh-CN" w:bidi="ar"/>
              </w:rPr>
              <w:t>：</w:t>
            </w:r>
            <w:r>
              <w:rPr>
                <w:rFonts w:hint="default" w:ascii="Times New Roman" w:hAnsi="Times New Roman" w:cs="Times New Roman"/>
                <w:color w:val="auto"/>
                <w:sz w:val="24"/>
                <w:szCs w:val="24"/>
                <w:u w:val="single" w:color="auto"/>
                <w:lang w:bidi="ar"/>
              </w:rPr>
              <w:t>250mg/L</w:t>
            </w:r>
            <w:r>
              <w:rPr>
                <w:rFonts w:hint="default" w:ascii="Times New Roman" w:hAnsi="Times New Roman" w:cs="Times New Roman"/>
                <w:color w:val="auto"/>
                <w:sz w:val="24"/>
                <w:szCs w:val="24"/>
                <w:u w:val="single" w:color="auto"/>
                <w:lang w:eastAsia="zh-CN" w:bidi="ar"/>
              </w:rPr>
              <w:t>、</w:t>
            </w:r>
            <w:r>
              <w:rPr>
                <w:rFonts w:hint="default" w:ascii="Times New Roman" w:hAnsi="Times New Roman" w:cs="Times New Roman"/>
                <w:color w:val="auto"/>
                <w:sz w:val="24"/>
                <w:szCs w:val="24"/>
                <w:u w:val="single" w:color="auto"/>
                <w:lang w:val="en-US" w:eastAsia="zh-CN" w:bidi="ar"/>
              </w:rPr>
              <w:t>动植物油：50</w:t>
            </w:r>
            <w:r>
              <w:rPr>
                <w:rFonts w:hint="default" w:ascii="Times New Roman" w:hAnsi="Times New Roman" w:cs="Times New Roman"/>
                <w:color w:val="auto"/>
                <w:sz w:val="24"/>
                <w:szCs w:val="24"/>
                <w:u w:val="single" w:color="auto"/>
                <w:lang w:bidi="ar"/>
              </w:rPr>
              <w:t>mg/L</w:t>
            </w:r>
            <w:r>
              <w:rPr>
                <w:rFonts w:hint="default" w:ascii="Times New Roman" w:hAnsi="Times New Roman" w:cs="Times New Roman"/>
                <w:color w:val="auto"/>
                <w:kern w:val="0"/>
                <w:sz w:val="24"/>
                <w:u w:val="single" w:color="auto"/>
              </w:rPr>
              <w:t>。</w:t>
            </w:r>
          </w:p>
          <w:p>
            <w:pPr>
              <w:snapToGrid w:val="0"/>
              <w:spacing w:line="360" w:lineRule="auto"/>
              <w:ind w:firstLine="480" w:firstLineChars="200"/>
              <w:rPr>
                <w:rFonts w:hint="default" w:ascii="Times New Roman" w:hAnsi="Times New Roman" w:eastAsia="宋体"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lang w:val="en-US" w:eastAsia="zh-CN"/>
              </w:rPr>
              <w:t>综上所述，项目年用水量为4659.225t/a，根据建设单位规划要求，本项目医疗废水（3295.95t/a）（门诊医疗废水、住院区废水、检验科废水（先经酸碱中和预处理）、洗涤废水、煎药工序清洗废水）经管道排入自建的地埋式一体化污水处理站处理后，和医院员工生活污水经隔油化粪池处理后一同排入杨林寨乡污水处理厂进一步处理后，尾水进入直排渠最终排入湘江。</w:t>
            </w:r>
          </w:p>
          <w:p>
            <w:pPr>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本项目医疗废水水质参考《医院污水处理工程技术规范》（HJ2029-2013）表1医院污水水质指标，结合同类医院经验值的原水水质，本次评价从劣考虑，选取污染物浓度较高者作为确定本项目废水污染源强的依据，则本项目废水水质及污染物产生情况见下表。</w:t>
            </w:r>
          </w:p>
          <w:p>
            <w:pPr>
              <w:snapToGrid w:val="0"/>
              <w:spacing w:line="360" w:lineRule="auto"/>
              <w:jc w:val="center"/>
              <w:rPr>
                <w:rFonts w:hint="default" w:ascii="Times New Roman" w:hAnsi="Times New Roman" w:cs="Times New Roman"/>
                <w:b/>
                <w:bCs/>
                <w:color w:val="auto"/>
                <w:kern w:val="0"/>
                <w:sz w:val="24"/>
                <w:u w:val="single" w:color="auto"/>
              </w:rPr>
            </w:pPr>
            <w:r>
              <w:rPr>
                <w:rFonts w:hint="default" w:ascii="Times New Roman" w:hAnsi="Times New Roman" w:cs="Times New Roman"/>
                <w:b/>
                <w:bCs/>
                <w:color w:val="auto"/>
                <w:kern w:val="0"/>
                <w:sz w:val="24"/>
                <w:u w:val="single" w:color="auto"/>
              </w:rPr>
              <w:t>表</w:t>
            </w:r>
            <w:r>
              <w:rPr>
                <w:rFonts w:hint="default" w:ascii="Times New Roman" w:hAnsi="Times New Roman" w:cs="Times New Roman"/>
                <w:b/>
                <w:bCs/>
                <w:color w:val="auto"/>
                <w:kern w:val="0"/>
                <w:sz w:val="24"/>
                <w:u w:val="single" w:color="auto"/>
                <w:lang w:val="en-US" w:eastAsia="zh-CN"/>
              </w:rPr>
              <w:t>4-2</w:t>
            </w:r>
            <w:r>
              <w:rPr>
                <w:rFonts w:hint="default" w:ascii="Times New Roman" w:hAnsi="Times New Roman" w:cs="Times New Roman"/>
                <w:b/>
                <w:bCs/>
                <w:color w:val="auto"/>
                <w:kern w:val="0"/>
                <w:sz w:val="24"/>
                <w:u w:val="single" w:color="auto"/>
              </w:rPr>
              <w:t xml:space="preserve"> 医院医疗污水水质 单位：mg/L</w:t>
            </w:r>
          </w:p>
          <w:tbl>
            <w:tblPr>
              <w:tblStyle w:val="38"/>
              <w:tblW w:w="8236" w:type="dxa"/>
              <w:jc w:val="center"/>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39"/>
              <w:gridCol w:w="854"/>
              <w:gridCol w:w="806"/>
              <w:gridCol w:w="819"/>
              <w:gridCol w:w="768"/>
              <w:gridCol w:w="745"/>
              <w:gridCol w:w="839"/>
              <w:gridCol w:w="1083"/>
              <w:gridCol w:w="14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39"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污染物</w:t>
                  </w:r>
                </w:p>
              </w:tc>
              <w:tc>
                <w:tcPr>
                  <w:tcW w:w="854"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pH</w:t>
                  </w:r>
                </w:p>
              </w:tc>
              <w:tc>
                <w:tcPr>
                  <w:tcW w:w="806"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COD</w:t>
                  </w:r>
                </w:p>
              </w:tc>
              <w:tc>
                <w:tcPr>
                  <w:tcW w:w="819"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BOD</w:t>
                  </w:r>
                  <w:r>
                    <w:rPr>
                      <w:rFonts w:hint="default" w:ascii="Times New Roman" w:hAnsi="Times New Roman" w:cs="Times New Roman"/>
                      <w:b/>
                      <w:bCs/>
                      <w:color w:val="auto"/>
                      <w:szCs w:val="21"/>
                      <w:u w:val="single" w:color="auto"/>
                      <w:vertAlign w:val="subscript"/>
                    </w:rPr>
                    <w:t>5</w:t>
                  </w:r>
                </w:p>
              </w:tc>
              <w:tc>
                <w:tcPr>
                  <w:tcW w:w="768"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SS</w:t>
                  </w:r>
                </w:p>
              </w:tc>
              <w:tc>
                <w:tcPr>
                  <w:tcW w:w="745"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氨氮</w:t>
                  </w:r>
                </w:p>
              </w:tc>
              <w:tc>
                <w:tcPr>
                  <w:tcW w:w="839"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LAS</w:t>
                  </w:r>
                </w:p>
              </w:tc>
              <w:tc>
                <w:tcPr>
                  <w:tcW w:w="1083"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总余氯</w:t>
                  </w:r>
                </w:p>
              </w:tc>
              <w:tc>
                <w:tcPr>
                  <w:tcW w:w="1483" w:type="dxa"/>
                  <w:shd w:val="clear" w:color="auto" w:fill="FFFFFF"/>
                  <w:noWrap w:val="0"/>
                  <w:vAlign w:val="center"/>
                </w:tcPr>
                <w:p>
                  <w:pPr>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粪大肠菌群数（个/L）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67" w:hRule="atLeast"/>
                <w:jc w:val="center"/>
              </w:trPr>
              <w:tc>
                <w:tcPr>
                  <w:tcW w:w="839"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浓度</w:t>
                  </w:r>
                </w:p>
              </w:tc>
              <w:tc>
                <w:tcPr>
                  <w:tcW w:w="854"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6.0-9.0</w:t>
                  </w:r>
                </w:p>
              </w:tc>
              <w:tc>
                <w:tcPr>
                  <w:tcW w:w="806"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400</w:t>
                  </w:r>
                </w:p>
              </w:tc>
              <w:tc>
                <w:tcPr>
                  <w:tcW w:w="819"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250</w:t>
                  </w:r>
                </w:p>
              </w:tc>
              <w:tc>
                <w:tcPr>
                  <w:tcW w:w="768"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300</w:t>
                  </w:r>
                </w:p>
              </w:tc>
              <w:tc>
                <w:tcPr>
                  <w:tcW w:w="745"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50</w:t>
                  </w:r>
                </w:p>
              </w:tc>
              <w:tc>
                <w:tcPr>
                  <w:tcW w:w="839"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8</w:t>
                  </w:r>
                </w:p>
              </w:tc>
              <w:tc>
                <w:tcPr>
                  <w:tcW w:w="1083"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4</w:t>
                  </w:r>
                </w:p>
              </w:tc>
              <w:tc>
                <w:tcPr>
                  <w:tcW w:w="1483" w:type="dxa"/>
                  <w:shd w:val="clear" w:color="auto" w:fill="FFFFFF"/>
                  <w:noWrap w:val="0"/>
                  <w:vAlign w:val="center"/>
                </w:tcPr>
                <w:p>
                  <w:pPr>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lang w:eastAsia="zh-CN"/>
                    </w:rPr>
                    <w:t>0.66</w:t>
                  </w:r>
                  <w:r>
                    <w:rPr>
                      <w:rFonts w:hint="default" w:ascii="Times New Roman" w:hAnsi="Times New Roman" w:cs="Times New Roman"/>
                      <w:color w:val="auto"/>
                      <w:szCs w:val="21"/>
                      <w:u w:val="single" w:color="auto"/>
                    </w:rPr>
                    <w:t>×10</w:t>
                  </w:r>
                  <w:r>
                    <w:rPr>
                      <w:rFonts w:hint="default" w:ascii="Times New Roman" w:hAnsi="Times New Roman" w:cs="Times New Roman"/>
                      <w:color w:val="auto"/>
                      <w:szCs w:val="21"/>
                      <w:u w:val="single" w:color="auto"/>
                      <w:vertAlign w:val="superscript"/>
                    </w:rPr>
                    <w:t>8</w:t>
                  </w:r>
                </w:p>
              </w:tc>
            </w:tr>
          </w:tbl>
          <w:p>
            <w:pPr>
              <w:snapToGrid w:val="0"/>
              <w:spacing w:line="360" w:lineRule="auto"/>
              <w:jc w:val="center"/>
              <w:rPr>
                <w:rFonts w:hint="default" w:ascii="Times New Roman" w:hAnsi="Times New Roman" w:cs="Times New Roman"/>
                <w:b/>
                <w:bCs/>
                <w:color w:val="auto"/>
                <w:kern w:val="0"/>
                <w:sz w:val="24"/>
                <w:u w:val="single" w:color="auto"/>
              </w:rPr>
            </w:pPr>
            <w:r>
              <w:rPr>
                <w:rFonts w:hint="default" w:ascii="Times New Roman" w:hAnsi="Times New Roman" w:cs="Times New Roman"/>
                <w:b/>
                <w:bCs/>
                <w:color w:val="auto"/>
                <w:kern w:val="0"/>
                <w:sz w:val="24"/>
                <w:u w:val="single" w:color="auto"/>
              </w:rPr>
              <w:t>表</w:t>
            </w:r>
            <w:r>
              <w:rPr>
                <w:rFonts w:hint="default" w:ascii="Times New Roman" w:hAnsi="Times New Roman" w:cs="Times New Roman"/>
                <w:b/>
                <w:bCs/>
                <w:color w:val="auto"/>
                <w:kern w:val="0"/>
                <w:sz w:val="24"/>
                <w:u w:val="single" w:color="auto"/>
                <w:lang w:val="en-US" w:eastAsia="zh-CN"/>
              </w:rPr>
              <w:t>4-3</w:t>
            </w:r>
            <w:r>
              <w:rPr>
                <w:rFonts w:hint="default" w:ascii="Times New Roman" w:hAnsi="Times New Roman" w:cs="Times New Roman"/>
                <w:b/>
                <w:bCs/>
                <w:color w:val="auto"/>
                <w:kern w:val="0"/>
                <w:sz w:val="24"/>
                <w:u w:val="single" w:color="auto"/>
              </w:rPr>
              <w:t xml:space="preserve">  本项目</w:t>
            </w:r>
            <w:r>
              <w:rPr>
                <w:rFonts w:hint="default" w:ascii="Times New Roman" w:hAnsi="Times New Roman" w:cs="Times New Roman"/>
                <w:b/>
                <w:bCs/>
                <w:color w:val="auto"/>
                <w:kern w:val="0"/>
                <w:sz w:val="24"/>
                <w:u w:val="single" w:color="auto"/>
                <w:lang w:val="en-US" w:eastAsia="zh-CN"/>
              </w:rPr>
              <w:t>废水</w:t>
            </w:r>
            <w:r>
              <w:rPr>
                <w:rFonts w:hint="default" w:ascii="Times New Roman" w:hAnsi="Times New Roman" w:cs="Times New Roman"/>
                <w:b/>
                <w:bCs/>
                <w:color w:val="auto"/>
                <w:kern w:val="0"/>
                <w:sz w:val="24"/>
                <w:u w:val="single" w:color="auto"/>
              </w:rPr>
              <w:t>产生</w:t>
            </w:r>
            <w:r>
              <w:rPr>
                <w:rFonts w:hint="default" w:ascii="Times New Roman" w:hAnsi="Times New Roman" w:cs="Times New Roman"/>
                <w:b/>
                <w:bCs/>
                <w:color w:val="auto"/>
                <w:kern w:val="0"/>
                <w:sz w:val="24"/>
                <w:u w:val="single" w:color="auto"/>
                <w:lang w:eastAsia="zh-CN"/>
              </w:rPr>
              <w:t>、</w:t>
            </w:r>
            <w:r>
              <w:rPr>
                <w:rFonts w:hint="default" w:ascii="Times New Roman" w:hAnsi="Times New Roman" w:cs="Times New Roman"/>
                <w:b/>
                <w:bCs/>
                <w:color w:val="auto"/>
                <w:kern w:val="0"/>
                <w:sz w:val="24"/>
                <w:u w:val="single" w:color="auto"/>
                <w:lang w:val="en-US" w:eastAsia="zh-CN"/>
              </w:rPr>
              <w:t>排放</w:t>
            </w:r>
            <w:r>
              <w:rPr>
                <w:rFonts w:hint="default" w:ascii="Times New Roman" w:hAnsi="Times New Roman" w:cs="Times New Roman"/>
                <w:b/>
                <w:bCs/>
                <w:color w:val="auto"/>
                <w:kern w:val="0"/>
                <w:sz w:val="24"/>
                <w:u w:val="single" w:color="auto"/>
              </w:rPr>
              <w:t>情况一览表</w:t>
            </w:r>
          </w:p>
          <w:tbl>
            <w:tblPr>
              <w:tblStyle w:val="38"/>
              <w:tblW w:w="8238"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110"/>
              <w:gridCol w:w="1167"/>
              <w:gridCol w:w="949"/>
              <w:gridCol w:w="1040"/>
              <w:gridCol w:w="1119"/>
              <w:gridCol w:w="857"/>
              <w:gridCol w:w="7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8" w:hRule="atLeast"/>
                <w:jc w:val="center"/>
              </w:trPr>
              <w:tc>
                <w:tcPr>
                  <w:tcW w:w="1248" w:type="dxa"/>
                  <w:noWrap w:val="0"/>
                  <w:vAlign w:val="center"/>
                </w:tcPr>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废水总量</w:t>
                  </w:r>
                </w:p>
              </w:tc>
              <w:tc>
                <w:tcPr>
                  <w:tcW w:w="1110" w:type="dxa"/>
                  <w:noWrap w:val="0"/>
                  <w:vAlign w:val="center"/>
                </w:tcPr>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污染物种类</w:t>
                  </w:r>
                </w:p>
              </w:tc>
              <w:tc>
                <w:tcPr>
                  <w:tcW w:w="1167" w:type="dxa"/>
                  <w:noWrap w:val="0"/>
                  <w:vAlign w:val="center"/>
                </w:tcPr>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产生浓度（mg/L）</w:t>
                  </w:r>
                </w:p>
              </w:tc>
              <w:tc>
                <w:tcPr>
                  <w:tcW w:w="949" w:type="dxa"/>
                  <w:tcBorders>
                    <w:right w:val="single" w:color="auto" w:sz="4" w:space="0"/>
                  </w:tcBorders>
                  <w:noWrap w:val="0"/>
                  <w:vAlign w:val="center"/>
                </w:tcPr>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产生量</w:t>
                  </w:r>
                </w:p>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（t/a）</w:t>
                  </w:r>
                </w:p>
              </w:tc>
              <w:tc>
                <w:tcPr>
                  <w:tcW w:w="1040" w:type="dxa"/>
                  <w:tcBorders>
                    <w:left w:val="single" w:color="auto" w:sz="4" w:space="0"/>
                  </w:tcBorders>
                  <w:noWrap w:val="0"/>
                  <w:vAlign w:val="center"/>
                </w:tcPr>
                <w:p>
                  <w:pPr>
                    <w:widowControl/>
                    <w:snapToGrid w:val="0"/>
                    <w:jc w:val="center"/>
                    <w:rPr>
                      <w:rFonts w:hint="default" w:ascii="Times New Roman" w:hAnsi="Times New Roman" w:eastAsia="宋体" w:cs="Times New Roman"/>
                      <w:b/>
                      <w:color w:val="auto"/>
                      <w:sz w:val="22"/>
                      <w:szCs w:val="22"/>
                      <w:u w:val="single" w:color="auto"/>
                      <w:lang w:val="en-US" w:eastAsia="zh-CN"/>
                    </w:rPr>
                  </w:pPr>
                  <w:r>
                    <w:rPr>
                      <w:rFonts w:hint="default" w:ascii="Times New Roman" w:hAnsi="Times New Roman" w:eastAsia="宋体" w:cs="Times New Roman"/>
                      <w:b/>
                      <w:color w:val="auto"/>
                      <w:sz w:val="22"/>
                      <w:szCs w:val="22"/>
                      <w:u w:val="single" w:color="auto"/>
                      <w:lang w:val="en-US" w:eastAsia="zh-CN"/>
                    </w:rPr>
                    <w:t>处理措施</w:t>
                  </w:r>
                </w:p>
              </w:tc>
              <w:tc>
                <w:tcPr>
                  <w:tcW w:w="1119" w:type="dxa"/>
                  <w:noWrap w:val="0"/>
                  <w:vAlign w:val="center"/>
                </w:tcPr>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排放浓度（mg/L）</w:t>
                  </w:r>
                </w:p>
              </w:tc>
              <w:tc>
                <w:tcPr>
                  <w:tcW w:w="857" w:type="dxa"/>
                  <w:noWrap w:val="0"/>
                  <w:vAlign w:val="center"/>
                </w:tcPr>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排放量</w:t>
                  </w:r>
                </w:p>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（t/a）</w:t>
                  </w:r>
                </w:p>
              </w:tc>
              <w:tc>
                <w:tcPr>
                  <w:tcW w:w="748" w:type="dxa"/>
                  <w:noWrap w:val="0"/>
                  <w:vAlign w:val="center"/>
                </w:tcPr>
                <w:p>
                  <w:pPr>
                    <w:widowControl/>
                    <w:snapToGrid w:val="0"/>
                    <w:jc w:val="center"/>
                    <w:rPr>
                      <w:rFonts w:hint="default" w:ascii="Times New Roman" w:hAnsi="Times New Roman" w:eastAsia="宋体" w:cs="Times New Roman"/>
                      <w:b/>
                      <w:color w:val="auto"/>
                      <w:sz w:val="22"/>
                      <w:szCs w:val="22"/>
                      <w:u w:val="single" w:color="auto"/>
                    </w:rPr>
                  </w:pPr>
                  <w:r>
                    <w:rPr>
                      <w:rFonts w:hint="default" w:ascii="Times New Roman" w:hAnsi="Times New Roman" w:eastAsia="宋体" w:cs="Times New Roman"/>
                      <w:b/>
                      <w:color w:val="auto"/>
                      <w:sz w:val="22"/>
                      <w:szCs w:val="22"/>
                      <w:u w:val="single" w:color="auto"/>
                    </w:rPr>
                    <w:t>最终去向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restart"/>
                  <w:noWrap w:val="0"/>
                  <w:vAlign w:val="center"/>
                </w:tcPr>
                <w:p>
                  <w:pPr>
                    <w:widowControl/>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color w:val="auto"/>
                      <w:sz w:val="22"/>
                      <w:szCs w:val="22"/>
                      <w:u w:val="single" w:color="auto"/>
                    </w:rPr>
                    <w:t>医疗废水</w:t>
                  </w:r>
                  <w:r>
                    <w:rPr>
                      <w:rFonts w:hint="default" w:ascii="Times New Roman" w:hAnsi="Times New Roman" w:eastAsia="宋体" w:cs="Times New Roman"/>
                      <w:color w:val="auto"/>
                      <w:sz w:val="22"/>
                      <w:szCs w:val="22"/>
                      <w:u w:val="single" w:color="auto"/>
                      <w:lang w:val="en-US" w:eastAsia="zh-CN"/>
                    </w:rPr>
                    <w:t>3295.95t/a</w:t>
                  </w:r>
                </w:p>
              </w:tc>
              <w:tc>
                <w:tcPr>
                  <w:tcW w:w="1110"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COD</w:t>
                  </w:r>
                </w:p>
              </w:tc>
              <w:tc>
                <w:tcPr>
                  <w:tcW w:w="1167"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400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1.318</w:t>
                  </w:r>
                </w:p>
              </w:tc>
              <w:tc>
                <w:tcPr>
                  <w:tcW w:w="1040" w:type="dxa"/>
                  <w:vMerge w:val="restart"/>
                  <w:tcBorders>
                    <w:left w:val="single" w:color="auto" w:sz="4" w:space="0"/>
                  </w:tcBorders>
                  <w:noWrap w:val="0"/>
                  <w:vAlign w:val="center"/>
                </w:tcPr>
                <w:p>
                  <w:pPr>
                    <w:snapToGrid w:val="0"/>
                    <w:jc w:val="center"/>
                    <w:rPr>
                      <w:rFonts w:hint="default" w:ascii="Times New Roman" w:hAnsi="Times New Roman" w:eastAsia="宋体" w:cs="Times New Roman"/>
                      <w:color w:val="auto"/>
                      <w:kern w:val="0"/>
                      <w:sz w:val="22"/>
                      <w:szCs w:val="22"/>
                      <w:u w:val="single" w:color="auto"/>
                      <w:lang w:val="en-US" w:eastAsia="zh-CN"/>
                    </w:rPr>
                  </w:pPr>
                  <w:r>
                    <w:rPr>
                      <w:rFonts w:hint="default" w:ascii="Times New Roman" w:hAnsi="Times New Roman" w:eastAsia="宋体" w:cs="Times New Roman"/>
                      <w:color w:val="auto"/>
                      <w:kern w:val="0"/>
                      <w:sz w:val="22"/>
                      <w:szCs w:val="22"/>
                      <w:u w:val="single" w:color="auto"/>
                      <w:lang w:val="en-US" w:eastAsia="zh-CN"/>
                    </w:rPr>
                    <w:t>检验科废水先经酸碱中和处理后再进入自建的地埋式一体化污水处理站</w:t>
                  </w: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110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0.363</w:t>
                  </w:r>
                </w:p>
              </w:tc>
              <w:tc>
                <w:tcPr>
                  <w:tcW w:w="748" w:type="dxa"/>
                  <w:vMerge w:val="restart"/>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kern w:val="0"/>
                      <w:sz w:val="22"/>
                      <w:szCs w:val="22"/>
                      <w:u w:val="single" w:color="auto"/>
                      <w:lang w:val="en-US" w:eastAsia="zh-CN"/>
                    </w:rPr>
                    <w:t>一同排入杨林寨乡污水处理厂进一步处理后，尾水进入直排渠最终排入湘江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color w:val="auto"/>
                      <w:sz w:val="22"/>
                      <w:szCs w:val="22"/>
                      <w:u w:val="single" w:color="auto"/>
                    </w:rPr>
                  </w:pPr>
                </w:p>
              </w:tc>
              <w:tc>
                <w:tcPr>
                  <w:tcW w:w="1110" w:type="dxa"/>
                  <w:noWrap w:val="0"/>
                  <w:vAlign w:val="center"/>
                </w:tcPr>
                <w:p>
                  <w:pPr>
                    <w:snapToGrid w:val="0"/>
                    <w:jc w:val="center"/>
                    <w:rPr>
                      <w:rFonts w:hint="default" w:ascii="Times New Roman" w:hAnsi="Times New Roman" w:eastAsia="宋体" w:cs="Times New Roman"/>
                      <w:color w:val="auto"/>
                      <w:spacing w:val="-2"/>
                      <w:sz w:val="22"/>
                      <w:szCs w:val="22"/>
                      <w:u w:val="single" w:color="auto"/>
                    </w:rPr>
                  </w:pPr>
                  <w:r>
                    <w:rPr>
                      <w:rFonts w:hint="default" w:ascii="Times New Roman" w:hAnsi="Times New Roman" w:eastAsia="宋体" w:cs="Times New Roman"/>
                      <w:color w:val="auto"/>
                      <w:sz w:val="22"/>
                      <w:szCs w:val="22"/>
                      <w:u w:val="single" w:color="auto"/>
                    </w:rPr>
                    <w:t>BOD</w:t>
                  </w:r>
                  <w:r>
                    <w:rPr>
                      <w:rFonts w:hint="default" w:ascii="Times New Roman" w:hAnsi="Times New Roman" w:eastAsia="宋体" w:cs="Times New Roman"/>
                      <w:color w:val="auto"/>
                      <w:sz w:val="22"/>
                      <w:szCs w:val="22"/>
                      <w:u w:val="single" w:color="auto"/>
                      <w:vertAlign w:val="subscript"/>
                    </w:rPr>
                    <w:t>5</w:t>
                  </w:r>
                </w:p>
              </w:tc>
              <w:tc>
                <w:tcPr>
                  <w:tcW w:w="1167"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250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0.824</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color w:val="auto"/>
                      <w:kern w:val="0"/>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70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0.231</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SS</w:t>
                  </w:r>
                </w:p>
              </w:tc>
              <w:tc>
                <w:tcPr>
                  <w:tcW w:w="1167"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300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0.989</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color w:val="auto"/>
                      <w:kern w:val="0"/>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50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0.165</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NH</w:t>
                  </w:r>
                  <w:r>
                    <w:rPr>
                      <w:rFonts w:hint="default" w:ascii="Times New Roman" w:hAnsi="Times New Roman" w:eastAsia="宋体" w:cs="Times New Roman"/>
                      <w:color w:val="auto"/>
                      <w:sz w:val="22"/>
                      <w:szCs w:val="22"/>
                      <w:u w:val="single" w:color="auto"/>
                      <w:vertAlign w:val="subscript"/>
                    </w:rPr>
                    <w:t>3</w:t>
                  </w:r>
                  <w:r>
                    <w:rPr>
                      <w:rFonts w:hint="default" w:ascii="Times New Roman" w:hAnsi="Times New Roman" w:eastAsia="宋体" w:cs="Times New Roman"/>
                      <w:color w:val="auto"/>
                      <w:sz w:val="22"/>
                      <w:szCs w:val="22"/>
                      <w:u w:val="single" w:color="auto"/>
                    </w:rPr>
                    <w:t>-N</w:t>
                  </w:r>
                </w:p>
              </w:tc>
              <w:tc>
                <w:tcPr>
                  <w:tcW w:w="1167"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50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0.165</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color w:val="auto"/>
                      <w:kern w:val="0"/>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30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0.099</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snapToGrid w:val="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b/>
                      <w:bCs/>
                      <w:color w:val="auto"/>
                      <w:sz w:val="22"/>
                      <w:szCs w:val="22"/>
                      <w:u w:val="single" w:color="auto"/>
                    </w:rPr>
                    <w:t>LAS</w:t>
                  </w:r>
                </w:p>
              </w:tc>
              <w:tc>
                <w:tcPr>
                  <w:tcW w:w="1167" w:type="dxa"/>
                  <w:noWrap w:val="0"/>
                  <w:vAlign w:val="center"/>
                </w:tcPr>
                <w:p>
                  <w:pPr>
                    <w:snapToGrid w:val="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z w:val="22"/>
                      <w:szCs w:val="22"/>
                      <w:u w:val="single" w:color="auto"/>
                    </w:rPr>
                    <w:t>8</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0.026</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color w:val="auto"/>
                      <w:kern w:val="0"/>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2</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0.006</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粪大肠菌群数</w:t>
                  </w:r>
                </w:p>
              </w:tc>
              <w:tc>
                <w:tcPr>
                  <w:tcW w:w="2116" w:type="dxa"/>
                  <w:gridSpan w:val="2"/>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w:t>
                  </w:r>
                  <w:r>
                    <w:rPr>
                      <w:rFonts w:hint="default" w:ascii="Times New Roman" w:hAnsi="Times New Roman" w:eastAsia="宋体" w:cs="Times New Roman"/>
                      <w:color w:val="auto"/>
                      <w:sz w:val="22"/>
                      <w:szCs w:val="22"/>
                      <w:u w:val="single" w:color="auto"/>
                      <w:lang w:eastAsia="zh-CN"/>
                    </w:rPr>
                    <w:t>0.66</w:t>
                  </w:r>
                  <w:r>
                    <w:rPr>
                      <w:rFonts w:hint="default" w:ascii="Times New Roman" w:hAnsi="Times New Roman" w:eastAsia="宋体" w:cs="Times New Roman"/>
                      <w:color w:val="auto"/>
                      <w:sz w:val="22"/>
                      <w:szCs w:val="22"/>
                      <w:u w:val="single" w:color="auto"/>
                    </w:rPr>
                    <w:t>×10</w:t>
                  </w:r>
                  <w:r>
                    <w:rPr>
                      <w:rFonts w:hint="default" w:ascii="Times New Roman" w:hAnsi="Times New Roman" w:eastAsia="宋体" w:cs="Times New Roman"/>
                      <w:color w:val="auto"/>
                      <w:sz w:val="22"/>
                      <w:szCs w:val="22"/>
                      <w:u w:val="single" w:color="auto"/>
                      <w:vertAlign w:val="superscript"/>
                    </w:rPr>
                    <w:t>8</w:t>
                  </w:r>
                  <w:r>
                    <w:rPr>
                      <w:rFonts w:hint="default" w:ascii="Times New Roman" w:hAnsi="Times New Roman" w:eastAsia="宋体" w:cs="Times New Roman"/>
                      <w:color w:val="auto"/>
                      <w:sz w:val="22"/>
                      <w:szCs w:val="22"/>
                      <w:u w:val="single" w:color="auto"/>
                    </w:rPr>
                    <w:t>个</w:t>
                  </w:r>
                  <w:r>
                    <w:rPr>
                      <w:rFonts w:hint="default" w:ascii="Times New Roman" w:hAnsi="Times New Roman" w:eastAsia="宋体" w:cs="Times New Roman"/>
                      <w:color w:val="auto"/>
                      <w:spacing w:val="-1"/>
                      <w:sz w:val="22"/>
                      <w:szCs w:val="22"/>
                      <w:u w:val="single" w:color="auto"/>
                    </w:rPr>
                    <w:t>/L</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rPr>
                  </w:pPr>
                </w:p>
              </w:tc>
              <w:tc>
                <w:tcPr>
                  <w:tcW w:w="1976" w:type="dxa"/>
                  <w:gridSpan w:val="2"/>
                  <w:noWrap w:val="0"/>
                  <w:vAlign w:val="center"/>
                </w:tcPr>
                <w:p>
                  <w:pPr>
                    <w:snapToGrid w:val="0"/>
                    <w:jc w:val="center"/>
                    <w:rPr>
                      <w:rFonts w:hint="default" w:ascii="Times New Roman" w:hAnsi="Times New Roman" w:eastAsia="宋体" w:cs="Times New Roman"/>
                      <w:bCs/>
                      <w:color w:val="auto"/>
                      <w:sz w:val="22"/>
                      <w:szCs w:val="22"/>
                      <w:u w:val="single" w:color="auto"/>
                    </w:rPr>
                  </w:pPr>
                  <w:r>
                    <w:rPr>
                      <w:rFonts w:hint="default" w:ascii="Times New Roman" w:hAnsi="Times New Roman" w:eastAsia="宋体" w:cs="Times New Roman"/>
                      <w:color w:val="auto"/>
                      <w:sz w:val="22"/>
                      <w:szCs w:val="22"/>
                      <w:u w:val="single" w:color="auto"/>
                    </w:rPr>
                    <w:t>≤</w:t>
                  </w:r>
                  <w:r>
                    <w:rPr>
                      <w:rFonts w:hint="default" w:ascii="Times New Roman" w:hAnsi="Times New Roman" w:eastAsia="宋体" w:cs="Times New Roman"/>
                      <w:color w:val="auto"/>
                      <w:sz w:val="22"/>
                      <w:szCs w:val="22"/>
                      <w:u w:val="single" w:color="auto"/>
                      <w:lang w:val="en-US" w:eastAsia="zh-CN"/>
                    </w:rPr>
                    <w:t>5000</w:t>
                  </w:r>
                  <w:r>
                    <w:rPr>
                      <w:rFonts w:hint="default" w:ascii="Times New Roman" w:hAnsi="Times New Roman" w:eastAsia="宋体" w:cs="Times New Roman"/>
                      <w:color w:val="auto"/>
                      <w:sz w:val="22"/>
                      <w:szCs w:val="22"/>
                      <w:u w:val="single" w:color="auto"/>
                    </w:rPr>
                    <w:t>个</w:t>
                  </w:r>
                  <w:r>
                    <w:rPr>
                      <w:rFonts w:hint="default" w:ascii="Times New Roman" w:hAnsi="Times New Roman" w:eastAsia="宋体" w:cs="Times New Roman"/>
                      <w:color w:val="auto"/>
                      <w:spacing w:val="-1"/>
                      <w:sz w:val="22"/>
                      <w:szCs w:val="22"/>
                      <w:u w:val="single" w:color="auto"/>
                    </w:rPr>
                    <w:t>/L</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snapToGrid w:val="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z w:val="22"/>
                      <w:szCs w:val="22"/>
                      <w:u w:val="single" w:color="auto"/>
                    </w:rPr>
                    <w:t>总余氯</w:t>
                  </w:r>
                </w:p>
              </w:tc>
              <w:tc>
                <w:tcPr>
                  <w:tcW w:w="1167" w:type="dxa"/>
                  <w:noWrap w:val="0"/>
                  <w:vAlign w:val="center"/>
                </w:tcPr>
                <w:p>
                  <w:pPr>
                    <w:snapToGrid w:val="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z w:val="22"/>
                      <w:szCs w:val="22"/>
                      <w:u w:val="single" w:color="auto"/>
                    </w:rPr>
                    <w:t>4</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rPr>
                    <w:t>0.0</w:t>
                  </w:r>
                  <w:r>
                    <w:rPr>
                      <w:rFonts w:hint="default" w:ascii="Times New Roman" w:hAnsi="Times New Roman" w:eastAsia="宋体" w:cs="Times New Roman"/>
                      <w:bCs/>
                      <w:color w:val="auto"/>
                      <w:sz w:val="22"/>
                      <w:szCs w:val="22"/>
                      <w:u w:val="single" w:color="auto"/>
                      <w:lang w:val="en-US" w:eastAsia="zh-CN"/>
                    </w:rPr>
                    <w:t>13</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0.8</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0.003</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restart"/>
                  <w:noWrap w:val="0"/>
                  <w:vAlign w:val="center"/>
                </w:tcPr>
                <w:p>
                  <w:pPr>
                    <w:widowControl/>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生活污水719.78t/a</w:t>
                  </w:r>
                </w:p>
              </w:tc>
              <w:tc>
                <w:tcPr>
                  <w:tcW w:w="1110" w:type="dxa"/>
                  <w:noWrap w:val="0"/>
                  <w:vAlign w:val="center"/>
                </w:tcPr>
                <w:p>
                  <w:pPr>
                    <w:pStyle w:val="72"/>
                    <w:adjustRightInd w:val="0"/>
                    <w:snapToGrid w:val="0"/>
                    <w:spacing w:line="240" w:lineRule="auto"/>
                    <w:ind w:left="0" w:leftChars="0" w:firstLine="0" w:firstLineChars="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pacing w:val="-1"/>
                      <w:sz w:val="22"/>
                      <w:szCs w:val="22"/>
                      <w:u w:val="single" w:color="auto"/>
                    </w:rPr>
                    <w:t>COD</w:t>
                  </w:r>
                </w:p>
              </w:tc>
              <w:tc>
                <w:tcPr>
                  <w:tcW w:w="1167" w:type="dxa"/>
                  <w:noWrap w:val="0"/>
                  <w:vAlign w:val="center"/>
                </w:tcPr>
                <w:p>
                  <w:pPr>
                    <w:snapToGrid w:val="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300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0.216</w:t>
                  </w:r>
                </w:p>
              </w:tc>
              <w:tc>
                <w:tcPr>
                  <w:tcW w:w="1040" w:type="dxa"/>
                  <w:vMerge w:val="restart"/>
                  <w:tcBorders>
                    <w:lef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隔油化粪池</w:t>
                  </w: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210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0.151</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pStyle w:val="72"/>
                    <w:adjustRightInd w:val="0"/>
                    <w:snapToGrid w:val="0"/>
                    <w:spacing w:line="240" w:lineRule="auto"/>
                    <w:ind w:left="0" w:leftChars="0" w:firstLine="0" w:firstLineChars="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pacing w:val="-1"/>
                      <w:sz w:val="22"/>
                      <w:szCs w:val="22"/>
                      <w:u w:val="single" w:color="auto"/>
                    </w:rPr>
                    <w:t>BOD</w:t>
                  </w:r>
                  <w:r>
                    <w:rPr>
                      <w:rFonts w:hint="default" w:ascii="Times New Roman" w:hAnsi="Times New Roman" w:eastAsia="宋体" w:cs="Times New Roman"/>
                      <w:color w:val="auto"/>
                      <w:spacing w:val="-1"/>
                      <w:position w:val="-2"/>
                      <w:sz w:val="22"/>
                      <w:szCs w:val="22"/>
                      <w:u w:val="single" w:color="auto"/>
                    </w:rPr>
                    <w:t>5</w:t>
                  </w:r>
                </w:p>
              </w:tc>
              <w:tc>
                <w:tcPr>
                  <w:tcW w:w="1167" w:type="dxa"/>
                  <w:noWrap w:val="0"/>
                  <w:vAlign w:val="center"/>
                </w:tcPr>
                <w:p>
                  <w:pPr>
                    <w:snapToGrid w:val="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200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0.144</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120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0.086</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pStyle w:val="72"/>
                    <w:adjustRightInd w:val="0"/>
                    <w:snapToGrid w:val="0"/>
                    <w:spacing w:line="240" w:lineRule="auto"/>
                    <w:ind w:left="0" w:leftChars="0" w:firstLine="0" w:firstLineChars="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z w:val="22"/>
                      <w:szCs w:val="22"/>
                      <w:u w:val="single" w:color="auto"/>
                    </w:rPr>
                    <w:t>SS</w:t>
                  </w:r>
                </w:p>
              </w:tc>
              <w:tc>
                <w:tcPr>
                  <w:tcW w:w="1167" w:type="dxa"/>
                  <w:noWrap w:val="0"/>
                  <w:vAlign w:val="center"/>
                </w:tcPr>
                <w:p>
                  <w:pPr>
                    <w:snapToGrid w:val="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250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0.180</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130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0.094</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pStyle w:val="72"/>
                    <w:adjustRightInd w:val="0"/>
                    <w:snapToGrid w:val="0"/>
                    <w:spacing w:line="240" w:lineRule="auto"/>
                    <w:ind w:left="0" w:leftChars="0" w:firstLine="0" w:firstLineChars="0"/>
                    <w:jc w:val="center"/>
                    <w:rPr>
                      <w:rFonts w:hint="default" w:ascii="Times New Roman" w:hAnsi="Times New Roman" w:eastAsia="宋体" w:cs="Times New Roman"/>
                      <w:color w:val="auto"/>
                      <w:sz w:val="22"/>
                      <w:szCs w:val="22"/>
                      <w:u w:val="single" w:color="auto"/>
                    </w:rPr>
                  </w:pPr>
                  <w:r>
                    <w:rPr>
                      <w:rFonts w:hint="default" w:ascii="Times New Roman" w:hAnsi="Times New Roman" w:eastAsia="宋体" w:cs="Times New Roman"/>
                      <w:color w:val="auto"/>
                      <w:spacing w:val="-1"/>
                      <w:sz w:val="22"/>
                      <w:szCs w:val="22"/>
                      <w:u w:val="single" w:color="auto"/>
                    </w:rPr>
                    <w:t>NH</w:t>
                  </w:r>
                  <w:r>
                    <w:rPr>
                      <w:rFonts w:hint="default" w:ascii="Times New Roman" w:hAnsi="Times New Roman" w:eastAsia="宋体" w:cs="Times New Roman"/>
                      <w:color w:val="auto"/>
                      <w:spacing w:val="-1"/>
                      <w:position w:val="-2"/>
                      <w:sz w:val="22"/>
                      <w:szCs w:val="22"/>
                      <w:u w:val="single" w:color="auto"/>
                    </w:rPr>
                    <w:t>3</w:t>
                  </w:r>
                  <w:r>
                    <w:rPr>
                      <w:rFonts w:hint="default" w:ascii="Times New Roman" w:hAnsi="Times New Roman" w:eastAsia="宋体" w:cs="Times New Roman"/>
                      <w:color w:val="auto"/>
                      <w:spacing w:val="-1"/>
                      <w:sz w:val="22"/>
                      <w:szCs w:val="22"/>
                      <w:u w:val="single" w:color="auto"/>
                    </w:rPr>
                    <w:t>-N</w:t>
                  </w:r>
                </w:p>
              </w:tc>
              <w:tc>
                <w:tcPr>
                  <w:tcW w:w="1167" w:type="dxa"/>
                  <w:noWrap w:val="0"/>
                  <w:vAlign w:val="center"/>
                </w:tcPr>
                <w:p>
                  <w:pPr>
                    <w:snapToGrid w:val="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30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0.0216</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28</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0.0202</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c>
                <w:tcPr>
                  <w:tcW w:w="1110" w:type="dxa"/>
                  <w:noWrap w:val="0"/>
                  <w:vAlign w:val="center"/>
                </w:tcPr>
                <w:p>
                  <w:pPr>
                    <w:pStyle w:val="72"/>
                    <w:adjustRightInd w:val="0"/>
                    <w:snapToGrid w:val="0"/>
                    <w:spacing w:line="240" w:lineRule="auto"/>
                    <w:ind w:left="0" w:leftChars="0" w:firstLine="0" w:firstLineChars="0"/>
                    <w:jc w:val="center"/>
                    <w:rPr>
                      <w:rFonts w:hint="default" w:ascii="Times New Roman" w:hAnsi="Times New Roman" w:eastAsia="宋体" w:cs="Times New Roman"/>
                      <w:color w:val="auto"/>
                      <w:spacing w:val="-1"/>
                      <w:sz w:val="22"/>
                      <w:szCs w:val="22"/>
                      <w:u w:val="single" w:color="auto"/>
                      <w:lang w:val="en-US" w:eastAsia="zh-CN"/>
                    </w:rPr>
                  </w:pPr>
                  <w:r>
                    <w:rPr>
                      <w:rFonts w:hint="default" w:ascii="Times New Roman" w:hAnsi="Times New Roman" w:eastAsia="宋体" w:cs="Times New Roman"/>
                      <w:color w:val="auto"/>
                      <w:spacing w:val="-1"/>
                      <w:sz w:val="22"/>
                      <w:szCs w:val="22"/>
                      <w:u w:val="single" w:color="auto"/>
                      <w:lang w:val="en-US" w:eastAsia="zh-CN"/>
                    </w:rPr>
                    <w:t>动植物油</w:t>
                  </w:r>
                </w:p>
              </w:tc>
              <w:tc>
                <w:tcPr>
                  <w:tcW w:w="1167" w:type="dxa"/>
                  <w:noWrap w:val="0"/>
                  <w:vAlign w:val="center"/>
                </w:tcPr>
                <w:p>
                  <w:pPr>
                    <w:snapToGrid w:val="0"/>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eastAsia="宋体" w:cs="Times New Roman"/>
                      <w:color w:val="auto"/>
                      <w:sz w:val="22"/>
                      <w:szCs w:val="22"/>
                      <w:u w:val="single" w:color="auto"/>
                      <w:lang w:val="en-US" w:eastAsia="zh-CN"/>
                    </w:rPr>
                    <w:t>50</w:t>
                  </w:r>
                </w:p>
              </w:tc>
              <w:tc>
                <w:tcPr>
                  <w:tcW w:w="949" w:type="dxa"/>
                  <w:tcBorders>
                    <w:righ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0.0360</w:t>
                  </w:r>
                </w:p>
              </w:tc>
              <w:tc>
                <w:tcPr>
                  <w:tcW w:w="1040" w:type="dxa"/>
                  <w:vMerge w:val="continue"/>
                  <w:tcBorders>
                    <w:left w:val="single" w:color="auto" w:sz="4" w:space="0"/>
                  </w:tcBorders>
                  <w:noWrap w:val="0"/>
                  <w:vAlign w:val="center"/>
                </w:tcPr>
                <w:p>
                  <w:pPr>
                    <w:snapToGrid w:val="0"/>
                    <w:jc w:val="center"/>
                    <w:rPr>
                      <w:rFonts w:hint="default" w:ascii="Times New Roman" w:hAnsi="Times New Roman" w:eastAsia="宋体" w:cs="Times New Roman"/>
                      <w:bCs/>
                      <w:color w:val="auto"/>
                      <w:sz w:val="22"/>
                      <w:szCs w:val="22"/>
                      <w:u w:val="single" w:color="auto"/>
                    </w:rPr>
                  </w:pPr>
                </w:p>
              </w:tc>
              <w:tc>
                <w:tcPr>
                  <w:tcW w:w="1119"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20</w:t>
                  </w:r>
                </w:p>
              </w:tc>
              <w:tc>
                <w:tcPr>
                  <w:tcW w:w="857" w:type="dxa"/>
                  <w:noWrap w:val="0"/>
                  <w:vAlign w:val="center"/>
                </w:tcPr>
                <w:p>
                  <w:pPr>
                    <w:snapToGrid w:val="0"/>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eastAsia="宋体" w:cs="Times New Roman"/>
                      <w:bCs/>
                      <w:color w:val="auto"/>
                      <w:sz w:val="22"/>
                      <w:szCs w:val="22"/>
                      <w:u w:val="single" w:color="auto"/>
                      <w:lang w:val="en-US" w:eastAsia="zh-CN"/>
                    </w:rPr>
                    <w:t>0.0144</w:t>
                  </w:r>
                </w:p>
              </w:tc>
              <w:tc>
                <w:tcPr>
                  <w:tcW w:w="748" w:type="dxa"/>
                  <w:vMerge w:val="continue"/>
                  <w:noWrap w:val="0"/>
                  <w:vAlign w:val="center"/>
                </w:tcPr>
                <w:p>
                  <w:pPr>
                    <w:widowControl/>
                    <w:snapToGrid w:val="0"/>
                    <w:jc w:val="center"/>
                    <w:rPr>
                      <w:rFonts w:hint="default" w:ascii="Times New Roman" w:hAnsi="Times New Roman" w:eastAsia="宋体" w:cs="Times New Roman"/>
                      <w:bCs/>
                      <w:color w:val="auto"/>
                      <w:sz w:val="22"/>
                      <w:szCs w:val="22"/>
                      <w:u w:val="single" w:color="auto"/>
                    </w:rPr>
                  </w:pPr>
                </w:p>
              </w:tc>
            </w:tr>
          </w:tbl>
          <w:p>
            <w:pPr>
              <w:pStyle w:val="52"/>
              <w:keepNext w:val="0"/>
              <w:keepLines w:val="0"/>
              <w:pageBreakBefore w:val="0"/>
              <w:widowControl w:val="0"/>
              <w:kinsoku/>
              <w:wordWrap/>
              <w:overflowPunct/>
              <w:topLinePunct w:val="0"/>
              <w:autoSpaceDE/>
              <w:autoSpaceDN/>
              <w:bidi w:val="0"/>
              <w:adjustRightInd/>
              <w:snapToGrid/>
              <w:spacing w:before="157" w:beforeLines="50"/>
              <w:ind w:firstLine="482"/>
              <w:textAlignment w:val="auto"/>
              <w:rPr>
                <w:rFonts w:hint="default" w:ascii="Times New Roman" w:hAnsi="Times New Roman" w:cs="Times New Roman"/>
                <w:b/>
                <w:bCs/>
                <w:color w:val="auto"/>
              </w:rPr>
            </w:pPr>
            <w:r>
              <w:rPr>
                <w:rFonts w:hint="default" w:ascii="Times New Roman" w:hAnsi="Times New Roman" w:cs="Times New Roman"/>
                <w:b/>
                <w:bCs/>
                <w:color w:val="auto"/>
                <w:lang w:val="en-US" w:eastAsia="zh-CN"/>
              </w:rPr>
              <w:t>（</w:t>
            </w:r>
            <w:r>
              <w:rPr>
                <w:rFonts w:hint="default" w:ascii="Times New Roman" w:hAnsi="Times New Roman" w:cs="Times New Roman"/>
                <w:b/>
                <w:bCs/>
                <w:color w:val="auto"/>
                <w:lang w:val="en-US" w:eastAsia="zh-CN"/>
              </w:rPr>
              <w:t>2</w:t>
            </w:r>
            <w:r>
              <w:rPr>
                <w:rFonts w:hint="default" w:ascii="Times New Roman" w:hAnsi="Times New Roman" w:cs="Times New Roman"/>
                <w:b/>
                <w:bCs/>
                <w:color w:val="auto"/>
                <w:lang w:val="en-US" w:eastAsia="zh-CN"/>
              </w:rPr>
              <w:t>）</w:t>
            </w:r>
            <w:r>
              <w:rPr>
                <w:rFonts w:hint="default" w:ascii="Times New Roman" w:hAnsi="Times New Roman" w:cs="Times New Roman"/>
                <w:b/>
                <w:bCs/>
                <w:color w:val="auto"/>
                <w:lang w:val="en-US" w:eastAsia="zh-CN"/>
              </w:rPr>
              <w:t>地表水</w:t>
            </w:r>
            <w:r>
              <w:rPr>
                <w:rFonts w:hint="default" w:ascii="Times New Roman" w:hAnsi="Times New Roman" w:cs="Times New Roman"/>
                <w:b/>
                <w:bCs/>
                <w:color w:val="auto"/>
              </w:rPr>
              <w:t>环境影响分析</w:t>
            </w:r>
          </w:p>
          <w:p>
            <w:pPr>
              <w:spacing w:line="360" w:lineRule="auto"/>
              <w:ind w:firstLine="480" w:firstLineChars="200"/>
              <w:jc w:val="both"/>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根据《建设项目环境影响报告表编制技术指南（污染影响类）（试行） 》可知，存在一下2种情况下，需要设置地表水评价专项。</w:t>
            </w:r>
          </w:p>
          <w:p>
            <w:pPr>
              <w:spacing w:line="360" w:lineRule="auto"/>
              <w:ind w:firstLine="480" w:firstLineChars="200"/>
              <w:jc w:val="both"/>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 xml:space="preserve">1）新增工业废水直排建设项目（槽罐车外送污水处理厂的除外）； </w:t>
            </w:r>
          </w:p>
          <w:p>
            <w:pPr>
              <w:spacing w:line="360" w:lineRule="auto"/>
              <w:ind w:firstLine="480" w:firstLineChars="200"/>
              <w:jc w:val="both"/>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2）新增废水直排的污水集中处理厂。</w:t>
            </w:r>
          </w:p>
          <w:p>
            <w:pPr>
              <w:spacing w:line="360" w:lineRule="auto"/>
              <w:ind w:firstLine="480" w:firstLineChars="200"/>
              <w:jc w:val="both"/>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本项目废水经自建的地埋式一体化污水处理设施处理后排入杨林寨乡污水处理厂，故不属于以上2种情况，故不需设置专项评价。</w:t>
            </w:r>
          </w:p>
          <w:p>
            <w:pPr>
              <w:snapToGrid w:val="0"/>
              <w:spacing w:line="360" w:lineRule="auto"/>
              <w:ind w:firstLine="480" w:firstLineChars="200"/>
              <w:rPr>
                <w:rFonts w:hint="default" w:ascii="Times New Roman" w:hAnsi="Times New Roman" w:eastAsia="宋体" w:cs="Times New Roman"/>
                <w:color w:val="auto"/>
                <w:sz w:val="24"/>
                <w:u w:val="single" w:color="auto"/>
                <w:lang w:val="en-US" w:eastAsia="zh-CN"/>
              </w:rPr>
            </w:pPr>
            <w:r>
              <w:rPr>
                <w:rFonts w:hint="default" w:ascii="Times New Roman" w:hAnsi="Times New Roman" w:eastAsia="宋体" w:cs="Times New Roman"/>
                <w:color w:val="auto"/>
                <w:sz w:val="24"/>
                <w:u w:val="single" w:color="auto"/>
                <w:lang w:val="en-US" w:eastAsia="zh-CN"/>
              </w:rPr>
              <w:t>（3）自建地埋式一体化污水处理站可行性分析</w:t>
            </w:r>
          </w:p>
          <w:p>
            <w:pPr>
              <w:snapToGrid w:val="0"/>
              <w:spacing w:line="360" w:lineRule="auto"/>
              <w:ind w:firstLine="480" w:firstLineChars="200"/>
              <w:rPr>
                <w:rFonts w:hint="default" w:ascii="Times New Roman" w:hAnsi="Times New Roman" w:eastAsia="宋体" w:cs="Times New Roman"/>
                <w:color w:val="auto"/>
                <w:sz w:val="24"/>
                <w:u w:val="single" w:color="auto"/>
                <w:lang w:val="en-US" w:eastAsia="zh-CN"/>
              </w:rPr>
            </w:pPr>
            <w:r>
              <w:rPr>
                <w:rFonts w:hint="default" w:ascii="Times New Roman" w:hAnsi="Times New Roman" w:cs="Times New Roman"/>
                <w:color w:val="auto"/>
                <w:sz w:val="24"/>
                <w:u w:val="single" w:color="auto"/>
                <w:lang w:val="en-US" w:eastAsia="zh-CN"/>
              </w:rPr>
              <w:t>项目医疗废水（检验科废水先经酸碱中和反应预处理）经自建的地埋式一体化污水处理站处理后排放，生活污水经隔油化粪池处理后排放，本项目根据医院废水特性及废水产生量（9.03t/d，3295.95t/a），因此建设单位自建了一套地埋式一体化污水处理站，处理能力为30t/d，能处理医院满负荷下所产生的所有医疗废水，其处理工艺为</w:t>
            </w:r>
            <w:r>
              <w:rPr>
                <w:rFonts w:hint="default" w:ascii="Times New Roman" w:hAnsi="Times New Roman" w:cs="Times New Roman"/>
                <w:b w:val="0"/>
                <w:bCs/>
                <w:color w:val="auto"/>
                <w:sz w:val="24"/>
                <w:szCs w:val="24"/>
                <w:u w:val="single" w:color="auto"/>
              </w:rPr>
              <w:t>“格栅+调节池+A/O</w:t>
            </w:r>
            <w:r>
              <w:rPr>
                <w:rFonts w:hint="default" w:ascii="Times New Roman" w:hAnsi="Times New Roman" w:cs="Times New Roman"/>
                <w:b w:val="0"/>
                <w:bCs/>
                <w:color w:val="auto"/>
                <w:sz w:val="24"/>
                <w:szCs w:val="24"/>
                <w:u w:val="single" w:color="auto"/>
                <w:vertAlign w:val="subscript"/>
              </w:rPr>
              <w:t>2</w:t>
            </w:r>
            <w:r>
              <w:rPr>
                <w:rFonts w:hint="default" w:ascii="Times New Roman" w:hAnsi="Times New Roman" w:cs="Times New Roman"/>
                <w:b w:val="0"/>
                <w:bCs/>
                <w:color w:val="auto"/>
                <w:sz w:val="24"/>
                <w:szCs w:val="24"/>
                <w:u w:val="single" w:color="auto"/>
              </w:rPr>
              <w:t>接触氧化池+消毒”</w:t>
            </w:r>
            <w:r>
              <w:rPr>
                <w:rFonts w:hint="default" w:ascii="Times New Roman" w:hAnsi="Times New Roman" w:cs="Times New Roman"/>
                <w:color w:val="auto"/>
                <w:sz w:val="24"/>
                <w:u w:val="single" w:color="auto"/>
              </w:rPr>
              <w:t>。</w:t>
            </w:r>
          </w:p>
          <w:p>
            <w:pPr>
              <w:pStyle w:val="15"/>
              <w:keepNext w:val="0"/>
              <w:keepLines w:val="0"/>
              <w:pageBreakBefore w:val="0"/>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u w:val="single" w:color="auto"/>
              </w:rPr>
            </w:pPr>
            <w:r>
              <w:rPr>
                <w:rFonts w:hint="default" w:ascii="Times New Roman" w:hAnsi="Times New Roman" w:eastAsia="宋体" w:cs="Times New Roman"/>
                <w:color w:val="auto"/>
                <w:sz w:val="24"/>
                <w:szCs w:val="24"/>
                <w:u w:val="single" w:color="auto"/>
              </w:rPr>
              <w:t>污水处理工艺流程图见图</w:t>
            </w:r>
            <w:r>
              <w:rPr>
                <w:rFonts w:hint="default" w:ascii="Times New Roman" w:hAnsi="Times New Roman" w:eastAsia="宋体" w:cs="Times New Roman"/>
                <w:color w:val="auto"/>
                <w:sz w:val="24"/>
                <w:szCs w:val="24"/>
                <w:u w:val="single" w:color="auto"/>
                <w:lang w:val="en-US" w:eastAsia="zh-CN"/>
              </w:rPr>
              <w:t>4-1</w:t>
            </w:r>
            <w:r>
              <w:rPr>
                <w:rFonts w:hint="default" w:ascii="Times New Roman" w:hAnsi="Times New Roman" w:eastAsia="宋体" w:cs="Times New Roman"/>
                <w:color w:val="auto"/>
                <w:sz w:val="24"/>
                <w:szCs w:val="24"/>
                <w:u w:val="single" w:color="auto"/>
              </w:rPr>
              <w:t>。</w:t>
            </w:r>
          </w:p>
          <w:p>
            <w:pPr>
              <w:pStyle w:val="15"/>
              <w:keepNext w:val="0"/>
              <w:keepLines w:val="0"/>
              <w:pageBreakBefore w:val="0"/>
              <w:kinsoku/>
              <w:wordWrap/>
              <w:overflowPunct/>
              <w:topLinePunct w:val="0"/>
              <w:autoSpaceDE/>
              <w:autoSpaceDN/>
              <w:bidi w:val="0"/>
              <w:adjustRightInd w:val="0"/>
              <w:snapToGrid w:val="0"/>
              <w:spacing w:after="0" w:line="360" w:lineRule="auto"/>
              <w:ind w:left="0" w:leftChars="0" w:right="0" w:rightChars="0" w:firstLine="360" w:firstLineChars="200"/>
              <w:jc w:val="both"/>
              <w:textAlignment w:val="auto"/>
              <w:outlineLvl w:val="9"/>
              <w:rPr>
                <w:rFonts w:hint="default" w:ascii="Times New Roman" w:hAnsi="Times New Roman" w:eastAsia="宋体" w:cs="Times New Roman"/>
                <w:color w:val="auto"/>
                <w:sz w:val="24"/>
                <w:szCs w:val="24"/>
                <w:u w:val="single" w:color="auto"/>
              </w:rPr>
            </w:pPr>
            <w:r>
              <w:rPr>
                <w:rFonts w:hint="default" w:ascii="Times New Roman" w:hAnsi="Times New Roman" w:cs="Times New Roman"/>
                <w:color w:val="auto"/>
                <w:u w:val="single" w:color="auto"/>
              </w:rPr>
              <w:drawing>
                <wp:inline distT="0" distB="0" distL="114300" distR="114300">
                  <wp:extent cx="5060950" cy="3120390"/>
                  <wp:effectExtent l="0" t="0" r="6350" b="3810"/>
                  <wp:docPr id="4"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1"/>
                          <pic:cNvPicPr>
                            <a:picLocks noChangeAspect="1"/>
                          </pic:cNvPicPr>
                        </pic:nvPicPr>
                        <pic:blipFill>
                          <a:blip r:embed="rId17"/>
                          <a:stretch>
                            <a:fillRect/>
                          </a:stretch>
                        </pic:blipFill>
                        <pic:spPr>
                          <a:xfrm>
                            <a:off x="0" y="0"/>
                            <a:ext cx="5060950" cy="3120390"/>
                          </a:xfrm>
                          <a:prstGeom prst="rect">
                            <a:avLst/>
                          </a:prstGeom>
                          <a:noFill/>
                          <a:ln>
                            <a:noFill/>
                          </a:ln>
                        </pic:spPr>
                      </pic:pic>
                    </a:graphicData>
                  </a:graphic>
                </wp:inline>
              </w:drawing>
            </w:r>
            <w:r>
              <w:rPr>
                <w:rFonts w:hint="default" w:ascii="Times New Roman" w:hAnsi="Times New Roman" w:cs="Times New Roman"/>
                <w:color w:val="auto"/>
                <w:sz w:val="21"/>
                <w:u w:val="single" w:color="auto"/>
              </w:rPr>
              <mc:AlternateContent>
                <mc:Choice Requires="wps">
                  <w:drawing>
                    <wp:anchor distT="0" distB="0" distL="114300" distR="114300" simplePos="0" relativeHeight="251660288" behindDoc="0" locked="0" layoutInCell="1" allowOverlap="1">
                      <wp:simplePos x="0" y="0"/>
                      <wp:positionH relativeFrom="column">
                        <wp:posOffset>396875</wp:posOffset>
                      </wp:positionH>
                      <wp:positionV relativeFrom="paragraph">
                        <wp:posOffset>327025</wp:posOffset>
                      </wp:positionV>
                      <wp:extent cx="1864995" cy="486410"/>
                      <wp:effectExtent l="0" t="0" r="1905" b="8890"/>
                      <wp:wrapNone/>
                      <wp:docPr id="1" name="文本框 67"/>
                      <wp:cNvGraphicFramePr/>
                      <a:graphic xmlns:a="http://schemas.openxmlformats.org/drawingml/2006/main">
                        <a:graphicData uri="http://schemas.microsoft.com/office/word/2010/wordprocessingShape">
                          <wps:wsp>
                            <wps:cNvSpPr txBox="1"/>
                            <wps:spPr>
                              <a:xfrm>
                                <a:off x="0" y="0"/>
                                <a:ext cx="1864995" cy="486410"/>
                              </a:xfrm>
                              <a:prstGeom prst="rect">
                                <a:avLst/>
                              </a:prstGeom>
                              <a:solidFill>
                                <a:srgbClr val="FFFFFF"/>
                              </a:solidFill>
                              <a:ln>
                                <a:noFill/>
                              </a:ln>
                            </wps:spPr>
                            <wps:txbx>
                              <w:txbxContent>
                                <w:p>
                                  <w:pPr>
                                    <w:rPr>
                                      <w:rFonts w:hint="default" w:eastAsia="宋体"/>
                                      <w:b/>
                                      <w:bCs/>
                                      <w:sz w:val="24"/>
                                      <w:szCs w:val="32"/>
                                      <w:lang w:val="en-US" w:eastAsia="zh-CN"/>
                                    </w:rPr>
                                  </w:pPr>
                                  <w:r>
                                    <w:rPr>
                                      <w:rFonts w:hint="eastAsia"/>
                                      <w:b/>
                                      <w:bCs/>
                                      <w:sz w:val="24"/>
                                      <w:szCs w:val="32"/>
                                      <w:lang w:val="en-US" w:eastAsia="zh-CN"/>
                                    </w:rPr>
                                    <w:t>检验科废水（先经中和反应预处理）和医疗废水</w:t>
                                  </w:r>
                                </w:p>
                              </w:txbxContent>
                            </wps:txbx>
                            <wps:bodyPr wrap="square" upright="1"/>
                          </wps:wsp>
                        </a:graphicData>
                      </a:graphic>
                    </wp:anchor>
                  </w:drawing>
                </mc:Choice>
                <mc:Fallback>
                  <w:pict>
                    <v:shape id="文本框 67" o:spid="_x0000_s1026" o:spt="202" type="#_x0000_t202" style="position:absolute;left:0pt;margin-left:31.25pt;margin-top:25.75pt;height:38.3pt;width:146.85pt;z-index:251660288;mso-width-relative:page;mso-height-relative:page;" fillcolor="#FFFFFF" filled="t" stroked="f" coordsize="21600,21600" o:gfxdata="UEsDBAoAAAAAAIdO4kAAAAAAAAAAAAAAAAAEAAAAZHJzL1BLAwQUAAAACACHTuJAm0qtRtcAAAAJ&#10;AQAADwAAAGRycy9kb3ducmV2LnhtbE2P3U6DQBBG7018h82YeGPsAgqtlKWJJhpv+/MAA0yBlJ0l&#10;7La0b+94pVeTyXfyzZlic7WDutDke8cG4kUEirh2Tc+tgcP+83kFygfkBgfHZOBGHjbl/V2BeeNm&#10;3tJlF1olJexzNNCFMOZa+7oji37hRmLJjm6yGGSdWt1MOEu5HXQSRZm22LNc6HCkj47q0+5sDRy/&#10;56f0ba6+wmG5fc3esV9W7mbM40McrUEFuoY/GH71RR1KcarcmRuvBgNZkgppII1lSv6SZgmoSsBk&#10;FYMuC/3/g/IHUEsDBBQAAAAIAIdO4kB9LM7zsAEAADgDAAAOAAAAZHJzL2Uyb0RvYy54bWytUs1u&#10;EzEQviPxDpbvjZOqhHaVTSVahQsCpMIDOF7vriXbY8ZOdvMC8AacuHDnufIcHTshpe2tYg9ez8w3&#10;P983XlyPzrKtxmjA13w2mXKmvYLG+K7mX7+szi45i0n6RlrwuuY7Hfn18vWrxRAqfQ492EYjoyI+&#10;VkOoeZ9SqISIqtdOxgkE7SnYAjqZyMRONCgHqu6sOJ9O52IAbAKC0jGS9/YQ5MtSv221Sp/aNurE&#10;bM1ptlROLOc6n2K5kFWHMvRGHceQL5jCSeOp6anUrUySbdA8K+WMQojQpokCJ6BtjdKFA7GZTZ+w&#10;uetl0IULiRPDSab4/8qqj9vPyExDu+PMS0cr2v/8sf/1Z//7O5u/zfoMIVYEuwsETOM7GDP26I/k&#10;zLTHFl3+EyFGcVJ6d1JXj4mpnHQ5v7i6esOZotgFGbMiv3jIDhjTew2O5UvNkbZXRJXbDzFRR4L+&#10;heRmEaxpVsbaYmC3vrHItpI2vSpfHpJSHsGsz2APOe0Qzh6ROR645Fsa1+OR4BqaHfEe6IXUPH7b&#10;SNScbQKarqcJiw4lmdZTmh2fUt7/v3Zp8fDgl/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bSq1G&#10;1wAAAAkBAAAPAAAAAAAAAAEAIAAAACIAAABkcnMvZG93bnJldi54bWxQSwECFAAUAAAACACHTuJA&#10;fSzO87ABAAA4AwAADgAAAAAAAAABACAAAAAmAQAAZHJzL2Uyb0RvYy54bWxQSwUGAAAAAAYABgBZ&#10;AQAASAUAAAAA&#10;">
                      <v:fill on="t" focussize="0,0"/>
                      <v:stroke on="f"/>
                      <v:imagedata o:title=""/>
                      <o:lock v:ext="edit" aspectratio="f"/>
                      <v:textbox>
                        <w:txbxContent>
                          <w:p>
                            <w:pPr>
                              <w:rPr>
                                <w:rFonts w:hint="default" w:eastAsia="宋体"/>
                                <w:b/>
                                <w:bCs/>
                                <w:sz w:val="24"/>
                                <w:szCs w:val="32"/>
                                <w:lang w:val="en-US" w:eastAsia="zh-CN"/>
                              </w:rPr>
                            </w:pPr>
                            <w:r>
                              <w:rPr>
                                <w:rFonts w:hint="eastAsia"/>
                                <w:b/>
                                <w:bCs/>
                                <w:sz w:val="24"/>
                                <w:szCs w:val="32"/>
                                <w:lang w:val="en-US" w:eastAsia="zh-CN"/>
                              </w:rPr>
                              <w:t>检验科废水（先经中和反应预处理）和医疗废水</w:t>
                            </w:r>
                          </w:p>
                        </w:txbxContent>
                      </v:textbox>
                    </v:shape>
                  </w:pict>
                </mc:Fallback>
              </mc:AlternateConten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26" w:firstLineChars="200"/>
              <w:jc w:val="center"/>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eastAsia="宋体" w:cs="Times New Roman"/>
                <w:b/>
                <w:bCs/>
                <w:color w:val="auto"/>
                <w:spacing w:val="61"/>
                <w:sz w:val="24"/>
                <w:szCs w:val="24"/>
                <w:u w:val="single" w:color="auto"/>
              </w:rPr>
              <w:t>图</w:t>
            </w:r>
            <w:r>
              <w:rPr>
                <w:rFonts w:hint="default" w:ascii="Times New Roman" w:hAnsi="Times New Roman" w:eastAsia="宋体" w:cs="Times New Roman"/>
                <w:b/>
                <w:bCs/>
                <w:color w:val="auto"/>
                <w:sz w:val="24"/>
                <w:szCs w:val="24"/>
                <w:u w:val="single" w:color="auto"/>
                <w:lang w:val="en-US" w:eastAsia="zh-CN"/>
              </w:rPr>
              <w:t>4-1</w:t>
            </w:r>
            <w:r>
              <w:rPr>
                <w:rFonts w:hint="default" w:ascii="Times New Roman" w:hAnsi="Times New Roman" w:eastAsia="宋体" w:cs="Times New Roman"/>
                <w:b/>
                <w:bCs/>
                <w:color w:val="auto"/>
                <w:sz w:val="24"/>
                <w:szCs w:val="24"/>
                <w:u w:val="single" w:color="auto"/>
              </w:rPr>
              <w:tab/>
            </w:r>
            <w:r>
              <w:rPr>
                <w:rFonts w:hint="default" w:ascii="Times New Roman" w:hAnsi="Times New Roman" w:eastAsia="宋体" w:cs="Times New Roman"/>
                <w:b/>
                <w:bCs/>
                <w:color w:val="auto"/>
                <w:sz w:val="24"/>
                <w:szCs w:val="24"/>
                <w:u w:val="single" w:color="auto"/>
                <w:lang w:val="en-US" w:eastAsia="zh-CN"/>
              </w:rPr>
              <w:t xml:space="preserve"> </w:t>
            </w:r>
            <w:r>
              <w:rPr>
                <w:rFonts w:hint="default" w:ascii="Times New Roman" w:hAnsi="Times New Roman" w:eastAsia="宋体" w:cs="Times New Roman"/>
                <w:b/>
                <w:bCs/>
                <w:color w:val="auto"/>
                <w:spacing w:val="1"/>
                <w:sz w:val="24"/>
                <w:szCs w:val="24"/>
                <w:u w:val="single" w:color="auto"/>
              </w:rPr>
              <w:t>项目污水处理工艺流程图</w:t>
            </w:r>
            <w:r>
              <w:rPr>
                <w:rFonts w:hint="default" w:ascii="Times New Roman" w:hAnsi="Times New Roman" w:eastAsia="宋体" w:cs="Times New Roman"/>
                <w:b/>
                <w:bCs/>
                <w:color w:val="auto"/>
                <w:spacing w:val="-2"/>
                <w:sz w:val="24"/>
                <w:szCs w:val="24"/>
                <w:u w:val="single" w:color="auto"/>
                <w:lang w:eastAsia="zh-CN"/>
              </w:rPr>
              <w:t>自建</w:t>
            </w:r>
            <w:r>
              <w:rPr>
                <w:rFonts w:hint="default" w:ascii="Times New Roman" w:hAnsi="Times New Roman" w:eastAsia="宋体" w:cs="Times New Roman"/>
                <w:b/>
                <w:bCs/>
                <w:color w:val="auto"/>
                <w:spacing w:val="-2"/>
                <w:sz w:val="24"/>
                <w:szCs w:val="24"/>
                <w:u w:val="single" w:color="auto"/>
              </w:rPr>
              <w:t>污水处理工艺</w:t>
            </w:r>
          </w:p>
          <w:p>
            <w:pPr>
              <w:snapToGrid w:val="0"/>
              <w:spacing w:line="360" w:lineRule="auto"/>
              <w:ind w:firstLine="480" w:firstLineChars="200"/>
              <w:rPr>
                <w:rFonts w:hint="default" w:ascii="Times New Roman" w:hAnsi="Times New Roman" w:eastAsia="宋体" w:cs="Times New Roman"/>
                <w:color w:val="auto"/>
                <w:sz w:val="24"/>
                <w:u w:val="single" w:color="auto"/>
                <w:lang w:eastAsia="zh-CN"/>
              </w:rPr>
            </w:pPr>
            <w:r>
              <w:rPr>
                <w:rFonts w:hint="default" w:ascii="Times New Roman" w:hAnsi="Times New Roman" w:eastAsia="宋体" w:cs="Times New Roman"/>
                <w:color w:val="auto"/>
                <w:sz w:val="24"/>
                <w:u w:val="single" w:color="auto"/>
                <w:lang w:val="en-US" w:eastAsia="zh-CN"/>
              </w:rPr>
              <w:t>根据《排污许可证申请与核发技术规范 医疗机构》（HJ 1105—2020）可知，废水处理技术符合指南中规定的要求。因此地埋式一体化污水处理站是可行的，</w:t>
            </w:r>
            <w:r>
              <w:rPr>
                <w:rFonts w:hint="default" w:ascii="Times New Roman" w:hAnsi="Times New Roman" w:cs="Times New Roman"/>
                <w:color w:val="auto"/>
                <w:sz w:val="24"/>
                <w:szCs w:val="24"/>
                <w:u w:val="single" w:color="auto"/>
              </w:rPr>
              <w:t>医院</w:t>
            </w:r>
            <w:r>
              <w:rPr>
                <w:rFonts w:hint="default" w:ascii="Times New Roman" w:hAnsi="Times New Roman" w:cs="Times New Roman"/>
                <w:color w:val="auto"/>
                <w:sz w:val="24"/>
                <w:szCs w:val="24"/>
                <w:u w:val="single" w:color="auto"/>
                <w:lang w:eastAsia="zh-CN"/>
              </w:rPr>
              <w:t>医疗</w:t>
            </w:r>
            <w:r>
              <w:rPr>
                <w:rFonts w:hint="default" w:ascii="Times New Roman" w:hAnsi="Times New Roman" w:cs="Times New Roman"/>
                <w:color w:val="auto"/>
                <w:sz w:val="24"/>
                <w:szCs w:val="24"/>
                <w:u w:val="single" w:color="auto"/>
              </w:rPr>
              <w:t>废水</w:t>
            </w: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lang w:val="en-US" w:eastAsia="zh-CN"/>
              </w:rPr>
              <w:t>检验科废水先经酸碱中和预处理后</w:t>
            </w:r>
            <w:r>
              <w:rPr>
                <w:rFonts w:hint="default" w:ascii="Times New Roman" w:hAnsi="Times New Roman" w:cs="Times New Roman"/>
                <w:color w:val="auto"/>
                <w:sz w:val="24"/>
                <w:szCs w:val="24"/>
                <w:u w:val="single" w:color="auto"/>
                <w:lang w:eastAsia="zh-CN"/>
              </w:rPr>
              <w:t>）</w:t>
            </w:r>
            <w:r>
              <w:rPr>
                <w:rFonts w:hint="default" w:ascii="Times New Roman" w:hAnsi="Times New Roman" w:cs="Times New Roman"/>
                <w:color w:val="auto"/>
                <w:sz w:val="24"/>
                <w:szCs w:val="24"/>
                <w:u w:val="single" w:color="auto"/>
              </w:rPr>
              <w:t>经医院污水处理站处理后，出水水质可以满足《医疗机构水污染物排放标准》（GB18466-2005）表2中的预处理标准。因此建设项目污水可以排入市政污水管网，进入</w:t>
            </w:r>
            <w:r>
              <w:rPr>
                <w:rFonts w:hint="default" w:ascii="Times New Roman" w:hAnsi="Times New Roman" w:cs="Times New Roman"/>
                <w:color w:val="auto"/>
                <w:sz w:val="24"/>
                <w:szCs w:val="24"/>
                <w:u w:val="single" w:color="auto"/>
                <w:lang w:val="en-US" w:eastAsia="zh-CN"/>
              </w:rPr>
              <w:t>杨林寨乡</w:t>
            </w:r>
            <w:r>
              <w:rPr>
                <w:rFonts w:hint="default" w:ascii="Times New Roman" w:hAnsi="Times New Roman" w:cs="Times New Roman"/>
                <w:color w:val="auto"/>
                <w:sz w:val="24"/>
                <w:szCs w:val="24"/>
                <w:u w:val="single" w:color="auto"/>
                <w:lang w:eastAsia="zh-CN"/>
              </w:rPr>
              <w:t>污水处理厂</w:t>
            </w:r>
            <w:r>
              <w:rPr>
                <w:rFonts w:hint="default" w:ascii="Times New Roman" w:hAnsi="Times New Roman" w:cs="Times New Roman"/>
                <w:color w:val="auto"/>
                <w:sz w:val="24"/>
                <w:szCs w:val="24"/>
                <w:u w:val="single" w:color="auto"/>
              </w:rPr>
              <w:t>处理</w:t>
            </w:r>
            <w:r>
              <w:rPr>
                <w:rFonts w:hint="default" w:ascii="Times New Roman" w:hAnsi="Times New Roman" w:cs="Times New Roman"/>
                <w:color w:val="auto"/>
                <w:sz w:val="24"/>
                <w:szCs w:val="24"/>
                <w:u w:val="single" w:color="auto"/>
                <w:lang w:eastAsia="zh-CN"/>
              </w:rPr>
              <w:t>。</w:t>
            </w:r>
          </w:p>
          <w:p>
            <w:pPr>
              <w:snapToGrid w:val="0"/>
              <w:spacing w:line="360" w:lineRule="auto"/>
              <w:ind w:firstLine="480" w:firstLineChars="200"/>
              <w:rPr>
                <w:rFonts w:hint="default" w:ascii="Times New Roman" w:hAnsi="Times New Roman" w:cs="Times New Roman"/>
                <w:color w:val="auto"/>
                <w:sz w:val="24"/>
                <w:u w:val="single" w:color="auto"/>
              </w:rPr>
            </w:pPr>
          </w:p>
          <w:p>
            <w:pPr>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lang w:val="en-US" w:eastAsia="zh-CN"/>
              </w:rPr>
              <w:t>（4）</w:t>
            </w:r>
            <w:r>
              <w:rPr>
                <w:rFonts w:hint="default" w:ascii="Times New Roman" w:hAnsi="Times New Roman" w:cs="Times New Roman"/>
                <w:color w:val="auto"/>
                <w:sz w:val="24"/>
                <w:u w:val="single" w:color="auto"/>
              </w:rPr>
              <w:t>本项目尾水排入</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污水处理厂可行性分析</w:t>
            </w:r>
          </w:p>
          <w:p>
            <w:pPr>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污水处理厂位于湘阴县</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乡乡</w:t>
            </w:r>
            <w:r>
              <w:rPr>
                <w:rFonts w:hint="eastAsia" w:ascii="Times New Roman" w:hAnsi="Times New Roman" w:cs="Times New Roman"/>
                <w:color w:val="auto"/>
                <w:sz w:val="24"/>
                <w:u w:val="single" w:color="auto"/>
                <w:lang w:val="en-US" w:eastAsia="zh-CN"/>
              </w:rPr>
              <w:t>政府</w:t>
            </w:r>
            <w:r>
              <w:rPr>
                <w:rFonts w:hint="default" w:ascii="Times New Roman" w:hAnsi="Times New Roman" w:cs="Times New Roman"/>
                <w:color w:val="auto"/>
                <w:sz w:val="24"/>
                <w:u w:val="single" w:color="auto"/>
              </w:rPr>
              <w:t>西南侧，步步高超市东北角（东经112°45'14.4288"，北纬: 28°43'2.064"），污水服务范围为</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乡集镇区。湘阴县</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乡污水处理厂远期规模为600m³/d，近期规模为300m³/d，厂区总占地面积为2730m</w:t>
            </w:r>
            <w:r>
              <w:rPr>
                <w:rFonts w:hint="default" w:ascii="Times New Roman" w:hAnsi="Times New Roman" w:cs="Times New Roman"/>
                <w:color w:val="auto"/>
                <w:sz w:val="24"/>
                <w:u w:val="single" w:color="auto"/>
                <w:vertAlign w:val="superscript"/>
              </w:rPr>
              <w:t>2</w:t>
            </w:r>
            <w:r>
              <w:rPr>
                <w:rFonts w:hint="default" w:ascii="Times New Roman" w:hAnsi="Times New Roman" w:cs="Times New Roman"/>
                <w:color w:val="auto"/>
                <w:sz w:val="24"/>
                <w:u w:val="single" w:color="auto"/>
              </w:rPr>
              <w:t>，配套管网总长7.381km。其污水处理采用“一体化设备（A2O 工艺+过滤）+ 消毒”作为实施方案，污泥深度脱水采用移动式污泥脱水车，消毒工艺采用紫外线消毒作为实施方案。出水水质《城镇污水厂污染物排放标准》（GB18918-2002）一级A标准。</w:t>
            </w:r>
          </w:p>
          <w:p>
            <w:pPr>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本项目位于</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污水处理厂纳污范围内（见附图</w:t>
            </w:r>
            <w:r>
              <w:rPr>
                <w:rFonts w:hint="default" w:ascii="Times New Roman" w:hAnsi="Times New Roman" w:cs="Times New Roman"/>
                <w:color w:val="auto"/>
                <w:sz w:val="24"/>
                <w:u w:val="single" w:color="auto"/>
                <w:lang w:val="en-US" w:eastAsia="zh-CN"/>
              </w:rPr>
              <w:t>7</w:t>
            </w:r>
            <w:r>
              <w:rPr>
                <w:rFonts w:hint="default" w:ascii="Times New Roman" w:hAnsi="Times New Roman" w:cs="Times New Roman"/>
                <w:color w:val="auto"/>
                <w:sz w:val="24"/>
                <w:u w:val="single" w:color="auto"/>
              </w:rPr>
              <w:t>），建成后污水将纳入</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污水处理厂处理。项目建成营运后，</w:t>
            </w:r>
            <w:r>
              <w:rPr>
                <w:rFonts w:hint="default" w:ascii="Times New Roman" w:hAnsi="Times New Roman" w:cs="Times New Roman"/>
                <w:color w:val="auto"/>
                <w:sz w:val="24"/>
                <w:u w:val="single" w:color="auto"/>
                <w:lang w:val="en-US" w:eastAsia="zh-CN"/>
              </w:rPr>
              <w:t>废水（医疗废水、生活污水）</w:t>
            </w:r>
            <w:r>
              <w:rPr>
                <w:rFonts w:hint="default" w:ascii="Times New Roman" w:hAnsi="Times New Roman" w:cs="Times New Roman"/>
                <w:color w:val="auto"/>
                <w:sz w:val="24"/>
                <w:u w:val="single" w:color="auto"/>
              </w:rPr>
              <w:t>排放量为</w:t>
            </w:r>
            <w:r>
              <w:rPr>
                <w:rFonts w:hint="eastAsia" w:ascii="Times New Roman" w:hAnsi="Times New Roman" w:cs="Times New Roman"/>
                <w:color w:val="auto"/>
                <w:sz w:val="24"/>
                <w:u w:val="single" w:color="auto"/>
                <w:lang w:val="en-US" w:eastAsia="zh-CN"/>
              </w:rPr>
              <w:t>11.002</w:t>
            </w:r>
            <w:r>
              <w:rPr>
                <w:rFonts w:hint="default" w:ascii="Times New Roman" w:hAnsi="Times New Roman" w:cs="Times New Roman"/>
                <w:color w:val="auto"/>
                <w:sz w:val="24"/>
                <w:u w:val="single" w:color="auto"/>
              </w:rPr>
              <w:t>m</w:t>
            </w:r>
            <w:r>
              <w:rPr>
                <w:rFonts w:hint="default" w:ascii="Times New Roman" w:hAnsi="Times New Roman" w:cs="Times New Roman"/>
                <w:color w:val="auto"/>
                <w:sz w:val="24"/>
                <w:u w:val="single" w:color="auto"/>
                <w:vertAlign w:val="superscript"/>
              </w:rPr>
              <w:t>3</w:t>
            </w:r>
            <w:r>
              <w:rPr>
                <w:rFonts w:hint="default" w:ascii="Times New Roman" w:hAnsi="Times New Roman" w:cs="Times New Roman"/>
                <w:color w:val="auto"/>
                <w:sz w:val="24"/>
                <w:u w:val="single" w:color="auto"/>
              </w:rPr>
              <w:t>/d，主要为</w:t>
            </w:r>
            <w:r>
              <w:rPr>
                <w:rFonts w:hint="default" w:ascii="Times New Roman" w:hAnsi="Times New Roman" w:cs="Times New Roman"/>
                <w:color w:val="auto"/>
                <w:sz w:val="24"/>
                <w:u w:val="single" w:color="auto"/>
                <w:lang w:val="en-US" w:eastAsia="zh-CN"/>
              </w:rPr>
              <w:t>医疗废水和生活污水</w:t>
            </w:r>
            <w:r>
              <w:rPr>
                <w:rFonts w:hint="default" w:ascii="Times New Roman" w:hAnsi="Times New Roman" w:cs="Times New Roman"/>
                <w:color w:val="auto"/>
                <w:sz w:val="24"/>
                <w:u w:val="single" w:color="auto"/>
              </w:rPr>
              <w:t>，主要污染物为COD、BOD</w:t>
            </w:r>
            <w:r>
              <w:rPr>
                <w:rFonts w:hint="default" w:ascii="Times New Roman" w:hAnsi="Times New Roman" w:cs="Times New Roman"/>
                <w:color w:val="auto"/>
                <w:sz w:val="24"/>
                <w:u w:val="single" w:color="auto"/>
                <w:vertAlign w:val="subscript"/>
              </w:rPr>
              <w:t>5</w:t>
            </w:r>
            <w:r>
              <w:rPr>
                <w:rFonts w:hint="default" w:ascii="Times New Roman" w:hAnsi="Times New Roman" w:cs="Times New Roman"/>
                <w:color w:val="auto"/>
                <w:sz w:val="24"/>
                <w:u w:val="single" w:color="auto"/>
              </w:rPr>
              <w:t>、SS，NH</w:t>
            </w:r>
            <w:r>
              <w:rPr>
                <w:rFonts w:hint="default" w:ascii="Times New Roman" w:hAnsi="Times New Roman" w:cs="Times New Roman"/>
                <w:color w:val="auto"/>
                <w:sz w:val="24"/>
                <w:u w:val="single" w:color="auto"/>
                <w:vertAlign w:val="subscript"/>
              </w:rPr>
              <w:t>3</w:t>
            </w:r>
            <w:r>
              <w:rPr>
                <w:rFonts w:hint="default" w:ascii="Times New Roman" w:hAnsi="Times New Roman" w:cs="Times New Roman"/>
                <w:color w:val="auto"/>
                <w:sz w:val="24"/>
                <w:u w:val="single" w:color="auto"/>
              </w:rPr>
              <w:t>-N均为</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污水处理厂常规处理项目。项目</w:t>
            </w:r>
            <w:r>
              <w:rPr>
                <w:rFonts w:hint="default" w:ascii="Times New Roman" w:hAnsi="Times New Roman" w:cs="Times New Roman"/>
                <w:color w:val="auto"/>
                <w:sz w:val="24"/>
                <w:u w:val="single" w:color="auto"/>
                <w:lang w:val="en-US" w:eastAsia="zh-CN"/>
              </w:rPr>
              <w:t>医疗</w:t>
            </w:r>
            <w:r>
              <w:rPr>
                <w:rFonts w:hint="default" w:ascii="Times New Roman" w:hAnsi="Times New Roman" w:cs="Times New Roman"/>
                <w:color w:val="auto"/>
                <w:sz w:val="24"/>
                <w:u w:val="single" w:color="auto"/>
              </w:rPr>
              <w:t>废水经</w:t>
            </w:r>
            <w:r>
              <w:rPr>
                <w:rFonts w:hint="default" w:ascii="Times New Roman" w:hAnsi="Times New Roman" w:cs="Times New Roman"/>
                <w:color w:val="auto"/>
                <w:sz w:val="24"/>
                <w:u w:val="single" w:color="auto"/>
                <w:lang w:val="en-US" w:eastAsia="zh-CN"/>
              </w:rPr>
              <w:t>自建的地埋式一体化污水处理站</w:t>
            </w:r>
            <w:r>
              <w:rPr>
                <w:rFonts w:hint="default" w:ascii="Times New Roman" w:hAnsi="Times New Roman" w:cs="Times New Roman"/>
                <w:color w:val="auto"/>
                <w:sz w:val="24"/>
                <w:u w:val="single" w:color="auto"/>
              </w:rPr>
              <w:t>预处理，预处理后的污水达到《医疗机构水污染物排放标准》（GB18466-2005）表2标准中预处理标准限值</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lang w:val="en-US" w:eastAsia="zh-CN"/>
              </w:rPr>
              <w:t>生活污水经隔油化粪池处理后，污水可达到</w:t>
            </w:r>
            <w:r>
              <w:rPr>
                <w:rFonts w:hint="default" w:ascii="Times New Roman" w:hAnsi="Times New Roman" w:cs="Times New Roman"/>
                <w:color w:val="auto"/>
                <w:sz w:val="24"/>
                <w:u w:val="single" w:color="auto"/>
              </w:rPr>
              <w:t>《污水综合排放标准》（GB8978-1996）表4</w:t>
            </w:r>
            <w:r>
              <w:rPr>
                <w:rFonts w:hint="default" w:ascii="Times New Roman" w:hAnsi="Times New Roman" w:cs="Times New Roman"/>
                <w:color w:val="auto"/>
                <w:sz w:val="24"/>
                <w:u w:val="single" w:color="auto"/>
                <w:lang w:val="en-US" w:eastAsia="zh-CN"/>
              </w:rPr>
              <w:t>中</w:t>
            </w:r>
            <w:r>
              <w:rPr>
                <w:rFonts w:hint="default" w:ascii="Times New Roman" w:hAnsi="Times New Roman" w:cs="Times New Roman"/>
                <w:color w:val="auto"/>
                <w:sz w:val="24"/>
                <w:u w:val="single" w:color="auto"/>
              </w:rPr>
              <w:t>三级</w:t>
            </w:r>
            <w:r>
              <w:rPr>
                <w:rFonts w:hint="default" w:ascii="Times New Roman" w:hAnsi="Times New Roman" w:cs="Times New Roman"/>
                <w:color w:val="auto"/>
                <w:sz w:val="24"/>
                <w:u w:val="single" w:color="auto"/>
                <w:lang w:val="en-US" w:eastAsia="zh-CN"/>
              </w:rPr>
              <w:t>排放</w:t>
            </w:r>
            <w:r>
              <w:rPr>
                <w:rFonts w:hint="default" w:ascii="Times New Roman" w:hAnsi="Times New Roman" w:cs="Times New Roman"/>
                <w:color w:val="auto"/>
                <w:sz w:val="24"/>
                <w:u w:val="single" w:color="auto"/>
              </w:rPr>
              <w:t>标准</w:t>
            </w:r>
            <w:r>
              <w:rPr>
                <w:rFonts w:hint="default" w:ascii="Times New Roman" w:hAnsi="Times New Roman" w:cs="Times New Roman"/>
                <w:color w:val="auto"/>
                <w:sz w:val="24"/>
                <w:u w:val="single" w:color="auto"/>
                <w:lang w:val="en-US" w:eastAsia="zh-CN"/>
              </w:rPr>
              <w:t>限值</w:t>
            </w:r>
            <w:r>
              <w:rPr>
                <w:rFonts w:hint="default" w:ascii="Times New Roman" w:hAnsi="Times New Roman" w:cs="Times New Roman"/>
                <w:color w:val="auto"/>
                <w:sz w:val="24"/>
                <w:u w:val="single" w:color="auto"/>
              </w:rPr>
              <w:t>，通过污水管网，进入</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污水处理厂集中处理。预计项目日排水量仅为该</w:t>
            </w:r>
            <w:r>
              <w:rPr>
                <w:rFonts w:hint="default" w:ascii="Times New Roman" w:hAnsi="Times New Roman" w:cs="Times New Roman"/>
                <w:color w:val="auto"/>
                <w:sz w:val="24"/>
                <w:u w:val="single" w:color="auto"/>
                <w:lang w:val="en-US" w:eastAsia="zh-CN"/>
              </w:rPr>
              <w:t>污水</w:t>
            </w:r>
            <w:r>
              <w:rPr>
                <w:rFonts w:hint="default" w:ascii="Times New Roman" w:hAnsi="Times New Roman" w:cs="Times New Roman"/>
                <w:color w:val="auto"/>
                <w:sz w:val="24"/>
                <w:u w:val="single" w:color="auto"/>
              </w:rPr>
              <w:t>厂日处理量的</w:t>
            </w:r>
            <w:r>
              <w:rPr>
                <w:rFonts w:hint="eastAsia" w:ascii="Times New Roman" w:hAnsi="Times New Roman" w:cs="Times New Roman"/>
                <w:color w:val="auto"/>
                <w:sz w:val="24"/>
                <w:u w:val="single" w:color="auto"/>
                <w:lang w:val="en-US" w:eastAsia="zh-CN"/>
              </w:rPr>
              <w:t>3.67</w:t>
            </w:r>
            <w:r>
              <w:rPr>
                <w:rFonts w:hint="default" w:ascii="Times New Roman" w:hAnsi="Times New Roman" w:cs="Times New Roman"/>
                <w:color w:val="auto"/>
                <w:sz w:val="24"/>
                <w:u w:val="single" w:color="auto"/>
              </w:rPr>
              <w:t>%，不会对该厂水质、水量造成冲击。因此，本项目污水纳入</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污水处理厂集中处理是可行可靠的。</w:t>
            </w:r>
          </w:p>
          <w:p>
            <w:pPr>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项目废水经</w:t>
            </w:r>
            <w:r>
              <w:rPr>
                <w:rFonts w:hint="default" w:ascii="Times New Roman" w:hAnsi="Times New Roman" w:cs="Times New Roman"/>
                <w:color w:val="auto"/>
                <w:sz w:val="24"/>
                <w:u w:val="single" w:color="auto"/>
                <w:lang w:eastAsia="zh-CN"/>
              </w:rPr>
              <w:t>杨林寨</w:t>
            </w:r>
            <w:r>
              <w:rPr>
                <w:rFonts w:hint="default" w:ascii="Times New Roman" w:hAnsi="Times New Roman" w:cs="Times New Roman"/>
                <w:color w:val="auto"/>
                <w:sz w:val="24"/>
                <w:u w:val="single" w:color="auto"/>
              </w:rPr>
              <w:t>污水处理厂处理后，达到《城镇污水处理厂污染物排放标准》（GB18918-2002）中的一级标准（A标准）后排入</w:t>
            </w:r>
            <w:r>
              <w:rPr>
                <w:rFonts w:hint="default" w:ascii="Times New Roman" w:hAnsi="Times New Roman" w:cs="Times New Roman"/>
                <w:color w:val="auto"/>
                <w:sz w:val="24"/>
                <w:u w:val="single" w:color="auto"/>
                <w:lang w:val="en-US" w:eastAsia="zh-CN"/>
              </w:rPr>
              <w:t>直排渠，最终进入</w:t>
            </w:r>
            <w:r>
              <w:rPr>
                <w:rFonts w:hint="default" w:ascii="Times New Roman" w:hAnsi="Times New Roman" w:cs="Times New Roman"/>
                <w:color w:val="auto"/>
                <w:sz w:val="24"/>
                <w:u w:val="single" w:color="auto"/>
              </w:rPr>
              <w:t>湘江。因此，项目废水达标排放后对湘江水质影响较小。</w:t>
            </w:r>
          </w:p>
          <w:p>
            <w:pPr>
              <w:snapToGrid w:val="0"/>
              <w:spacing w:line="360" w:lineRule="auto"/>
              <w:ind w:firstLine="480" w:firstLineChars="200"/>
              <w:rPr>
                <w:rFonts w:hint="default" w:ascii="Times New Roman" w:hAnsi="Times New Roman" w:eastAsia="宋体" w:cs="Times New Roman"/>
                <w:b w:val="0"/>
                <w:bCs/>
                <w:color w:val="auto"/>
                <w:sz w:val="24"/>
                <w:u w:val="single" w:color="auto"/>
                <w:lang w:val="en-US" w:eastAsia="zh-CN"/>
              </w:rPr>
            </w:pPr>
            <w:r>
              <w:rPr>
                <w:rFonts w:hint="default" w:ascii="Times New Roman" w:hAnsi="Times New Roman" w:cs="Times New Roman"/>
                <w:b w:val="0"/>
                <w:bCs/>
                <w:color w:val="auto"/>
                <w:sz w:val="24"/>
                <w:u w:val="single" w:color="auto"/>
                <w:lang w:val="en-US" w:eastAsia="zh-CN"/>
              </w:rPr>
              <w:t>（5）医疗废水和普通生活污水分别收集处理的可行性分析</w:t>
            </w:r>
          </w:p>
          <w:p>
            <w:pPr>
              <w:spacing w:line="360" w:lineRule="auto"/>
              <w:ind w:firstLine="480" w:firstLineChars="200"/>
              <w:rPr>
                <w:rFonts w:hint="default" w:ascii="Times New Roman" w:hAnsi="Times New Roman" w:cs="Times New Roman"/>
                <w:color w:val="auto"/>
                <w:sz w:val="24"/>
                <w:u w:val="single" w:color="auto"/>
                <w:lang w:val="en-US" w:eastAsia="zh-CN"/>
              </w:rPr>
            </w:pPr>
            <w:r>
              <w:rPr>
                <w:rFonts w:hint="default" w:ascii="Times New Roman" w:hAnsi="Times New Roman" w:cs="Times New Roman"/>
                <w:color w:val="auto"/>
                <w:sz w:val="24"/>
                <w:szCs w:val="24"/>
                <w:u w:val="single" w:color="auto"/>
                <w:lang w:eastAsia="zh-CN"/>
              </w:rPr>
              <w:t>湘阴益仁医院有限公司</w:t>
            </w:r>
            <w:r>
              <w:rPr>
                <w:rFonts w:hint="default" w:ascii="Times New Roman" w:hAnsi="Times New Roman" w:cs="Times New Roman"/>
                <w:color w:val="auto"/>
                <w:sz w:val="24"/>
                <w:u w:val="single" w:color="auto"/>
                <w:lang w:val="en-US" w:eastAsia="zh-CN"/>
              </w:rPr>
              <w:t>租赁湘阴县杨林寨乡周家台村现场房屋（原为周家台村中心小学）进行建设本项目，原有建筑物均不拆除，只进行简单改造及装修，对原有教学楼改造成一楼为门诊、医疗等功能区，二楼为住院区，原教学楼无排水管道，可新增排水管道，收集进入自建的地埋式一体化污水处理站；对原有职工宿舍改造成一楼为住院区，二楼左边为住宿区、右边为办公区；在改造过程中1楼重新安装污水管道进入自建的污水处理站，二楼可依托原有污水管网及化粪池，现有的</w:t>
            </w:r>
            <w:r>
              <w:rPr>
                <w:rFonts w:hint="default" w:ascii="Times New Roman" w:hAnsi="Times New Roman" w:cs="Times New Roman"/>
                <w:color w:val="auto"/>
                <w:sz w:val="24"/>
                <w:u w:val="single" w:color="auto"/>
                <w:lang w:val="en-US" w:eastAsia="zh-CN"/>
              </w:rPr>
              <w:t>公共卫生间、食堂（进行简单装修）位置不变，其排水路径及处理设施也均不改变，依托现有，没有必要拆除重建污水管网，本着节约资源，减少财力浪费，减轻自建的污水处理站处理压力，且普通生活污水经隔油化粪池处理后能达到</w:t>
            </w:r>
            <w:r>
              <w:rPr>
                <w:rFonts w:hint="default" w:ascii="Times New Roman" w:hAnsi="Times New Roman" w:cs="Times New Roman"/>
                <w:color w:val="auto"/>
                <w:sz w:val="24"/>
                <w:u w:val="single" w:color="auto"/>
              </w:rPr>
              <w:t>《污水综合排放标准》（GB8978-1996）表4</w:t>
            </w:r>
            <w:r>
              <w:rPr>
                <w:rFonts w:hint="default" w:ascii="Times New Roman" w:hAnsi="Times New Roman" w:cs="Times New Roman"/>
                <w:color w:val="auto"/>
                <w:sz w:val="24"/>
                <w:u w:val="single" w:color="auto"/>
                <w:lang w:val="en-US" w:eastAsia="zh-CN"/>
              </w:rPr>
              <w:t>中</w:t>
            </w:r>
            <w:r>
              <w:rPr>
                <w:rFonts w:hint="default" w:ascii="Times New Roman" w:hAnsi="Times New Roman" w:cs="Times New Roman"/>
                <w:color w:val="auto"/>
                <w:sz w:val="24"/>
                <w:u w:val="single" w:color="auto"/>
              </w:rPr>
              <w:t>三级</w:t>
            </w:r>
            <w:r>
              <w:rPr>
                <w:rFonts w:hint="default" w:ascii="Times New Roman" w:hAnsi="Times New Roman" w:cs="Times New Roman"/>
                <w:color w:val="auto"/>
                <w:sz w:val="24"/>
                <w:u w:val="single" w:color="auto"/>
                <w:lang w:val="en-US" w:eastAsia="zh-CN"/>
              </w:rPr>
              <w:t>排放</w:t>
            </w:r>
            <w:r>
              <w:rPr>
                <w:rFonts w:hint="default" w:ascii="Times New Roman" w:hAnsi="Times New Roman" w:cs="Times New Roman"/>
                <w:color w:val="auto"/>
                <w:sz w:val="24"/>
                <w:u w:val="single" w:color="auto"/>
              </w:rPr>
              <w:t>标准</w:t>
            </w:r>
            <w:r>
              <w:rPr>
                <w:rFonts w:hint="default" w:ascii="Times New Roman" w:hAnsi="Times New Roman" w:cs="Times New Roman"/>
                <w:color w:val="auto"/>
                <w:sz w:val="24"/>
                <w:u w:val="single" w:color="auto"/>
                <w:lang w:val="en-US" w:eastAsia="zh-CN"/>
              </w:rPr>
              <w:t>和污水处理厂接纳水质标准，因此，本项目普通生活污水和医疗废水分别收集处理排放是可行的。</w:t>
            </w:r>
          </w:p>
          <w:p>
            <w:pPr>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（6）污染物排放量核算表</w:t>
            </w:r>
          </w:p>
          <w:p>
            <w:pPr>
              <w:spacing w:line="360" w:lineRule="auto"/>
              <w:ind w:firstLine="480" w:firstLineChars="200"/>
              <w:jc w:val="both"/>
              <w:rPr>
                <w:rFonts w:hint="default" w:ascii="Times New Roman" w:hAnsi="Times New Roman" w:cs="Times New Roman"/>
                <w:color w:val="auto"/>
                <w:sz w:val="24"/>
                <w:szCs w:val="32"/>
                <w:u w:val="none" w:color="auto"/>
                <w:lang w:eastAsia="zh-CN"/>
              </w:rPr>
            </w:pPr>
            <w:r>
              <w:rPr>
                <w:rFonts w:hint="default" w:ascii="Times New Roman" w:hAnsi="Times New Roman" w:cs="Times New Roman"/>
                <w:b w:val="0"/>
                <w:bCs w:val="0"/>
                <w:color w:val="auto"/>
                <w:sz w:val="24"/>
                <w:szCs w:val="24"/>
                <w:u w:val="none" w:color="auto"/>
                <w:lang w:val="en-US" w:eastAsia="zh-CN"/>
              </w:rPr>
              <w:t>综上，</w:t>
            </w:r>
            <w:r>
              <w:rPr>
                <w:rFonts w:hint="default" w:ascii="Times New Roman" w:hAnsi="Times New Roman" w:cs="Times New Roman"/>
                <w:b w:val="0"/>
                <w:bCs w:val="0"/>
                <w:color w:val="auto"/>
                <w:sz w:val="24"/>
                <w:szCs w:val="24"/>
                <w:u w:val="none" w:color="auto"/>
              </w:rPr>
              <w:t xml:space="preserve">根据《环境评价技术导则  </w:t>
            </w:r>
            <w:r>
              <w:rPr>
                <w:rFonts w:hint="default" w:ascii="Times New Roman" w:hAnsi="Times New Roman" w:cs="Times New Roman"/>
                <w:b w:val="0"/>
                <w:bCs w:val="0"/>
                <w:color w:val="auto"/>
                <w:sz w:val="24"/>
                <w:szCs w:val="24"/>
                <w:u w:val="none" w:color="auto"/>
                <w:lang w:eastAsia="zh-CN"/>
              </w:rPr>
              <w:t>地表水</w:t>
            </w:r>
            <w:r>
              <w:rPr>
                <w:rFonts w:hint="default" w:ascii="Times New Roman" w:hAnsi="Times New Roman" w:cs="Times New Roman"/>
                <w:b w:val="0"/>
                <w:bCs w:val="0"/>
                <w:color w:val="auto"/>
                <w:sz w:val="24"/>
                <w:szCs w:val="24"/>
                <w:u w:val="none" w:color="auto"/>
              </w:rPr>
              <w:t>环境》</w:t>
            </w:r>
            <w:r>
              <w:rPr>
                <w:rFonts w:hint="default" w:ascii="Times New Roman" w:hAnsi="Times New Roman" w:cs="Times New Roman"/>
                <w:b w:val="0"/>
                <w:bCs w:val="0"/>
                <w:color w:val="auto"/>
                <w:sz w:val="24"/>
                <w:szCs w:val="24"/>
                <w:highlight w:val="none"/>
                <w:u w:val="none" w:color="auto"/>
              </w:rPr>
              <w:t>（HJ2.</w:t>
            </w:r>
            <w:r>
              <w:rPr>
                <w:rFonts w:hint="default" w:ascii="Times New Roman" w:hAnsi="Times New Roman" w:cs="Times New Roman"/>
                <w:b w:val="0"/>
                <w:bCs w:val="0"/>
                <w:color w:val="auto"/>
                <w:sz w:val="24"/>
                <w:szCs w:val="24"/>
                <w:highlight w:val="none"/>
                <w:u w:val="none" w:color="auto"/>
                <w:lang w:val="en-US" w:eastAsia="zh-CN"/>
              </w:rPr>
              <w:t>3</w:t>
            </w:r>
            <w:r>
              <w:rPr>
                <w:rFonts w:hint="default" w:ascii="Times New Roman" w:hAnsi="Times New Roman" w:cs="Times New Roman"/>
                <w:b w:val="0"/>
                <w:bCs w:val="0"/>
                <w:color w:val="auto"/>
                <w:sz w:val="24"/>
                <w:szCs w:val="24"/>
                <w:highlight w:val="none"/>
                <w:u w:val="none" w:color="auto"/>
              </w:rPr>
              <w:t>-20</w:t>
            </w:r>
            <w:r>
              <w:rPr>
                <w:rFonts w:hint="default" w:ascii="Times New Roman" w:hAnsi="Times New Roman" w:cs="Times New Roman"/>
                <w:b w:val="0"/>
                <w:bCs w:val="0"/>
                <w:color w:val="auto"/>
                <w:sz w:val="24"/>
                <w:szCs w:val="24"/>
                <w:highlight w:val="none"/>
                <w:u w:val="none" w:color="auto"/>
                <w:lang w:val="en-US" w:eastAsia="zh-CN"/>
              </w:rPr>
              <w:t>1</w:t>
            </w:r>
            <w:r>
              <w:rPr>
                <w:rFonts w:hint="default" w:ascii="Times New Roman" w:hAnsi="Times New Roman" w:cs="Times New Roman"/>
                <w:b w:val="0"/>
                <w:bCs w:val="0"/>
                <w:color w:val="auto"/>
                <w:sz w:val="24"/>
                <w:szCs w:val="24"/>
                <w:highlight w:val="none"/>
                <w:u w:val="none" w:color="auto"/>
              </w:rPr>
              <w:t>8）</w:t>
            </w:r>
            <w:r>
              <w:rPr>
                <w:rFonts w:hint="default" w:ascii="Times New Roman" w:hAnsi="Times New Roman" w:cs="Times New Roman"/>
                <w:b w:val="0"/>
                <w:bCs w:val="0"/>
                <w:color w:val="auto"/>
                <w:sz w:val="24"/>
                <w:szCs w:val="24"/>
                <w:highlight w:val="none"/>
                <w:u w:val="none" w:color="auto"/>
                <w:lang w:val="en-US" w:eastAsia="zh-CN"/>
              </w:rPr>
              <w:t>要求</w:t>
            </w:r>
            <w:r>
              <w:rPr>
                <w:rFonts w:hint="default" w:ascii="Times New Roman" w:hAnsi="Times New Roman" w:cs="Times New Roman"/>
                <w:b w:val="0"/>
                <w:bCs w:val="0"/>
                <w:color w:val="auto"/>
                <w:sz w:val="24"/>
                <w:szCs w:val="24"/>
                <w:highlight w:val="none"/>
                <w:u w:val="none" w:color="auto"/>
                <w:lang w:eastAsia="zh-CN"/>
              </w:rPr>
              <w:t>，</w:t>
            </w:r>
            <w:r>
              <w:rPr>
                <w:rFonts w:hint="default" w:ascii="Times New Roman" w:hAnsi="Times New Roman" w:cs="Times New Roman"/>
                <w:b w:val="0"/>
                <w:bCs w:val="0"/>
                <w:color w:val="auto"/>
                <w:sz w:val="24"/>
                <w:szCs w:val="24"/>
                <w:u w:val="none" w:color="auto"/>
                <w:lang w:val="en-US" w:eastAsia="zh-CN"/>
              </w:rPr>
              <w:t>水污染物排放核算表见下表：</w:t>
            </w:r>
          </w:p>
          <w:p>
            <w:pPr>
              <w:jc w:val="center"/>
              <w:rPr>
                <w:rFonts w:hint="default" w:ascii="Times New Roman" w:hAnsi="Times New Roman" w:cs="Times New Roman"/>
                <w:color w:val="auto"/>
                <w:sz w:val="24"/>
                <w:szCs w:val="32"/>
                <w:u w:val="none" w:color="auto"/>
                <w:lang w:eastAsia="zh-CN"/>
              </w:rPr>
            </w:pPr>
            <w:r>
              <w:rPr>
                <w:rFonts w:hint="default" w:ascii="Times New Roman" w:hAnsi="Times New Roman" w:cs="Times New Roman"/>
                <w:color w:val="auto"/>
                <w:sz w:val="24"/>
                <w:szCs w:val="32"/>
                <w:u w:val="none" w:color="auto"/>
                <w:lang w:eastAsia="zh-CN"/>
              </w:rPr>
              <w:t>表</w:t>
            </w:r>
            <w:r>
              <w:rPr>
                <w:rFonts w:hint="default" w:ascii="Times New Roman" w:hAnsi="Times New Roman" w:cs="Times New Roman"/>
                <w:color w:val="auto"/>
                <w:sz w:val="24"/>
                <w:szCs w:val="32"/>
                <w:u w:val="none" w:color="auto"/>
                <w:lang w:val="en-US" w:eastAsia="zh-CN"/>
              </w:rPr>
              <w:t xml:space="preserve">4-4   </w:t>
            </w:r>
            <w:r>
              <w:rPr>
                <w:rFonts w:hint="default" w:ascii="Times New Roman" w:hAnsi="Times New Roman" w:cs="Times New Roman"/>
                <w:color w:val="auto"/>
                <w:sz w:val="24"/>
                <w:szCs w:val="32"/>
                <w:u w:val="none" w:color="auto"/>
                <w:lang w:eastAsia="zh-CN"/>
              </w:rPr>
              <w:t>废水类别、污染物及污染治理设施信息表</w:t>
            </w:r>
          </w:p>
          <w:tbl>
            <w:tblPr>
              <w:tblStyle w:val="39"/>
              <w:tblW w:w="823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1"/>
              <w:gridCol w:w="960"/>
              <w:gridCol w:w="722"/>
              <w:gridCol w:w="735"/>
              <w:gridCol w:w="724"/>
              <w:gridCol w:w="722"/>
              <w:gridCol w:w="739"/>
              <w:gridCol w:w="749"/>
              <w:gridCol w:w="722"/>
              <w:gridCol w:w="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720"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721"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废水类别</w:t>
                  </w:r>
                </w:p>
              </w:tc>
              <w:tc>
                <w:tcPr>
                  <w:tcW w:w="960"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722"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排放去向</w:t>
                  </w:r>
                </w:p>
              </w:tc>
              <w:tc>
                <w:tcPr>
                  <w:tcW w:w="735"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排放规律</w:t>
                  </w:r>
                </w:p>
              </w:tc>
              <w:tc>
                <w:tcPr>
                  <w:tcW w:w="2185" w:type="dxa"/>
                  <w:gridSpan w:val="3"/>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污染治理设施</w:t>
                  </w:r>
                </w:p>
              </w:tc>
              <w:tc>
                <w:tcPr>
                  <w:tcW w:w="749"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722"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排放口设置是否符合要求</w:t>
                  </w:r>
                </w:p>
              </w:tc>
              <w:tc>
                <w:tcPr>
                  <w:tcW w:w="722"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73" w:hRule="atLeast"/>
              </w:trPr>
              <w:tc>
                <w:tcPr>
                  <w:tcW w:w="720"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721"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960"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722"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735"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72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污染治理设施编号</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污染治理设施名称</w:t>
                  </w:r>
                </w:p>
              </w:tc>
              <w:tc>
                <w:tcPr>
                  <w:tcW w:w="739"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污染治理设施工艺</w:t>
                  </w:r>
                </w:p>
              </w:tc>
              <w:tc>
                <w:tcPr>
                  <w:tcW w:w="749"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722"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722"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0"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72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生活废水</w:t>
                  </w:r>
                </w:p>
              </w:tc>
              <w:tc>
                <w:tcPr>
                  <w:tcW w:w="960"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化学需氧量；氨氮</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杨林寨乡污水处理厂</w:t>
                  </w:r>
                </w:p>
              </w:tc>
              <w:tc>
                <w:tcPr>
                  <w:tcW w:w="735"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间断排放</w:t>
                  </w:r>
                </w:p>
              </w:tc>
              <w:tc>
                <w:tcPr>
                  <w:tcW w:w="72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01</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隔油</w:t>
                  </w:r>
                  <w:r>
                    <w:rPr>
                      <w:rFonts w:hint="default" w:ascii="Times New Roman" w:hAnsi="Times New Roman" w:cs="Times New Roman"/>
                      <w:color w:val="auto"/>
                      <w:sz w:val="22"/>
                      <w:szCs w:val="22"/>
                      <w:u w:val="none" w:color="auto"/>
                      <w:vertAlign w:val="baseline"/>
                      <w:lang w:eastAsia="zh-CN"/>
                    </w:rPr>
                    <w:t>化粪池</w:t>
                  </w:r>
                </w:p>
              </w:tc>
              <w:tc>
                <w:tcPr>
                  <w:tcW w:w="739"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val="en-US" w:eastAsia="zh-CN"/>
                    </w:rPr>
                    <w:t>隔油+</w:t>
                  </w:r>
                  <w:r>
                    <w:rPr>
                      <w:rFonts w:hint="default" w:ascii="Times New Roman" w:hAnsi="Times New Roman" w:cs="Times New Roman"/>
                      <w:color w:val="auto"/>
                      <w:sz w:val="22"/>
                      <w:szCs w:val="22"/>
                      <w:u w:val="none" w:color="auto"/>
                      <w:vertAlign w:val="baseline"/>
                      <w:lang w:eastAsia="zh-CN"/>
                    </w:rPr>
                    <w:t>化粪</w:t>
                  </w:r>
                </w:p>
              </w:tc>
              <w:tc>
                <w:tcPr>
                  <w:tcW w:w="749"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符合</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企业总排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720"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72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医疗废水</w:t>
                  </w:r>
                </w:p>
              </w:tc>
              <w:tc>
                <w:tcPr>
                  <w:tcW w:w="960"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rPr>
                    <w:t>COD、BOD</w:t>
                  </w:r>
                  <w:r>
                    <w:rPr>
                      <w:rFonts w:hint="default" w:ascii="Times New Roman" w:hAnsi="Times New Roman" w:cs="Times New Roman"/>
                      <w:color w:val="auto"/>
                      <w:sz w:val="22"/>
                      <w:szCs w:val="22"/>
                      <w:u w:val="none" w:color="auto"/>
                      <w:vertAlign w:val="subscript"/>
                    </w:rPr>
                    <w:t>5</w:t>
                  </w:r>
                  <w:r>
                    <w:rPr>
                      <w:rFonts w:hint="default" w:ascii="Times New Roman" w:hAnsi="Times New Roman" w:cs="Times New Roman"/>
                      <w:color w:val="auto"/>
                      <w:sz w:val="22"/>
                      <w:szCs w:val="22"/>
                      <w:u w:val="none" w:color="auto"/>
                    </w:rPr>
                    <w:t>、NH</w:t>
                  </w:r>
                  <w:r>
                    <w:rPr>
                      <w:rFonts w:hint="default" w:ascii="Times New Roman" w:hAnsi="Times New Roman" w:cs="Times New Roman"/>
                      <w:color w:val="auto"/>
                      <w:sz w:val="22"/>
                      <w:szCs w:val="22"/>
                      <w:u w:val="none" w:color="auto"/>
                      <w:vertAlign w:val="subscript"/>
                    </w:rPr>
                    <w:t>3</w:t>
                  </w:r>
                  <w:r>
                    <w:rPr>
                      <w:rFonts w:hint="default" w:ascii="Times New Roman" w:hAnsi="Times New Roman" w:cs="Times New Roman"/>
                      <w:color w:val="auto"/>
                      <w:sz w:val="22"/>
                      <w:szCs w:val="22"/>
                      <w:u w:val="none" w:color="auto"/>
                    </w:rPr>
                    <w:t>-N、粪大肠菌群</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杨林寨乡污水处理厂</w:t>
                  </w:r>
                </w:p>
              </w:tc>
              <w:tc>
                <w:tcPr>
                  <w:tcW w:w="735"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rPr>
                    <w:t>连续排放，流量稳定</w:t>
                  </w:r>
                </w:p>
              </w:tc>
              <w:tc>
                <w:tcPr>
                  <w:tcW w:w="72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02</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地埋式一体化污水处理站</w:t>
                  </w:r>
                </w:p>
              </w:tc>
              <w:tc>
                <w:tcPr>
                  <w:tcW w:w="739"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w:t>
                  </w:r>
                  <w:r>
                    <w:rPr>
                      <w:rFonts w:hint="default" w:ascii="Times New Roman" w:hAnsi="Times New Roman" w:cs="Times New Roman"/>
                      <w:color w:val="auto"/>
                      <w:sz w:val="22"/>
                      <w:szCs w:val="22"/>
                      <w:u w:val="none" w:color="auto"/>
                      <w:vertAlign w:val="baseline"/>
                      <w:lang w:val="en-US" w:eastAsia="zh-CN"/>
                    </w:rPr>
                    <w:t>调节池+</w:t>
                  </w:r>
                  <w:r>
                    <w:rPr>
                      <w:rFonts w:hint="default" w:ascii="Times New Roman" w:hAnsi="Times New Roman" w:cs="Times New Roman"/>
                      <w:color w:val="auto"/>
                      <w:sz w:val="22"/>
                      <w:szCs w:val="22"/>
                      <w:u w:val="none" w:color="auto"/>
                    </w:rPr>
                    <w:t>缺氧池+接触氧化池+沉淀池+消毒池</w:t>
                  </w:r>
                  <w:r>
                    <w:rPr>
                      <w:rFonts w:hint="default" w:ascii="Times New Roman" w:hAnsi="Times New Roman" w:cs="Times New Roman"/>
                      <w:color w:val="auto"/>
                      <w:sz w:val="22"/>
                      <w:szCs w:val="22"/>
                      <w:u w:val="none" w:color="auto"/>
                      <w:vertAlign w:val="baseline"/>
                      <w:lang w:eastAsia="zh-CN"/>
                    </w:rPr>
                    <w:t>”</w:t>
                  </w:r>
                </w:p>
              </w:tc>
              <w:tc>
                <w:tcPr>
                  <w:tcW w:w="749"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符合</w:t>
                  </w:r>
                </w:p>
              </w:tc>
              <w:tc>
                <w:tcPr>
                  <w:tcW w:w="722"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企业总排</w:t>
                  </w:r>
                </w:p>
              </w:tc>
            </w:tr>
          </w:tbl>
          <w:p>
            <w:pPr>
              <w:pStyle w:val="24"/>
              <w:jc w:val="center"/>
              <w:rPr>
                <w:rFonts w:hint="default" w:ascii="Times New Roman" w:hAnsi="Times New Roman" w:cs="Times New Roman"/>
                <w:color w:val="auto"/>
                <w:sz w:val="24"/>
                <w:szCs w:val="32"/>
                <w:u w:val="none" w:color="auto"/>
                <w:lang w:eastAsia="zh-CN"/>
              </w:rPr>
            </w:pPr>
            <w:r>
              <w:rPr>
                <w:rFonts w:hint="default" w:ascii="Times New Roman" w:hAnsi="Times New Roman" w:cs="Times New Roman"/>
                <w:color w:val="auto"/>
                <w:sz w:val="24"/>
                <w:szCs w:val="32"/>
                <w:u w:val="none" w:color="auto"/>
                <w:lang w:eastAsia="zh-CN"/>
              </w:rPr>
              <w:t>表</w:t>
            </w:r>
            <w:r>
              <w:rPr>
                <w:rFonts w:hint="default" w:ascii="Times New Roman" w:hAnsi="Times New Roman" w:cs="Times New Roman"/>
                <w:color w:val="auto"/>
                <w:sz w:val="24"/>
                <w:szCs w:val="32"/>
                <w:u w:val="none" w:color="auto"/>
                <w:lang w:val="en-US" w:eastAsia="zh-CN"/>
              </w:rPr>
              <w:t xml:space="preserve">4-5   </w:t>
            </w:r>
            <w:r>
              <w:rPr>
                <w:rFonts w:hint="default" w:ascii="Times New Roman" w:hAnsi="Times New Roman" w:cs="Times New Roman"/>
                <w:color w:val="auto"/>
                <w:sz w:val="24"/>
                <w:szCs w:val="32"/>
                <w:u w:val="none" w:color="auto"/>
                <w:lang w:eastAsia="zh-CN"/>
              </w:rPr>
              <w:t>废水间接排放口基本情况表</w:t>
            </w:r>
          </w:p>
          <w:tbl>
            <w:tblPr>
              <w:tblStyle w:val="39"/>
              <w:tblW w:w="823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
              <w:gridCol w:w="746"/>
              <w:gridCol w:w="1138"/>
              <w:gridCol w:w="1047"/>
              <w:gridCol w:w="1144"/>
              <w:gridCol w:w="608"/>
              <w:gridCol w:w="590"/>
              <w:gridCol w:w="467"/>
              <w:gridCol w:w="503"/>
              <w:gridCol w:w="561"/>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39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746"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2185" w:type="dxa"/>
                  <w:gridSpan w:val="2"/>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排放口地理坐标</w:t>
                  </w:r>
                </w:p>
              </w:tc>
              <w:tc>
                <w:tcPr>
                  <w:tcW w:w="1144"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eastAsia="zh-CN"/>
                    </w:rPr>
                    <w:t>废水排放量</w:t>
                  </w:r>
                  <w:r>
                    <w:rPr>
                      <w:rFonts w:hint="default" w:ascii="Times New Roman" w:hAnsi="Times New Roman" w:cs="Times New Roman"/>
                      <w:color w:val="auto"/>
                      <w:sz w:val="22"/>
                      <w:szCs w:val="22"/>
                      <w:u w:val="none" w:color="auto"/>
                      <w:vertAlign w:val="baseline"/>
                      <w:lang w:val="en-US" w:eastAsia="zh-CN"/>
                    </w:rPr>
                    <w:t>/（t/a）</w:t>
                  </w:r>
                </w:p>
              </w:tc>
              <w:tc>
                <w:tcPr>
                  <w:tcW w:w="60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排放去向</w:t>
                  </w:r>
                </w:p>
              </w:tc>
              <w:tc>
                <w:tcPr>
                  <w:tcW w:w="590"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排放规律</w:t>
                  </w:r>
                </w:p>
              </w:tc>
              <w:tc>
                <w:tcPr>
                  <w:tcW w:w="467"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间歇排放时段</w:t>
                  </w:r>
                </w:p>
              </w:tc>
              <w:tc>
                <w:tcPr>
                  <w:tcW w:w="2098" w:type="dxa"/>
                  <w:gridSpan w:val="3"/>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受纳污水处理厂基本信息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39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746"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138"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经度</w:t>
                  </w:r>
                </w:p>
              </w:tc>
              <w:tc>
                <w:tcPr>
                  <w:tcW w:w="1047"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维度</w:t>
                  </w:r>
                </w:p>
              </w:tc>
              <w:tc>
                <w:tcPr>
                  <w:tcW w:w="1144"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60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590"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467"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503"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名称</w:t>
                  </w:r>
                </w:p>
              </w:tc>
              <w:tc>
                <w:tcPr>
                  <w:tcW w:w="56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种类</w:t>
                  </w:r>
                </w:p>
              </w:tc>
              <w:tc>
                <w:tcPr>
                  <w:tcW w:w="103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eastAsia="zh-CN"/>
                    </w:rPr>
                    <w:t>国家或地方污染物排放标准浓度限值</w:t>
                  </w:r>
                  <w:r>
                    <w:rPr>
                      <w:rFonts w:hint="default" w:ascii="Times New Roman" w:hAnsi="Times New Roman" w:cs="Times New Roman"/>
                      <w:color w:val="auto"/>
                      <w:sz w:val="22"/>
                      <w:szCs w:val="22"/>
                      <w:u w:val="none" w:color="auto"/>
                      <w:vertAlign w:val="baseline"/>
                      <w:lang w:val="en-US" w:eastAsia="zh-CN"/>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trPr>
              <w:tc>
                <w:tcPr>
                  <w:tcW w:w="39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746"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13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112.748677</w:t>
                  </w:r>
                </w:p>
              </w:tc>
              <w:tc>
                <w:tcPr>
                  <w:tcW w:w="1047"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28.720452</w:t>
                  </w:r>
                </w:p>
              </w:tc>
              <w:tc>
                <w:tcPr>
                  <w:tcW w:w="1144"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719.78</w:t>
                  </w:r>
                </w:p>
              </w:tc>
              <w:tc>
                <w:tcPr>
                  <w:tcW w:w="60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外排</w:t>
                  </w:r>
                </w:p>
              </w:tc>
              <w:tc>
                <w:tcPr>
                  <w:tcW w:w="590"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间</w:t>
                  </w:r>
                  <w:r>
                    <w:rPr>
                      <w:rFonts w:hint="default" w:ascii="Times New Roman" w:hAnsi="Times New Roman" w:cs="Times New Roman"/>
                      <w:color w:val="auto"/>
                      <w:sz w:val="22"/>
                      <w:szCs w:val="22"/>
                      <w:u w:val="none" w:color="auto"/>
                      <w:vertAlign w:val="baseline"/>
                      <w:lang w:val="en-US" w:eastAsia="zh-CN"/>
                    </w:rPr>
                    <w:t>断</w:t>
                  </w:r>
                  <w:r>
                    <w:rPr>
                      <w:rFonts w:hint="default" w:ascii="Times New Roman" w:hAnsi="Times New Roman" w:cs="Times New Roman"/>
                      <w:color w:val="auto"/>
                      <w:sz w:val="22"/>
                      <w:szCs w:val="22"/>
                      <w:u w:val="none" w:color="auto"/>
                      <w:vertAlign w:val="baseline"/>
                      <w:lang w:eastAsia="zh-CN"/>
                    </w:rPr>
                    <w:t>排放</w:t>
                  </w:r>
                </w:p>
              </w:tc>
              <w:tc>
                <w:tcPr>
                  <w:tcW w:w="467"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w:t>
                  </w:r>
                </w:p>
              </w:tc>
              <w:tc>
                <w:tcPr>
                  <w:tcW w:w="503"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val="en-US" w:eastAsia="zh-CN"/>
                    </w:rPr>
                    <w:t>杨林寨乡污水处理厂</w:t>
                  </w:r>
                </w:p>
              </w:tc>
              <w:tc>
                <w:tcPr>
                  <w:tcW w:w="56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2"/>
                      <w:szCs w:val="22"/>
                      <w:u w:val="none" w:color="auto"/>
                      <w:vertAlign w:val="baseline"/>
                      <w:lang w:val="en-US" w:eastAsia="zh-CN" w:bidi="ar-SA"/>
                    </w:rPr>
                  </w:pPr>
                  <w:r>
                    <w:rPr>
                      <w:rFonts w:hint="default" w:ascii="Times New Roman" w:hAnsi="Times New Roman" w:cs="Times New Roman"/>
                      <w:color w:val="auto"/>
                      <w:sz w:val="22"/>
                      <w:szCs w:val="22"/>
                      <w:u w:val="none" w:color="auto"/>
                      <w:vertAlign w:val="baseline"/>
                      <w:lang w:eastAsia="zh-CN"/>
                    </w:rPr>
                    <w:t>氧量</w:t>
                  </w:r>
                </w:p>
              </w:tc>
              <w:tc>
                <w:tcPr>
                  <w:tcW w:w="103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39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746"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113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047"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144"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60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590"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467"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503"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56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103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39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746"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w:t>
                  </w:r>
                  <w:r>
                    <w:rPr>
                      <w:rFonts w:hint="eastAsia" w:ascii="Times New Roman" w:hAnsi="Times New Roman" w:cs="Times New Roman"/>
                      <w:color w:val="auto"/>
                      <w:sz w:val="22"/>
                      <w:szCs w:val="22"/>
                      <w:u w:val="none" w:color="auto"/>
                      <w:vertAlign w:val="baseline"/>
                      <w:lang w:val="en-US" w:eastAsia="zh-CN"/>
                    </w:rPr>
                    <w:t>1</w:t>
                  </w:r>
                </w:p>
              </w:tc>
              <w:tc>
                <w:tcPr>
                  <w:tcW w:w="113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112.748677</w:t>
                  </w:r>
                </w:p>
              </w:tc>
              <w:tc>
                <w:tcPr>
                  <w:tcW w:w="1047"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val="en-US" w:eastAsia="zh-CN"/>
                    </w:rPr>
                    <w:t>28.720452</w:t>
                  </w:r>
                </w:p>
              </w:tc>
              <w:tc>
                <w:tcPr>
                  <w:tcW w:w="1144"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3295.95</w:t>
                  </w:r>
                </w:p>
              </w:tc>
              <w:tc>
                <w:tcPr>
                  <w:tcW w:w="608"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外排</w:t>
                  </w:r>
                </w:p>
              </w:tc>
              <w:tc>
                <w:tcPr>
                  <w:tcW w:w="590"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rPr>
                    <w:t>连续排放，流量稳定</w:t>
                  </w:r>
                </w:p>
              </w:tc>
              <w:tc>
                <w:tcPr>
                  <w:tcW w:w="467"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w:t>
                  </w:r>
                </w:p>
              </w:tc>
              <w:tc>
                <w:tcPr>
                  <w:tcW w:w="503"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val="en-US" w:eastAsia="zh-CN"/>
                    </w:rPr>
                    <w:t>杨林寨乡污水处理厂</w:t>
                  </w:r>
                </w:p>
              </w:tc>
              <w:tc>
                <w:tcPr>
                  <w:tcW w:w="56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氧量</w:t>
                  </w:r>
                </w:p>
              </w:tc>
              <w:tc>
                <w:tcPr>
                  <w:tcW w:w="103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trPr>
              <w:tc>
                <w:tcPr>
                  <w:tcW w:w="39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746"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113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1047"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1144"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608"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590"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rPr>
                  </w:pPr>
                </w:p>
              </w:tc>
              <w:tc>
                <w:tcPr>
                  <w:tcW w:w="467"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503"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p>
              </w:tc>
              <w:tc>
                <w:tcPr>
                  <w:tcW w:w="56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103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8</w:t>
                  </w:r>
                </w:p>
              </w:tc>
            </w:tr>
          </w:tbl>
          <w:p>
            <w:pPr>
              <w:pStyle w:val="24"/>
              <w:ind w:left="0" w:leftChars="0" w:firstLine="0" w:firstLineChars="0"/>
              <w:jc w:val="center"/>
              <w:rPr>
                <w:rFonts w:hint="default" w:ascii="Times New Roman" w:hAnsi="Times New Roman" w:cs="Times New Roman"/>
                <w:color w:val="auto"/>
                <w:sz w:val="24"/>
                <w:szCs w:val="32"/>
                <w:u w:val="none" w:color="auto"/>
                <w:lang w:eastAsia="zh-CN"/>
              </w:rPr>
            </w:pPr>
            <w:r>
              <w:rPr>
                <w:rFonts w:hint="default" w:ascii="Times New Roman" w:hAnsi="Times New Roman" w:cs="Times New Roman"/>
                <w:color w:val="auto"/>
                <w:sz w:val="24"/>
                <w:szCs w:val="32"/>
                <w:u w:val="none" w:color="auto"/>
                <w:lang w:eastAsia="zh-CN"/>
              </w:rPr>
              <w:t>表</w:t>
            </w:r>
            <w:r>
              <w:rPr>
                <w:rFonts w:hint="default" w:ascii="Times New Roman" w:hAnsi="Times New Roman" w:cs="Times New Roman"/>
                <w:color w:val="auto"/>
                <w:sz w:val="24"/>
                <w:szCs w:val="32"/>
                <w:u w:val="none" w:color="auto"/>
                <w:lang w:val="en-US" w:eastAsia="zh-CN"/>
              </w:rPr>
              <w:t xml:space="preserve">4-6  </w:t>
            </w:r>
            <w:r>
              <w:rPr>
                <w:rFonts w:hint="default" w:ascii="Times New Roman" w:hAnsi="Times New Roman" w:cs="Times New Roman"/>
                <w:color w:val="auto"/>
                <w:sz w:val="24"/>
                <w:szCs w:val="32"/>
                <w:u w:val="none" w:color="auto"/>
                <w:lang w:eastAsia="zh-CN"/>
              </w:rPr>
              <w:t>废水污染物排放执行标准表</w:t>
            </w:r>
          </w:p>
          <w:tbl>
            <w:tblPr>
              <w:tblStyle w:val="39"/>
              <w:tblW w:w="8234"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23"/>
              <w:gridCol w:w="1161"/>
              <w:gridCol w:w="3150"/>
              <w:gridCol w:w="1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664"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423"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161"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4986" w:type="dxa"/>
                  <w:gridSpan w:val="2"/>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国家或地方污染物排放标准及其他按规定商定</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的排放协议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664"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423"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161"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3150"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名称</w:t>
                  </w:r>
                </w:p>
              </w:tc>
              <w:tc>
                <w:tcPr>
                  <w:tcW w:w="1836"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eastAsia="zh-CN"/>
                    </w:rPr>
                    <w:t>浓度限值</w:t>
                  </w:r>
                  <w:r>
                    <w:rPr>
                      <w:rFonts w:hint="default" w:ascii="Times New Roman" w:hAnsi="Times New Roman" w:cs="Times New Roman"/>
                      <w:color w:val="auto"/>
                      <w:sz w:val="22"/>
                      <w:szCs w:val="22"/>
                      <w:u w:val="none" w:color="auto"/>
                      <w:vertAlign w:val="baseline"/>
                      <w:lang w:val="en-US" w:eastAsia="zh-CN"/>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6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423"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16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w:t>
                  </w:r>
                </w:p>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氧量</w:t>
                  </w:r>
                </w:p>
              </w:tc>
              <w:tc>
                <w:tcPr>
                  <w:tcW w:w="3150" w:type="dxa"/>
                  <w:vMerge w:val="restart"/>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rPr>
                    <w:t>《城镇污水处理厂污染物排放标准（GB18918—2002）》中一级标准的A类标准</w:t>
                  </w:r>
                </w:p>
              </w:tc>
              <w:tc>
                <w:tcPr>
                  <w:tcW w:w="1836"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664"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423"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161"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3150" w:type="dxa"/>
                  <w:vMerge w:val="continue"/>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eastAsia="zh-CN"/>
                    </w:rPr>
                  </w:pPr>
                </w:p>
              </w:tc>
              <w:tc>
                <w:tcPr>
                  <w:tcW w:w="1836" w:type="dxa"/>
                  <w:tcBorders>
                    <w:tl2br w:val="nil"/>
                    <w:tr2bl w:val="nil"/>
                  </w:tcBorders>
                  <w:noWrap w:val="0"/>
                  <w:vAlign w:val="center"/>
                </w:tcPr>
                <w:p>
                  <w:pPr>
                    <w:pStyle w:val="2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8</w:t>
                  </w:r>
                </w:p>
              </w:tc>
            </w:tr>
          </w:tbl>
          <w:p>
            <w:pPr>
              <w:jc w:val="center"/>
              <w:rPr>
                <w:rFonts w:hint="default" w:ascii="Times New Roman" w:hAnsi="Times New Roman" w:cs="Times New Roman"/>
                <w:color w:val="auto"/>
                <w:sz w:val="24"/>
                <w:szCs w:val="32"/>
                <w:u w:val="none" w:color="auto"/>
                <w:lang w:eastAsia="zh-CN"/>
              </w:rPr>
            </w:pPr>
            <w:r>
              <w:rPr>
                <w:rFonts w:hint="default" w:ascii="Times New Roman" w:hAnsi="Times New Roman" w:cs="Times New Roman"/>
                <w:color w:val="auto"/>
                <w:sz w:val="24"/>
                <w:szCs w:val="32"/>
                <w:u w:val="none" w:color="auto"/>
                <w:lang w:eastAsia="zh-CN"/>
              </w:rPr>
              <w:t>表</w:t>
            </w:r>
            <w:r>
              <w:rPr>
                <w:rFonts w:hint="default" w:ascii="Times New Roman" w:hAnsi="Times New Roman" w:cs="Times New Roman"/>
                <w:color w:val="auto"/>
                <w:sz w:val="24"/>
                <w:szCs w:val="32"/>
                <w:u w:val="none" w:color="auto"/>
                <w:lang w:val="en-US" w:eastAsia="zh-CN"/>
              </w:rPr>
              <w:t xml:space="preserve">4-7  </w:t>
            </w:r>
            <w:r>
              <w:rPr>
                <w:rFonts w:hint="default" w:ascii="Times New Roman" w:hAnsi="Times New Roman" w:cs="Times New Roman"/>
                <w:color w:val="auto"/>
                <w:sz w:val="24"/>
                <w:szCs w:val="32"/>
                <w:u w:val="none" w:color="auto"/>
                <w:lang w:eastAsia="zh-CN"/>
              </w:rPr>
              <w:t>废水污染物排放信息表</w:t>
            </w:r>
          </w:p>
          <w:tbl>
            <w:tblPr>
              <w:tblStyle w:val="39"/>
              <w:tblW w:w="8238"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406"/>
              <w:gridCol w:w="1406"/>
              <w:gridCol w:w="1411"/>
              <w:gridCol w:w="20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1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140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140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141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排放浓度（</w:t>
                  </w:r>
                  <w:r>
                    <w:rPr>
                      <w:rFonts w:hint="default" w:ascii="Times New Roman" w:hAnsi="Times New Roman" w:cs="Times New Roman"/>
                      <w:color w:val="auto"/>
                      <w:sz w:val="22"/>
                      <w:szCs w:val="22"/>
                      <w:u w:val="none" w:color="auto"/>
                      <w:vertAlign w:val="baseline"/>
                      <w:lang w:val="en-US" w:eastAsia="zh-CN"/>
                    </w:rPr>
                    <w:t>mg/L</w:t>
                  </w:r>
                  <w:r>
                    <w:rPr>
                      <w:rFonts w:hint="default" w:ascii="Times New Roman" w:hAnsi="Times New Roman" w:cs="Times New Roman"/>
                      <w:color w:val="auto"/>
                      <w:sz w:val="22"/>
                      <w:szCs w:val="22"/>
                      <w:u w:val="none" w:color="auto"/>
                      <w:vertAlign w:val="baseline"/>
                      <w:lang w:eastAsia="zh-CN"/>
                    </w:rPr>
                    <w:t>）</w:t>
                  </w:r>
                </w:p>
              </w:tc>
              <w:tc>
                <w:tcPr>
                  <w:tcW w:w="204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年排放量（</w:t>
                  </w:r>
                  <w:r>
                    <w:rPr>
                      <w:rFonts w:hint="default" w:ascii="Times New Roman" w:hAnsi="Times New Roman" w:cs="Times New Roman"/>
                      <w:color w:val="auto"/>
                      <w:sz w:val="22"/>
                      <w:szCs w:val="22"/>
                      <w:u w:val="none" w:color="auto"/>
                      <w:vertAlign w:val="baseline"/>
                      <w:lang w:val="en-US" w:eastAsia="zh-CN"/>
                    </w:rPr>
                    <w:t>t/a</w:t>
                  </w:r>
                  <w:r>
                    <w:rPr>
                      <w:rFonts w:hint="default" w:ascii="Times New Roman" w:hAnsi="Times New Roman" w:cs="Times New Roman"/>
                      <w:color w:val="auto"/>
                      <w:sz w:val="22"/>
                      <w:szCs w:val="22"/>
                      <w:u w:val="none" w:color="auto"/>
                      <w:vertAlign w:val="baseli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140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40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141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50</w:t>
                  </w:r>
                </w:p>
              </w:tc>
              <w:tc>
                <w:tcPr>
                  <w:tcW w:w="204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0.200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973"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140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1406"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141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8</w:t>
                  </w:r>
                </w:p>
              </w:tc>
              <w:tc>
                <w:tcPr>
                  <w:tcW w:w="204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0.032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973"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全厂排放口合计</w:t>
                  </w:r>
                </w:p>
              </w:tc>
              <w:tc>
                <w:tcPr>
                  <w:tcW w:w="4223"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204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0.200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973"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p>
              </w:tc>
              <w:tc>
                <w:tcPr>
                  <w:tcW w:w="4223" w:type="dxa"/>
                  <w:gridSpan w:val="3"/>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04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0.032</w:t>
                  </w:r>
                </w:p>
              </w:tc>
            </w:tr>
          </w:tbl>
          <w:p>
            <w:pPr>
              <w:tabs>
                <w:tab w:val="left" w:pos="-423"/>
              </w:tabs>
              <w:spacing w:line="360" w:lineRule="auto"/>
              <w:ind w:firstLine="482" w:firstLineChars="200"/>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lang w:val="en-US" w:eastAsia="zh-CN"/>
              </w:rPr>
              <w:t>（7）废水</w:t>
            </w:r>
            <w:r>
              <w:rPr>
                <w:rFonts w:hint="default" w:ascii="Times New Roman" w:hAnsi="Times New Roman" w:cs="Times New Roman"/>
                <w:b/>
                <w:color w:val="auto"/>
                <w:sz w:val="24"/>
                <w:szCs w:val="24"/>
                <w:u w:val="none" w:color="auto"/>
              </w:rPr>
              <w:t>污染源监测计划</w:t>
            </w:r>
          </w:p>
          <w:p>
            <w:pPr>
              <w:autoSpaceDE w:val="0"/>
              <w:autoSpaceDN w:val="0"/>
              <w:spacing w:line="360" w:lineRule="auto"/>
              <w:ind w:firstLine="470" w:firstLineChars="196"/>
              <w:rPr>
                <w:rFonts w:hint="default" w:ascii="Times New Roman" w:hAnsi="Times New Roman" w:eastAsia="宋体" w:cs="Times New Roman"/>
                <w:color w:val="auto"/>
                <w:sz w:val="24"/>
                <w:szCs w:val="24"/>
                <w:u w:val="none" w:color="auto"/>
              </w:rPr>
            </w:pPr>
            <w:r>
              <w:rPr>
                <w:rFonts w:hint="default" w:ascii="Times New Roman" w:hAnsi="Times New Roman" w:cs="Times New Roman"/>
                <w:color w:val="auto"/>
                <w:sz w:val="24"/>
                <w:szCs w:val="24"/>
                <w:u w:val="none" w:color="auto"/>
              </w:rPr>
              <w:t>根</w:t>
            </w:r>
            <w:r>
              <w:rPr>
                <w:rFonts w:hint="default" w:ascii="Times New Roman" w:hAnsi="Times New Roman" w:eastAsia="宋体" w:cs="Times New Roman"/>
                <w:color w:val="auto"/>
                <w:sz w:val="24"/>
                <w:szCs w:val="24"/>
                <w:u w:val="none" w:color="auto"/>
              </w:rPr>
              <w:t>据</w:t>
            </w:r>
            <w:r>
              <w:rPr>
                <w:rFonts w:hint="default" w:ascii="Times New Roman" w:hAnsi="Times New Roman" w:eastAsia="宋体" w:cs="Times New Roman"/>
                <w:color w:val="auto"/>
                <w:sz w:val="24"/>
                <w:szCs w:val="24"/>
                <w:u w:val="none" w:color="auto"/>
                <w:lang w:val="en-US" w:eastAsia="zh-CN"/>
              </w:rPr>
              <w:t>《排污许可证申请与核发技术规范 医疗机构》（HJ 1105—2020）</w:t>
            </w:r>
            <w:r>
              <w:rPr>
                <w:rFonts w:hint="default" w:ascii="Times New Roman" w:hAnsi="Times New Roman" w:eastAsia="宋体" w:cs="Times New Roman"/>
                <w:color w:val="auto"/>
                <w:sz w:val="24"/>
                <w:szCs w:val="24"/>
                <w:u w:val="none" w:color="auto"/>
              </w:rPr>
              <w:t>，建议项目运营期</w:t>
            </w:r>
            <w:r>
              <w:rPr>
                <w:rFonts w:hint="default" w:ascii="Times New Roman" w:hAnsi="Times New Roman" w:eastAsia="宋体" w:cs="Times New Roman"/>
                <w:color w:val="auto"/>
                <w:sz w:val="24"/>
                <w:szCs w:val="24"/>
                <w:u w:val="none" w:color="auto"/>
                <w:lang w:val="en-US" w:eastAsia="zh-CN"/>
              </w:rPr>
              <w:t>废水</w:t>
            </w:r>
            <w:r>
              <w:rPr>
                <w:rFonts w:hint="default" w:ascii="Times New Roman" w:hAnsi="Times New Roman" w:eastAsia="宋体" w:cs="Times New Roman"/>
                <w:color w:val="auto"/>
                <w:sz w:val="24"/>
                <w:szCs w:val="24"/>
                <w:u w:val="none" w:color="auto"/>
              </w:rPr>
              <w:t>污染源监测计划如下表。</w:t>
            </w:r>
          </w:p>
          <w:p>
            <w:pPr>
              <w:autoSpaceDE w:val="0"/>
              <w:autoSpaceDN w:val="0"/>
              <w:spacing w:line="360" w:lineRule="auto"/>
              <w:jc w:val="center"/>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表4-</w:t>
            </w:r>
            <w:r>
              <w:rPr>
                <w:rFonts w:hint="default" w:ascii="Times New Roman" w:hAnsi="Times New Roman" w:cs="Times New Roman"/>
                <w:b/>
                <w:bCs/>
                <w:color w:val="auto"/>
                <w:sz w:val="24"/>
                <w:szCs w:val="24"/>
                <w:u w:val="none" w:color="auto"/>
                <w:lang w:val="en-US" w:eastAsia="zh-CN"/>
              </w:rPr>
              <w:t>8</w:t>
            </w:r>
            <w:r>
              <w:rPr>
                <w:rFonts w:hint="default" w:ascii="Times New Roman" w:hAnsi="Times New Roman" w:cs="Times New Roman"/>
                <w:b/>
                <w:bCs/>
                <w:color w:val="auto"/>
                <w:sz w:val="24"/>
                <w:szCs w:val="24"/>
                <w:u w:val="none" w:color="auto"/>
              </w:rPr>
              <w:t xml:space="preserve"> </w:t>
            </w:r>
            <w:r>
              <w:rPr>
                <w:rFonts w:hint="default" w:ascii="Times New Roman" w:hAnsi="Times New Roman" w:cs="Times New Roman"/>
                <w:b/>
                <w:bCs/>
                <w:color w:val="auto"/>
                <w:sz w:val="24"/>
                <w:szCs w:val="24"/>
                <w:u w:val="none" w:color="auto"/>
                <w:lang w:val="en-US" w:eastAsia="zh-CN"/>
              </w:rPr>
              <w:t>废水</w:t>
            </w:r>
            <w:r>
              <w:rPr>
                <w:rFonts w:hint="default" w:ascii="Times New Roman" w:hAnsi="Times New Roman" w:cs="Times New Roman"/>
                <w:b/>
                <w:bCs/>
                <w:color w:val="auto"/>
                <w:sz w:val="24"/>
                <w:szCs w:val="24"/>
                <w:u w:val="none" w:color="auto"/>
              </w:rPr>
              <w:t>污染源监测计划表</w:t>
            </w:r>
          </w:p>
          <w:tbl>
            <w:tblPr>
              <w:tblStyle w:val="38"/>
              <w:tblW w:w="8268" w:type="dxa"/>
              <w:jc w:val="center"/>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923"/>
              <w:gridCol w:w="1459"/>
              <w:gridCol w:w="1104"/>
              <w:gridCol w:w="23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432"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监测点位</w:t>
                  </w:r>
                </w:p>
              </w:tc>
              <w:tc>
                <w:tcPr>
                  <w:tcW w:w="1923"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监测因子</w:t>
                  </w:r>
                </w:p>
              </w:tc>
              <w:tc>
                <w:tcPr>
                  <w:tcW w:w="1459"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监测频次</w:t>
                  </w:r>
                </w:p>
              </w:tc>
              <w:tc>
                <w:tcPr>
                  <w:tcW w:w="1104"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监测设施</w:t>
                  </w:r>
                </w:p>
              </w:tc>
              <w:tc>
                <w:tcPr>
                  <w:tcW w:w="2350"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432" w:type="dxa"/>
                  <w:vMerge w:val="restart"/>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lang w:val="en-US" w:eastAsia="zh-CN"/>
                    </w:rPr>
                    <w:t>地埋式一体化污水处理站（进口、出口）</w:t>
                  </w:r>
                </w:p>
              </w:tc>
              <w:tc>
                <w:tcPr>
                  <w:tcW w:w="1923"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rPr>
                    <w:t>流量</w:t>
                  </w:r>
                </w:p>
              </w:tc>
              <w:tc>
                <w:tcPr>
                  <w:tcW w:w="1459"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rPr>
                    <w:t>自动监测</w:t>
                  </w:r>
                </w:p>
              </w:tc>
              <w:tc>
                <w:tcPr>
                  <w:tcW w:w="1104" w:type="dxa"/>
                  <w:vMerge w:val="restart"/>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手工监测</w:t>
                  </w:r>
                </w:p>
              </w:tc>
              <w:tc>
                <w:tcPr>
                  <w:tcW w:w="2350" w:type="dxa"/>
                  <w:vMerge w:val="restart"/>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eastAsia="zh-CN"/>
                    </w:rPr>
                  </w:pPr>
                  <w:r>
                    <w:rPr>
                      <w:rFonts w:hint="default" w:ascii="Times New Roman" w:hAnsi="Times New Roman" w:eastAsia="宋体" w:cs="Times New Roman"/>
                      <w:color w:val="auto"/>
                      <w:sz w:val="22"/>
                    </w:rPr>
                    <w:t>医疗机构水污染物排放标准》（GB18466-2005）</w:t>
                  </w:r>
                  <w:r>
                    <w:rPr>
                      <w:rFonts w:hint="default" w:ascii="Times New Roman" w:hAnsi="Times New Roman" w:eastAsia="宋体" w:cs="Times New Roman"/>
                      <w:color w:val="auto"/>
                      <w:sz w:val="22"/>
                      <w:lang w:eastAsia="zh-CN"/>
                    </w:rPr>
                    <w:t>、杨林寨</w:t>
                  </w:r>
                  <w:r>
                    <w:rPr>
                      <w:rFonts w:hint="default" w:ascii="Times New Roman" w:hAnsi="Times New Roman" w:eastAsia="宋体" w:cs="Times New Roman"/>
                      <w:color w:val="auto"/>
                      <w:sz w:val="22"/>
                    </w:rPr>
                    <w:t>乡污水处理厂</w:t>
                  </w:r>
                  <w:r>
                    <w:rPr>
                      <w:rFonts w:hint="default" w:ascii="Times New Roman" w:hAnsi="Times New Roman" w:eastAsia="宋体" w:cs="Times New Roman"/>
                      <w:color w:val="auto"/>
                      <w:sz w:val="22"/>
                      <w:lang w:val="en-US" w:eastAsia="zh-CN"/>
                    </w:rPr>
                    <w:t>接纳水质标准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1432"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p>
              </w:tc>
              <w:tc>
                <w:tcPr>
                  <w:tcW w:w="1923"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rPr>
                    <w:t>粪大肠菌群</w:t>
                  </w:r>
                </w:p>
              </w:tc>
              <w:tc>
                <w:tcPr>
                  <w:tcW w:w="1459"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每月 1 次</w:t>
                  </w:r>
                </w:p>
              </w:tc>
              <w:tc>
                <w:tcPr>
                  <w:tcW w:w="1104"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c>
                <w:tcPr>
                  <w:tcW w:w="2350"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1432"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p>
              </w:tc>
              <w:tc>
                <w:tcPr>
                  <w:tcW w:w="1923"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rPr>
                    <w:t>pH 值、总余氯（接触池口）</w:t>
                  </w:r>
                </w:p>
              </w:tc>
              <w:tc>
                <w:tcPr>
                  <w:tcW w:w="1459"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每 12 小时 1 次</w:t>
                  </w:r>
                </w:p>
              </w:tc>
              <w:tc>
                <w:tcPr>
                  <w:tcW w:w="1104"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c>
                <w:tcPr>
                  <w:tcW w:w="2350"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1432"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p>
              </w:tc>
              <w:tc>
                <w:tcPr>
                  <w:tcW w:w="1923"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rPr>
                    <w:t>COD、SS</w:t>
                  </w:r>
                </w:p>
              </w:tc>
              <w:tc>
                <w:tcPr>
                  <w:tcW w:w="1459"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每周 1 次</w:t>
                  </w:r>
                </w:p>
              </w:tc>
              <w:tc>
                <w:tcPr>
                  <w:tcW w:w="1104"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c>
                <w:tcPr>
                  <w:tcW w:w="2350"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432"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p>
              </w:tc>
              <w:tc>
                <w:tcPr>
                  <w:tcW w:w="1923"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B0D</w:t>
                  </w:r>
                  <w:r>
                    <w:rPr>
                      <w:rFonts w:hint="default" w:ascii="Times New Roman" w:hAnsi="Times New Roman" w:eastAsia="宋体" w:cs="Times New Roman"/>
                      <w:color w:val="auto"/>
                      <w:sz w:val="22"/>
                      <w:vertAlign w:val="subscript"/>
                    </w:rPr>
                    <w:t>5</w:t>
                  </w:r>
                  <w:r>
                    <w:rPr>
                      <w:rFonts w:hint="default" w:ascii="Times New Roman" w:hAnsi="Times New Roman" w:eastAsia="宋体" w:cs="Times New Roman"/>
                      <w:color w:val="auto"/>
                      <w:sz w:val="22"/>
                    </w:rPr>
                    <w:t>、氨氮、总磷、总氮、动植物</w:t>
                  </w:r>
                </w:p>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rPr>
                    <w:t>油、LAS</w:t>
                  </w:r>
                </w:p>
              </w:tc>
              <w:tc>
                <w:tcPr>
                  <w:tcW w:w="1459"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每季度监测 1次</w:t>
                  </w:r>
                </w:p>
              </w:tc>
              <w:tc>
                <w:tcPr>
                  <w:tcW w:w="1104"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c>
                <w:tcPr>
                  <w:tcW w:w="2350" w:type="dxa"/>
                  <w:vMerge w:val="continue"/>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432"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lang w:val="en-US" w:eastAsia="zh-CN"/>
                    </w:rPr>
                    <w:t>隔油化粪池出口</w:t>
                  </w:r>
                </w:p>
              </w:tc>
              <w:tc>
                <w:tcPr>
                  <w:tcW w:w="1923"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pH 值、COD、SS、B0D</w:t>
                  </w:r>
                  <w:r>
                    <w:rPr>
                      <w:rFonts w:hint="default" w:ascii="Times New Roman" w:hAnsi="Times New Roman" w:eastAsia="宋体" w:cs="Times New Roman"/>
                      <w:color w:val="auto"/>
                      <w:sz w:val="22"/>
                      <w:vertAlign w:val="subscript"/>
                    </w:rPr>
                    <w:t>5</w:t>
                  </w:r>
                  <w:r>
                    <w:rPr>
                      <w:rFonts w:hint="default" w:ascii="Times New Roman" w:hAnsi="Times New Roman" w:eastAsia="宋体" w:cs="Times New Roman"/>
                      <w:color w:val="auto"/>
                      <w:sz w:val="22"/>
                    </w:rPr>
                    <w:t>、氨氮、</w:t>
                  </w:r>
                </w:p>
                <w:p>
                  <w:pPr>
                    <w:pStyle w:val="72"/>
                    <w:spacing w:before="47"/>
                    <w:ind w:left="0" w:leftChars="0" w:firstLine="0" w:firstLineChars="0"/>
                    <w:jc w:val="center"/>
                    <w:rPr>
                      <w:rFonts w:hint="default" w:ascii="Times New Roman" w:hAnsi="Times New Roman" w:eastAsia="宋体" w:cs="Times New Roman"/>
                      <w:color w:val="auto"/>
                      <w:sz w:val="22"/>
                      <w:lang w:val="en-US" w:eastAsia="zh-CN"/>
                    </w:rPr>
                  </w:pPr>
                  <w:r>
                    <w:rPr>
                      <w:rFonts w:hint="default" w:ascii="Times New Roman" w:hAnsi="Times New Roman" w:eastAsia="宋体" w:cs="Times New Roman"/>
                      <w:color w:val="auto"/>
                      <w:sz w:val="22"/>
                    </w:rPr>
                    <w:t>总磷、总氮、动植物油、LAS</w:t>
                  </w:r>
                </w:p>
              </w:tc>
              <w:tc>
                <w:tcPr>
                  <w:tcW w:w="1459"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每季度监测 1次</w:t>
                  </w:r>
                </w:p>
              </w:tc>
              <w:tc>
                <w:tcPr>
                  <w:tcW w:w="1104"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rPr>
                  </w:pPr>
                  <w:r>
                    <w:rPr>
                      <w:rFonts w:hint="default" w:ascii="Times New Roman" w:hAnsi="Times New Roman" w:eastAsia="宋体" w:cs="Times New Roman"/>
                      <w:color w:val="auto"/>
                      <w:sz w:val="22"/>
                    </w:rPr>
                    <w:t>手工监测</w:t>
                  </w:r>
                </w:p>
              </w:tc>
              <w:tc>
                <w:tcPr>
                  <w:tcW w:w="2350" w:type="dxa"/>
                  <w:noWrap w:val="0"/>
                  <w:vAlign w:val="center"/>
                </w:tcPr>
                <w:p>
                  <w:pPr>
                    <w:pStyle w:val="72"/>
                    <w:spacing w:before="47"/>
                    <w:ind w:left="0" w:leftChars="0" w:firstLine="0" w:firstLineChars="0"/>
                    <w:jc w:val="center"/>
                    <w:rPr>
                      <w:rFonts w:hint="default" w:ascii="Times New Roman" w:hAnsi="Times New Roman" w:eastAsia="宋体" w:cs="Times New Roman"/>
                      <w:color w:val="auto"/>
                      <w:sz w:val="22"/>
                      <w:lang w:eastAsia="zh-CN"/>
                    </w:rPr>
                  </w:pPr>
                  <w:r>
                    <w:rPr>
                      <w:rFonts w:hint="default" w:ascii="Times New Roman" w:hAnsi="Times New Roman" w:eastAsia="宋体" w:cs="Times New Roman"/>
                      <w:color w:val="auto"/>
                      <w:sz w:val="22"/>
                    </w:rPr>
                    <w:t>污水综合排放标准》（GB8978-1996））</w:t>
                  </w:r>
                  <w:r>
                    <w:rPr>
                      <w:rFonts w:hint="default" w:ascii="Times New Roman" w:hAnsi="Times New Roman" w:eastAsia="宋体" w:cs="Times New Roman"/>
                      <w:color w:val="auto"/>
                      <w:sz w:val="22"/>
                      <w:lang w:eastAsia="zh-CN"/>
                    </w:rPr>
                    <w:t>、杨林寨</w:t>
                  </w:r>
                  <w:r>
                    <w:rPr>
                      <w:rFonts w:hint="default" w:ascii="Times New Roman" w:hAnsi="Times New Roman" w:eastAsia="宋体" w:cs="Times New Roman"/>
                      <w:color w:val="auto"/>
                      <w:sz w:val="22"/>
                    </w:rPr>
                    <w:t>乡污水处理厂</w:t>
                  </w:r>
                  <w:r>
                    <w:rPr>
                      <w:rFonts w:hint="default" w:ascii="Times New Roman" w:hAnsi="Times New Roman" w:eastAsia="宋体" w:cs="Times New Roman"/>
                      <w:color w:val="auto"/>
                      <w:sz w:val="22"/>
                      <w:lang w:val="en-US" w:eastAsia="zh-CN"/>
                    </w:rPr>
                    <w:t>接纳水质标准</w:t>
                  </w:r>
                </w:p>
              </w:tc>
            </w:tr>
          </w:tbl>
          <w:p>
            <w:pPr>
              <w:pStyle w:val="6"/>
              <w:spacing w:before="0" w:after="0" w:line="360" w:lineRule="auto"/>
              <w:ind w:firstLine="482" w:firstLineChars="200"/>
              <w:jc w:val="left"/>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w:t>
            </w:r>
            <w:r>
              <w:rPr>
                <w:rFonts w:hint="default" w:ascii="Times New Roman" w:hAnsi="Times New Roman" w:cs="Times New Roman"/>
                <w:color w:val="auto"/>
                <w:sz w:val="24"/>
              </w:rPr>
              <w:t>废</w:t>
            </w:r>
            <w:r>
              <w:rPr>
                <w:rFonts w:hint="default" w:ascii="Times New Roman" w:hAnsi="Times New Roman" w:cs="Times New Roman"/>
                <w:color w:val="auto"/>
                <w:sz w:val="24"/>
                <w:lang w:val="en-US" w:eastAsia="zh-CN"/>
              </w:rPr>
              <w:t>气</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本项目营运期废气主要为食堂产生的油烟废气、停车场产生的汽车尾气、垃圾收集点臭气</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污水处理站臭气</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煎药房异味、危废储存间异味</w:t>
            </w:r>
            <w:r>
              <w:rPr>
                <w:rFonts w:hint="default" w:ascii="Times New Roman" w:hAnsi="Times New Roman" w:cs="Times New Roman"/>
                <w:color w:val="auto"/>
                <w:sz w:val="24"/>
                <w:u w:val="none" w:color="auto"/>
              </w:rPr>
              <w:t>。</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（1）食堂油烟废气</w:t>
            </w:r>
          </w:p>
          <w:p>
            <w:pPr>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rPr>
              <w:t>本项目</w:t>
            </w:r>
            <w:r>
              <w:rPr>
                <w:rFonts w:hint="default" w:ascii="Times New Roman" w:hAnsi="Times New Roman" w:cs="Times New Roman"/>
                <w:color w:val="auto"/>
                <w:sz w:val="24"/>
                <w:u w:val="none" w:color="auto"/>
                <w:lang w:val="en-US" w:eastAsia="zh-CN"/>
              </w:rPr>
              <w:t>使用液化石油气为燃料，属于清净能源</w:t>
            </w:r>
            <w:r>
              <w:rPr>
                <w:rFonts w:hint="default" w:ascii="Times New Roman" w:hAnsi="Times New Roman" w:cs="Times New Roman"/>
                <w:color w:val="auto"/>
                <w:sz w:val="24"/>
                <w:u w:val="none" w:color="auto"/>
              </w:rPr>
              <w:t>，产生的污染物影响很小。</w:t>
            </w:r>
            <w:r>
              <w:rPr>
                <w:rFonts w:hint="default" w:ascii="Times New Roman" w:hAnsi="Times New Roman" w:cs="Times New Roman"/>
                <w:color w:val="auto"/>
                <w:sz w:val="24"/>
                <w:u w:val="none" w:color="auto"/>
                <w:lang w:val="en-US" w:eastAsia="zh-CN"/>
              </w:rPr>
              <w:t>根据相关资料可知，</w:t>
            </w:r>
            <w:r>
              <w:rPr>
                <w:rFonts w:hint="default" w:ascii="Times New Roman" w:hAnsi="Times New Roman" w:eastAsia="宋体" w:cs="Times New Roman"/>
                <w:color w:val="auto"/>
                <w:sz w:val="24"/>
                <w:u w:val="none" w:color="auto"/>
              </w:rPr>
              <w:t>人均日食用油用量约30g/人·d，一般油烟挥发量占总耗油量的2~4%，平均为3%</w:t>
            </w:r>
            <w:r>
              <w:rPr>
                <w:rFonts w:hint="default" w:ascii="Times New Roman" w:hAnsi="Times New Roman" w:cs="Times New Roman"/>
                <w:color w:val="auto"/>
                <w:kern w:val="0"/>
                <w:sz w:val="24"/>
                <w:u w:val="none" w:color="auto"/>
              </w:rPr>
              <w:t>，</w:t>
            </w:r>
            <w:r>
              <w:rPr>
                <w:rFonts w:hint="default" w:ascii="Times New Roman" w:hAnsi="Times New Roman" w:cs="Times New Roman"/>
                <w:color w:val="auto"/>
                <w:sz w:val="24"/>
                <w:u w:val="none" w:color="auto"/>
              </w:rPr>
              <w:t>本项目总人数按</w:t>
            </w:r>
            <w:r>
              <w:rPr>
                <w:rFonts w:hint="default" w:ascii="Times New Roman" w:hAnsi="Times New Roman" w:cs="Times New Roman"/>
                <w:color w:val="auto"/>
                <w:sz w:val="24"/>
                <w:u w:val="none" w:color="auto"/>
                <w:lang w:val="en-US" w:eastAsia="zh-CN"/>
              </w:rPr>
              <w:t>47</w:t>
            </w:r>
            <w:r>
              <w:rPr>
                <w:rFonts w:hint="default" w:ascii="Times New Roman" w:hAnsi="Times New Roman" w:cs="Times New Roman"/>
                <w:color w:val="auto"/>
                <w:sz w:val="24"/>
                <w:u w:val="none" w:color="auto"/>
              </w:rPr>
              <w:t>人计（住院人数按</w:t>
            </w:r>
            <w:r>
              <w:rPr>
                <w:rFonts w:hint="default" w:ascii="Times New Roman" w:hAnsi="Times New Roman" w:cs="Times New Roman"/>
                <w:color w:val="auto"/>
                <w:sz w:val="24"/>
                <w:u w:val="none" w:color="auto"/>
                <w:lang w:val="en-US" w:eastAsia="zh-CN"/>
              </w:rPr>
              <w:t>30</w:t>
            </w:r>
            <w:r>
              <w:rPr>
                <w:rFonts w:hint="default" w:ascii="Times New Roman" w:hAnsi="Times New Roman" w:cs="Times New Roman"/>
                <w:color w:val="auto"/>
                <w:sz w:val="24"/>
                <w:u w:val="none" w:color="auto"/>
              </w:rPr>
              <w:t>人计，</w:t>
            </w:r>
            <w:r>
              <w:rPr>
                <w:rFonts w:hint="default" w:ascii="Times New Roman" w:hAnsi="Times New Roman" w:cs="Times New Roman"/>
                <w:color w:val="auto"/>
                <w:sz w:val="24"/>
                <w:u w:val="none" w:color="auto"/>
                <w:lang w:val="en-US" w:eastAsia="zh-CN"/>
              </w:rPr>
              <w:t>医院</w:t>
            </w:r>
            <w:r>
              <w:rPr>
                <w:rFonts w:hint="default" w:ascii="Times New Roman" w:hAnsi="Times New Roman" w:cs="Times New Roman"/>
                <w:color w:val="auto"/>
                <w:sz w:val="24"/>
                <w:u w:val="none" w:color="auto"/>
              </w:rPr>
              <w:t>职工</w:t>
            </w:r>
            <w:r>
              <w:rPr>
                <w:rFonts w:hint="default" w:ascii="Times New Roman" w:hAnsi="Times New Roman" w:cs="Times New Roman"/>
                <w:color w:val="auto"/>
                <w:sz w:val="24"/>
                <w:u w:val="none" w:color="auto"/>
                <w:lang w:val="en-US" w:eastAsia="zh-CN"/>
              </w:rPr>
              <w:t>17</w:t>
            </w:r>
            <w:r>
              <w:rPr>
                <w:rFonts w:hint="default" w:ascii="Times New Roman" w:hAnsi="Times New Roman" w:cs="Times New Roman"/>
                <w:color w:val="auto"/>
                <w:sz w:val="24"/>
                <w:u w:val="none" w:color="auto"/>
              </w:rPr>
              <w:t>人计），</w:t>
            </w:r>
            <w:r>
              <w:rPr>
                <w:rFonts w:hint="default" w:ascii="Times New Roman" w:hAnsi="Times New Roman" w:cs="Times New Roman"/>
                <w:color w:val="auto"/>
                <w:kern w:val="0"/>
                <w:sz w:val="24"/>
                <w:u w:val="none" w:color="auto"/>
              </w:rPr>
              <w:t>则本项目油烟产生量为</w:t>
            </w:r>
            <w:r>
              <w:rPr>
                <w:rFonts w:hint="default" w:ascii="Times New Roman" w:hAnsi="Times New Roman" w:cs="Times New Roman"/>
                <w:color w:val="auto"/>
                <w:kern w:val="0"/>
                <w:sz w:val="24"/>
                <w:u w:val="none" w:color="auto"/>
                <w:lang w:eastAsia="zh-CN"/>
              </w:rPr>
              <w:t>0.0423</w:t>
            </w:r>
            <w:r>
              <w:rPr>
                <w:rFonts w:hint="default" w:ascii="Times New Roman" w:hAnsi="Times New Roman" w:cs="Times New Roman"/>
                <w:color w:val="auto"/>
                <w:kern w:val="0"/>
                <w:sz w:val="24"/>
                <w:u w:val="none" w:color="auto"/>
              </w:rPr>
              <w:t>kg/d（</w:t>
            </w:r>
            <w:r>
              <w:rPr>
                <w:rFonts w:hint="default" w:ascii="Times New Roman" w:hAnsi="Times New Roman" w:cs="Times New Roman"/>
                <w:color w:val="auto"/>
                <w:kern w:val="0"/>
                <w:sz w:val="24"/>
                <w:u w:val="none" w:color="auto"/>
                <w:lang w:eastAsia="zh-CN"/>
              </w:rPr>
              <w:t>0.0154</w:t>
            </w:r>
            <w:r>
              <w:rPr>
                <w:rFonts w:hint="default" w:ascii="Times New Roman" w:hAnsi="Times New Roman" w:cs="Times New Roman"/>
                <w:color w:val="auto"/>
                <w:kern w:val="0"/>
                <w:sz w:val="24"/>
                <w:u w:val="none" w:color="auto"/>
              </w:rPr>
              <w:t>t/a），每天</w:t>
            </w:r>
            <w:r>
              <w:rPr>
                <w:rFonts w:hint="default" w:ascii="Times New Roman" w:hAnsi="Times New Roman" w:eastAsia="宋体" w:cs="Times New Roman"/>
                <w:color w:val="auto"/>
                <w:kern w:val="0"/>
                <w:sz w:val="24"/>
                <w:u w:val="none" w:color="auto"/>
                <w:lang w:val="en-US" w:eastAsia="zh-CN"/>
              </w:rPr>
              <w:t>工作</w:t>
            </w:r>
            <w:r>
              <w:rPr>
                <w:rFonts w:hint="default" w:ascii="Times New Roman" w:hAnsi="Times New Roman" w:cs="Times New Roman"/>
                <w:color w:val="auto"/>
                <w:kern w:val="0"/>
                <w:sz w:val="24"/>
                <w:u w:val="none" w:color="auto"/>
              </w:rPr>
              <w:t>时间以4小时计</w:t>
            </w:r>
            <w:r>
              <w:rPr>
                <w:rFonts w:hint="default" w:ascii="Times New Roman" w:hAnsi="Times New Roman" w:eastAsia="宋体" w:cs="Times New Roman"/>
                <w:color w:val="auto"/>
                <w:kern w:val="0"/>
                <w:sz w:val="24"/>
                <w:u w:val="none" w:color="auto"/>
                <w:lang w:eastAsia="zh-CN"/>
              </w:rPr>
              <w:t>，</w:t>
            </w:r>
            <w:r>
              <w:rPr>
                <w:rFonts w:hint="default" w:ascii="Times New Roman" w:hAnsi="Times New Roman" w:eastAsia="宋体" w:cs="Times New Roman"/>
                <w:color w:val="auto"/>
                <w:kern w:val="0"/>
                <w:sz w:val="24"/>
                <w:u w:val="none" w:color="auto"/>
                <w:lang w:val="en-US" w:eastAsia="zh-CN"/>
              </w:rPr>
              <w:t>项目共设置4个灶台（属于中型规模）</w:t>
            </w:r>
            <w:r>
              <w:rPr>
                <w:rFonts w:hint="default" w:ascii="Times New Roman" w:hAnsi="Times New Roman" w:cs="Times New Roman"/>
                <w:color w:val="auto"/>
                <w:kern w:val="0"/>
                <w:sz w:val="24"/>
                <w:u w:val="none" w:color="auto"/>
                <w:lang w:eastAsia="zh-CN"/>
              </w:rPr>
              <w:t>，</w:t>
            </w:r>
            <w:r>
              <w:rPr>
                <w:rFonts w:hint="default" w:ascii="Times New Roman" w:hAnsi="Times New Roman" w:cs="Times New Roman"/>
                <w:color w:val="auto"/>
                <w:kern w:val="0"/>
                <w:sz w:val="24"/>
                <w:u w:val="none" w:color="auto"/>
                <w:lang w:val="en-US" w:eastAsia="zh-CN"/>
              </w:rPr>
              <w:t>设计风机风量为4000m</w:t>
            </w:r>
            <w:r>
              <w:rPr>
                <w:rFonts w:hint="default" w:ascii="Times New Roman" w:hAnsi="Times New Roman" w:cs="Times New Roman"/>
                <w:color w:val="auto"/>
                <w:kern w:val="0"/>
                <w:sz w:val="24"/>
                <w:u w:val="none" w:color="auto"/>
                <w:vertAlign w:val="superscript"/>
                <w:lang w:val="en-US" w:eastAsia="zh-CN"/>
              </w:rPr>
              <w:t>3</w:t>
            </w:r>
            <w:r>
              <w:rPr>
                <w:rFonts w:hint="default" w:ascii="Times New Roman" w:hAnsi="Times New Roman" w:cs="Times New Roman"/>
                <w:color w:val="auto"/>
                <w:kern w:val="0"/>
                <w:sz w:val="24"/>
                <w:u w:val="none" w:color="auto"/>
                <w:lang w:val="en-US" w:eastAsia="zh-CN"/>
              </w:rPr>
              <w:t>/h</w:t>
            </w:r>
            <w:r>
              <w:rPr>
                <w:rFonts w:hint="default" w:ascii="Times New Roman" w:hAnsi="Times New Roman" w:cs="Times New Roman"/>
                <w:color w:val="auto"/>
                <w:kern w:val="0"/>
                <w:sz w:val="24"/>
                <w:u w:val="none" w:color="auto"/>
              </w:rPr>
              <w:t>，</w:t>
            </w:r>
            <w:r>
              <w:rPr>
                <w:rFonts w:hint="default" w:ascii="Times New Roman" w:hAnsi="Times New Roman" w:cs="Times New Roman"/>
                <w:color w:val="auto"/>
                <w:sz w:val="24"/>
                <w:u w:val="none" w:color="auto"/>
              </w:rPr>
              <w:t>油烟废气产生浓度平均约为</w:t>
            </w:r>
            <w:r>
              <w:rPr>
                <w:rFonts w:hint="default" w:ascii="Times New Roman" w:hAnsi="Times New Roman" w:cs="Times New Roman"/>
                <w:color w:val="auto"/>
                <w:sz w:val="24"/>
                <w:u w:val="none" w:color="auto"/>
                <w:lang w:val="en-US" w:eastAsia="zh-CN"/>
              </w:rPr>
              <w:t>2.64</w:t>
            </w:r>
            <w:r>
              <w:rPr>
                <w:rFonts w:hint="default" w:ascii="Times New Roman" w:hAnsi="Times New Roman" w:cs="Times New Roman"/>
                <w:color w:val="auto"/>
                <w:sz w:val="24"/>
                <w:u w:val="none" w:color="auto"/>
              </w:rPr>
              <w:t>mg/m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其排放浓度超过了饮食业油烟排放标准限值要求（低于</w:t>
            </w:r>
            <w:r>
              <w:rPr>
                <w:rFonts w:hint="default" w:ascii="Times New Roman" w:hAnsi="Times New Roman" w:cs="Times New Roman"/>
                <w:color w:val="auto"/>
                <w:sz w:val="24"/>
                <w:u w:val="none" w:color="auto"/>
              </w:rPr>
              <w:t>2mg/m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lang w:val="en-US" w:eastAsia="zh-CN"/>
              </w:rPr>
              <w:t>），故</w:t>
            </w:r>
            <w:r>
              <w:rPr>
                <w:rFonts w:hint="default" w:ascii="Times New Roman" w:hAnsi="Times New Roman" w:cs="Times New Roman"/>
                <w:color w:val="auto"/>
                <w:sz w:val="24"/>
                <w:u w:val="none" w:color="auto"/>
              </w:rPr>
              <w:t>本环评要求建设单位在食堂增设油烟净化器</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处理效率不低于75%</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经油烟净化器处理后，其排放量为0.00385t/a，排放浓度为0.66</w:t>
            </w:r>
            <w:r>
              <w:rPr>
                <w:rFonts w:hint="default" w:ascii="Times New Roman" w:hAnsi="Times New Roman" w:cs="Times New Roman"/>
                <w:color w:val="auto"/>
                <w:sz w:val="24"/>
                <w:u w:val="none" w:color="auto"/>
              </w:rPr>
              <w:t>mg/m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w:t>
            </w:r>
            <w:r>
              <w:rPr>
                <w:rFonts w:hint="default" w:ascii="Times New Roman" w:hAnsi="Times New Roman" w:cs="Times New Roman"/>
                <w:color w:val="auto"/>
                <w:kern w:val="0"/>
                <w:sz w:val="24"/>
                <w:u w:val="none" w:color="auto"/>
              </w:rPr>
              <w:t>排放浓度可低于</w:t>
            </w:r>
            <w:r>
              <w:rPr>
                <w:rFonts w:hint="default" w:ascii="Times New Roman" w:hAnsi="Times New Roman" w:cs="Times New Roman"/>
                <w:color w:val="auto"/>
                <w:sz w:val="24"/>
                <w:u w:val="none" w:color="auto"/>
              </w:rPr>
              <w:t>2mg/m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，能满足《饮食业油烟排放标准（GB18483-2001）》中要求</w:t>
            </w:r>
            <w:r>
              <w:rPr>
                <w:rFonts w:hint="default" w:ascii="Times New Roman" w:hAnsi="Times New Roman" w:cs="Times New Roman"/>
                <w:color w:val="auto"/>
                <w:kern w:val="0"/>
                <w:sz w:val="24"/>
                <w:u w:val="none" w:color="auto"/>
              </w:rPr>
              <w:t>。油烟废气经</w:t>
            </w:r>
            <w:r>
              <w:rPr>
                <w:rFonts w:hint="default" w:ascii="Times New Roman" w:hAnsi="Times New Roman" w:cs="Times New Roman"/>
                <w:color w:val="auto"/>
                <w:kern w:val="0"/>
                <w:sz w:val="24"/>
                <w:u w:val="none" w:color="auto"/>
                <w:lang w:val="en-US" w:eastAsia="zh-CN"/>
              </w:rPr>
              <w:t>油烟净化器</w:t>
            </w:r>
            <w:r>
              <w:rPr>
                <w:rFonts w:hint="default" w:ascii="Times New Roman" w:hAnsi="Times New Roman" w:cs="Times New Roman"/>
                <w:color w:val="auto"/>
                <w:kern w:val="0"/>
                <w:sz w:val="24"/>
                <w:u w:val="none" w:color="auto"/>
              </w:rPr>
              <w:t>处理后由专业引风管道引至楼顶集中排放</w:t>
            </w:r>
            <w:r>
              <w:rPr>
                <w:rFonts w:hint="default" w:ascii="Times New Roman" w:hAnsi="Times New Roman" w:cs="Times New Roman"/>
                <w:color w:val="auto"/>
                <w:kern w:val="0"/>
                <w:sz w:val="24"/>
                <w:u w:val="none" w:color="auto"/>
                <w:lang w:eastAsia="zh-CN"/>
              </w:rPr>
              <w:t>。</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（2）汽车尾气</w:t>
            </w:r>
          </w:p>
          <w:p>
            <w:pPr>
              <w:autoSpaceDE w:val="0"/>
              <w:autoSpaceDN w:val="0"/>
              <w:snapToGrid w:val="0"/>
              <w:spacing w:line="360" w:lineRule="auto"/>
              <w:ind w:firstLine="424" w:firstLineChars="177"/>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汽车尾气主要是指汽车进出车库及在车库内行驶时，汽车怠速及慢速（≤5km/h）状态下的尾气排放，包括排气管尾气、曲轴箱漏气及油箱和化油箱等燃料系统的泄漏等。由于已全面禁止使用含铅汽油，汽车尾气中主要污染因子为CO、NO</w:t>
            </w:r>
            <w:r>
              <w:rPr>
                <w:rFonts w:hint="default" w:ascii="Times New Roman" w:hAnsi="Times New Roman" w:cs="Times New Roman"/>
                <w:color w:val="auto"/>
                <w:sz w:val="24"/>
                <w:u w:val="none" w:color="auto"/>
                <w:vertAlign w:val="subscript"/>
              </w:rPr>
              <w:t>X</w:t>
            </w:r>
            <w:r>
              <w:rPr>
                <w:rFonts w:hint="default" w:ascii="Times New Roman" w:hAnsi="Times New Roman" w:cs="Times New Roman"/>
                <w:color w:val="auto"/>
                <w:sz w:val="24"/>
                <w:u w:val="none" w:color="auto"/>
              </w:rPr>
              <w:t>、SO</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、非甲烷总烃等。</w:t>
            </w:r>
          </w:p>
          <w:p>
            <w:pPr>
              <w:autoSpaceDE w:val="0"/>
              <w:autoSpaceDN w:val="0"/>
              <w:snapToGrid w:val="0"/>
              <w:spacing w:line="360" w:lineRule="auto"/>
              <w:ind w:firstLine="424" w:firstLineChars="177"/>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本项目产生的汽车尾气来自车辆进出停车时排放的废气，项目共设</w:t>
            </w:r>
            <w:r>
              <w:rPr>
                <w:rFonts w:hint="default" w:ascii="Times New Roman" w:hAnsi="Times New Roman" w:cs="Times New Roman"/>
                <w:color w:val="auto"/>
                <w:sz w:val="24"/>
                <w:u w:val="none" w:color="auto"/>
                <w:lang w:val="en-US" w:eastAsia="zh-CN"/>
              </w:rPr>
              <w:t>20</w:t>
            </w:r>
            <w:r>
              <w:rPr>
                <w:rFonts w:hint="default" w:ascii="Times New Roman" w:hAnsi="Times New Roman" w:cs="Times New Roman"/>
                <w:color w:val="auto"/>
                <w:sz w:val="24"/>
                <w:u w:val="none" w:color="auto"/>
              </w:rPr>
              <w:t>个地面停车位。项目地面临时车位汽车尾气排放为无组织排放方式，由于污染物产生量较小，且面源较大，分布范围较大，地上大气流动性较强，扩散能力较好，汽车启动、行驶时排放的尾气会很快扩散，基本不会聚集，而且院区周围绿化较好，因此本项目不对地面临时车位汽车尾气进行量化统计，地面临时车位产生的汽车尾气通过大气扩散，对环境空气的影响较小。</w:t>
            </w:r>
          </w:p>
          <w:p>
            <w:pPr>
              <w:snapToGrid w:val="0"/>
              <w:spacing w:line="360" w:lineRule="auto"/>
              <w:ind w:firstLine="360" w:firstLineChars="150"/>
              <w:rPr>
                <w:rFonts w:hint="default" w:ascii="Times New Roman" w:hAnsi="Times New Roman" w:cs="Times New Roman"/>
                <w:color w:val="auto"/>
                <w:sz w:val="24"/>
                <w:u w:val="single" w:color="auto"/>
              </w:rPr>
            </w:pPr>
            <w:bookmarkStart w:id="34" w:name="_Toc304192395"/>
            <w:bookmarkStart w:id="35" w:name="_Toc306803286"/>
            <w:bookmarkStart w:id="36" w:name="_Toc304192203"/>
            <w:bookmarkStart w:id="37" w:name="_Toc304200332"/>
          </w:p>
          <w:p>
            <w:pPr>
              <w:snapToGrid w:val="0"/>
              <w:spacing w:line="360" w:lineRule="auto"/>
              <w:ind w:firstLine="360" w:firstLineChars="15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（3）</w:t>
            </w:r>
            <w:r>
              <w:rPr>
                <w:rFonts w:hint="default" w:ascii="Times New Roman" w:hAnsi="Times New Roman" w:eastAsia="宋体" w:cs="Times New Roman"/>
                <w:color w:val="auto"/>
                <w:kern w:val="0"/>
                <w:sz w:val="24"/>
                <w:szCs w:val="24"/>
                <w:u w:val="single" w:color="auto"/>
                <w:lang w:val="en-US" w:eastAsia="zh-CN" w:bidi="ar"/>
              </w:rPr>
              <w:t>中药煎药室异味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2"/>
                <w:sz w:val="24"/>
                <w:szCs w:val="22"/>
                <w:u w:val="single" w:color="auto"/>
                <w:lang w:val="en-US" w:eastAsia="zh-CN" w:bidi="ar-SA"/>
              </w:rPr>
            </w:pPr>
            <w:r>
              <w:rPr>
                <w:rFonts w:hint="default" w:ascii="Times New Roman" w:hAnsi="Times New Roman" w:cs="Times New Roman"/>
                <w:color w:val="auto"/>
                <w:kern w:val="2"/>
                <w:sz w:val="24"/>
                <w:szCs w:val="22"/>
                <w:u w:val="single" w:color="auto"/>
                <w:lang w:val="en-US" w:eastAsia="zh-CN" w:bidi="ar-SA"/>
              </w:rPr>
              <w:t>本项目使用的密闭真空煎药机在煎药过程中有少量异味产生和在开盖时有异味排放，这部分气体成分较为复杂，有异味，一般视为恶臭气体。恶臭气体浓度较低，本次不对其进行定量评价，为减小恶臭气体对环境的影响，本环评建议在煎药房设置排风扇，且周边空气较为流通、绿化较多，能较快的扩散和稀释煎药异味，对周边影响较小。</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kern w:val="2"/>
                <w:sz w:val="24"/>
                <w:szCs w:val="22"/>
                <w:u w:val="single" w:color="auto"/>
                <w:lang w:val="en-US" w:eastAsia="zh-CN" w:bidi="ar-SA"/>
              </w:rPr>
            </w:pPr>
            <w:r>
              <w:rPr>
                <w:rFonts w:hint="default" w:ascii="Times New Roman" w:hAnsi="Times New Roman" w:cs="Times New Roman"/>
                <w:color w:val="auto"/>
                <w:kern w:val="2"/>
                <w:sz w:val="24"/>
                <w:szCs w:val="22"/>
                <w:u w:val="single" w:color="auto"/>
                <w:lang w:val="en-US" w:eastAsia="zh-CN" w:bidi="ar-SA"/>
              </w:rPr>
              <w:t>（4）医疗废物暂存间废气</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kern w:val="2"/>
                <w:sz w:val="24"/>
                <w:szCs w:val="22"/>
                <w:u w:val="single" w:color="auto"/>
                <w:lang w:val="en-US" w:eastAsia="zh-CN" w:bidi="ar-SA"/>
              </w:rPr>
            </w:pPr>
            <w:r>
              <w:rPr>
                <w:rFonts w:hint="default" w:ascii="Times New Roman" w:hAnsi="Times New Roman" w:cs="Times New Roman"/>
                <w:color w:val="auto"/>
                <w:kern w:val="2"/>
                <w:sz w:val="24"/>
                <w:szCs w:val="22"/>
                <w:u w:val="single" w:color="auto"/>
                <w:lang w:val="en-US" w:eastAsia="zh-CN" w:bidi="ar-SA"/>
              </w:rPr>
              <w:t>本项目医疗废物暂存间设在项目北侧中部，医疗废物暂存间一般情况下处于密闭状态，仅在对废物进行收集、清运的过程中开放。</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sz w:val="24"/>
                <w:u w:val="single" w:color="auto"/>
              </w:rPr>
            </w:pPr>
            <w:r>
              <w:rPr>
                <w:rFonts w:hint="default" w:ascii="Times New Roman" w:hAnsi="Times New Roman" w:cs="Times New Roman"/>
                <w:color w:val="auto"/>
                <w:kern w:val="2"/>
                <w:sz w:val="24"/>
                <w:szCs w:val="22"/>
                <w:u w:val="single" w:color="auto"/>
                <w:lang w:val="en-US" w:eastAsia="zh-CN" w:bidi="ar-SA"/>
              </w:rPr>
              <w:t>医疗废物暂存间设置应符合《医疗废物管理条例》和《医疗废物集中处置技术规范》的有关规定。医疗废物暂存间在医疗废物暂存过程中会产生臭气，环评要求对医疗废物分类收集，及时清运、并对医疗废物暂存间定期喷洒除臭剂，消除臭味、通排风处理，同时要求对医疗废物暂存间、医疗废物收集间加强管理，做好医疗废物暂存间防渗、防泄、防漏、防鼠、防蚊蝇等措施，医疗废物暂存间存储设施、设备的清洁和消毒工作，在确保医疗废物日产日清等措施的基础上，可有效防止医疗废物暂存间产生异味，避免对周围大气环境产生不利影响。</w:t>
            </w:r>
          </w:p>
          <w:p>
            <w:pPr>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w:t>
            </w:r>
            <w:r>
              <w:rPr>
                <w:rFonts w:hint="default" w:ascii="Times New Roman" w:hAnsi="Times New Roman" w:eastAsia="宋体" w:cs="Times New Roman"/>
                <w:color w:val="auto"/>
                <w:sz w:val="24"/>
                <w:u w:val="single" w:color="auto"/>
                <w:lang w:val="en-US" w:eastAsia="zh-CN"/>
              </w:rPr>
              <w:t>5</w:t>
            </w:r>
            <w:r>
              <w:rPr>
                <w:rFonts w:hint="default" w:ascii="Times New Roman" w:hAnsi="Times New Roman" w:cs="Times New Roman"/>
                <w:color w:val="auto"/>
                <w:sz w:val="24"/>
                <w:u w:val="single" w:color="auto"/>
              </w:rPr>
              <w:t>）垃圾收集点</w:t>
            </w:r>
            <w:bookmarkEnd w:id="34"/>
            <w:bookmarkEnd w:id="35"/>
            <w:bookmarkEnd w:id="36"/>
            <w:bookmarkEnd w:id="37"/>
          </w:p>
          <w:p>
            <w:pPr>
              <w:pStyle w:val="115"/>
              <w:snapToGrid w:val="0"/>
              <w:ind w:firstLine="480"/>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为便于垃圾的统一清运，在本项目用地</w:t>
            </w:r>
            <w:r>
              <w:rPr>
                <w:rFonts w:hint="default" w:ascii="Times New Roman" w:hAnsi="Times New Roman" w:eastAsia="宋体" w:cs="Times New Roman"/>
                <w:color w:val="auto"/>
                <w:u w:val="single" w:color="auto"/>
                <w:lang w:val="en-US" w:eastAsia="zh-CN"/>
              </w:rPr>
              <w:t>北侧</w:t>
            </w:r>
            <w:r>
              <w:rPr>
                <w:rFonts w:hint="default" w:ascii="Times New Roman" w:hAnsi="Times New Roman" w:cs="Times New Roman"/>
                <w:color w:val="auto"/>
                <w:u w:val="single" w:color="auto"/>
              </w:rPr>
              <w:t>设垃圾收集站一个，垃圾站为半地下结构且通过加盖密闭处理。此外，还在</w:t>
            </w:r>
            <w:r>
              <w:rPr>
                <w:rFonts w:hint="default" w:ascii="Times New Roman" w:hAnsi="Times New Roman" w:eastAsia="宋体" w:cs="Times New Roman"/>
                <w:color w:val="auto"/>
                <w:u w:val="single" w:color="auto"/>
                <w:lang w:val="en-US" w:eastAsia="zh-CN"/>
              </w:rPr>
              <w:t>医院各处</w:t>
            </w:r>
            <w:r>
              <w:rPr>
                <w:rFonts w:hint="default" w:ascii="Times New Roman" w:hAnsi="Times New Roman" w:cs="Times New Roman"/>
                <w:color w:val="auto"/>
                <w:u w:val="single" w:color="auto"/>
              </w:rPr>
              <w:t>设</w:t>
            </w:r>
            <w:r>
              <w:rPr>
                <w:rFonts w:hint="default" w:ascii="Times New Roman" w:hAnsi="Times New Roman" w:eastAsia="宋体" w:cs="Times New Roman"/>
                <w:color w:val="auto"/>
                <w:u w:val="single" w:color="auto"/>
                <w:lang w:val="en-US" w:eastAsia="zh-CN"/>
              </w:rPr>
              <w:t>置了</w:t>
            </w:r>
            <w:r>
              <w:rPr>
                <w:rFonts w:hint="default" w:ascii="Times New Roman" w:hAnsi="Times New Roman" w:cs="Times New Roman"/>
                <w:color w:val="auto"/>
                <w:u w:val="single" w:color="auto"/>
              </w:rPr>
              <w:t>若干个封闭式生活垃桶。垃圾堆放过程中产生发酵臭气，主要污染物为H</w:t>
            </w:r>
            <w:r>
              <w:rPr>
                <w:rFonts w:hint="default" w:ascii="Times New Roman" w:hAnsi="Times New Roman" w:cs="Times New Roman"/>
                <w:color w:val="auto"/>
                <w:u w:val="single" w:color="auto"/>
                <w:vertAlign w:val="subscript"/>
              </w:rPr>
              <w:t>2</w:t>
            </w:r>
            <w:r>
              <w:rPr>
                <w:rFonts w:hint="default" w:ascii="Times New Roman" w:hAnsi="Times New Roman" w:cs="Times New Roman"/>
                <w:color w:val="auto"/>
                <w:u w:val="single" w:color="auto"/>
              </w:rPr>
              <w:t>S和NH</w:t>
            </w:r>
            <w:r>
              <w:rPr>
                <w:rFonts w:hint="default" w:ascii="Times New Roman" w:hAnsi="Times New Roman" w:cs="Times New Roman"/>
                <w:color w:val="auto"/>
                <w:u w:val="single" w:color="auto"/>
                <w:vertAlign w:val="subscript"/>
              </w:rPr>
              <w:t>3</w:t>
            </w:r>
            <w:r>
              <w:rPr>
                <w:rFonts w:hint="default" w:ascii="Times New Roman" w:hAnsi="Times New Roman" w:eastAsia="宋体" w:cs="Times New Roman"/>
                <w:color w:val="auto"/>
                <w:u w:val="single" w:color="auto"/>
                <w:lang w:eastAsia="zh-CN"/>
              </w:rPr>
              <w:t>，</w:t>
            </w:r>
            <w:r>
              <w:rPr>
                <w:rFonts w:hint="default" w:ascii="Times New Roman" w:hAnsi="Times New Roman" w:cs="Times New Roman"/>
                <w:color w:val="auto"/>
                <w:u w:val="single" w:color="auto"/>
              </w:rPr>
              <w:t>此外还有甲硫醇、甲胺、甲基硫等有机气体。通过加盖密闭</w:t>
            </w:r>
            <w:r>
              <w:rPr>
                <w:rFonts w:hint="default" w:ascii="Times New Roman" w:hAnsi="Times New Roman" w:eastAsia="宋体" w:cs="Times New Roman"/>
                <w:color w:val="auto"/>
                <w:u w:val="single" w:color="auto"/>
                <w:lang w:eastAsia="zh-CN"/>
              </w:rPr>
              <w:t>、</w:t>
            </w:r>
            <w:r>
              <w:rPr>
                <w:rFonts w:hint="default" w:ascii="Times New Roman" w:hAnsi="Times New Roman" w:eastAsia="宋体" w:cs="Times New Roman"/>
                <w:color w:val="auto"/>
                <w:u w:val="single" w:color="auto"/>
                <w:lang w:val="en-US" w:eastAsia="zh-CN"/>
              </w:rPr>
              <w:t>绿化处理、日产日清等措施</w:t>
            </w:r>
            <w:r>
              <w:rPr>
                <w:rFonts w:hint="default" w:ascii="Times New Roman" w:hAnsi="Times New Roman" w:cs="Times New Roman"/>
                <w:color w:val="auto"/>
                <w:u w:val="single" w:color="auto"/>
              </w:rPr>
              <w:t>后，</w:t>
            </w:r>
            <w:r>
              <w:rPr>
                <w:rFonts w:hint="default" w:ascii="Times New Roman" w:hAnsi="Times New Roman" w:eastAsia="宋体" w:cs="Times New Roman"/>
                <w:color w:val="auto"/>
                <w:u w:val="single" w:color="auto"/>
                <w:lang w:val="en-US" w:eastAsia="zh-CN"/>
              </w:rPr>
              <w:t>恶臭对周边影响较小</w:t>
            </w:r>
            <w:r>
              <w:rPr>
                <w:rFonts w:hint="default" w:ascii="Times New Roman" w:hAnsi="Times New Roman" w:cs="Times New Roman"/>
                <w:color w:val="auto"/>
                <w:u w:val="single" w:color="auto"/>
              </w:rPr>
              <w:t>。</w:t>
            </w:r>
          </w:p>
          <w:p>
            <w:pPr>
              <w:pStyle w:val="115"/>
              <w:snapToGrid w:val="0"/>
              <w:ind w:firstLine="480"/>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w:t>
            </w:r>
            <w:r>
              <w:rPr>
                <w:rFonts w:hint="default" w:ascii="Times New Roman" w:hAnsi="Times New Roman" w:cs="Times New Roman"/>
                <w:color w:val="auto"/>
                <w:u w:val="single" w:color="auto"/>
                <w:lang w:val="en-US" w:eastAsia="zh-CN"/>
              </w:rPr>
              <w:t>6</w:t>
            </w:r>
            <w:r>
              <w:rPr>
                <w:rFonts w:hint="default" w:ascii="Times New Roman" w:hAnsi="Times New Roman" w:cs="Times New Roman"/>
                <w:color w:val="auto"/>
                <w:u w:val="single" w:color="auto"/>
              </w:rPr>
              <w:t>）污水处理站臭气</w:t>
            </w:r>
          </w:p>
          <w:p>
            <w:pPr>
              <w:pStyle w:val="115"/>
              <w:snapToGrid w:val="0"/>
              <w:spacing w:line="360" w:lineRule="auto"/>
              <w:ind w:firstLine="480"/>
              <w:rPr>
                <w:rFonts w:hint="default" w:ascii="Times New Roman" w:hAnsi="Times New Roman" w:cs="Times New Roman"/>
                <w:color w:val="auto"/>
                <w:sz w:val="24"/>
                <w:szCs w:val="24"/>
                <w:u w:val="single" w:color="auto"/>
              </w:rPr>
            </w:pPr>
            <w:r>
              <w:rPr>
                <w:rFonts w:hint="default" w:ascii="Times New Roman" w:hAnsi="Times New Roman" w:cs="Times New Roman"/>
                <w:color w:val="auto"/>
                <w:u w:val="single" w:color="auto"/>
              </w:rPr>
              <w:t>项目</w:t>
            </w:r>
            <w:r>
              <w:rPr>
                <w:rFonts w:hint="default" w:ascii="Times New Roman" w:hAnsi="Times New Roman" w:eastAsia="宋体" w:cs="Times New Roman"/>
                <w:color w:val="auto"/>
                <w:u w:val="single" w:color="auto"/>
                <w:lang w:val="en-US" w:eastAsia="zh-CN"/>
              </w:rPr>
              <w:t>自建的</w:t>
            </w:r>
            <w:r>
              <w:rPr>
                <w:rFonts w:hint="default" w:ascii="Times New Roman" w:hAnsi="Times New Roman" w:cs="Times New Roman"/>
                <w:color w:val="auto"/>
                <w:u w:val="single" w:color="auto"/>
              </w:rPr>
              <w:t>污水处理站恶臭气体主要来自</w:t>
            </w:r>
            <w:r>
              <w:rPr>
                <w:rFonts w:hint="default" w:ascii="Times New Roman" w:hAnsi="Times New Roman" w:eastAsia="宋体" w:cs="Times New Roman"/>
                <w:color w:val="auto"/>
                <w:u w:val="single" w:color="auto"/>
                <w:lang w:val="en-US" w:eastAsia="zh-CN"/>
              </w:rPr>
              <w:t>处理废水产生的气味</w:t>
            </w:r>
            <w:r>
              <w:rPr>
                <w:rFonts w:hint="default" w:ascii="Times New Roman" w:hAnsi="Times New Roman" w:cs="Times New Roman"/>
                <w:color w:val="auto"/>
                <w:u w:val="single" w:color="auto"/>
              </w:rPr>
              <w:t>，恶臭气体的产生与污水停留时间长短、原污水水质及当时的气象条件有关。由于恶臭物质的逸出和扩散机理较</w:t>
            </w:r>
            <w:r>
              <w:rPr>
                <w:rFonts w:hint="default" w:ascii="Times New Roman" w:hAnsi="Times New Roman" w:cs="Times New Roman"/>
                <w:color w:val="auto"/>
                <w:sz w:val="24"/>
                <w:szCs w:val="24"/>
                <w:u w:val="single" w:color="auto"/>
              </w:rPr>
              <w:t>复杂，废气源强难以定量计算，废气中的污染物主要以氨、H</w:t>
            </w:r>
            <w:r>
              <w:rPr>
                <w:rFonts w:hint="default" w:ascii="Times New Roman" w:hAnsi="Times New Roman" w:cs="Times New Roman"/>
                <w:color w:val="auto"/>
                <w:sz w:val="24"/>
                <w:szCs w:val="24"/>
                <w:u w:val="single" w:color="auto"/>
                <w:vertAlign w:val="subscript"/>
              </w:rPr>
              <w:t>2</w:t>
            </w:r>
            <w:r>
              <w:rPr>
                <w:rFonts w:hint="default" w:ascii="Times New Roman" w:hAnsi="Times New Roman" w:cs="Times New Roman"/>
                <w:color w:val="auto"/>
                <w:sz w:val="24"/>
                <w:szCs w:val="24"/>
                <w:u w:val="single" w:color="auto"/>
              </w:rPr>
              <w:t>S计。本项目</w:t>
            </w:r>
            <w:r>
              <w:rPr>
                <w:rFonts w:hint="default" w:ascii="Times New Roman" w:hAnsi="Times New Roman" w:eastAsia="宋体" w:cs="Times New Roman"/>
                <w:color w:val="auto"/>
                <w:sz w:val="24"/>
                <w:szCs w:val="24"/>
                <w:u w:val="single" w:color="auto"/>
                <w:lang w:val="en-US" w:eastAsia="zh-CN"/>
              </w:rPr>
              <w:t>设置了地埋式</w:t>
            </w:r>
            <w:r>
              <w:rPr>
                <w:rFonts w:hint="default" w:ascii="Times New Roman" w:hAnsi="Times New Roman" w:cs="Times New Roman"/>
                <w:color w:val="auto"/>
                <w:sz w:val="24"/>
                <w:szCs w:val="24"/>
                <w:u w:val="single" w:color="auto"/>
              </w:rPr>
              <w:t>一体化污水处理设备，运行期间均加盖密闭，同时项目污水处理站规模较小，建成后污染物浓度较低，废气产生量较小。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根据《环境影响评价案例分析》，每处理1gBOD</w:t>
            </w:r>
            <w:r>
              <w:rPr>
                <w:rFonts w:hint="default" w:ascii="Times New Roman" w:hAnsi="Times New Roman" w:cs="Times New Roman"/>
                <w:color w:val="auto"/>
                <w:sz w:val="24"/>
                <w:szCs w:val="24"/>
                <w:u w:val="single" w:color="auto"/>
                <w:vertAlign w:val="subscript"/>
              </w:rPr>
              <w:t>5</w:t>
            </w:r>
            <w:r>
              <w:rPr>
                <w:rFonts w:hint="default" w:ascii="Times New Roman" w:hAnsi="Times New Roman" w:cs="Times New Roman"/>
                <w:color w:val="auto"/>
                <w:sz w:val="24"/>
                <w:szCs w:val="24"/>
                <w:u w:val="single" w:color="auto"/>
              </w:rPr>
              <w:t>可产生0.0031g的NH</w:t>
            </w:r>
            <w:r>
              <w:rPr>
                <w:rFonts w:hint="default" w:ascii="Times New Roman" w:hAnsi="Times New Roman" w:cs="Times New Roman"/>
                <w:color w:val="auto"/>
                <w:sz w:val="24"/>
                <w:szCs w:val="24"/>
                <w:u w:val="single" w:color="auto"/>
                <w:vertAlign w:val="subscript"/>
              </w:rPr>
              <w:t>3</w:t>
            </w:r>
            <w:r>
              <w:rPr>
                <w:rFonts w:hint="default" w:ascii="Times New Roman" w:hAnsi="Times New Roman" w:cs="Times New Roman"/>
                <w:color w:val="auto"/>
                <w:sz w:val="24"/>
                <w:szCs w:val="24"/>
                <w:u w:val="single" w:color="auto"/>
              </w:rPr>
              <w:t>和0.00012g的H</w:t>
            </w:r>
            <w:r>
              <w:rPr>
                <w:rFonts w:hint="default" w:ascii="Times New Roman" w:hAnsi="Times New Roman" w:cs="Times New Roman"/>
                <w:color w:val="auto"/>
                <w:sz w:val="24"/>
                <w:szCs w:val="24"/>
                <w:u w:val="single" w:color="auto"/>
                <w:vertAlign w:val="subscript"/>
              </w:rPr>
              <w:t>2</w:t>
            </w:r>
            <w:r>
              <w:rPr>
                <w:rFonts w:hint="default" w:ascii="Times New Roman" w:hAnsi="Times New Roman" w:cs="Times New Roman"/>
                <w:color w:val="auto"/>
                <w:sz w:val="24"/>
                <w:szCs w:val="24"/>
                <w:u w:val="single" w:color="auto"/>
              </w:rPr>
              <w:t>S。本项目</w:t>
            </w:r>
            <w:r>
              <w:rPr>
                <w:rFonts w:hint="default" w:ascii="Times New Roman" w:hAnsi="Times New Roman" w:eastAsia="宋体" w:cs="Times New Roman"/>
                <w:color w:val="auto"/>
                <w:sz w:val="24"/>
                <w:szCs w:val="24"/>
                <w:u w:val="single" w:color="auto"/>
                <w:lang w:val="en-US" w:eastAsia="zh-CN"/>
              </w:rPr>
              <w:t>自建的地埋式一体化</w:t>
            </w:r>
            <w:r>
              <w:rPr>
                <w:rFonts w:hint="default" w:ascii="Times New Roman" w:hAnsi="Times New Roman" w:cs="Times New Roman"/>
                <w:color w:val="auto"/>
                <w:sz w:val="24"/>
                <w:szCs w:val="24"/>
                <w:u w:val="single" w:color="auto"/>
              </w:rPr>
              <w:t>污水处理站建成后，年运行时间为8760h，本项目</w:t>
            </w:r>
            <w:r>
              <w:rPr>
                <w:rFonts w:hint="default" w:ascii="Times New Roman" w:hAnsi="Times New Roman" w:eastAsia="宋体" w:cs="Times New Roman"/>
                <w:color w:val="auto"/>
                <w:sz w:val="24"/>
                <w:szCs w:val="24"/>
                <w:u w:val="single" w:color="auto"/>
                <w:lang w:val="en-US" w:eastAsia="zh-CN"/>
              </w:rPr>
              <w:t>自建的地埋式一体化污水处理站</w:t>
            </w:r>
            <w:r>
              <w:rPr>
                <w:rFonts w:hint="default" w:ascii="Times New Roman" w:hAnsi="Times New Roman" w:cs="Times New Roman"/>
                <w:color w:val="auto"/>
                <w:sz w:val="24"/>
                <w:szCs w:val="24"/>
                <w:u w:val="single" w:color="auto"/>
              </w:rPr>
              <w:t>年去除BOD</w:t>
            </w:r>
            <w:r>
              <w:rPr>
                <w:rFonts w:hint="default" w:ascii="Times New Roman" w:hAnsi="Times New Roman" w:cs="Times New Roman"/>
                <w:color w:val="auto"/>
                <w:sz w:val="24"/>
                <w:szCs w:val="24"/>
                <w:u w:val="single" w:color="auto"/>
                <w:vertAlign w:val="subscript"/>
              </w:rPr>
              <w:t>5</w:t>
            </w:r>
            <w:r>
              <w:rPr>
                <w:rFonts w:hint="default" w:ascii="Times New Roman" w:hAnsi="Times New Roman" w:cs="Times New Roman"/>
                <w:color w:val="auto"/>
                <w:sz w:val="24"/>
                <w:szCs w:val="24"/>
                <w:u w:val="single" w:color="auto"/>
              </w:rPr>
              <w:t xml:space="preserve"> </w:t>
            </w:r>
            <w:r>
              <w:rPr>
                <w:rFonts w:hint="default" w:ascii="Times New Roman" w:hAnsi="Times New Roman" w:eastAsia="宋体" w:cs="Times New Roman"/>
                <w:color w:val="auto"/>
                <w:sz w:val="24"/>
                <w:szCs w:val="24"/>
                <w:u w:val="single" w:color="auto"/>
                <w:lang w:val="en-US" w:eastAsia="zh-CN"/>
              </w:rPr>
              <w:t>量为0.593</w:t>
            </w:r>
            <w:r>
              <w:rPr>
                <w:rFonts w:hint="default" w:ascii="Times New Roman" w:hAnsi="Times New Roman" w:cs="Times New Roman"/>
                <w:color w:val="auto"/>
                <w:sz w:val="24"/>
                <w:szCs w:val="24"/>
                <w:u w:val="single" w:color="auto"/>
              </w:rPr>
              <w:t>t，则污水处理站恶臭气体中的NH</w:t>
            </w:r>
            <w:r>
              <w:rPr>
                <w:rFonts w:hint="default" w:ascii="Times New Roman" w:hAnsi="Times New Roman" w:cs="Times New Roman"/>
                <w:color w:val="auto"/>
                <w:sz w:val="24"/>
                <w:szCs w:val="24"/>
                <w:u w:val="single" w:color="auto"/>
                <w:vertAlign w:val="subscript"/>
              </w:rPr>
              <w:t>3</w:t>
            </w:r>
            <w:r>
              <w:rPr>
                <w:rFonts w:hint="default" w:ascii="Times New Roman" w:hAnsi="Times New Roman" w:cs="Times New Roman"/>
                <w:color w:val="auto"/>
                <w:sz w:val="24"/>
                <w:szCs w:val="24"/>
                <w:u w:val="single" w:color="auto"/>
              </w:rPr>
              <w:t>产生量为</w:t>
            </w:r>
            <w:r>
              <w:rPr>
                <w:rFonts w:hint="default" w:ascii="Times New Roman" w:hAnsi="Times New Roman" w:cs="Times New Roman"/>
                <w:color w:val="auto"/>
                <w:sz w:val="24"/>
                <w:szCs w:val="24"/>
                <w:u w:val="single" w:color="auto"/>
                <w:lang w:eastAsia="zh-CN"/>
              </w:rPr>
              <w:t>0.00184</w:t>
            </w:r>
            <w:r>
              <w:rPr>
                <w:rFonts w:hint="default" w:ascii="Times New Roman" w:hAnsi="Times New Roman" w:cs="Times New Roman"/>
                <w:color w:val="auto"/>
                <w:sz w:val="24"/>
                <w:szCs w:val="24"/>
                <w:u w:val="single" w:color="auto"/>
              </w:rPr>
              <w:t>t/a（</w:t>
            </w:r>
            <w:r>
              <w:rPr>
                <w:rFonts w:hint="default" w:ascii="Times New Roman" w:hAnsi="Times New Roman" w:cs="Times New Roman"/>
                <w:color w:val="auto"/>
                <w:sz w:val="24"/>
                <w:szCs w:val="24"/>
                <w:u w:val="single" w:color="auto"/>
                <w:lang w:eastAsia="zh-CN"/>
              </w:rPr>
              <w:t>0.00021</w:t>
            </w:r>
            <w:r>
              <w:rPr>
                <w:rFonts w:hint="default" w:ascii="Times New Roman" w:hAnsi="Times New Roman" w:cs="Times New Roman"/>
                <w:color w:val="auto"/>
                <w:sz w:val="24"/>
                <w:szCs w:val="24"/>
                <w:u w:val="single" w:color="auto"/>
              </w:rPr>
              <w:t>kg/h）、H</w:t>
            </w:r>
            <w:r>
              <w:rPr>
                <w:rFonts w:hint="default" w:ascii="Times New Roman" w:hAnsi="Times New Roman" w:cs="Times New Roman"/>
                <w:color w:val="auto"/>
                <w:sz w:val="24"/>
                <w:szCs w:val="24"/>
                <w:u w:val="single" w:color="auto"/>
                <w:vertAlign w:val="subscript"/>
              </w:rPr>
              <w:t>2</w:t>
            </w:r>
            <w:r>
              <w:rPr>
                <w:rFonts w:hint="default" w:ascii="Times New Roman" w:hAnsi="Times New Roman" w:cs="Times New Roman"/>
                <w:color w:val="auto"/>
                <w:sz w:val="24"/>
                <w:szCs w:val="24"/>
                <w:u w:val="single" w:color="auto"/>
              </w:rPr>
              <w:t>S产生量为</w:t>
            </w:r>
            <w:r>
              <w:rPr>
                <w:rFonts w:hint="default" w:ascii="Times New Roman" w:hAnsi="Times New Roman" w:cs="Times New Roman"/>
                <w:color w:val="auto"/>
                <w:sz w:val="24"/>
                <w:szCs w:val="24"/>
                <w:u w:val="single" w:color="auto"/>
                <w:lang w:eastAsia="zh-CN"/>
              </w:rPr>
              <w:t>0.000071</w:t>
            </w:r>
            <w:r>
              <w:rPr>
                <w:rFonts w:hint="default" w:ascii="Times New Roman" w:hAnsi="Times New Roman" w:cs="Times New Roman"/>
                <w:color w:val="auto"/>
                <w:sz w:val="24"/>
                <w:szCs w:val="24"/>
                <w:u w:val="single" w:color="auto"/>
              </w:rPr>
              <w:t>t/a（</w:t>
            </w:r>
            <w:r>
              <w:rPr>
                <w:rFonts w:hint="default" w:ascii="Times New Roman" w:hAnsi="Times New Roman" w:cs="Times New Roman"/>
                <w:color w:val="auto"/>
                <w:sz w:val="24"/>
                <w:szCs w:val="24"/>
                <w:u w:val="single" w:color="auto"/>
                <w:lang w:eastAsia="zh-CN"/>
              </w:rPr>
              <w:t>0.000008</w:t>
            </w:r>
            <w:r>
              <w:rPr>
                <w:rFonts w:hint="default" w:ascii="Times New Roman" w:hAnsi="Times New Roman" w:cs="Times New Roman"/>
                <w:color w:val="auto"/>
                <w:sz w:val="24"/>
                <w:szCs w:val="24"/>
                <w:u w:val="single" w:color="auto"/>
              </w:rPr>
              <w:t>kg/h）</w:t>
            </w:r>
            <w:r>
              <w:rPr>
                <w:rFonts w:hint="default" w:ascii="Times New Roman" w:hAnsi="Times New Roman" w:cs="Times New Roman"/>
                <w:color w:val="auto"/>
                <w:sz w:val="24"/>
                <w:szCs w:val="24"/>
                <w:u w:val="single" w:color="auto"/>
                <w:lang w:eastAsia="zh-CN"/>
              </w:rPr>
              <w:t>。</w:t>
            </w:r>
          </w:p>
          <w:p>
            <w:pPr>
              <w:pStyle w:val="115"/>
              <w:snapToGrid w:val="0"/>
              <w:ind w:firstLine="480"/>
              <w:rPr>
                <w:rFonts w:hint="default" w:ascii="Times New Roman" w:hAnsi="Times New Roman" w:cs="Times New Roman"/>
                <w:bCs/>
                <w:color w:val="auto"/>
                <w:sz w:val="24"/>
                <w:szCs w:val="24"/>
                <w:u w:val="none" w:color="auto"/>
              </w:rPr>
            </w:pPr>
            <w:r>
              <w:rPr>
                <w:rFonts w:hint="default" w:ascii="Times New Roman" w:hAnsi="Times New Roman" w:cs="Times New Roman"/>
                <w:color w:val="auto"/>
                <w:u w:val="single" w:color="auto"/>
              </w:rPr>
              <w:t>本项目</w:t>
            </w:r>
            <w:r>
              <w:rPr>
                <w:rFonts w:hint="default" w:ascii="Times New Roman" w:hAnsi="Times New Roman" w:eastAsia="宋体" w:cs="Times New Roman"/>
                <w:color w:val="auto"/>
                <w:u w:val="single" w:color="auto"/>
                <w:lang w:val="en-US" w:eastAsia="zh-CN"/>
              </w:rPr>
              <w:t>设置了地埋式</w:t>
            </w:r>
            <w:r>
              <w:rPr>
                <w:rFonts w:hint="default" w:ascii="Times New Roman" w:hAnsi="Times New Roman" w:cs="Times New Roman"/>
                <w:color w:val="auto"/>
                <w:u w:val="single" w:color="auto"/>
              </w:rPr>
              <w:t>一体化污水处理设备，运行期间均加盖密闭，同时项目污水处理站规模较小，建成后污染物浓度较低，废气产生量较小</w:t>
            </w:r>
            <w:r>
              <w:rPr>
                <w:rFonts w:hint="default" w:ascii="Times New Roman" w:hAnsi="Times New Roman" w:cs="Times New Roman"/>
                <w:color w:val="auto"/>
                <w:u w:val="single" w:color="auto"/>
                <w:lang w:eastAsia="zh-CN"/>
              </w:rPr>
              <w:t>，</w:t>
            </w:r>
            <w:r>
              <w:rPr>
                <w:rFonts w:hint="default" w:ascii="Times New Roman" w:hAnsi="Times New Roman" w:cs="Times New Roman"/>
                <w:color w:val="auto"/>
                <w:u w:val="single" w:color="auto"/>
                <w:lang w:val="en-US" w:eastAsia="zh-CN"/>
              </w:rPr>
              <w:t>自建的污水处理站周边空气较为流通，绿化较多，</w:t>
            </w:r>
            <w:r>
              <w:rPr>
                <w:rFonts w:hint="default" w:ascii="Times New Roman" w:hAnsi="Times New Roman" w:cs="Times New Roman"/>
                <w:color w:val="auto"/>
                <w:sz w:val="24"/>
                <w:u w:val="single" w:color="auto"/>
              </w:rPr>
              <w:t>对大气环境影响</w:t>
            </w:r>
            <w:r>
              <w:rPr>
                <w:rFonts w:hint="default" w:ascii="Times New Roman" w:hAnsi="Times New Roman" w:cs="Times New Roman"/>
                <w:color w:val="auto"/>
                <w:sz w:val="24"/>
                <w:u w:val="single" w:color="auto"/>
                <w:lang w:val="en-US" w:eastAsia="zh-CN"/>
              </w:rPr>
              <w:t>较小</w:t>
            </w:r>
            <w:r>
              <w:rPr>
                <w:rFonts w:hint="default" w:ascii="Times New Roman" w:hAnsi="Times New Roman" w:cs="Times New Roman"/>
                <w:color w:val="auto"/>
                <w:sz w:val="24"/>
                <w:u w:val="single" w:color="auto"/>
              </w:rPr>
              <w:t>。</w:t>
            </w:r>
          </w:p>
          <w:p>
            <w:pPr>
              <w:spacing w:line="360" w:lineRule="auto"/>
              <w:ind w:firstLine="480" w:firstLineChars="200"/>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综上，</w:t>
            </w:r>
            <w:r>
              <w:rPr>
                <w:rFonts w:hint="default" w:ascii="Times New Roman" w:hAnsi="Times New Roman" w:cs="Times New Roman"/>
                <w:bCs/>
                <w:color w:val="auto"/>
                <w:sz w:val="24"/>
                <w:szCs w:val="24"/>
                <w:u w:val="none" w:color="auto"/>
                <w:lang w:val="en-US" w:eastAsia="zh-CN"/>
              </w:rPr>
              <w:t>废气</w:t>
            </w:r>
            <w:r>
              <w:rPr>
                <w:rFonts w:hint="default" w:ascii="Times New Roman" w:hAnsi="Times New Roman" w:cs="Times New Roman"/>
                <w:bCs/>
                <w:color w:val="auto"/>
                <w:sz w:val="24"/>
                <w:szCs w:val="24"/>
                <w:u w:val="none" w:color="auto"/>
              </w:rPr>
              <w:t>产生与排放情况见下表。</w:t>
            </w:r>
          </w:p>
          <w:p>
            <w:pPr>
              <w:spacing w:before="120" w:beforeLines="50" w:line="360" w:lineRule="auto"/>
              <w:jc w:val="center"/>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表4</w:t>
            </w:r>
            <w:r>
              <w:rPr>
                <w:rFonts w:hint="default" w:ascii="Times New Roman" w:hAnsi="Times New Roman" w:cs="Times New Roman"/>
                <w:b/>
                <w:bCs/>
                <w:color w:val="auto"/>
                <w:sz w:val="24"/>
                <w:szCs w:val="24"/>
                <w:u w:val="none" w:color="auto"/>
                <w:lang w:val="en-US" w:eastAsia="zh-CN"/>
              </w:rPr>
              <w:t>-9</w:t>
            </w:r>
            <w:r>
              <w:rPr>
                <w:rFonts w:hint="default" w:ascii="Times New Roman" w:hAnsi="Times New Roman" w:cs="Times New Roman"/>
                <w:b/>
                <w:bCs/>
                <w:color w:val="auto"/>
                <w:sz w:val="24"/>
                <w:szCs w:val="24"/>
                <w:u w:val="none" w:color="auto"/>
              </w:rPr>
              <w:t xml:space="preserve">  项目废气排放情况</w:t>
            </w:r>
          </w:p>
          <w:tbl>
            <w:tblPr>
              <w:tblStyle w:val="38"/>
              <w:tblW w:w="826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1703"/>
              <w:gridCol w:w="2229"/>
              <w:gridCol w:w="21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2150"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污染源</w:t>
                  </w:r>
                </w:p>
              </w:tc>
              <w:tc>
                <w:tcPr>
                  <w:tcW w:w="1703"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2229"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无组织排放量（t/a）</w:t>
                  </w:r>
                </w:p>
              </w:tc>
              <w:tc>
                <w:tcPr>
                  <w:tcW w:w="2186"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食堂</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油烟</w:t>
                  </w:r>
                </w:p>
              </w:tc>
              <w:tc>
                <w:tcPr>
                  <w:tcW w:w="2229"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0.00385</w:t>
                  </w:r>
                </w:p>
              </w:tc>
              <w:tc>
                <w:tcPr>
                  <w:tcW w:w="2186"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0.00653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停车场</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汽车尾气</w:t>
                  </w:r>
                </w:p>
              </w:tc>
              <w:tc>
                <w:tcPr>
                  <w:tcW w:w="2229"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c>
                <w:tcPr>
                  <w:tcW w:w="2186"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垃圾收集点</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臭气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浓度</w:t>
                  </w:r>
                </w:p>
              </w:tc>
              <w:tc>
                <w:tcPr>
                  <w:tcW w:w="2229"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少量</w:t>
                  </w:r>
                </w:p>
              </w:tc>
              <w:tc>
                <w:tcPr>
                  <w:tcW w:w="2186"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少量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煎药房</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臭气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浓度</w:t>
                  </w:r>
                </w:p>
              </w:tc>
              <w:tc>
                <w:tcPr>
                  <w:tcW w:w="2229"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少量</w:t>
                  </w:r>
                </w:p>
              </w:tc>
              <w:tc>
                <w:tcPr>
                  <w:tcW w:w="2186"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少量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150"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危废储存间</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臭气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浓度</w:t>
                  </w:r>
                </w:p>
              </w:tc>
              <w:tc>
                <w:tcPr>
                  <w:tcW w:w="2229"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少量</w:t>
                  </w:r>
                </w:p>
              </w:tc>
              <w:tc>
                <w:tcPr>
                  <w:tcW w:w="2186"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少量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15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污水处理站</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氨</w:t>
                  </w:r>
                </w:p>
              </w:tc>
              <w:tc>
                <w:tcPr>
                  <w:tcW w:w="2229"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0.00184</w:t>
                  </w:r>
                </w:p>
              </w:tc>
              <w:tc>
                <w:tcPr>
                  <w:tcW w:w="2186"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215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硫化氢</w:t>
                  </w:r>
                </w:p>
              </w:tc>
              <w:tc>
                <w:tcPr>
                  <w:tcW w:w="2229"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0.000071</w:t>
                  </w:r>
                </w:p>
              </w:tc>
              <w:tc>
                <w:tcPr>
                  <w:tcW w:w="2186"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0.000008</w:t>
                  </w:r>
                </w:p>
              </w:tc>
            </w:tr>
          </w:tbl>
          <w:p>
            <w:pPr>
              <w:tabs>
                <w:tab w:val="left" w:pos="-423"/>
              </w:tabs>
              <w:spacing w:line="360" w:lineRule="auto"/>
              <w:ind w:firstLine="480" w:firstLineChars="200"/>
              <w:rPr>
                <w:rFonts w:hint="default" w:ascii="Times New Roman" w:hAnsi="Times New Roman" w:cs="Times New Roman"/>
                <w:b/>
                <w:color w:val="auto"/>
                <w:sz w:val="24"/>
                <w:szCs w:val="24"/>
                <w:u w:val="none" w:color="auto"/>
              </w:rPr>
            </w:pPr>
            <w:r>
              <w:rPr>
                <w:rFonts w:hint="default" w:ascii="Times New Roman" w:hAnsi="Times New Roman" w:eastAsia="宋体" w:cs="Times New Roman"/>
                <w:color w:val="auto"/>
                <w:sz w:val="24"/>
                <w:u w:val="none" w:color="auto"/>
                <w:lang w:val="en-US" w:eastAsia="zh-CN"/>
              </w:rPr>
              <w:t>根据《排污许可证申请与核发技术规范 医疗机构》（HJ 1105—2020）可知，废气处理技术符合指南中规定的要求，处理设施可行。</w:t>
            </w:r>
          </w:p>
          <w:p>
            <w:pPr>
              <w:tabs>
                <w:tab w:val="left" w:pos="-423"/>
              </w:tabs>
              <w:spacing w:line="360" w:lineRule="auto"/>
              <w:ind w:firstLine="482" w:firstLineChars="200"/>
              <w:rPr>
                <w:rFonts w:hint="default" w:ascii="Times New Roman" w:hAnsi="Times New Roman" w:cs="Times New Roman"/>
                <w:b/>
                <w:color w:val="auto"/>
                <w:sz w:val="24"/>
                <w:szCs w:val="24"/>
                <w:u w:val="none" w:color="auto"/>
              </w:rPr>
            </w:pPr>
          </w:p>
          <w:p>
            <w:pPr>
              <w:tabs>
                <w:tab w:val="left" w:pos="-423"/>
              </w:tabs>
              <w:spacing w:line="360" w:lineRule="auto"/>
              <w:ind w:firstLine="482" w:firstLineChars="200"/>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w:t>
            </w:r>
            <w:r>
              <w:rPr>
                <w:rFonts w:hint="default" w:ascii="Times New Roman" w:hAnsi="Times New Roman" w:cs="Times New Roman"/>
                <w:b/>
                <w:color w:val="auto"/>
                <w:sz w:val="24"/>
                <w:szCs w:val="24"/>
                <w:u w:val="none" w:color="auto"/>
                <w:lang w:val="en-US" w:eastAsia="zh-CN"/>
              </w:rPr>
              <w:t>7</w:t>
            </w:r>
            <w:r>
              <w:rPr>
                <w:rFonts w:hint="default" w:ascii="Times New Roman" w:hAnsi="Times New Roman" w:cs="Times New Roman"/>
                <w:b/>
                <w:color w:val="auto"/>
                <w:sz w:val="24"/>
                <w:szCs w:val="24"/>
                <w:u w:val="none" w:color="auto"/>
              </w:rPr>
              <w:t>）项目废气污染源源强核算汇总</w:t>
            </w:r>
          </w:p>
          <w:p>
            <w:pPr>
              <w:spacing w:line="360" w:lineRule="auto"/>
              <w:jc w:val="center"/>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表4-</w:t>
            </w:r>
            <w:r>
              <w:rPr>
                <w:rFonts w:hint="default" w:ascii="Times New Roman" w:hAnsi="Times New Roman" w:cs="Times New Roman"/>
                <w:b/>
                <w:bCs/>
                <w:color w:val="auto"/>
                <w:sz w:val="24"/>
                <w:szCs w:val="24"/>
                <w:u w:val="none" w:color="auto"/>
                <w:lang w:val="en-US" w:eastAsia="zh-CN"/>
              </w:rPr>
              <w:t>10</w:t>
            </w:r>
            <w:r>
              <w:rPr>
                <w:rFonts w:hint="default" w:ascii="Times New Roman" w:hAnsi="Times New Roman" w:cs="Times New Roman"/>
                <w:b/>
                <w:bCs/>
                <w:color w:val="auto"/>
                <w:sz w:val="24"/>
                <w:szCs w:val="24"/>
                <w:u w:val="none" w:color="auto"/>
              </w:rPr>
              <w:t xml:space="preserve">  大气污染物无组织排放量核算表</w:t>
            </w:r>
          </w:p>
          <w:tbl>
            <w:tblPr>
              <w:tblStyle w:val="38"/>
              <w:tblW w:w="82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32"/>
              <w:gridCol w:w="867"/>
              <w:gridCol w:w="1178"/>
              <w:gridCol w:w="695"/>
              <w:gridCol w:w="910"/>
              <w:gridCol w:w="1981"/>
              <w:gridCol w:w="1150"/>
              <w:gridCol w:w="1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05" w:hRule="atLeast"/>
              </w:trPr>
              <w:tc>
                <w:tcPr>
                  <w:tcW w:w="43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867"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w:t>
                  </w:r>
                </w:p>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编号</w:t>
                  </w:r>
                </w:p>
              </w:tc>
              <w:tc>
                <w:tcPr>
                  <w:tcW w:w="1178"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产污环节</w:t>
                  </w:r>
                </w:p>
              </w:tc>
              <w:tc>
                <w:tcPr>
                  <w:tcW w:w="695"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910"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主要污染防治措施</w:t>
                  </w:r>
                </w:p>
              </w:tc>
              <w:tc>
                <w:tcPr>
                  <w:tcW w:w="3131" w:type="dxa"/>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国家或地方污染物排放标准</w:t>
                  </w:r>
                </w:p>
              </w:tc>
              <w:tc>
                <w:tcPr>
                  <w:tcW w:w="1025"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c>
                <w:tcPr>
                  <w:tcW w:w="43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67"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178"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69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910"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198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标准名称</w:t>
                  </w:r>
                </w:p>
              </w:tc>
              <w:tc>
                <w:tcPr>
                  <w:tcW w:w="11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浓度限值（mg/m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rPr>
                    <w:t>）</w:t>
                  </w:r>
                </w:p>
              </w:tc>
              <w:tc>
                <w:tcPr>
                  <w:tcW w:w="1025"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trPr>
              <w:tc>
                <w:tcPr>
                  <w:tcW w:w="43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867"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01</w:t>
                  </w:r>
                </w:p>
              </w:tc>
              <w:tc>
                <w:tcPr>
                  <w:tcW w:w="1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食堂</w:t>
                  </w:r>
                </w:p>
              </w:tc>
              <w:tc>
                <w:tcPr>
                  <w:tcW w:w="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油烟</w:t>
                  </w:r>
                </w:p>
              </w:tc>
              <w:tc>
                <w:tcPr>
                  <w:tcW w:w="91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油烟净化器</w:t>
                  </w:r>
                </w:p>
              </w:tc>
              <w:tc>
                <w:tcPr>
                  <w:tcW w:w="1981"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（GB18483-2001）</w:t>
                  </w:r>
                </w:p>
              </w:tc>
              <w:tc>
                <w:tcPr>
                  <w:tcW w:w="1150"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2.0</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0.00385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432"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p>
              </w:tc>
              <w:tc>
                <w:tcPr>
                  <w:tcW w:w="867"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02</w:t>
                  </w:r>
                </w:p>
              </w:tc>
              <w:tc>
                <w:tcPr>
                  <w:tcW w:w="1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停车场</w:t>
                  </w:r>
                </w:p>
              </w:tc>
              <w:tc>
                <w:tcPr>
                  <w:tcW w:w="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汽车尾气</w:t>
                  </w:r>
                </w:p>
              </w:tc>
              <w:tc>
                <w:tcPr>
                  <w:tcW w:w="91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绿化、空气流通</w:t>
                  </w:r>
                </w:p>
              </w:tc>
              <w:tc>
                <w:tcPr>
                  <w:tcW w:w="1981"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w:t>
                  </w:r>
                </w:p>
              </w:tc>
              <w:tc>
                <w:tcPr>
                  <w:tcW w:w="11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66" w:hRule="atLeast"/>
              </w:trPr>
              <w:tc>
                <w:tcPr>
                  <w:tcW w:w="43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w:t>
                  </w:r>
                </w:p>
              </w:tc>
              <w:tc>
                <w:tcPr>
                  <w:tcW w:w="867"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03</w:t>
                  </w:r>
                </w:p>
              </w:tc>
              <w:tc>
                <w:tcPr>
                  <w:tcW w:w="1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垃圾收集点</w:t>
                  </w:r>
                </w:p>
              </w:tc>
              <w:tc>
                <w:tcPr>
                  <w:tcW w:w="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臭气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浓度</w:t>
                  </w:r>
                </w:p>
              </w:tc>
              <w:tc>
                <w:tcPr>
                  <w:tcW w:w="91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密闭堆放、绿化</w:t>
                  </w:r>
                </w:p>
              </w:tc>
              <w:tc>
                <w:tcPr>
                  <w:tcW w:w="1981"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kern w:val="0"/>
                      <w:sz w:val="22"/>
                      <w:szCs w:val="22"/>
                      <w:u w:val="none" w:color="auto"/>
                      <w:lang w:val="en-US" w:eastAsia="zh-CN" w:bidi="ar"/>
                    </w:rPr>
                  </w:pPr>
                  <w:r>
                    <w:rPr>
                      <w:rFonts w:hint="default" w:ascii="Times New Roman" w:hAnsi="Times New Roman" w:cs="Times New Roman"/>
                      <w:color w:val="auto"/>
                      <w:sz w:val="22"/>
                      <w:szCs w:val="22"/>
                      <w:u w:val="none" w:color="auto"/>
                    </w:rPr>
                    <w:t>(GB 14554-1993)</w:t>
                  </w:r>
                </w:p>
              </w:tc>
              <w:tc>
                <w:tcPr>
                  <w:tcW w:w="11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20（无量纲）</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12" w:hRule="atLeast"/>
              </w:trPr>
              <w:tc>
                <w:tcPr>
                  <w:tcW w:w="43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w:t>
                  </w:r>
                </w:p>
              </w:tc>
              <w:tc>
                <w:tcPr>
                  <w:tcW w:w="867"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04</w:t>
                  </w:r>
                </w:p>
              </w:tc>
              <w:tc>
                <w:tcPr>
                  <w:tcW w:w="1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lang w:val="en-US" w:eastAsia="zh-CN"/>
                    </w:rPr>
                    <w:t>煎药房</w:t>
                  </w:r>
                </w:p>
              </w:tc>
              <w:tc>
                <w:tcPr>
                  <w:tcW w:w="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臭气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浓度</w:t>
                  </w:r>
                </w:p>
              </w:tc>
              <w:tc>
                <w:tcPr>
                  <w:tcW w:w="91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通排风、绿化</w:t>
                  </w:r>
                </w:p>
              </w:tc>
              <w:tc>
                <w:tcPr>
                  <w:tcW w:w="1981"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kern w:val="0"/>
                      <w:sz w:val="22"/>
                      <w:szCs w:val="22"/>
                      <w:u w:val="none" w:color="auto"/>
                      <w:lang w:val="en-US" w:eastAsia="zh-CN" w:bidi="ar"/>
                    </w:rPr>
                  </w:pPr>
                </w:p>
              </w:tc>
              <w:tc>
                <w:tcPr>
                  <w:tcW w:w="11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20（无量纲）</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52" w:hRule="atLeast"/>
              </w:trPr>
              <w:tc>
                <w:tcPr>
                  <w:tcW w:w="432"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p>
              </w:tc>
              <w:tc>
                <w:tcPr>
                  <w:tcW w:w="867"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05</w:t>
                  </w:r>
                </w:p>
              </w:tc>
              <w:tc>
                <w:tcPr>
                  <w:tcW w:w="11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lang w:val="en-US" w:eastAsia="zh-CN"/>
                    </w:rPr>
                    <w:t>危废储存间</w:t>
                  </w:r>
                </w:p>
              </w:tc>
              <w:tc>
                <w:tcPr>
                  <w:tcW w:w="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臭气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浓度</w:t>
                  </w:r>
                </w:p>
              </w:tc>
              <w:tc>
                <w:tcPr>
                  <w:tcW w:w="91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通排风、绿化</w:t>
                  </w:r>
                </w:p>
              </w:tc>
              <w:tc>
                <w:tcPr>
                  <w:tcW w:w="1981"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kern w:val="0"/>
                      <w:sz w:val="22"/>
                      <w:szCs w:val="22"/>
                      <w:u w:val="none" w:color="auto"/>
                      <w:lang w:val="en-US" w:eastAsia="zh-CN" w:bidi="ar"/>
                    </w:rPr>
                  </w:pPr>
                </w:p>
              </w:tc>
              <w:tc>
                <w:tcPr>
                  <w:tcW w:w="11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20（无量纲）</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78" w:hRule="atLeast"/>
              </w:trPr>
              <w:tc>
                <w:tcPr>
                  <w:tcW w:w="432"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6</w:t>
                  </w:r>
                </w:p>
              </w:tc>
              <w:tc>
                <w:tcPr>
                  <w:tcW w:w="867"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06</w:t>
                  </w:r>
                </w:p>
              </w:tc>
              <w:tc>
                <w:tcPr>
                  <w:tcW w:w="117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b w:val="0"/>
                      <w:bCs w:val="0"/>
                      <w:color w:val="auto"/>
                      <w:kern w:val="2"/>
                      <w:sz w:val="22"/>
                      <w:szCs w:val="22"/>
                      <w:u w:val="none" w:color="auto"/>
                      <w:lang w:val="en-US" w:eastAsia="zh-CN" w:bidi="ar-SA"/>
                    </w:rPr>
                  </w:pPr>
                  <w:r>
                    <w:rPr>
                      <w:rFonts w:hint="default" w:ascii="Times New Roman" w:hAnsi="Times New Roman" w:eastAsia="宋体" w:cs="Times New Roman"/>
                      <w:color w:val="auto"/>
                      <w:sz w:val="22"/>
                      <w:szCs w:val="22"/>
                      <w:u w:val="none" w:color="auto"/>
                    </w:rPr>
                    <w:t>污水处理站</w:t>
                  </w:r>
                </w:p>
              </w:tc>
              <w:tc>
                <w:tcPr>
                  <w:tcW w:w="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氨</w:t>
                  </w:r>
                </w:p>
              </w:tc>
              <w:tc>
                <w:tcPr>
                  <w:tcW w:w="910"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地下式、周边空气较为流通、绿化</w:t>
                  </w:r>
                </w:p>
              </w:tc>
              <w:tc>
                <w:tcPr>
                  <w:tcW w:w="1981" w:type="dxa"/>
                  <w:vMerge w:val="restart"/>
                  <w:tcBorders>
                    <w:tl2br w:val="nil"/>
                    <w:tr2bl w:val="nil"/>
                  </w:tcBorders>
                  <w:noWrap w:val="0"/>
                  <w:vAlign w:val="center"/>
                </w:tcPr>
                <w:p>
                  <w:pPr>
                    <w:spacing w:line="360" w:lineRule="auto"/>
                    <w:jc w:val="center"/>
                    <w:rPr>
                      <w:rFonts w:hint="default" w:ascii="Times New Roman" w:hAnsi="Times New Roman" w:cs="Times New Roman"/>
                      <w:color w:val="auto"/>
                      <w:kern w:val="0"/>
                      <w:sz w:val="22"/>
                      <w:szCs w:val="22"/>
                      <w:u w:val="none" w:color="auto"/>
                      <w:lang w:val="en-US" w:eastAsia="zh-CN" w:bidi="ar"/>
                    </w:rPr>
                  </w:pPr>
                  <w:r>
                    <w:rPr>
                      <w:rFonts w:hint="default" w:ascii="Times New Roman" w:hAnsi="Times New Roman" w:cs="Times New Roman"/>
                      <w:color w:val="auto"/>
                      <w:sz w:val="22"/>
                      <w:szCs w:val="22"/>
                      <w:u w:val="none" w:color="auto"/>
                    </w:rPr>
                    <w:t>（GB18466-2005）</w:t>
                  </w:r>
                </w:p>
              </w:tc>
              <w:tc>
                <w:tcPr>
                  <w:tcW w:w="11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0.00184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51" w:hRule="atLeast"/>
              </w:trPr>
              <w:tc>
                <w:tcPr>
                  <w:tcW w:w="432"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p>
              </w:tc>
              <w:tc>
                <w:tcPr>
                  <w:tcW w:w="867"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eastAsia="zh-CN"/>
                    </w:rPr>
                  </w:pPr>
                </w:p>
              </w:tc>
              <w:tc>
                <w:tcPr>
                  <w:tcW w:w="117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b w:val="0"/>
                      <w:bCs w:val="0"/>
                      <w:color w:val="auto"/>
                      <w:kern w:val="2"/>
                      <w:sz w:val="22"/>
                      <w:szCs w:val="22"/>
                      <w:u w:val="none" w:color="auto"/>
                      <w:lang w:val="en-US" w:eastAsia="zh-CN" w:bidi="ar-SA"/>
                    </w:rPr>
                  </w:pPr>
                </w:p>
              </w:tc>
              <w:tc>
                <w:tcPr>
                  <w:tcW w:w="6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rPr>
                    <w:t>硫化氢</w:t>
                  </w:r>
                </w:p>
              </w:tc>
              <w:tc>
                <w:tcPr>
                  <w:tcW w:w="910"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p>
              </w:tc>
              <w:tc>
                <w:tcPr>
                  <w:tcW w:w="1981" w:type="dxa"/>
                  <w:vMerge w:val="continue"/>
                  <w:tcBorders>
                    <w:tl2br w:val="nil"/>
                    <w:tr2bl w:val="nil"/>
                  </w:tcBorders>
                  <w:noWrap w:val="0"/>
                  <w:vAlign w:val="center"/>
                </w:tcPr>
                <w:p>
                  <w:pPr>
                    <w:spacing w:line="360" w:lineRule="auto"/>
                    <w:jc w:val="center"/>
                    <w:rPr>
                      <w:rFonts w:hint="default" w:ascii="Times New Roman" w:hAnsi="Times New Roman" w:cs="Times New Roman"/>
                      <w:color w:val="auto"/>
                      <w:kern w:val="0"/>
                      <w:sz w:val="22"/>
                      <w:szCs w:val="22"/>
                      <w:u w:val="none" w:color="auto"/>
                      <w:lang w:val="en-US" w:eastAsia="zh-CN" w:bidi="ar"/>
                    </w:rPr>
                  </w:pPr>
                </w:p>
              </w:tc>
              <w:tc>
                <w:tcPr>
                  <w:tcW w:w="1150"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0.03</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0.000071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trPr>
              <w:tc>
                <w:tcPr>
                  <w:tcW w:w="7213" w:type="dxa"/>
                  <w:gridSpan w:val="7"/>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无组织排放量总计</w:t>
                  </w:r>
                </w:p>
              </w:tc>
              <w:tc>
                <w:tcPr>
                  <w:tcW w:w="1025"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0.01571</w:t>
                  </w:r>
                </w:p>
              </w:tc>
            </w:tr>
          </w:tbl>
          <w:p>
            <w:pPr>
              <w:spacing w:line="360" w:lineRule="auto"/>
              <w:jc w:val="center"/>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表4-</w:t>
            </w:r>
            <w:r>
              <w:rPr>
                <w:rFonts w:hint="default" w:ascii="Times New Roman" w:hAnsi="Times New Roman" w:cs="Times New Roman"/>
                <w:b/>
                <w:bCs/>
                <w:color w:val="auto"/>
                <w:sz w:val="24"/>
                <w:szCs w:val="24"/>
                <w:u w:val="none" w:color="auto"/>
                <w:lang w:val="en-US" w:eastAsia="zh-CN"/>
              </w:rPr>
              <w:t>11</w:t>
            </w:r>
            <w:r>
              <w:rPr>
                <w:rFonts w:hint="default" w:ascii="Times New Roman" w:hAnsi="Times New Roman" w:cs="Times New Roman"/>
                <w:b/>
                <w:bCs/>
                <w:color w:val="auto"/>
                <w:sz w:val="24"/>
                <w:szCs w:val="24"/>
                <w:u w:val="none" w:color="auto"/>
              </w:rPr>
              <w:t xml:space="preserve">  大气污染物年排放量核算表</w:t>
            </w:r>
          </w:p>
          <w:tbl>
            <w:tblPr>
              <w:tblStyle w:val="38"/>
              <w:tblW w:w="8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5"/>
              <w:gridCol w:w="2738"/>
              <w:gridCol w:w="38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trPr>
              <w:tc>
                <w:tcPr>
                  <w:tcW w:w="1655"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2738"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w:t>
                  </w:r>
                </w:p>
              </w:tc>
              <w:tc>
                <w:tcPr>
                  <w:tcW w:w="3846"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年排放量（t/a）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1" w:hRule="atLeast"/>
              </w:trPr>
              <w:tc>
                <w:tcPr>
                  <w:tcW w:w="1655" w:type="dxa"/>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273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eastAsia="宋体"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氨</w:t>
                  </w:r>
                </w:p>
              </w:tc>
              <w:tc>
                <w:tcPr>
                  <w:tcW w:w="3846"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0.00184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1" w:hRule="atLeast"/>
              </w:trPr>
              <w:tc>
                <w:tcPr>
                  <w:tcW w:w="1655" w:type="dxa"/>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w:t>
                  </w:r>
                </w:p>
              </w:tc>
              <w:tc>
                <w:tcPr>
                  <w:tcW w:w="2738"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jc w:val="center"/>
                    <w:textAlignment w:val="auto"/>
                    <w:rPr>
                      <w:rFonts w:hint="default" w:ascii="Times New Roman" w:hAnsi="Times New Roman" w:cs="Times New Roman"/>
                      <w:color w:val="auto"/>
                      <w:sz w:val="22"/>
                      <w:szCs w:val="22"/>
                      <w:u w:val="none" w:color="auto"/>
                      <w:lang w:eastAsia="zh-CN"/>
                    </w:rPr>
                  </w:pPr>
                  <w:r>
                    <w:rPr>
                      <w:rFonts w:hint="default" w:ascii="Times New Roman" w:hAnsi="Times New Roman" w:eastAsia="宋体" w:cs="Times New Roman"/>
                      <w:color w:val="auto"/>
                      <w:sz w:val="22"/>
                      <w:szCs w:val="22"/>
                      <w:u w:val="none" w:color="auto"/>
                    </w:rPr>
                    <w:t>硫化氢</w:t>
                  </w:r>
                </w:p>
              </w:tc>
              <w:tc>
                <w:tcPr>
                  <w:tcW w:w="3846"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0.000071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1" w:hRule="atLeast"/>
              </w:trPr>
              <w:tc>
                <w:tcPr>
                  <w:tcW w:w="1655"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w:t>
                  </w:r>
                </w:p>
              </w:tc>
              <w:tc>
                <w:tcPr>
                  <w:tcW w:w="2738"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油烟</w:t>
                  </w:r>
                </w:p>
              </w:tc>
              <w:tc>
                <w:tcPr>
                  <w:tcW w:w="3846" w:type="dxa"/>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0.00385</w:t>
                  </w:r>
                </w:p>
              </w:tc>
            </w:tr>
          </w:tbl>
          <w:p>
            <w:pPr>
              <w:tabs>
                <w:tab w:val="left" w:pos="-423"/>
              </w:tabs>
              <w:spacing w:line="360" w:lineRule="auto"/>
              <w:ind w:firstLine="482" w:firstLineChars="200"/>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w:t>
            </w:r>
            <w:r>
              <w:rPr>
                <w:rFonts w:hint="default" w:ascii="Times New Roman" w:hAnsi="Times New Roman" w:cs="Times New Roman"/>
                <w:b/>
                <w:color w:val="auto"/>
                <w:sz w:val="24"/>
                <w:szCs w:val="24"/>
                <w:u w:val="none" w:color="auto"/>
                <w:lang w:val="en-US" w:eastAsia="zh-CN"/>
              </w:rPr>
              <w:t>8</w:t>
            </w:r>
            <w:r>
              <w:rPr>
                <w:rFonts w:hint="default" w:ascii="Times New Roman" w:hAnsi="Times New Roman" w:cs="Times New Roman"/>
                <w:b/>
                <w:color w:val="auto"/>
                <w:sz w:val="24"/>
                <w:szCs w:val="24"/>
                <w:u w:val="none" w:color="auto"/>
              </w:rPr>
              <w:t>）大气污染源监测计划</w:t>
            </w:r>
          </w:p>
          <w:p>
            <w:pPr>
              <w:autoSpaceDE w:val="0"/>
              <w:autoSpaceDN w:val="0"/>
              <w:spacing w:line="360" w:lineRule="auto"/>
              <w:ind w:firstLine="470" w:firstLineChars="196"/>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sz w:val="24"/>
                <w:szCs w:val="24"/>
                <w:u w:val="none" w:color="auto"/>
              </w:rPr>
              <w:t>根据</w:t>
            </w:r>
            <w:r>
              <w:rPr>
                <w:rFonts w:hint="default" w:ascii="Times New Roman" w:hAnsi="Times New Roman" w:eastAsia="宋体" w:cs="Times New Roman"/>
                <w:color w:val="auto"/>
                <w:sz w:val="24"/>
                <w:szCs w:val="24"/>
                <w:u w:val="none" w:color="auto"/>
                <w:lang w:val="en-US" w:eastAsia="zh-CN"/>
              </w:rPr>
              <w:t>《排污许可证申请与核发技术规范 医疗机构》（HJ 1105—2020）</w:t>
            </w:r>
            <w:r>
              <w:rPr>
                <w:rFonts w:hint="default" w:ascii="Times New Roman" w:hAnsi="Times New Roman" w:eastAsia="宋体" w:cs="Times New Roman"/>
                <w:color w:val="auto"/>
                <w:sz w:val="24"/>
                <w:szCs w:val="24"/>
                <w:u w:val="none" w:color="auto"/>
              </w:rPr>
              <w:t>，建议项目运营期大气污染源监测计划如下表。</w:t>
            </w:r>
          </w:p>
          <w:p>
            <w:pPr>
              <w:autoSpaceDE w:val="0"/>
              <w:autoSpaceDN w:val="0"/>
              <w:spacing w:line="360" w:lineRule="auto"/>
              <w:jc w:val="center"/>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表4-</w:t>
            </w:r>
            <w:r>
              <w:rPr>
                <w:rFonts w:hint="default" w:ascii="Times New Roman" w:hAnsi="Times New Roman" w:cs="Times New Roman"/>
                <w:b/>
                <w:bCs/>
                <w:color w:val="auto"/>
                <w:sz w:val="24"/>
                <w:szCs w:val="24"/>
                <w:u w:val="none" w:color="auto"/>
                <w:lang w:val="en-US" w:eastAsia="zh-CN"/>
              </w:rPr>
              <w:t>12</w:t>
            </w:r>
            <w:r>
              <w:rPr>
                <w:rFonts w:hint="default" w:ascii="Times New Roman" w:hAnsi="Times New Roman" w:cs="Times New Roman"/>
                <w:b/>
                <w:bCs/>
                <w:color w:val="auto"/>
                <w:sz w:val="24"/>
                <w:szCs w:val="24"/>
                <w:u w:val="none" w:color="auto"/>
              </w:rPr>
              <w:t xml:space="preserve">  大气污染源监测计划表</w:t>
            </w:r>
          </w:p>
          <w:tbl>
            <w:tblPr>
              <w:tblStyle w:val="38"/>
              <w:tblW w:w="8268" w:type="dxa"/>
              <w:jc w:val="center"/>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368"/>
              <w:gridCol w:w="1368"/>
              <w:gridCol w:w="1330"/>
              <w:gridCol w:w="26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560" w:type="dxa"/>
                  <w:noWrap w:val="0"/>
                  <w:vAlign w:val="center"/>
                </w:tcPr>
                <w:p>
                  <w:pPr>
                    <w:pStyle w:val="125"/>
                    <w:keepNext/>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监测点位</w:t>
                  </w:r>
                </w:p>
              </w:tc>
              <w:tc>
                <w:tcPr>
                  <w:tcW w:w="1368" w:type="dxa"/>
                  <w:noWrap w:val="0"/>
                  <w:vAlign w:val="center"/>
                </w:tcPr>
                <w:p>
                  <w:pPr>
                    <w:pStyle w:val="125"/>
                    <w:keepNext/>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监测因子</w:t>
                  </w:r>
                </w:p>
              </w:tc>
              <w:tc>
                <w:tcPr>
                  <w:tcW w:w="1368" w:type="dxa"/>
                  <w:noWrap w:val="0"/>
                  <w:vAlign w:val="center"/>
                </w:tcPr>
                <w:p>
                  <w:pPr>
                    <w:pStyle w:val="125"/>
                    <w:keepNext/>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监测频次</w:t>
                  </w:r>
                </w:p>
              </w:tc>
              <w:tc>
                <w:tcPr>
                  <w:tcW w:w="1330" w:type="dxa"/>
                  <w:noWrap w:val="0"/>
                  <w:vAlign w:val="center"/>
                </w:tcPr>
                <w:p>
                  <w:pPr>
                    <w:pStyle w:val="125"/>
                    <w:keepNext/>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监测设施</w:t>
                  </w:r>
                </w:p>
              </w:tc>
              <w:tc>
                <w:tcPr>
                  <w:tcW w:w="2642" w:type="dxa"/>
                  <w:noWrap w:val="0"/>
                  <w:vAlign w:val="center"/>
                </w:tcPr>
                <w:p>
                  <w:pPr>
                    <w:pStyle w:val="125"/>
                    <w:keepNext/>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560" w:type="dxa"/>
                  <w:noWrap w:val="0"/>
                  <w:vAlign w:val="top"/>
                </w:tcPr>
                <w:p>
                  <w:pPr>
                    <w:pStyle w:val="72"/>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rPr>
                    <w:t>食堂</w:t>
                  </w:r>
                  <w:r>
                    <w:rPr>
                      <w:rFonts w:hint="default" w:ascii="Times New Roman" w:hAnsi="Times New Roman" w:cs="Times New Roman"/>
                      <w:color w:val="auto"/>
                      <w:sz w:val="22"/>
                      <w:szCs w:val="22"/>
                      <w:lang w:val="en-US" w:eastAsia="zh-CN"/>
                    </w:rPr>
                    <w:t>油烟排气筒</w:t>
                  </w:r>
                </w:p>
              </w:tc>
              <w:tc>
                <w:tcPr>
                  <w:tcW w:w="1368" w:type="dxa"/>
                  <w:noWrap w:val="0"/>
                  <w:vAlign w:val="center"/>
                </w:tcPr>
                <w:p>
                  <w:pPr>
                    <w:pStyle w:val="126"/>
                    <w:keepLines w:val="0"/>
                    <w:pageBreakBefore w:val="0"/>
                    <w:widowControl/>
                    <w:kinsoku/>
                    <w:wordWrap/>
                    <w:overflowPunct/>
                    <w:topLinePunct w:val="0"/>
                    <w:bidi w:val="0"/>
                    <w:adjustRightInd w:val="0"/>
                    <w:snapToGrid w:val="0"/>
                    <w:spacing w:line="360" w:lineRule="auto"/>
                    <w:ind w:right="0" w:firstLine="0" w:firstLineChars="0"/>
                    <w:jc w:val="center"/>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油烟</w:t>
                  </w:r>
                </w:p>
              </w:tc>
              <w:tc>
                <w:tcPr>
                  <w:tcW w:w="1368"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1次/</w:t>
                  </w:r>
                  <w:r>
                    <w:rPr>
                      <w:rFonts w:hint="default" w:ascii="Times New Roman" w:hAnsi="Times New Roman" w:cs="Times New Roman"/>
                      <w:color w:val="auto"/>
                      <w:sz w:val="22"/>
                      <w:szCs w:val="22"/>
                      <w:u w:val="none" w:color="auto"/>
                      <w:lang w:val="en-US" w:eastAsia="zh-CN"/>
                    </w:rPr>
                    <w:t>年</w:t>
                  </w:r>
                </w:p>
              </w:tc>
              <w:tc>
                <w:tcPr>
                  <w:tcW w:w="1330"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手工监测</w:t>
                  </w:r>
                </w:p>
              </w:tc>
              <w:tc>
                <w:tcPr>
                  <w:tcW w:w="2642" w:type="dxa"/>
                  <w:noWrap w:val="0"/>
                  <w:vAlign w:val="center"/>
                </w:tcPr>
                <w:p>
                  <w:pPr>
                    <w:keepLines w:val="0"/>
                    <w:pageBreakBefore w:val="0"/>
                    <w:kinsoku/>
                    <w:wordWrap/>
                    <w:overflowPunct/>
                    <w:topLinePunct w:val="0"/>
                    <w:autoSpaceDE w:val="0"/>
                    <w:autoSpaceDN w:val="0"/>
                    <w:bidi w:val="0"/>
                    <w:spacing w:line="360" w:lineRule="auto"/>
                    <w:ind w:right="0" w:firstLine="431" w:firstLineChars="196"/>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《饮食业油烟排放标准》（GB18483-2001）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560" w:type="dxa"/>
                  <w:noWrap w:val="0"/>
                  <w:vAlign w:val="top"/>
                </w:tcPr>
                <w:p>
                  <w:pPr>
                    <w:pStyle w:val="72"/>
                    <w:keepLines w:val="0"/>
                    <w:pageBreakBefore w:val="0"/>
                    <w:kinsoku/>
                    <w:wordWrap/>
                    <w:overflowPunct/>
                    <w:topLinePunct w:val="0"/>
                    <w:bidi w:val="0"/>
                    <w:spacing w:line="360" w:lineRule="auto"/>
                    <w:ind w:left="0" w:leftChars="0" w:right="0" w:firstLine="0" w:firstLineChars="0"/>
                    <w:jc w:val="center"/>
                    <w:textAlignment w:val="auto"/>
                    <w:rPr>
                      <w:rFonts w:hint="default" w:ascii="Times New Roman" w:hAnsi="Times New Roman" w:cs="Times New Roman"/>
                      <w:color w:val="auto"/>
                      <w:sz w:val="22"/>
                      <w:szCs w:val="22"/>
                    </w:rPr>
                  </w:pPr>
                  <w:r>
                    <w:rPr>
                      <w:rFonts w:hint="default" w:ascii="Times New Roman" w:hAnsi="Times New Roman" w:cs="Times New Roman"/>
                      <w:color w:val="auto"/>
                      <w:spacing w:val="-3"/>
                      <w:sz w:val="22"/>
                      <w:szCs w:val="22"/>
                    </w:rPr>
                    <w:t xml:space="preserve">污水处理站周边上 </w:t>
                  </w:r>
                  <w:r>
                    <w:rPr>
                      <w:rFonts w:hint="default" w:ascii="Times New Roman" w:hAnsi="Times New Roman" w:cs="Times New Roman"/>
                      <w:color w:val="auto"/>
                      <w:spacing w:val="-21"/>
                      <w:sz w:val="22"/>
                      <w:szCs w:val="22"/>
                    </w:rPr>
                    <w:t xml:space="preserve">风向 </w:t>
                  </w:r>
                  <w:r>
                    <w:rPr>
                      <w:rFonts w:hint="default" w:ascii="Times New Roman" w:hAnsi="Times New Roman" w:eastAsia="Times New Roman" w:cs="Times New Roman"/>
                      <w:color w:val="auto"/>
                      <w:sz w:val="22"/>
                      <w:szCs w:val="22"/>
                    </w:rPr>
                    <w:t>1</w:t>
                  </w:r>
                  <w:r>
                    <w:rPr>
                      <w:rFonts w:hint="default" w:ascii="Times New Roman" w:hAnsi="Times New Roman" w:eastAsia="Times New Roman" w:cs="Times New Roman"/>
                      <w:color w:val="auto"/>
                      <w:spacing w:val="2"/>
                      <w:sz w:val="22"/>
                      <w:szCs w:val="22"/>
                    </w:rPr>
                    <w:t xml:space="preserve"> </w:t>
                  </w:r>
                  <w:r>
                    <w:rPr>
                      <w:rFonts w:hint="default" w:ascii="Times New Roman" w:hAnsi="Times New Roman" w:cs="Times New Roman"/>
                      <w:color w:val="auto"/>
                      <w:spacing w:val="-2"/>
                      <w:sz w:val="22"/>
                      <w:szCs w:val="22"/>
                    </w:rPr>
                    <w:t>个点、下风向</w:t>
                  </w:r>
                </w:p>
                <w:p>
                  <w:pPr>
                    <w:pStyle w:val="72"/>
                    <w:keepLines w:val="0"/>
                    <w:pageBreakBefore w:val="0"/>
                    <w:kinsoku/>
                    <w:wordWrap/>
                    <w:overflowPunct/>
                    <w:topLinePunct w:val="0"/>
                    <w:bidi w:val="0"/>
                    <w:spacing w:line="360" w:lineRule="auto"/>
                    <w:ind w:left="0" w:leftChars="0" w:right="0" w:rightChars="0" w:firstLine="0" w:firstLine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eastAsia="Times New Roman" w:cs="Times New Roman"/>
                      <w:color w:val="auto"/>
                      <w:sz w:val="22"/>
                      <w:szCs w:val="22"/>
                    </w:rPr>
                    <w:t xml:space="preserve">2 </w:t>
                  </w:r>
                  <w:r>
                    <w:rPr>
                      <w:rFonts w:hint="default" w:ascii="Times New Roman" w:hAnsi="Times New Roman" w:cs="Times New Roman"/>
                      <w:color w:val="auto"/>
                      <w:sz w:val="22"/>
                      <w:szCs w:val="22"/>
                    </w:rPr>
                    <w:t>个点</w:t>
                  </w:r>
                </w:p>
              </w:tc>
              <w:tc>
                <w:tcPr>
                  <w:tcW w:w="1368" w:type="dxa"/>
                  <w:vMerge w:val="restart"/>
                  <w:noWrap w:val="0"/>
                  <w:vAlign w:val="center"/>
                </w:tcPr>
                <w:p>
                  <w:pPr>
                    <w:pStyle w:val="126"/>
                    <w:keepLines w:val="0"/>
                    <w:pageBreakBefore w:val="0"/>
                    <w:widowControl/>
                    <w:kinsoku/>
                    <w:wordWrap/>
                    <w:overflowPunct/>
                    <w:topLinePunct w:val="0"/>
                    <w:bidi w:val="0"/>
                    <w:adjustRightInd w:val="0"/>
                    <w:snapToGrid w:val="0"/>
                    <w:spacing w:line="360" w:lineRule="auto"/>
                    <w:ind w:right="0" w:firstLine="0" w:firstLine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臭气浓度、硫化氢、氨</w:t>
                  </w:r>
                </w:p>
              </w:tc>
              <w:tc>
                <w:tcPr>
                  <w:tcW w:w="1368"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1次/</w:t>
                  </w:r>
                  <w:r>
                    <w:rPr>
                      <w:rFonts w:hint="default" w:ascii="Times New Roman" w:hAnsi="Times New Roman" w:cs="Times New Roman"/>
                      <w:color w:val="auto"/>
                      <w:sz w:val="22"/>
                      <w:szCs w:val="22"/>
                      <w:u w:val="none" w:color="auto"/>
                      <w:lang w:val="en-US" w:eastAsia="zh-CN"/>
                    </w:rPr>
                    <w:t>季度</w:t>
                  </w:r>
                </w:p>
              </w:tc>
              <w:tc>
                <w:tcPr>
                  <w:tcW w:w="1330"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手工监测</w:t>
                  </w:r>
                </w:p>
              </w:tc>
              <w:tc>
                <w:tcPr>
                  <w:tcW w:w="2642"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《医疗机构水污染物排放标准》（GB18466-2005）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560" w:type="dxa"/>
                  <w:noWrap w:val="0"/>
                  <w:vAlign w:val="top"/>
                </w:tcPr>
                <w:p>
                  <w:pPr>
                    <w:pStyle w:val="72"/>
                    <w:keepLines w:val="0"/>
                    <w:pageBreakBefore w:val="0"/>
                    <w:kinsoku/>
                    <w:wordWrap/>
                    <w:overflowPunct/>
                    <w:topLinePunct w:val="0"/>
                    <w:bidi w:val="0"/>
                    <w:spacing w:line="360" w:lineRule="auto"/>
                    <w:ind w:left="0" w:leftChars="0" w:right="0" w:firstLine="0" w:firstLineChars="0"/>
                    <w:jc w:val="center"/>
                    <w:textAlignment w:val="auto"/>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pacing w:val="-12"/>
                      <w:sz w:val="22"/>
                      <w:szCs w:val="22"/>
                    </w:rPr>
                    <w:t xml:space="preserve">厂界上风向 </w:t>
                  </w:r>
                  <w:r>
                    <w:rPr>
                      <w:rFonts w:hint="default" w:ascii="Times New Roman" w:hAnsi="Times New Roman" w:eastAsia="Times New Roman" w:cs="Times New Roman"/>
                      <w:color w:val="auto"/>
                      <w:sz w:val="22"/>
                      <w:szCs w:val="22"/>
                    </w:rPr>
                    <w:t>1</w:t>
                  </w:r>
                  <w:r>
                    <w:rPr>
                      <w:rFonts w:hint="default" w:ascii="Times New Roman" w:hAnsi="Times New Roman" w:eastAsia="Times New Roman" w:cs="Times New Roman"/>
                      <w:color w:val="auto"/>
                      <w:spacing w:val="2"/>
                      <w:sz w:val="22"/>
                      <w:szCs w:val="22"/>
                    </w:rPr>
                    <w:t xml:space="preserve"> </w:t>
                  </w:r>
                  <w:r>
                    <w:rPr>
                      <w:rFonts w:hint="default" w:ascii="Times New Roman" w:hAnsi="Times New Roman" w:cs="Times New Roman"/>
                      <w:color w:val="auto"/>
                      <w:sz w:val="22"/>
                      <w:szCs w:val="22"/>
                    </w:rPr>
                    <w:t xml:space="preserve">个点、下风向 </w:t>
                  </w:r>
                  <w:r>
                    <w:rPr>
                      <w:rFonts w:hint="default" w:ascii="Times New Roman" w:hAnsi="Times New Roman" w:eastAsia="Times New Roman" w:cs="Times New Roman"/>
                      <w:color w:val="auto"/>
                      <w:sz w:val="22"/>
                      <w:szCs w:val="22"/>
                    </w:rPr>
                    <w:t xml:space="preserve">2 </w:t>
                  </w:r>
                  <w:r>
                    <w:rPr>
                      <w:rFonts w:hint="default" w:ascii="Times New Roman" w:hAnsi="Times New Roman" w:cs="Times New Roman"/>
                      <w:color w:val="auto"/>
                      <w:sz w:val="22"/>
                      <w:szCs w:val="22"/>
                    </w:rPr>
                    <w:t>个点</w:t>
                  </w:r>
                </w:p>
              </w:tc>
              <w:tc>
                <w:tcPr>
                  <w:tcW w:w="1368" w:type="dxa"/>
                  <w:vMerge w:val="continue"/>
                  <w:noWrap w:val="0"/>
                  <w:vAlign w:val="center"/>
                </w:tcPr>
                <w:p>
                  <w:pPr>
                    <w:pStyle w:val="126"/>
                    <w:keepLines w:val="0"/>
                    <w:pageBreakBefore w:val="0"/>
                    <w:widowControl/>
                    <w:kinsoku/>
                    <w:wordWrap/>
                    <w:overflowPunct/>
                    <w:topLinePunct w:val="0"/>
                    <w:bidi w:val="0"/>
                    <w:adjustRightInd w:val="0"/>
                    <w:snapToGrid w:val="0"/>
                    <w:spacing w:line="360" w:lineRule="auto"/>
                    <w:ind w:right="0" w:firstLine="0" w:firstLineChars="0"/>
                    <w:jc w:val="center"/>
                    <w:textAlignment w:val="auto"/>
                    <w:rPr>
                      <w:rFonts w:hint="default" w:ascii="Times New Roman" w:hAnsi="Times New Roman" w:cs="Times New Roman"/>
                      <w:color w:val="auto"/>
                      <w:sz w:val="22"/>
                      <w:szCs w:val="22"/>
                      <w:u w:val="none" w:color="auto"/>
                      <w:lang w:val="en-US" w:eastAsia="zh-CN"/>
                    </w:rPr>
                  </w:pPr>
                </w:p>
              </w:tc>
              <w:tc>
                <w:tcPr>
                  <w:tcW w:w="1368"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1次/</w:t>
                  </w:r>
                  <w:r>
                    <w:rPr>
                      <w:rFonts w:hint="default" w:ascii="Times New Roman" w:hAnsi="Times New Roman" w:cs="Times New Roman"/>
                      <w:color w:val="auto"/>
                      <w:sz w:val="22"/>
                      <w:szCs w:val="22"/>
                      <w:u w:val="none" w:color="auto"/>
                      <w:lang w:val="en-US" w:eastAsia="zh-CN"/>
                    </w:rPr>
                    <w:t>季度</w:t>
                  </w:r>
                </w:p>
              </w:tc>
              <w:tc>
                <w:tcPr>
                  <w:tcW w:w="1330"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手工监测</w:t>
                  </w:r>
                </w:p>
              </w:tc>
              <w:tc>
                <w:tcPr>
                  <w:tcW w:w="2642" w:type="dxa"/>
                  <w:noWrap w:val="0"/>
                  <w:vAlign w:val="center"/>
                </w:tcPr>
                <w:p>
                  <w:pPr>
                    <w:pStyle w:val="125"/>
                    <w:keepLines w:val="0"/>
                    <w:pageBreakBefore w:val="0"/>
                    <w:kinsoku/>
                    <w:wordWrap/>
                    <w:overflowPunct/>
                    <w:topLinePunct w:val="0"/>
                    <w:bidi w:val="0"/>
                    <w:spacing w:line="360" w:lineRule="auto"/>
                    <w:ind w:right="0"/>
                    <w:textAlignment w:val="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《恶臭污染物排放标准》(GB 14554-1993)</w:t>
                  </w:r>
                </w:p>
              </w:tc>
            </w:tr>
          </w:tbl>
          <w:p>
            <w:pPr>
              <w:tabs>
                <w:tab w:val="left" w:pos="-423"/>
              </w:tabs>
              <w:spacing w:line="360" w:lineRule="auto"/>
              <w:ind w:firstLine="482" w:firstLineChars="200"/>
              <w:rPr>
                <w:rFonts w:hint="default" w:ascii="Times New Roman" w:hAnsi="Times New Roman" w:cs="Times New Roman"/>
                <w:b/>
                <w:color w:val="auto"/>
                <w:sz w:val="24"/>
                <w:szCs w:val="24"/>
                <w:u w:val="none" w:color="auto"/>
              </w:rPr>
            </w:pPr>
            <w:r>
              <w:rPr>
                <w:rFonts w:hint="default" w:ascii="Times New Roman" w:hAnsi="Times New Roman" w:cs="Times New Roman"/>
                <w:b/>
                <w:color w:val="auto"/>
                <w:sz w:val="24"/>
                <w:szCs w:val="24"/>
                <w:u w:val="none" w:color="auto"/>
              </w:rPr>
              <w:t>（</w:t>
            </w:r>
            <w:r>
              <w:rPr>
                <w:rFonts w:hint="default" w:ascii="Times New Roman" w:hAnsi="Times New Roman" w:cs="Times New Roman"/>
                <w:b/>
                <w:color w:val="auto"/>
                <w:sz w:val="24"/>
                <w:szCs w:val="24"/>
                <w:u w:val="none" w:color="auto"/>
                <w:lang w:val="en-US" w:eastAsia="zh-CN"/>
              </w:rPr>
              <w:t>9</w:t>
            </w:r>
            <w:r>
              <w:rPr>
                <w:rFonts w:hint="default" w:ascii="Times New Roman" w:hAnsi="Times New Roman" w:cs="Times New Roman"/>
                <w:b/>
                <w:color w:val="auto"/>
                <w:sz w:val="24"/>
                <w:szCs w:val="24"/>
                <w:u w:val="none" w:color="auto"/>
              </w:rPr>
              <w:t>）大气环境影响</w:t>
            </w:r>
          </w:p>
          <w:p>
            <w:pPr>
              <w:tabs>
                <w:tab w:val="left" w:pos="-423"/>
              </w:tabs>
              <w:spacing w:line="360" w:lineRule="auto"/>
              <w:ind w:firstLine="480" w:firstLineChars="200"/>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本次对大气环境影响的定性分析基于以下方面：</w:t>
            </w:r>
          </w:p>
          <w:p>
            <w:pPr>
              <w:tabs>
                <w:tab w:val="left" w:pos="-423"/>
              </w:tabs>
              <w:spacing w:line="360" w:lineRule="auto"/>
              <w:ind w:firstLine="480" w:firstLineChars="200"/>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①项目排放的大气污染物</w:t>
            </w:r>
            <w:r>
              <w:rPr>
                <w:rFonts w:hint="default" w:ascii="Times New Roman" w:hAnsi="Times New Roman" w:cs="Times New Roman"/>
                <w:bCs/>
                <w:color w:val="auto"/>
                <w:sz w:val="24"/>
                <w:szCs w:val="24"/>
                <w:u w:val="none" w:color="auto"/>
                <w:lang w:val="en-US" w:eastAsia="zh-CN"/>
              </w:rPr>
              <w:t>为臭气浓度</w:t>
            </w:r>
            <w:r>
              <w:rPr>
                <w:rFonts w:hint="default" w:ascii="Times New Roman" w:hAnsi="Times New Roman" w:cs="Times New Roman"/>
                <w:bCs/>
                <w:color w:val="auto"/>
                <w:sz w:val="24"/>
                <w:szCs w:val="24"/>
                <w:u w:val="none" w:color="auto"/>
              </w:rPr>
              <w:t>，不涉及《有毒有害大气污染物名录》中的污染物以及二噁英、苯并[a]芘、氰化物、氯气等有毒有害污染物。</w:t>
            </w:r>
          </w:p>
          <w:p>
            <w:pPr>
              <w:tabs>
                <w:tab w:val="left" w:pos="-423"/>
              </w:tabs>
              <w:spacing w:line="360" w:lineRule="auto"/>
              <w:ind w:firstLine="480" w:firstLineChars="200"/>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②根据大气环境质量现状评价结果，项目排放的大气污染物的环境质量现状均可达到相应质量标准要求，区域大气环境尚有容量。</w:t>
            </w:r>
          </w:p>
          <w:p>
            <w:pPr>
              <w:tabs>
                <w:tab w:val="left" w:pos="-423"/>
              </w:tabs>
              <w:spacing w:line="360" w:lineRule="auto"/>
              <w:ind w:firstLine="480" w:firstLineChars="200"/>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③项目</w:t>
            </w:r>
            <w:r>
              <w:rPr>
                <w:rFonts w:hint="default" w:ascii="Times New Roman" w:hAnsi="Times New Roman" w:cs="Times New Roman"/>
                <w:bCs/>
                <w:color w:val="auto"/>
                <w:sz w:val="24"/>
                <w:szCs w:val="24"/>
                <w:u w:val="none" w:color="auto"/>
                <w:lang w:val="en-US" w:eastAsia="zh-CN"/>
              </w:rPr>
              <w:t>废气经处理后可达到国家排放标准排放</w:t>
            </w:r>
            <w:r>
              <w:rPr>
                <w:rFonts w:hint="default" w:ascii="Times New Roman" w:hAnsi="Times New Roman" w:cs="Times New Roman"/>
                <w:bCs/>
                <w:color w:val="auto"/>
                <w:sz w:val="24"/>
                <w:szCs w:val="24"/>
                <w:u w:val="none" w:color="auto"/>
              </w:rPr>
              <w:t>。</w:t>
            </w:r>
          </w:p>
          <w:p>
            <w:pPr>
              <w:tabs>
                <w:tab w:val="left" w:pos="-423"/>
              </w:tabs>
              <w:spacing w:line="360" w:lineRule="auto"/>
              <w:ind w:firstLine="480" w:firstLineChars="200"/>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④项目在落实报告表提出的各项环保措施的基础上，项目建设不会对周围环境产生明显影响。</w:t>
            </w:r>
          </w:p>
          <w:p>
            <w:pPr>
              <w:snapToGrid w:val="0"/>
              <w:spacing w:line="360" w:lineRule="auto"/>
              <w:ind w:firstLine="480" w:firstLineChars="200"/>
              <w:rPr>
                <w:rFonts w:hint="eastAsia" w:ascii="Times New Roman" w:hAnsi="Times New Roman" w:eastAsia="宋体" w:cs="Times New Roman"/>
                <w:color w:val="auto"/>
                <w:sz w:val="24"/>
                <w:u w:val="none" w:color="auto"/>
                <w:lang w:eastAsia="zh-CN"/>
              </w:rPr>
            </w:pPr>
            <w:r>
              <w:rPr>
                <w:rFonts w:hint="default" w:ascii="Times New Roman" w:hAnsi="Times New Roman" w:cs="Times New Roman"/>
                <w:bCs/>
                <w:color w:val="auto"/>
                <w:sz w:val="24"/>
                <w:szCs w:val="24"/>
                <w:u w:val="none" w:color="auto"/>
              </w:rPr>
              <w:t>综上，项目废气排放对区域大气环境和敏感目标的影响较小</w:t>
            </w:r>
            <w:r>
              <w:rPr>
                <w:rFonts w:hint="eastAsia" w:ascii="Times New Roman" w:hAnsi="Times New Roman" w:cs="Times New Roman"/>
                <w:bCs/>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3</w:t>
            </w:r>
            <w:r>
              <w:rPr>
                <w:rFonts w:hint="default" w:ascii="Times New Roman" w:hAnsi="Times New Roman" w:cs="Times New Roman"/>
                <w:b/>
                <w:bCs/>
                <w:color w:val="auto"/>
                <w:sz w:val="24"/>
              </w:rPr>
              <w:t>、噪声</w:t>
            </w:r>
          </w:p>
          <w:p>
            <w:pPr>
              <w:snapToGrid w:val="0"/>
              <w:spacing w:line="360" w:lineRule="auto"/>
              <w:ind w:firstLine="452" w:firstLineChars="200"/>
              <w:rPr>
                <w:rFonts w:hint="default" w:ascii="Times New Roman" w:hAnsi="Times New Roman" w:eastAsia="宋体" w:cs="Times New Roman"/>
                <w:color w:val="auto"/>
                <w:spacing w:val="-7"/>
                <w:sz w:val="24"/>
                <w:u w:val="none" w:color="auto"/>
                <w:lang w:val="en-US" w:eastAsia="zh-CN"/>
              </w:rPr>
            </w:pPr>
            <w:r>
              <w:rPr>
                <w:rFonts w:hint="default" w:ascii="Times New Roman" w:hAnsi="Times New Roman" w:cs="Times New Roman"/>
                <w:color w:val="auto"/>
                <w:spacing w:val="-7"/>
                <w:sz w:val="24"/>
                <w:u w:val="none" w:color="auto"/>
                <w:lang w:eastAsia="zh-CN"/>
              </w:rPr>
              <w:t>（</w:t>
            </w:r>
            <w:r>
              <w:rPr>
                <w:rFonts w:hint="default" w:ascii="Times New Roman" w:hAnsi="Times New Roman" w:cs="Times New Roman"/>
                <w:color w:val="auto"/>
                <w:spacing w:val="-7"/>
                <w:sz w:val="24"/>
                <w:u w:val="none" w:color="auto"/>
                <w:lang w:val="en-US" w:eastAsia="zh-CN"/>
              </w:rPr>
              <w:t>1</w:t>
            </w:r>
            <w:r>
              <w:rPr>
                <w:rFonts w:hint="default" w:ascii="Times New Roman" w:hAnsi="Times New Roman" w:cs="Times New Roman"/>
                <w:color w:val="auto"/>
                <w:spacing w:val="-7"/>
                <w:sz w:val="24"/>
                <w:u w:val="none" w:color="auto"/>
                <w:lang w:eastAsia="zh-CN"/>
              </w:rPr>
              <w:t>）</w:t>
            </w:r>
            <w:r>
              <w:rPr>
                <w:rFonts w:hint="default" w:ascii="Times New Roman" w:hAnsi="Times New Roman" w:cs="Times New Roman"/>
                <w:color w:val="auto"/>
                <w:spacing w:val="-7"/>
                <w:sz w:val="24"/>
                <w:u w:val="none" w:color="auto"/>
                <w:lang w:val="en-US" w:eastAsia="zh-CN"/>
              </w:rPr>
              <w:t>噪声源强</w:t>
            </w:r>
          </w:p>
          <w:p>
            <w:pPr>
              <w:snapToGrid w:val="0"/>
              <w:spacing w:line="360" w:lineRule="auto"/>
              <w:ind w:firstLine="452" w:firstLineChars="200"/>
              <w:rPr>
                <w:rFonts w:hint="default" w:ascii="Times New Roman" w:hAnsi="Times New Roman" w:cs="Times New Roman"/>
                <w:color w:val="auto"/>
                <w:sz w:val="24"/>
                <w:szCs w:val="22"/>
                <w:u w:val="none" w:color="auto"/>
              </w:rPr>
            </w:pPr>
            <w:r>
              <w:rPr>
                <w:rFonts w:hint="default" w:ascii="Times New Roman" w:hAnsi="Times New Roman" w:cs="Times New Roman"/>
                <w:color w:val="auto"/>
                <w:spacing w:val="-7"/>
                <w:sz w:val="24"/>
                <w:u w:val="none" w:color="auto"/>
              </w:rPr>
              <w:t>本项目营运期产生的噪声主要来自门诊、住院病人及陪护人员产生的生活噪</w:t>
            </w:r>
            <w:r>
              <w:rPr>
                <w:rFonts w:hint="default" w:ascii="Times New Roman" w:hAnsi="Times New Roman" w:cs="Times New Roman"/>
                <w:color w:val="auto"/>
                <w:sz w:val="24"/>
                <w:u w:val="none" w:color="auto"/>
              </w:rPr>
              <w:t>声、设备运行噪声以及进出医院车辆的交通噪声</w:t>
            </w:r>
            <w:r>
              <w:rPr>
                <w:rFonts w:hint="default" w:ascii="Times New Roman" w:hAnsi="Times New Roman" w:cs="Times New Roman"/>
                <w:color w:val="auto"/>
                <w:sz w:val="24"/>
                <w:szCs w:val="22"/>
                <w:u w:val="none" w:color="auto"/>
              </w:rPr>
              <w:t>。项目声源类型及强度见下表。</w:t>
            </w:r>
          </w:p>
          <w:p>
            <w:pPr>
              <w:snapToGrid w:val="0"/>
              <w:spacing w:line="276" w:lineRule="auto"/>
              <w:jc w:val="center"/>
              <w:rPr>
                <w:rFonts w:hint="default" w:ascii="Times New Roman" w:hAnsi="Times New Roman" w:cs="Times New Roman"/>
                <w:b/>
                <w:bCs/>
                <w:color w:val="auto"/>
                <w:sz w:val="24"/>
                <w:szCs w:val="22"/>
                <w:u w:val="none" w:color="auto"/>
              </w:rPr>
            </w:pPr>
            <w:r>
              <w:rPr>
                <w:rFonts w:hint="default" w:ascii="Times New Roman" w:hAnsi="Times New Roman" w:cs="Times New Roman"/>
                <w:b/>
                <w:bCs/>
                <w:color w:val="auto"/>
                <w:sz w:val="24"/>
                <w:szCs w:val="22"/>
                <w:u w:val="none" w:color="auto"/>
              </w:rPr>
              <w:t>表</w:t>
            </w:r>
            <w:r>
              <w:rPr>
                <w:rFonts w:hint="default" w:ascii="Times New Roman" w:hAnsi="Times New Roman" w:cs="Times New Roman"/>
                <w:b/>
                <w:bCs/>
                <w:color w:val="auto"/>
                <w:sz w:val="24"/>
                <w:szCs w:val="22"/>
                <w:u w:val="none" w:color="auto"/>
                <w:lang w:val="en-US" w:eastAsia="zh-CN"/>
              </w:rPr>
              <w:t>4-13</w:t>
            </w:r>
            <w:r>
              <w:rPr>
                <w:rFonts w:hint="default" w:ascii="Times New Roman" w:hAnsi="Times New Roman" w:cs="Times New Roman"/>
                <w:b/>
                <w:bCs/>
                <w:color w:val="auto"/>
                <w:sz w:val="24"/>
                <w:szCs w:val="22"/>
                <w:u w:val="none" w:color="auto"/>
              </w:rPr>
              <w:t xml:space="preserve"> 本项目噪声源平均声级值 单位：dB（A）</w:t>
            </w:r>
          </w:p>
          <w:tbl>
            <w:tblPr>
              <w:tblStyle w:val="38"/>
              <w:tblW w:w="8238"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2"/>
              <w:gridCol w:w="2355"/>
              <w:gridCol w:w="2344"/>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922" w:type="dxa"/>
                  <w:noWrap w:val="0"/>
                  <w:vAlign w:val="center"/>
                </w:tcPr>
                <w:p>
                  <w:pPr>
                    <w:snapToGrid w:val="0"/>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设备名称</w:t>
                  </w:r>
                </w:p>
              </w:tc>
              <w:tc>
                <w:tcPr>
                  <w:tcW w:w="2355" w:type="dxa"/>
                  <w:noWrap w:val="0"/>
                  <w:vAlign w:val="center"/>
                </w:tcPr>
                <w:p>
                  <w:pPr>
                    <w:snapToGrid w:val="0"/>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设备位置</w:t>
                  </w:r>
                </w:p>
              </w:tc>
              <w:tc>
                <w:tcPr>
                  <w:tcW w:w="2344" w:type="dxa"/>
                  <w:noWrap w:val="0"/>
                  <w:vAlign w:val="center"/>
                </w:tcPr>
                <w:p>
                  <w:pPr>
                    <w:snapToGrid w:val="0"/>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产生特性</w:t>
                  </w:r>
                </w:p>
              </w:tc>
              <w:tc>
                <w:tcPr>
                  <w:tcW w:w="1617" w:type="dxa"/>
                  <w:noWrap w:val="0"/>
                  <w:vAlign w:val="center"/>
                </w:tcPr>
                <w:p>
                  <w:pPr>
                    <w:snapToGrid w:val="0"/>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噪声值范围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922"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水泵</w:t>
                  </w:r>
                </w:p>
              </w:tc>
              <w:tc>
                <w:tcPr>
                  <w:tcW w:w="2355"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地埋式一体化</w:t>
                  </w:r>
                  <w:r>
                    <w:rPr>
                      <w:rFonts w:hint="default" w:ascii="Times New Roman" w:hAnsi="Times New Roman" w:cs="Times New Roman"/>
                      <w:color w:val="auto"/>
                      <w:sz w:val="22"/>
                      <w:szCs w:val="22"/>
                      <w:u w:val="none" w:color="auto"/>
                    </w:rPr>
                    <w:t>处理站</w:t>
                  </w:r>
                </w:p>
              </w:tc>
              <w:tc>
                <w:tcPr>
                  <w:tcW w:w="2344"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连续</w:t>
                  </w:r>
                </w:p>
              </w:tc>
              <w:tc>
                <w:tcPr>
                  <w:tcW w:w="1617"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75~80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922" w:type="dxa"/>
                  <w:noWrap w:val="0"/>
                  <w:vAlign w:val="center"/>
                </w:tcPr>
                <w:p>
                  <w:pPr>
                    <w:adjustRightInd w:val="0"/>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空调挂机</w:t>
                  </w:r>
                </w:p>
              </w:tc>
              <w:tc>
                <w:tcPr>
                  <w:tcW w:w="2355" w:type="dxa"/>
                  <w:noWrap w:val="0"/>
                  <w:vAlign w:val="center"/>
                </w:tcPr>
                <w:p>
                  <w:pPr>
                    <w:adjustRightInd w:val="0"/>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各住院病房、办公室</w:t>
                  </w:r>
                </w:p>
              </w:tc>
              <w:tc>
                <w:tcPr>
                  <w:tcW w:w="2344" w:type="dxa"/>
                  <w:noWrap w:val="0"/>
                  <w:vAlign w:val="center"/>
                </w:tcPr>
                <w:p>
                  <w:pPr>
                    <w:adjustRightInd w:val="0"/>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连续</w:t>
                  </w:r>
                </w:p>
              </w:tc>
              <w:tc>
                <w:tcPr>
                  <w:tcW w:w="1617" w:type="dxa"/>
                  <w:noWrap w:val="0"/>
                  <w:vAlign w:val="center"/>
                </w:tcPr>
                <w:p>
                  <w:pPr>
                    <w:adjustRightInd w:val="0"/>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70～75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922"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人流</w:t>
                  </w:r>
                </w:p>
              </w:tc>
              <w:tc>
                <w:tcPr>
                  <w:tcW w:w="2355"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医院内</w:t>
                  </w:r>
                </w:p>
              </w:tc>
              <w:tc>
                <w:tcPr>
                  <w:tcW w:w="2344"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连续</w:t>
                  </w:r>
                </w:p>
              </w:tc>
              <w:tc>
                <w:tcPr>
                  <w:tcW w:w="1617"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65~70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922"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车辆</w:t>
                  </w:r>
                </w:p>
              </w:tc>
              <w:tc>
                <w:tcPr>
                  <w:tcW w:w="2355"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医院内</w:t>
                  </w:r>
                </w:p>
              </w:tc>
              <w:tc>
                <w:tcPr>
                  <w:tcW w:w="2344"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连续</w:t>
                  </w:r>
                </w:p>
              </w:tc>
              <w:tc>
                <w:tcPr>
                  <w:tcW w:w="1617"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65~70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922"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鼓风机</w:t>
                  </w:r>
                </w:p>
              </w:tc>
              <w:tc>
                <w:tcPr>
                  <w:tcW w:w="2355" w:type="dxa"/>
                  <w:noWrap w:val="0"/>
                  <w:vAlign w:val="center"/>
                </w:tcPr>
                <w:p>
                  <w:pPr>
                    <w:snapToGrid w:val="0"/>
                    <w:jc w:val="center"/>
                    <w:rPr>
                      <w:rFonts w:hint="default" w:ascii="Times New Roman" w:hAnsi="Times New Roman" w:cs="Times New Roman"/>
                      <w:color w:val="auto"/>
                      <w:sz w:val="22"/>
                      <w:szCs w:val="22"/>
                      <w:u w:val="none" w:color="auto"/>
                    </w:rPr>
                  </w:pPr>
                  <w:r>
                    <w:rPr>
                      <w:rFonts w:hint="default" w:ascii="Times New Roman" w:hAnsi="Times New Roman" w:eastAsia="宋体" w:cs="Times New Roman"/>
                      <w:color w:val="auto"/>
                      <w:sz w:val="22"/>
                      <w:szCs w:val="22"/>
                      <w:u w:val="none" w:color="auto"/>
                      <w:lang w:val="en-US" w:eastAsia="zh-CN"/>
                    </w:rPr>
                    <w:t>地埋式</w:t>
                  </w:r>
                  <w:r>
                    <w:rPr>
                      <w:rFonts w:hint="default" w:ascii="Times New Roman" w:hAnsi="Times New Roman" w:cs="Times New Roman"/>
                      <w:color w:val="auto"/>
                      <w:sz w:val="22"/>
                      <w:szCs w:val="22"/>
                      <w:u w:val="none" w:color="auto"/>
                    </w:rPr>
                    <w:t>一体化废水处理设备</w:t>
                  </w:r>
                </w:p>
              </w:tc>
              <w:tc>
                <w:tcPr>
                  <w:tcW w:w="2344" w:type="dxa"/>
                  <w:noWrap w:val="0"/>
                  <w:vAlign w:val="center"/>
                </w:tcPr>
                <w:p>
                  <w:pPr>
                    <w:adjustRightInd w:val="0"/>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连续</w:t>
                  </w:r>
                </w:p>
              </w:tc>
              <w:tc>
                <w:tcPr>
                  <w:tcW w:w="1617" w:type="dxa"/>
                  <w:noWrap w:val="0"/>
                  <w:vAlign w:val="center"/>
                </w:tcPr>
                <w:p>
                  <w:pPr>
                    <w:adjustRightInd w:val="0"/>
                    <w:snapToGrid w:val="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70～75</w:t>
                  </w:r>
                </w:p>
              </w:tc>
            </w:tr>
          </w:tbl>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2</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噪声影响分析</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①噪声源强</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工程运行期主要噪声源是水泵、空调挂机、人流、车辆、鼓风机等构筑物内，通过选用低噪声设备、合理布局，泵类水下布置，池体或墙体阻隔，可以起到隔音降噪的作用，同时对高噪声设备单独进行消声降噪减振处理后，隔声效果一般在20-35dB之间，采取上述措施后噪声源强详见下表。</w:t>
            </w:r>
          </w:p>
          <w:p>
            <w:pPr>
              <w:snapToGrid w:val="0"/>
              <w:spacing w:line="276" w:lineRule="auto"/>
              <w:jc w:val="center"/>
              <w:rPr>
                <w:rFonts w:hint="default" w:ascii="Times New Roman" w:hAnsi="Times New Roman" w:eastAsia="宋体" w:cs="Times New Roman"/>
                <w:b/>
                <w:bCs/>
                <w:color w:val="auto"/>
                <w:sz w:val="24"/>
                <w:u w:val="none" w:color="auto"/>
                <w:lang w:val="en-US" w:eastAsia="zh-CN"/>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4-14</w:t>
            </w:r>
            <w:r>
              <w:rPr>
                <w:rFonts w:hint="default" w:ascii="Times New Roman" w:hAnsi="Times New Roman" w:cs="Times New Roman"/>
                <w:b/>
                <w:bCs/>
                <w:color w:val="auto"/>
                <w:sz w:val="24"/>
                <w:u w:val="none" w:color="auto"/>
              </w:rPr>
              <w:t xml:space="preserve"> 项目主要噪声源强</w:t>
            </w:r>
            <w:r>
              <w:rPr>
                <w:rFonts w:hint="default" w:ascii="Times New Roman" w:hAnsi="Times New Roman" w:cs="Times New Roman"/>
                <w:b/>
                <w:bCs/>
                <w:color w:val="auto"/>
                <w:sz w:val="24"/>
                <w:u w:val="none" w:color="auto"/>
                <w:lang w:val="en-US" w:eastAsia="zh-CN"/>
              </w:rPr>
              <w:t xml:space="preserve"> 吃dB（A）</w:t>
            </w:r>
          </w:p>
          <w:tbl>
            <w:tblPr>
              <w:tblStyle w:val="38"/>
              <w:tblW w:w="8238"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1664"/>
              <w:gridCol w:w="2785"/>
              <w:gridCol w:w="1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266" w:type="dxa"/>
                  <w:noWrap w:val="0"/>
                  <w:vAlign w:val="center"/>
                </w:tcPr>
                <w:p>
                  <w:pPr>
                    <w:adjustRightInd w:val="0"/>
                    <w:snapToGrid w:val="0"/>
                    <w:spacing w:before="62" w:beforeLines="20" w:after="62" w:afterLines="20"/>
                    <w:jc w:val="center"/>
                    <w:rPr>
                      <w:rFonts w:hint="default" w:ascii="Times New Roman" w:hAnsi="Times New Roman" w:cs="Times New Roman"/>
                      <w:b/>
                      <w:bCs/>
                      <w:color w:val="auto"/>
                      <w:szCs w:val="21"/>
                      <w:u w:val="none" w:color="auto"/>
                    </w:rPr>
                  </w:pPr>
                  <w:r>
                    <w:rPr>
                      <w:rFonts w:hint="default" w:ascii="Times New Roman" w:hAnsi="Times New Roman" w:cs="Times New Roman"/>
                      <w:b/>
                      <w:bCs/>
                      <w:color w:val="auto"/>
                      <w:szCs w:val="21"/>
                      <w:u w:val="none" w:color="auto"/>
                    </w:rPr>
                    <w:t>设备名称</w:t>
                  </w:r>
                </w:p>
              </w:tc>
              <w:tc>
                <w:tcPr>
                  <w:tcW w:w="1664" w:type="dxa"/>
                  <w:noWrap w:val="0"/>
                  <w:vAlign w:val="center"/>
                </w:tcPr>
                <w:p>
                  <w:pPr>
                    <w:adjustRightInd w:val="0"/>
                    <w:snapToGrid w:val="0"/>
                    <w:spacing w:before="62" w:beforeLines="20" w:after="62" w:afterLines="20"/>
                    <w:jc w:val="center"/>
                    <w:rPr>
                      <w:rFonts w:hint="default" w:ascii="Times New Roman" w:hAnsi="Times New Roman" w:cs="Times New Roman"/>
                      <w:b/>
                      <w:bCs/>
                      <w:color w:val="auto"/>
                      <w:szCs w:val="21"/>
                      <w:u w:val="none" w:color="auto"/>
                    </w:rPr>
                  </w:pPr>
                  <w:r>
                    <w:rPr>
                      <w:rFonts w:hint="default" w:ascii="Times New Roman" w:hAnsi="Times New Roman" w:cs="Times New Roman"/>
                      <w:b/>
                      <w:bCs/>
                      <w:color w:val="auto"/>
                      <w:szCs w:val="21"/>
                      <w:u w:val="none" w:color="auto"/>
                    </w:rPr>
                    <w:t>噪声源强</w:t>
                  </w:r>
                </w:p>
              </w:tc>
              <w:tc>
                <w:tcPr>
                  <w:tcW w:w="2785" w:type="dxa"/>
                  <w:noWrap w:val="0"/>
                  <w:vAlign w:val="center"/>
                </w:tcPr>
                <w:p>
                  <w:pPr>
                    <w:adjustRightInd w:val="0"/>
                    <w:snapToGrid w:val="0"/>
                    <w:spacing w:before="62" w:beforeLines="20" w:after="62" w:afterLines="20"/>
                    <w:jc w:val="center"/>
                    <w:rPr>
                      <w:rFonts w:hint="default" w:ascii="Times New Roman" w:hAnsi="Times New Roman" w:cs="Times New Roman"/>
                      <w:b/>
                      <w:bCs/>
                      <w:color w:val="auto"/>
                      <w:szCs w:val="21"/>
                      <w:u w:val="none" w:color="auto"/>
                    </w:rPr>
                  </w:pPr>
                  <w:r>
                    <w:rPr>
                      <w:rFonts w:hint="default" w:ascii="Times New Roman" w:hAnsi="Times New Roman" w:cs="Times New Roman"/>
                      <w:b/>
                      <w:bCs/>
                      <w:color w:val="auto"/>
                      <w:szCs w:val="21"/>
                      <w:u w:val="none" w:color="auto"/>
                    </w:rPr>
                    <w:t>降噪措施</w:t>
                  </w:r>
                </w:p>
              </w:tc>
              <w:tc>
                <w:tcPr>
                  <w:tcW w:w="1523" w:type="dxa"/>
                  <w:noWrap w:val="0"/>
                  <w:vAlign w:val="center"/>
                </w:tcPr>
                <w:p>
                  <w:pPr>
                    <w:adjustRightInd w:val="0"/>
                    <w:snapToGrid w:val="0"/>
                    <w:spacing w:before="62" w:beforeLines="20" w:after="62" w:afterLines="20"/>
                    <w:jc w:val="center"/>
                    <w:rPr>
                      <w:rFonts w:hint="default" w:ascii="Times New Roman" w:hAnsi="Times New Roman" w:cs="Times New Roman"/>
                      <w:b/>
                      <w:bCs/>
                      <w:color w:val="auto"/>
                      <w:szCs w:val="21"/>
                      <w:u w:val="none" w:color="auto"/>
                    </w:rPr>
                  </w:pPr>
                  <w:r>
                    <w:rPr>
                      <w:rFonts w:hint="default" w:ascii="Times New Roman" w:hAnsi="Times New Roman" w:cs="Times New Roman"/>
                      <w:b/>
                      <w:bCs/>
                      <w:color w:val="auto"/>
                      <w:szCs w:val="21"/>
                      <w:u w:val="none" w:color="auto"/>
                    </w:rPr>
                    <w:t>降噪措施后噪声源强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6"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水泵</w:t>
                  </w:r>
                </w:p>
              </w:tc>
              <w:tc>
                <w:tcPr>
                  <w:tcW w:w="1664"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75~80</w:t>
                  </w:r>
                </w:p>
              </w:tc>
              <w:tc>
                <w:tcPr>
                  <w:tcW w:w="2785"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水下隔音</w:t>
                  </w:r>
                </w:p>
              </w:tc>
              <w:tc>
                <w:tcPr>
                  <w:tcW w:w="1523" w:type="dxa"/>
                  <w:noWrap w:val="0"/>
                  <w:vAlign w:val="center"/>
                </w:tcPr>
                <w:p>
                  <w:pPr>
                    <w:widowControl/>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6"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空调外机</w:t>
                  </w:r>
                </w:p>
              </w:tc>
              <w:tc>
                <w:tcPr>
                  <w:tcW w:w="1664"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70～75</w:t>
                  </w:r>
                </w:p>
              </w:tc>
              <w:tc>
                <w:tcPr>
                  <w:tcW w:w="2785"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减振降噪</w:t>
                  </w:r>
                </w:p>
              </w:tc>
              <w:tc>
                <w:tcPr>
                  <w:tcW w:w="1523" w:type="dxa"/>
                  <w:noWrap w:val="0"/>
                  <w:vAlign w:val="center"/>
                </w:tcPr>
                <w:p>
                  <w:pPr>
                    <w:widowControl/>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6"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人流</w:t>
                  </w:r>
                </w:p>
              </w:tc>
              <w:tc>
                <w:tcPr>
                  <w:tcW w:w="1664"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65~70</w:t>
                  </w:r>
                </w:p>
              </w:tc>
              <w:tc>
                <w:tcPr>
                  <w:tcW w:w="2785"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降低声量</w:t>
                  </w:r>
                </w:p>
              </w:tc>
              <w:tc>
                <w:tcPr>
                  <w:tcW w:w="1523" w:type="dxa"/>
                  <w:noWrap w:val="0"/>
                  <w:vAlign w:val="center"/>
                </w:tcPr>
                <w:p>
                  <w:pPr>
                    <w:widowControl/>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6"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车辆</w:t>
                  </w:r>
                </w:p>
              </w:tc>
              <w:tc>
                <w:tcPr>
                  <w:tcW w:w="1664"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65~70</w:t>
                  </w:r>
                </w:p>
              </w:tc>
              <w:tc>
                <w:tcPr>
                  <w:tcW w:w="2785"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控制行车速度</w:t>
                  </w:r>
                </w:p>
              </w:tc>
              <w:tc>
                <w:tcPr>
                  <w:tcW w:w="1523" w:type="dxa"/>
                  <w:noWrap w:val="0"/>
                  <w:vAlign w:val="center"/>
                </w:tcPr>
                <w:p>
                  <w:pPr>
                    <w:widowControl/>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66"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鼓风机</w:t>
                  </w:r>
                </w:p>
              </w:tc>
              <w:tc>
                <w:tcPr>
                  <w:tcW w:w="1664"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70～75</w:t>
                  </w:r>
                </w:p>
              </w:tc>
              <w:tc>
                <w:tcPr>
                  <w:tcW w:w="2785" w:type="dxa"/>
                  <w:noWrap w:val="0"/>
                  <w:vAlign w:val="center"/>
                </w:tcPr>
                <w:p>
                  <w:pPr>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减震降噪</w:t>
                  </w:r>
                </w:p>
              </w:tc>
              <w:tc>
                <w:tcPr>
                  <w:tcW w:w="1523" w:type="dxa"/>
                  <w:noWrap w:val="0"/>
                  <w:vAlign w:val="center"/>
                </w:tcPr>
                <w:p>
                  <w:pPr>
                    <w:widowControl/>
                    <w:adjustRightInd w:val="0"/>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50</w:t>
                  </w:r>
                </w:p>
              </w:tc>
            </w:tr>
          </w:tbl>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②预测范围</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厂界外200m包络线范围。预测点与现状监测点相同。</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 xml:space="preserve">③预测模式 </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项目设备多个噪声源叠加的综合噪声计算公式如下：</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object>
                <v:shape id="_x0000_i1160" o:spt="75" type="#_x0000_t75" style="height:36pt;width:105pt;" o:ole="t" filled="f" o:preferrelative="t" stroked="f" coordsize="21600,21600">
                  <v:path/>
                  <v:fill on="f" focussize="0,0"/>
                  <v:stroke on="f"/>
                  <v:imagedata r:id="rId19" o:title=""/>
                  <o:lock v:ext="edit" aspectratio="t"/>
                  <w10:wrap type="none"/>
                  <w10:anchorlock/>
                </v:shape>
                <o:OLEObject Type="Embed" ProgID="Equation.3" ShapeID="_x0000_i1160" DrawAspect="Content" ObjectID="_1468075728" r:id="rId18">
                  <o:LockedField>false</o:LockedField>
                </o:OLEObject>
              </w:object>
            </w:r>
          </w:p>
          <w:p>
            <w:pPr>
              <w:pStyle w:val="11"/>
              <w:overflowPunct w:val="0"/>
              <w:autoSpaceDE w:val="0"/>
              <w:autoSpaceDN w:val="0"/>
              <w:adjustRightInd w:val="0"/>
              <w:snapToGrid w:val="0"/>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式中：</w:t>
            </w:r>
            <w:r>
              <w:rPr>
                <w:rFonts w:hint="default" w:ascii="Times New Roman" w:hAnsi="Times New Roman" w:cs="Times New Roman"/>
                <w:color w:val="auto"/>
                <w:sz w:val="24"/>
                <w:u w:val="none" w:color="auto"/>
              </w:rPr>
              <w:object>
                <v:shape id="_x0000_i1161" o:spt="75" type="#_x0000_t75" style="height:18pt;width:16.5pt;" o:ole="t" filled="f" o:preferrelative="t" stroked="f" coordsize="21600,21600">
                  <v:path/>
                  <v:fill on="f" focussize="0,0"/>
                  <v:stroke on="f"/>
                  <v:imagedata r:id="rId21" o:title=""/>
                  <o:lock v:ext="edit" aspectratio="t"/>
                  <w10:wrap type="none"/>
                  <w10:anchorlock/>
                </v:shape>
                <o:OLEObject Type="Embed" ProgID="Equation.3" ShapeID="_x0000_i1161" DrawAspect="Content" ObjectID="_1468075729" r:id="rId20">
                  <o:LockedField>false</o:LockedField>
                </o:OLEObject>
              </w:object>
            </w:r>
            <w:r>
              <w:rPr>
                <w:rFonts w:hint="default" w:ascii="Times New Roman" w:hAnsi="Times New Roman" w:cs="Times New Roman"/>
                <w:color w:val="auto"/>
                <w:sz w:val="24"/>
                <w:u w:val="none" w:color="auto"/>
              </w:rPr>
              <w:t>—多个噪声源叠加的综合噪声声级，dB（A）；</w:t>
            </w:r>
          </w:p>
          <w:p>
            <w:pPr>
              <w:pStyle w:val="11"/>
              <w:overflowPunct w:val="0"/>
              <w:autoSpaceDE w:val="0"/>
              <w:autoSpaceDN w:val="0"/>
              <w:adjustRightInd w:val="0"/>
              <w:snapToGrid w:val="0"/>
              <w:ind w:firstLine="1200" w:firstLineChars="5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object>
                <v:shape id="_x0000_i1162" o:spt="75" type="#_x0000_t75" style="height:18pt;width:12pt;" o:ole="t" filled="f" o:preferrelative="t" stroked="f" coordsize="21600,21600">
                  <v:path/>
                  <v:fill on="f" focussize="0,0"/>
                  <v:stroke on="f"/>
                  <v:imagedata r:id="rId23" o:title=""/>
                  <o:lock v:ext="edit" aspectratio="t"/>
                  <w10:wrap type="none"/>
                  <w10:anchorlock/>
                </v:shape>
                <o:OLEObject Type="Embed" ProgID="Equation.3" ShapeID="_x0000_i1162" DrawAspect="Content" ObjectID="_1468075730" r:id="rId22">
                  <o:LockedField>false</o:LockedField>
                </o:OLEObject>
              </w:object>
            </w:r>
            <w:r>
              <w:rPr>
                <w:rFonts w:hint="default" w:ascii="Times New Roman" w:hAnsi="Times New Roman" w:cs="Times New Roman"/>
                <w:color w:val="auto"/>
                <w:sz w:val="24"/>
                <w:u w:val="none" w:color="auto"/>
              </w:rPr>
              <w:t>—第I个噪声源的声级，dB（A）；</w:t>
            </w:r>
          </w:p>
          <w:p>
            <w:pPr>
              <w:pStyle w:val="11"/>
              <w:overflowPunct w:val="0"/>
              <w:autoSpaceDE w:val="0"/>
              <w:autoSpaceDN w:val="0"/>
              <w:adjustRightInd w:val="0"/>
              <w:snapToGrid w:val="0"/>
              <w:ind w:firstLine="1200" w:firstLineChars="5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object>
                <v:shape id="_x0000_i1163" o:spt="75" type="#_x0000_t75" style="height:10.5pt;width:10.5pt;" o:ole="t" filled="f" o:preferrelative="t" stroked="f" coordsize="21600,21600">
                  <v:path/>
                  <v:fill on="f" focussize="0,0"/>
                  <v:stroke on="f"/>
                  <v:imagedata r:id="rId25" o:title=""/>
                  <o:lock v:ext="edit" aspectratio="t"/>
                  <w10:wrap type="none"/>
                  <w10:anchorlock/>
                </v:shape>
                <o:OLEObject Type="Embed" ProgID="Equation.3" ShapeID="_x0000_i1163" DrawAspect="Content" ObjectID="_1468075731" r:id="rId24">
                  <o:LockedField>false</o:LockedField>
                </o:OLEObject>
              </w:object>
            </w:r>
            <w:r>
              <w:rPr>
                <w:rFonts w:hint="default" w:ascii="Times New Roman" w:hAnsi="Times New Roman" w:cs="Times New Roman"/>
                <w:color w:val="auto"/>
                <w:sz w:val="24"/>
                <w:u w:val="none" w:color="auto"/>
              </w:rPr>
              <w:t>—噪声源的个数。</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点源衰减模式为：</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LA=L0-20lg(ra/r0)-△L</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式中：LA：距声源为ra米处的声级，dB（A）；</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 xml:space="preserve">      L0：距声源为r0米处的声级，dB（A）；</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 xml:space="preserve">      △L：附加衰减量，dB（A），在此取15dB（A）；</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④预测结果与评价</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根据项目设备的布置，综合考虑距离衰减、地面吸收、空气吸收以及墙体的阻隔，利用上述噪声预测公式，预测点的昼间、夜间噪声的预测结果见下表。</w:t>
            </w:r>
          </w:p>
          <w:p>
            <w:pPr>
              <w:snapToGrid w:val="0"/>
              <w:spacing w:line="276" w:lineRule="auto"/>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4-15</w:t>
            </w:r>
            <w:r>
              <w:rPr>
                <w:rFonts w:hint="default" w:ascii="Times New Roman" w:hAnsi="Times New Roman" w:cs="Times New Roman"/>
                <w:b/>
                <w:bCs/>
                <w:color w:val="auto"/>
                <w:sz w:val="24"/>
                <w:u w:val="none" w:color="auto"/>
              </w:rPr>
              <w:t xml:space="preserve"> 厂界昼、夜间噪声影响预测结果</w:t>
            </w:r>
          </w:p>
          <w:tbl>
            <w:tblPr>
              <w:tblStyle w:val="38"/>
              <w:tblW w:w="8238"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59"/>
              <w:gridCol w:w="864"/>
              <w:gridCol w:w="877"/>
              <w:gridCol w:w="1230"/>
              <w:gridCol w:w="1225"/>
              <w:gridCol w:w="1291"/>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restart"/>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序号</w:t>
                  </w:r>
                </w:p>
              </w:tc>
              <w:tc>
                <w:tcPr>
                  <w:tcW w:w="859" w:type="dxa"/>
                  <w:vMerge w:val="restart"/>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厂界</w:t>
                  </w:r>
                </w:p>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方位</w:t>
                  </w:r>
                </w:p>
              </w:tc>
              <w:tc>
                <w:tcPr>
                  <w:tcW w:w="1741" w:type="dxa"/>
                  <w:gridSpan w:val="2"/>
                  <w:vMerge w:val="restart"/>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现状监测结果</w:t>
                  </w:r>
                </w:p>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dB(A)</w:t>
                  </w:r>
                </w:p>
              </w:tc>
              <w:tc>
                <w:tcPr>
                  <w:tcW w:w="2455" w:type="dxa"/>
                  <w:gridSpan w:val="2"/>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正常工况dB(A)</w:t>
                  </w:r>
                </w:p>
              </w:tc>
              <w:tc>
                <w:tcPr>
                  <w:tcW w:w="1291" w:type="dxa"/>
                  <w:vMerge w:val="restart"/>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标准值</w:t>
                  </w:r>
                </w:p>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dB</w:t>
                  </w:r>
                  <w:r>
                    <w:rPr>
                      <w:rFonts w:hint="default" w:ascii="Times New Roman" w:hAnsi="Times New Roman" w:cs="Times New Roman"/>
                      <w:b/>
                      <w:bCs/>
                      <w:color w:val="auto"/>
                      <w:u w:val="none" w:color="auto"/>
                      <w:lang w:val="en-GB"/>
                    </w:rPr>
                    <w:t>（</w:t>
                  </w:r>
                  <w:r>
                    <w:rPr>
                      <w:rFonts w:hint="default" w:ascii="Times New Roman" w:hAnsi="Times New Roman" w:cs="Times New Roman"/>
                      <w:b/>
                      <w:bCs/>
                      <w:color w:val="auto"/>
                      <w:u w:val="none" w:color="auto"/>
                    </w:rPr>
                    <w:t>A</w:t>
                  </w:r>
                  <w:r>
                    <w:rPr>
                      <w:rFonts w:hint="default" w:ascii="Times New Roman" w:hAnsi="Times New Roman" w:cs="Times New Roman"/>
                      <w:b/>
                      <w:bCs/>
                      <w:color w:val="auto"/>
                      <w:u w:val="none" w:color="auto"/>
                      <w:lang w:val="en-GB"/>
                    </w:rPr>
                    <w:t>）</w:t>
                  </w:r>
                </w:p>
              </w:tc>
              <w:tc>
                <w:tcPr>
                  <w:tcW w:w="1240" w:type="dxa"/>
                  <w:vMerge w:val="restart"/>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59"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741" w:type="dxa"/>
                  <w:gridSpan w:val="2"/>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贡献值</w:t>
                  </w:r>
                </w:p>
              </w:tc>
              <w:tc>
                <w:tcPr>
                  <w:tcW w:w="1225" w:type="dxa"/>
                  <w:noWrap w:val="0"/>
                  <w:vAlign w:val="center"/>
                </w:tcPr>
                <w:p>
                  <w:pPr>
                    <w:pStyle w:val="19"/>
                    <w:snapToGrid w:val="0"/>
                    <w:spacing w:before="62" w:beforeLines="20" w:after="62" w:afterLines="2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预测值</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1</w:t>
                  </w:r>
                </w:p>
              </w:tc>
              <w:tc>
                <w:tcPr>
                  <w:tcW w:w="859"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东厂界</w:t>
                  </w: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昼间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53.7</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46</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5</w:t>
                  </w:r>
                  <w:r>
                    <w:rPr>
                      <w:rFonts w:hint="default" w:ascii="Times New Roman" w:hAnsi="Times New Roman" w:cs="Times New Roman"/>
                      <w:color w:val="auto"/>
                      <w:u w:val="none" w:color="auto"/>
                      <w:lang w:val="en-US" w:eastAsia="zh-CN"/>
                    </w:rPr>
                    <w:t>6.1</w:t>
                  </w:r>
                </w:p>
              </w:tc>
              <w:tc>
                <w:tcPr>
                  <w:tcW w:w="1291"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昼间：60</w:t>
                  </w:r>
                </w:p>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夜间：50</w:t>
                  </w:r>
                </w:p>
              </w:tc>
              <w:tc>
                <w:tcPr>
                  <w:tcW w:w="1240"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59"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夜间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42.6</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46</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4</w:t>
                  </w:r>
                  <w:r>
                    <w:rPr>
                      <w:rFonts w:hint="default" w:ascii="Times New Roman" w:hAnsi="Times New Roman" w:cs="Times New Roman"/>
                      <w:color w:val="auto"/>
                      <w:u w:val="none" w:color="auto"/>
                      <w:lang w:val="en-US" w:eastAsia="zh-CN"/>
                    </w:rPr>
                    <w:t>7.8</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2</w:t>
                  </w:r>
                </w:p>
              </w:tc>
              <w:tc>
                <w:tcPr>
                  <w:tcW w:w="859"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南厂界</w:t>
                  </w: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昼间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50.8</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43</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56</w:t>
                  </w:r>
                  <w:r>
                    <w:rPr>
                      <w:rFonts w:hint="default" w:ascii="Times New Roman" w:hAnsi="Times New Roman" w:cs="Times New Roman"/>
                      <w:color w:val="auto"/>
                      <w:u w:val="none" w:color="auto"/>
                      <w:lang w:val="en-US" w:eastAsia="zh-CN"/>
                    </w:rPr>
                    <w:t>.6</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59"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夜间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44.3</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43</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46</w:t>
                  </w:r>
                  <w:r>
                    <w:rPr>
                      <w:rFonts w:hint="default" w:ascii="Times New Roman" w:hAnsi="Times New Roman" w:cs="Times New Roman"/>
                      <w:color w:val="auto"/>
                      <w:u w:val="none" w:color="auto"/>
                      <w:lang w:val="en-US" w:eastAsia="zh-CN"/>
                    </w:rPr>
                    <w:t>.0</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3</w:t>
                  </w:r>
                </w:p>
              </w:tc>
              <w:tc>
                <w:tcPr>
                  <w:tcW w:w="859"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西厂界</w:t>
                  </w: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昼间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54.5</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47</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5</w:t>
                  </w:r>
                  <w:r>
                    <w:rPr>
                      <w:rFonts w:hint="default" w:ascii="Times New Roman" w:hAnsi="Times New Roman" w:cs="Times New Roman"/>
                      <w:color w:val="auto"/>
                      <w:u w:val="none" w:color="auto"/>
                      <w:lang w:val="en-US" w:eastAsia="zh-CN"/>
                    </w:rPr>
                    <w:t>3.6</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59"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夜间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42.6</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47</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48</w:t>
                  </w:r>
                  <w:r>
                    <w:rPr>
                      <w:rFonts w:hint="default" w:ascii="Times New Roman" w:hAnsi="Times New Roman" w:cs="Times New Roman"/>
                      <w:color w:val="auto"/>
                      <w:u w:val="none" w:color="auto"/>
                      <w:lang w:val="en-US" w:eastAsia="zh-CN"/>
                    </w:rPr>
                    <w:t>.0</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w:t>
                  </w:r>
                </w:p>
              </w:tc>
              <w:tc>
                <w:tcPr>
                  <w:tcW w:w="859" w:type="dxa"/>
                  <w:vMerge w:val="restart"/>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北厂界</w:t>
                  </w: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昼间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54.2</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45</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56</w:t>
                  </w:r>
                  <w:r>
                    <w:rPr>
                      <w:rFonts w:hint="default" w:ascii="Times New Roman" w:hAnsi="Times New Roman" w:cs="Times New Roman"/>
                      <w:color w:val="auto"/>
                      <w:u w:val="none" w:color="auto"/>
                      <w:lang w:val="en-US" w:eastAsia="zh-CN"/>
                    </w:rPr>
                    <w:t>.0</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blHeader/>
                <w:jc w:val="center"/>
              </w:trPr>
              <w:tc>
                <w:tcPr>
                  <w:tcW w:w="652"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59"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864"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夜间</w:t>
                  </w:r>
                </w:p>
              </w:tc>
              <w:tc>
                <w:tcPr>
                  <w:tcW w:w="877"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43.1</w:t>
                  </w:r>
                </w:p>
              </w:tc>
              <w:tc>
                <w:tcPr>
                  <w:tcW w:w="1230" w:type="dxa"/>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45</w:t>
                  </w:r>
                </w:p>
              </w:tc>
              <w:tc>
                <w:tcPr>
                  <w:tcW w:w="1225" w:type="dxa"/>
                  <w:noWrap w:val="0"/>
                  <w:vAlign w:val="center"/>
                </w:tcPr>
                <w:p>
                  <w:pPr>
                    <w:pStyle w:val="19"/>
                    <w:snapToGrid w:val="0"/>
                    <w:spacing w:before="62" w:beforeLines="20" w:after="62" w:afterLines="2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rPr>
                    <w:t>4</w:t>
                  </w:r>
                  <w:r>
                    <w:rPr>
                      <w:rFonts w:hint="default" w:ascii="Times New Roman" w:hAnsi="Times New Roman" w:cs="Times New Roman"/>
                      <w:color w:val="auto"/>
                      <w:u w:val="none" w:color="auto"/>
                      <w:lang w:val="en-US" w:eastAsia="zh-CN"/>
                    </w:rPr>
                    <w:t>8.1</w:t>
                  </w:r>
                </w:p>
              </w:tc>
              <w:tc>
                <w:tcPr>
                  <w:tcW w:w="1291"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c>
                <w:tcPr>
                  <w:tcW w:w="1240" w:type="dxa"/>
                  <w:vMerge w:val="continue"/>
                  <w:noWrap w:val="0"/>
                  <w:vAlign w:val="center"/>
                </w:tcPr>
                <w:p>
                  <w:pPr>
                    <w:pStyle w:val="19"/>
                    <w:snapToGrid w:val="0"/>
                    <w:spacing w:before="62" w:beforeLines="20" w:after="62" w:afterLines="20"/>
                    <w:jc w:val="center"/>
                    <w:rPr>
                      <w:rFonts w:hint="default" w:ascii="Times New Roman" w:hAnsi="Times New Roman" w:cs="Times New Roman"/>
                      <w:color w:val="auto"/>
                      <w:u w:val="none" w:color="auto"/>
                    </w:rPr>
                  </w:pPr>
                </w:p>
              </w:tc>
            </w:tr>
          </w:tbl>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结果表明，拟建项目噪声源采取</w:t>
            </w:r>
            <w:r>
              <w:rPr>
                <w:rFonts w:hint="default" w:ascii="Times New Roman" w:hAnsi="Times New Roman" w:cs="Times New Roman"/>
                <w:color w:val="auto"/>
                <w:sz w:val="24"/>
                <w:u w:val="none" w:color="auto"/>
                <w:lang w:val="en-US" w:eastAsia="zh-CN"/>
              </w:rPr>
              <w:t>相应</w:t>
            </w:r>
            <w:r>
              <w:rPr>
                <w:rFonts w:hint="default" w:ascii="Times New Roman" w:hAnsi="Times New Roman" w:cs="Times New Roman"/>
                <w:color w:val="auto"/>
                <w:sz w:val="24"/>
                <w:u w:val="none" w:color="auto"/>
              </w:rPr>
              <w:t>措施后，东、南、西、北厂界处的噪声均能满足《工业企业厂界环境噪声排放标准》（GB12348—2008）2类标准要求。叠加本项目环境噪声背景值后能满足《声环境质量标准》（GB3096-2008）中的2类标准要求，因此，本项目产生噪声经有效处理后达标排放具有可靠性，同时对周围声环境不会产生明显的影响。</w:t>
            </w:r>
          </w:p>
          <w:p>
            <w:pPr>
              <w:pStyle w:val="52"/>
              <w:ind w:firstLine="480" w:firstLineChars="0"/>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lang w:val="en-US" w:eastAsia="zh-CN"/>
              </w:rPr>
              <w:t>为了进一步降低医院噪声值，本环评建议</w:t>
            </w:r>
            <w:r>
              <w:rPr>
                <w:rFonts w:hint="default" w:ascii="Times New Roman" w:hAnsi="Times New Roman" w:cs="Times New Roman"/>
                <w:color w:val="auto"/>
                <w:sz w:val="24"/>
                <w:u w:val="none" w:color="auto"/>
              </w:rPr>
              <w:t>通过对医院内部正常营业时进行有效的管理，禁止大声喧哗，可以有效减少门诊社会噪声对周围环境的影响；为减轻设备噪声对周围环境的影响，对</w:t>
            </w:r>
            <w:r>
              <w:rPr>
                <w:rFonts w:hint="default" w:ascii="Times New Roman" w:hAnsi="Times New Roman" w:cs="Times New Roman"/>
                <w:color w:val="auto"/>
                <w:sz w:val="24"/>
                <w:u w:val="none" w:color="auto"/>
                <w:lang w:eastAsia="zh-CN"/>
              </w:rPr>
              <w:t>自建</w:t>
            </w:r>
            <w:r>
              <w:rPr>
                <w:rFonts w:hint="default" w:ascii="Times New Roman" w:hAnsi="Times New Roman" w:cs="Times New Roman"/>
                <w:color w:val="auto"/>
                <w:sz w:val="24"/>
                <w:u w:val="none" w:color="auto"/>
              </w:rPr>
              <w:t>污水处理装置等在选型时应选用低噪声设备，且</w:t>
            </w:r>
            <w:r>
              <w:rPr>
                <w:rFonts w:hint="default" w:ascii="Times New Roman" w:hAnsi="Times New Roman" w:cs="Times New Roman"/>
                <w:color w:val="auto"/>
                <w:sz w:val="24"/>
                <w:u w:val="none" w:color="auto"/>
                <w:lang w:eastAsia="zh-CN"/>
              </w:rPr>
              <w:t>自建</w:t>
            </w:r>
            <w:r>
              <w:rPr>
                <w:rFonts w:hint="default" w:ascii="Times New Roman" w:hAnsi="Times New Roman" w:cs="Times New Roman"/>
                <w:color w:val="auto"/>
                <w:sz w:val="24"/>
                <w:u w:val="none" w:color="auto"/>
              </w:rPr>
              <w:t>污水处理装置等设置</w:t>
            </w:r>
            <w:r>
              <w:rPr>
                <w:rFonts w:hint="default" w:ascii="Times New Roman" w:hAnsi="Times New Roman" w:cs="Times New Roman"/>
                <w:color w:val="auto"/>
                <w:sz w:val="24"/>
                <w:u w:val="none" w:color="auto"/>
                <w:lang w:val="en-US" w:eastAsia="zh-CN"/>
              </w:rPr>
              <w:t>于地下</w:t>
            </w:r>
            <w:r>
              <w:rPr>
                <w:rFonts w:hint="default" w:ascii="Times New Roman" w:hAnsi="Times New Roman" w:cs="Times New Roman"/>
                <w:color w:val="auto"/>
                <w:sz w:val="24"/>
                <w:u w:val="none" w:color="auto"/>
              </w:rPr>
              <w:t>，采取吸声、密闭等降噪隔声措施，防止噪声外传</w:t>
            </w:r>
            <w:r>
              <w:rPr>
                <w:rFonts w:hint="default" w:ascii="Times New Roman" w:hAnsi="Times New Roman" w:cs="Times New Roman"/>
                <w:color w:val="auto"/>
                <w:sz w:val="24"/>
                <w:u w:val="none" w:color="auto"/>
                <w:lang w:eastAsia="zh-CN"/>
              </w:rPr>
              <w:t>。</w:t>
            </w:r>
          </w:p>
          <w:p>
            <w:pPr>
              <w:spacing w:line="360" w:lineRule="auto"/>
              <w:ind w:firstLine="482" w:firstLineChars="20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rPr>
              <w:t>（</w:t>
            </w:r>
            <w:r>
              <w:rPr>
                <w:rFonts w:hint="default" w:ascii="Times New Roman" w:hAnsi="Times New Roman" w:cs="Times New Roman"/>
                <w:b/>
                <w:bCs/>
                <w:color w:val="auto"/>
                <w:sz w:val="24"/>
                <w:szCs w:val="24"/>
                <w:u w:val="none" w:color="auto"/>
                <w:lang w:val="en-US" w:eastAsia="zh-CN"/>
              </w:rPr>
              <w:t>3</w:t>
            </w:r>
            <w:r>
              <w:rPr>
                <w:rFonts w:hint="default" w:ascii="Times New Roman" w:hAnsi="Times New Roman" w:cs="Times New Roman"/>
                <w:b/>
                <w:bCs/>
                <w:color w:val="auto"/>
                <w:sz w:val="24"/>
                <w:szCs w:val="24"/>
                <w:u w:val="none" w:color="auto"/>
              </w:rPr>
              <w:t>）监测计划</w:t>
            </w:r>
          </w:p>
          <w:p>
            <w:pPr>
              <w:autoSpaceDE w:val="0"/>
              <w:autoSpaceDN w:val="0"/>
              <w:adjustRightInd w:val="0"/>
              <w:snapToGrid w:val="0"/>
              <w:spacing w:line="360" w:lineRule="auto"/>
              <w:ind w:firstLine="480" w:firstLineChars="200"/>
              <w:rPr>
                <w:rFonts w:hint="default" w:ascii="Times New Roman" w:hAnsi="Times New Roman" w:cs="Times New Roman"/>
                <w:b/>
                <w:bCs/>
                <w:color w:val="auto"/>
                <w:kern w:val="0"/>
                <w:sz w:val="24"/>
                <w:szCs w:val="24"/>
                <w:u w:val="none" w:color="auto"/>
              </w:rPr>
            </w:pPr>
            <w:r>
              <w:rPr>
                <w:rFonts w:hint="default" w:ascii="Times New Roman" w:hAnsi="Times New Roman" w:eastAsia="宋体" w:cs="Times New Roman"/>
                <w:color w:val="auto"/>
                <w:sz w:val="24"/>
                <w:szCs w:val="24"/>
                <w:u w:val="none" w:color="auto"/>
                <w:lang w:val="en-US" w:eastAsia="zh-CN"/>
              </w:rPr>
              <w:t>《排污许可证申请与核发技术规范 医疗机构》（HJ 1105—2020）</w:t>
            </w:r>
            <w:r>
              <w:rPr>
                <w:rFonts w:hint="default" w:ascii="Times New Roman" w:hAnsi="Times New Roman" w:eastAsia="宋体" w:cs="Times New Roman"/>
                <w:color w:val="auto"/>
                <w:sz w:val="24"/>
                <w:szCs w:val="24"/>
                <w:u w:val="none" w:color="auto"/>
              </w:rPr>
              <w:t>中对厂界噪声监测未作要求，项</w:t>
            </w:r>
            <w:r>
              <w:rPr>
                <w:rFonts w:hint="default" w:ascii="Times New Roman" w:hAnsi="Times New Roman" w:cs="Times New Roman"/>
                <w:color w:val="auto"/>
                <w:sz w:val="24"/>
                <w:szCs w:val="24"/>
                <w:u w:val="none" w:color="auto"/>
              </w:rPr>
              <w:t>目厂界噪声监测计划</w:t>
            </w:r>
            <w:r>
              <w:rPr>
                <w:rFonts w:hint="default" w:ascii="Times New Roman" w:hAnsi="Times New Roman" w:cs="Times New Roman"/>
                <w:color w:val="auto"/>
                <w:kern w:val="0"/>
                <w:sz w:val="24"/>
                <w:szCs w:val="24"/>
                <w:u w:val="none" w:color="auto"/>
              </w:rPr>
              <w:t>依据《排污单位自行监测技术指南 总则》(HJ 819-2017)制定。</w:t>
            </w:r>
          </w:p>
          <w:p>
            <w:pPr>
              <w:autoSpaceDE w:val="0"/>
              <w:autoSpaceDN w:val="0"/>
              <w:adjustRightInd w:val="0"/>
              <w:snapToGrid w:val="0"/>
              <w:spacing w:line="360" w:lineRule="auto"/>
              <w:jc w:val="center"/>
              <w:rPr>
                <w:rFonts w:hint="default" w:ascii="Times New Roman" w:hAnsi="Times New Roman" w:cs="Times New Roman"/>
                <w:b/>
                <w:bCs/>
                <w:color w:val="auto"/>
                <w:kern w:val="0"/>
                <w:sz w:val="24"/>
                <w:szCs w:val="24"/>
                <w:u w:val="none" w:color="auto"/>
              </w:rPr>
            </w:pPr>
            <w:r>
              <w:rPr>
                <w:rFonts w:hint="default" w:ascii="Times New Roman" w:hAnsi="Times New Roman" w:cs="Times New Roman"/>
                <w:b/>
                <w:bCs/>
                <w:color w:val="auto"/>
                <w:kern w:val="0"/>
                <w:sz w:val="24"/>
                <w:szCs w:val="24"/>
                <w:u w:val="none" w:color="auto"/>
              </w:rPr>
              <w:t>表4-</w:t>
            </w:r>
            <w:r>
              <w:rPr>
                <w:rFonts w:hint="default" w:ascii="Times New Roman" w:hAnsi="Times New Roman" w:cs="Times New Roman"/>
                <w:b/>
                <w:bCs/>
                <w:color w:val="auto"/>
                <w:kern w:val="0"/>
                <w:sz w:val="24"/>
                <w:szCs w:val="24"/>
                <w:u w:val="none" w:color="auto"/>
                <w:lang w:val="en-US" w:eastAsia="zh-CN"/>
              </w:rPr>
              <w:t>16</w:t>
            </w:r>
            <w:r>
              <w:rPr>
                <w:rFonts w:hint="default" w:ascii="Times New Roman" w:hAnsi="Times New Roman" w:cs="Times New Roman"/>
                <w:b/>
                <w:bCs/>
                <w:color w:val="auto"/>
                <w:kern w:val="0"/>
                <w:sz w:val="24"/>
                <w:szCs w:val="24"/>
                <w:u w:val="none" w:color="auto"/>
              </w:rPr>
              <w:t xml:space="preserve">  项目噪声监测计划一览表</w:t>
            </w:r>
          </w:p>
          <w:tbl>
            <w:tblPr>
              <w:tblStyle w:val="38"/>
              <w:tblW w:w="827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1420"/>
              <w:gridCol w:w="1420"/>
              <w:gridCol w:w="31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57"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监测点位</w:t>
                  </w:r>
                </w:p>
              </w:tc>
              <w:tc>
                <w:tcPr>
                  <w:tcW w:w="1420"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监测因子</w:t>
                  </w:r>
                </w:p>
              </w:tc>
              <w:tc>
                <w:tcPr>
                  <w:tcW w:w="1420"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监测频次</w:t>
                  </w:r>
                </w:p>
              </w:tc>
              <w:tc>
                <w:tcPr>
                  <w:tcW w:w="3174"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60" w:hRule="atLeast"/>
                <w:jc w:val="center"/>
              </w:trPr>
              <w:tc>
                <w:tcPr>
                  <w:tcW w:w="2257"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厂区四侧厂界外1 m处</w:t>
                  </w:r>
                </w:p>
              </w:tc>
              <w:tc>
                <w:tcPr>
                  <w:tcW w:w="1420"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等效连续A声级</w:t>
                  </w:r>
                </w:p>
              </w:tc>
              <w:tc>
                <w:tcPr>
                  <w:tcW w:w="1420"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1次/季度</w:t>
                  </w:r>
                </w:p>
              </w:tc>
              <w:tc>
                <w:tcPr>
                  <w:tcW w:w="3174" w:type="dxa"/>
                  <w:noWrap w:val="0"/>
                  <w:vAlign w:val="center"/>
                </w:tcPr>
                <w:p>
                  <w:pPr>
                    <w:pStyle w:val="40"/>
                    <w:spacing w:line="360" w:lineRule="auto"/>
                    <w:ind w:firstLine="0" w:firstLineChars="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《工业企业厂界环境噪声排放标准》（GB12348-2008）中的</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rPr>
                    <w:t>类标准</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4</w:t>
            </w:r>
            <w:r>
              <w:rPr>
                <w:rFonts w:hint="default" w:ascii="Times New Roman" w:hAnsi="Times New Roman" w:cs="Times New Roman"/>
                <w:b/>
                <w:bCs/>
                <w:color w:val="auto"/>
                <w:sz w:val="24"/>
              </w:rPr>
              <w:t>、固废</w:t>
            </w:r>
          </w:p>
          <w:p>
            <w:pPr>
              <w:autoSpaceDE w:val="0"/>
              <w:autoSpaceDN w:val="0"/>
              <w:snapToGrid w:val="0"/>
              <w:spacing w:line="360" w:lineRule="auto"/>
              <w:ind w:firstLine="480" w:firstLineChars="20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项目主要固体废物有</w:t>
            </w:r>
            <w:r>
              <w:rPr>
                <w:rFonts w:hint="default" w:ascii="Times New Roman" w:hAnsi="Times New Roman" w:cs="Times New Roman"/>
                <w:color w:val="auto"/>
                <w:sz w:val="24"/>
                <w:u w:val="single" w:color="auto"/>
              </w:rPr>
              <w:t>住院病人、</w:t>
            </w:r>
            <w:r>
              <w:rPr>
                <w:rFonts w:hint="default" w:ascii="Times New Roman" w:hAnsi="Times New Roman" w:eastAsia="宋体" w:cs="Times New Roman"/>
                <w:color w:val="auto"/>
                <w:sz w:val="24"/>
                <w:u w:val="single" w:color="auto"/>
                <w:lang w:val="en-US" w:eastAsia="zh-CN"/>
              </w:rPr>
              <w:t>医院员工</w:t>
            </w:r>
            <w:r>
              <w:rPr>
                <w:rFonts w:hint="default" w:ascii="Times New Roman" w:hAnsi="Times New Roman" w:cs="Times New Roman"/>
                <w:color w:val="auto"/>
                <w:kern w:val="0"/>
                <w:sz w:val="24"/>
                <w:u w:val="single" w:color="auto"/>
              </w:rPr>
              <w:t>产生的生活垃圾、</w:t>
            </w:r>
            <w:r>
              <w:rPr>
                <w:rFonts w:hint="default" w:ascii="Times New Roman" w:hAnsi="Times New Roman" w:cs="Times New Roman"/>
                <w:color w:val="auto"/>
                <w:kern w:val="0"/>
                <w:sz w:val="24"/>
                <w:u w:val="single" w:color="auto"/>
                <w:lang w:eastAsia="zh-CN"/>
              </w:rPr>
              <w:t>检验科</w:t>
            </w:r>
            <w:r>
              <w:rPr>
                <w:rFonts w:hint="default" w:ascii="Times New Roman" w:hAnsi="Times New Roman" w:cs="Times New Roman"/>
                <w:color w:val="auto"/>
                <w:kern w:val="0"/>
                <w:sz w:val="24"/>
                <w:u w:val="single" w:color="auto"/>
              </w:rPr>
              <w:t>废</w:t>
            </w:r>
            <w:r>
              <w:rPr>
                <w:rFonts w:hint="default" w:ascii="Times New Roman" w:hAnsi="Times New Roman" w:cs="Times New Roman"/>
                <w:color w:val="auto"/>
                <w:kern w:val="0"/>
                <w:sz w:val="24"/>
                <w:u w:val="single" w:color="auto"/>
                <w:lang w:val="en-US" w:eastAsia="zh-CN"/>
              </w:rPr>
              <w:t>物</w:t>
            </w:r>
            <w:r>
              <w:rPr>
                <w:rFonts w:hint="default" w:ascii="Times New Roman" w:hAnsi="Times New Roman" w:cs="Times New Roman"/>
                <w:color w:val="auto"/>
                <w:kern w:val="0"/>
                <w:sz w:val="24"/>
                <w:u w:val="single" w:color="auto"/>
              </w:rPr>
              <w:t>、</w:t>
            </w:r>
            <w:r>
              <w:rPr>
                <w:rFonts w:hint="default" w:ascii="Times New Roman" w:hAnsi="Times New Roman" w:cs="Times New Roman"/>
                <w:color w:val="auto"/>
                <w:sz w:val="24"/>
                <w:u w:val="single" w:color="auto"/>
              </w:rPr>
              <w:t>医疗废物及</w:t>
            </w:r>
            <w:r>
              <w:rPr>
                <w:rFonts w:hint="default" w:ascii="Times New Roman" w:hAnsi="Times New Roman" w:eastAsia="宋体" w:cs="Times New Roman"/>
                <w:color w:val="auto"/>
                <w:sz w:val="24"/>
                <w:u w:val="single" w:color="auto"/>
                <w:lang w:val="en-US" w:eastAsia="zh-CN"/>
              </w:rPr>
              <w:t>地埋式一体化</w:t>
            </w:r>
            <w:r>
              <w:rPr>
                <w:rFonts w:hint="default" w:ascii="Times New Roman" w:hAnsi="Times New Roman" w:cs="Times New Roman"/>
                <w:color w:val="auto"/>
                <w:sz w:val="24"/>
                <w:u w:val="single" w:color="auto"/>
              </w:rPr>
              <w:t>污水处理站</w:t>
            </w:r>
            <w:r>
              <w:rPr>
                <w:rFonts w:hint="default" w:ascii="Times New Roman" w:hAnsi="Times New Roman" w:eastAsia="宋体" w:cs="Times New Roman"/>
                <w:color w:val="auto"/>
                <w:sz w:val="24"/>
                <w:u w:val="single" w:color="auto"/>
                <w:lang w:val="en-US" w:eastAsia="zh-CN"/>
              </w:rPr>
              <w:t>产生</w:t>
            </w:r>
            <w:r>
              <w:rPr>
                <w:rFonts w:hint="default" w:ascii="Times New Roman" w:hAnsi="Times New Roman" w:cs="Times New Roman"/>
                <w:color w:val="auto"/>
                <w:sz w:val="24"/>
                <w:u w:val="single" w:color="auto"/>
              </w:rPr>
              <w:t>的污泥</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lang w:val="en-US" w:eastAsia="zh-CN"/>
              </w:rPr>
              <w:t>栅渣</w:t>
            </w:r>
            <w:r>
              <w:rPr>
                <w:rFonts w:hint="default" w:ascii="Times New Roman" w:hAnsi="Times New Roman" w:eastAsia="宋体" w:cs="Times New Roman"/>
                <w:color w:val="auto"/>
                <w:sz w:val="24"/>
                <w:u w:val="single" w:color="auto"/>
                <w:lang w:eastAsia="zh-CN"/>
              </w:rPr>
              <w:t>、</w:t>
            </w:r>
            <w:r>
              <w:rPr>
                <w:rFonts w:hint="default" w:ascii="Times New Roman" w:hAnsi="Times New Roman" w:eastAsia="宋体" w:cs="Times New Roman"/>
                <w:color w:val="auto"/>
                <w:sz w:val="24"/>
                <w:u w:val="single" w:color="auto"/>
                <w:lang w:val="en-US" w:eastAsia="zh-CN"/>
              </w:rPr>
              <w:t>中药煎药后的药渣、</w:t>
            </w:r>
            <w:r>
              <w:rPr>
                <w:rFonts w:hint="default" w:ascii="Times New Roman" w:hAnsi="Times New Roman" w:cs="Times New Roman"/>
                <w:color w:val="auto"/>
                <w:kern w:val="0"/>
                <w:sz w:val="24"/>
                <w:u w:val="single" w:color="auto"/>
              </w:rPr>
              <w:t>未被污染的输液瓶(袋)（不含针头、输液管）。</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（1）医疗废物</w:t>
            </w:r>
          </w:p>
          <w:p>
            <w:pPr>
              <w:keepNext w:val="0"/>
              <w:keepLines w:val="0"/>
              <w:widowControl/>
              <w:suppressLineNumbers w:val="0"/>
              <w:spacing w:line="360" w:lineRule="auto"/>
              <w:ind w:firstLine="480" w:firstLineChars="200"/>
              <w:jc w:val="left"/>
              <w:rPr>
                <w:rFonts w:hint="default" w:ascii="Times New Roman" w:hAnsi="Times New Roman" w:cs="Times New Roman"/>
                <w:color w:val="auto"/>
                <w:kern w:val="0"/>
                <w:sz w:val="24"/>
                <w:szCs w:val="24"/>
                <w:u w:val="single" w:color="auto"/>
              </w:rPr>
            </w:pPr>
            <w:r>
              <w:rPr>
                <w:rFonts w:hint="default" w:ascii="Times New Roman" w:hAnsi="Times New Roman" w:cs="Times New Roman"/>
                <w:color w:val="auto"/>
                <w:kern w:val="0"/>
                <w:sz w:val="24"/>
                <w:szCs w:val="24"/>
                <w:u w:val="single" w:color="auto"/>
              </w:rPr>
              <w:t>医院医疗垃圾产生量核算系数根据《第一次全国污染源普查—城镇生活源产排污系数手册》第四册医院污染物产生、排放系数中的规定，①本项目位于湖南省，区域划分为二区；②项目行业类别为</w:t>
            </w:r>
            <w:r>
              <w:rPr>
                <w:rFonts w:hint="default" w:ascii="Times New Roman" w:hAnsi="Times New Roman" w:eastAsia="宋体" w:cs="Times New Roman"/>
                <w:color w:val="auto"/>
                <w:kern w:val="0"/>
                <w:sz w:val="24"/>
                <w:szCs w:val="24"/>
                <w:u w:val="single" w:color="auto"/>
                <w:lang w:val="en-US" w:eastAsia="zh-CN"/>
              </w:rPr>
              <w:t>专科医院</w:t>
            </w:r>
            <w:r>
              <w:rPr>
                <w:rFonts w:hint="default" w:ascii="Times New Roman" w:hAnsi="Times New Roman" w:cs="Times New Roman"/>
                <w:color w:val="auto"/>
                <w:kern w:val="0"/>
                <w:sz w:val="24"/>
                <w:szCs w:val="24"/>
                <w:u w:val="single" w:color="auto"/>
              </w:rPr>
              <w:t>，参考根据表2医院医疗废物核算系数与校核系数，医疗废物产生量核算系数选取0.42kg/床·日，医院预设</w:t>
            </w:r>
            <w:r>
              <w:rPr>
                <w:rFonts w:hint="default" w:ascii="Times New Roman" w:hAnsi="Times New Roman" w:eastAsia="宋体" w:cs="Times New Roman"/>
                <w:color w:val="auto"/>
                <w:kern w:val="0"/>
                <w:sz w:val="24"/>
                <w:szCs w:val="24"/>
                <w:u w:val="single" w:color="auto"/>
                <w:lang w:val="en-US" w:eastAsia="zh-CN"/>
              </w:rPr>
              <w:t>30</w:t>
            </w:r>
            <w:r>
              <w:rPr>
                <w:rFonts w:hint="default" w:ascii="Times New Roman" w:hAnsi="Times New Roman" w:cs="Times New Roman"/>
                <w:color w:val="auto"/>
                <w:kern w:val="0"/>
                <w:sz w:val="24"/>
                <w:szCs w:val="24"/>
                <w:u w:val="single" w:color="auto"/>
              </w:rPr>
              <w:t>个医疗床位。经计算，医疗垃圾产生量约为</w:t>
            </w:r>
            <w:r>
              <w:rPr>
                <w:rFonts w:hint="default" w:ascii="Times New Roman" w:hAnsi="Times New Roman" w:eastAsia="宋体" w:cs="Times New Roman"/>
                <w:color w:val="auto"/>
                <w:kern w:val="0"/>
                <w:sz w:val="24"/>
                <w:szCs w:val="24"/>
                <w:u w:val="single" w:color="auto"/>
                <w:lang w:val="en-US" w:eastAsia="zh-CN"/>
              </w:rPr>
              <w:t>12.6</w:t>
            </w:r>
            <w:r>
              <w:rPr>
                <w:rFonts w:hint="default" w:ascii="Times New Roman" w:hAnsi="Times New Roman" w:cs="Times New Roman"/>
                <w:color w:val="auto"/>
                <w:kern w:val="0"/>
                <w:sz w:val="24"/>
                <w:szCs w:val="24"/>
                <w:u w:val="single" w:color="auto"/>
              </w:rPr>
              <w:t>kg/d，</w:t>
            </w:r>
            <w:r>
              <w:rPr>
                <w:rFonts w:hint="default" w:ascii="Times New Roman" w:hAnsi="Times New Roman" w:eastAsia="宋体" w:cs="Times New Roman"/>
                <w:color w:val="auto"/>
                <w:kern w:val="0"/>
                <w:sz w:val="24"/>
                <w:szCs w:val="24"/>
                <w:u w:val="single" w:color="auto"/>
                <w:lang w:val="en-US" w:eastAsia="zh-CN"/>
              </w:rPr>
              <w:t>4.599</w:t>
            </w:r>
            <w:r>
              <w:rPr>
                <w:rFonts w:hint="default" w:ascii="Times New Roman" w:hAnsi="Times New Roman" w:cs="Times New Roman"/>
                <w:color w:val="auto"/>
                <w:kern w:val="0"/>
                <w:sz w:val="24"/>
                <w:szCs w:val="24"/>
                <w:u w:val="single" w:color="auto"/>
              </w:rPr>
              <w:t>t/a。门诊按照每天每10人产生医疗废物1kg，门诊按</w:t>
            </w:r>
            <w:r>
              <w:rPr>
                <w:rFonts w:hint="default" w:ascii="Times New Roman" w:hAnsi="Times New Roman" w:eastAsia="宋体" w:cs="Times New Roman"/>
                <w:color w:val="auto"/>
                <w:kern w:val="0"/>
                <w:sz w:val="24"/>
                <w:szCs w:val="24"/>
                <w:u w:val="single" w:color="auto"/>
                <w:lang w:val="en-US" w:eastAsia="zh-CN"/>
              </w:rPr>
              <w:t>1</w:t>
            </w:r>
            <w:r>
              <w:rPr>
                <w:rFonts w:hint="default" w:ascii="Times New Roman" w:hAnsi="Times New Roman" w:cs="Times New Roman"/>
                <w:color w:val="auto"/>
                <w:kern w:val="0"/>
                <w:sz w:val="24"/>
                <w:szCs w:val="24"/>
                <w:u w:val="single" w:color="auto"/>
              </w:rPr>
              <w:t>0人次/日计，则门诊医疗垃圾产生量为</w:t>
            </w:r>
            <w:r>
              <w:rPr>
                <w:rFonts w:hint="default" w:ascii="Times New Roman" w:hAnsi="Times New Roman" w:eastAsia="宋体" w:cs="Times New Roman"/>
                <w:color w:val="auto"/>
                <w:kern w:val="0"/>
                <w:sz w:val="24"/>
                <w:szCs w:val="24"/>
                <w:u w:val="single" w:color="auto"/>
                <w:lang w:val="en-US" w:eastAsia="zh-CN"/>
              </w:rPr>
              <w:t>1</w:t>
            </w:r>
            <w:r>
              <w:rPr>
                <w:rFonts w:hint="default" w:ascii="Times New Roman" w:hAnsi="Times New Roman" w:cs="Times New Roman"/>
                <w:color w:val="auto"/>
                <w:kern w:val="0"/>
                <w:sz w:val="24"/>
                <w:szCs w:val="24"/>
                <w:u w:val="single" w:color="auto"/>
              </w:rPr>
              <w:t>kg/d，</w:t>
            </w:r>
            <w:r>
              <w:rPr>
                <w:rFonts w:hint="default" w:ascii="Times New Roman" w:hAnsi="Times New Roman" w:eastAsia="宋体" w:cs="Times New Roman"/>
                <w:color w:val="auto"/>
                <w:kern w:val="0"/>
                <w:sz w:val="24"/>
                <w:szCs w:val="24"/>
                <w:u w:val="single" w:color="auto"/>
                <w:lang w:val="en-US" w:eastAsia="zh-CN"/>
              </w:rPr>
              <w:t>0.365</w:t>
            </w:r>
            <w:r>
              <w:rPr>
                <w:rFonts w:hint="default" w:ascii="Times New Roman" w:hAnsi="Times New Roman" w:cs="Times New Roman"/>
                <w:color w:val="auto"/>
                <w:kern w:val="0"/>
                <w:sz w:val="24"/>
                <w:szCs w:val="24"/>
                <w:u w:val="single" w:color="auto"/>
              </w:rPr>
              <w:t>t/a。预计医院总的医疗垃圾产生量为</w:t>
            </w:r>
            <w:r>
              <w:rPr>
                <w:rFonts w:hint="default" w:ascii="Times New Roman" w:hAnsi="Times New Roman" w:eastAsia="宋体" w:cs="Times New Roman"/>
                <w:color w:val="auto"/>
                <w:kern w:val="0"/>
                <w:sz w:val="24"/>
                <w:szCs w:val="24"/>
                <w:u w:val="single" w:color="auto"/>
                <w:lang w:val="en-US" w:eastAsia="zh-CN"/>
              </w:rPr>
              <w:t>4.964</w:t>
            </w:r>
            <w:r>
              <w:rPr>
                <w:rFonts w:hint="default" w:ascii="Times New Roman" w:hAnsi="Times New Roman" w:cs="Times New Roman"/>
                <w:color w:val="auto"/>
                <w:kern w:val="0"/>
                <w:sz w:val="24"/>
                <w:szCs w:val="24"/>
                <w:u w:val="single" w:color="auto"/>
              </w:rPr>
              <w:t>t/a</w:t>
            </w:r>
            <w:r>
              <w:rPr>
                <w:rFonts w:hint="default" w:ascii="Times New Roman" w:hAnsi="Times New Roman" w:eastAsia="宋体" w:cs="Times New Roman"/>
                <w:color w:val="auto"/>
                <w:kern w:val="0"/>
                <w:sz w:val="24"/>
                <w:szCs w:val="24"/>
                <w:u w:val="single" w:color="auto"/>
                <w:lang w:eastAsia="zh-CN"/>
              </w:rPr>
              <w:t>，</w:t>
            </w:r>
            <w:r>
              <w:rPr>
                <w:rFonts w:hint="default" w:ascii="Times New Roman" w:hAnsi="Times New Roman" w:eastAsia="宋体" w:cs="Times New Roman"/>
                <w:color w:val="auto"/>
                <w:kern w:val="0"/>
                <w:sz w:val="24"/>
                <w:szCs w:val="24"/>
                <w:u w:val="single" w:color="auto"/>
                <w:lang w:val="en-US" w:eastAsia="zh-CN"/>
              </w:rPr>
              <w:t>根据《危险废物管理名录》（2021年版）可知，</w:t>
            </w:r>
            <w:r>
              <w:rPr>
                <w:rFonts w:hint="default" w:ascii="Times New Roman" w:hAnsi="Times New Roman" w:eastAsia="宋体" w:cs="Times New Roman"/>
                <w:color w:val="auto"/>
                <w:kern w:val="0"/>
                <w:sz w:val="24"/>
                <w:szCs w:val="24"/>
                <w:u w:val="single" w:color="auto"/>
                <w:lang w:val="en-US" w:eastAsia="zh-CN" w:bidi="ar"/>
              </w:rPr>
              <w:t>医院日常运行期间会产生医疗废物，属于 “HW01 医疗废物”。 根据《医疗废物分类目录》可知，医疗固废分5类：感染性（841-001-01）、损伤性（841-002-01）、病理性（841-003-01）、化学性（841-004-01）和药物性废物（841-005-01）。产生的医疗废物收集于危废暂存间内，再交由有资质单位进行处理</w:t>
            </w:r>
            <w:r>
              <w:rPr>
                <w:rFonts w:hint="default" w:ascii="Times New Roman" w:hAnsi="Times New Roman" w:cs="Times New Roman"/>
                <w:color w:val="auto"/>
                <w:kern w:val="0"/>
                <w:sz w:val="24"/>
                <w:szCs w:val="24"/>
                <w:u w:val="single" w:color="auto"/>
              </w:rPr>
              <w:t>。</w:t>
            </w:r>
          </w:p>
          <w:p>
            <w:pPr>
              <w:snapToGrid w:val="0"/>
              <w:spacing w:line="360" w:lineRule="auto"/>
              <w:ind w:firstLine="360" w:firstLineChars="150"/>
              <w:rPr>
                <w:rFonts w:hint="default" w:ascii="Times New Roman" w:hAnsi="Times New Roman" w:eastAsia="宋体" w:cs="Times New Roman"/>
                <w:color w:val="auto"/>
                <w:kern w:val="0"/>
                <w:sz w:val="24"/>
                <w:u w:val="single" w:color="auto"/>
                <w:lang w:eastAsia="zh-CN"/>
              </w:rPr>
            </w:pPr>
            <w:r>
              <w:rPr>
                <w:rFonts w:hint="default" w:ascii="Times New Roman" w:hAnsi="Times New Roman" w:cs="Times New Roman"/>
                <w:color w:val="auto"/>
                <w:kern w:val="0"/>
                <w:sz w:val="24"/>
                <w:u w:val="single" w:color="auto"/>
              </w:rPr>
              <w:t>（2）</w:t>
            </w:r>
            <w:r>
              <w:rPr>
                <w:rFonts w:hint="default" w:ascii="Times New Roman" w:hAnsi="Times New Roman" w:cs="Times New Roman"/>
                <w:color w:val="auto"/>
                <w:kern w:val="0"/>
                <w:sz w:val="24"/>
                <w:u w:val="single" w:color="auto"/>
                <w:lang w:eastAsia="zh-CN"/>
              </w:rPr>
              <w:t>检验科</w:t>
            </w:r>
            <w:r>
              <w:rPr>
                <w:rFonts w:hint="default" w:ascii="Times New Roman" w:hAnsi="Times New Roman" w:cs="Times New Roman"/>
                <w:color w:val="auto"/>
                <w:kern w:val="0"/>
                <w:sz w:val="24"/>
                <w:u w:val="single" w:color="auto"/>
              </w:rPr>
              <w:t>废</w:t>
            </w:r>
            <w:r>
              <w:rPr>
                <w:rFonts w:hint="default" w:ascii="Times New Roman" w:hAnsi="Times New Roman" w:cs="Times New Roman"/>
                <w:color w:val="auto"/>
                <w:kern w:val="0"/>
                <w:sz w:val="24"/>
                <w:u w:val="single" w:color="auto"/>
                <w:lang w:val="en-US" w:eastAsia="zh-CN"/>
              </w:rPr>
              <w:t>物</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项目各类</w:t>
            </w:r>
            <w:r>
              <w:rPr>
                <w:rFonts w:hint="default" w:ascii="Times New Roman" w:hAnsi="Times New Roman" w:cs="Times New Roman"/>
                <w:color w:val="auto"/>
                <w:kern w:val="0"/>
                <w:sz w:val="24"/>
                <w:u w:val="single" w:color="auto"/>
                <w:lang w:eastAsia="zh-CN"/>
              </w:rPr>
              <w:t>检验科</w:t>
            </w:r>
            <w:r>
              <w:rPr>
                <w:rFonts w:hint="default" w:ascii="Times New Roman" w:hAnsi="Times New Roman" w:cs="Times New Roman"/>
                <w:color w:val="auto"/>
                <w:kern w:val="0"/>
                <w:sz w:val="24"/>
                <w:u w:val="single" w:color="auto"/>
              </w:rPr>
              <w:t>样品分析过程中会产生少量废弃的化学试剂、废液，属于《</w:t>
            </w:r>
            <w:r>
              <w:rPr>
                <w:rFonts w:hint="default" w:ascii="Times New Roman" w:hAnsi="Times New Roman" w:cs="Times New Roman"/>
                <w:color w:val="auto"/>
                <w:kern w:val="0"/>
                <w:sz w:val="24"/>
                <w:u w:val="single" w:color="auto"/>
                <w:lang w:val="en-US" w:eastAsia="zh-CN"/>
              </w:rPr>
              <w:t>危险</w:t>
            </w:r>
            <w:r>
              <w:rPr>
                <w:rFonts w:hint="default" w:ascii="Times New Roman" w:hAnsi="Times New Roman" w:cs="Times New Roman"/>
                <w:color w:val="auto"/>
                <w:kern w:val="0"/>
                <w:sz w:val="24"/>
                <w:u w:val="single" w:color="auto"/>
              </w:rPr>
              <w:t>废物分类管理名录》</w:t>
            </w:r>
            <w:r>
              <w:rPr>
                <w:rFonts w:hint="default" w:ascii="Times New Roman" w:hAnsi="Times New Roman" w:cs="Times New Roman"/>
                <w:color w:val="auto"/>
                <w:kern w:val="0"/>
                <w:sz w:val="24"/>
                <w:u w:val="single" w:color="auto"/>
                <w:lang w:eastAsia="zh-CN"/>
              </w:rPr>
              <w:t>（</w:t>
            </w:r>
            <w:r>
              <w:rPr>
                <w:rFonts w:hint="default" w:ascii="Times New Roman" w:hAnsi="Times New Roman" w:cs="Times New Roman"/>
                <w:color w:val="auto"/>
                <w:kern w:val="0"/>
                <w:sz w:val="24"/>
                <w:u w:val="single" w:color="auto"/>
                <w:lang w:val="en-US" w:eastAsia="zh-CN"/>
              </w:rPr>
              <w:t>2021年版</w:t>
            </w:r>
            <w:r>
              <w:rPr>
                <w:rFonts w:hint="default" w:ascii="Times New Roman" w:hAnsi="Times New Roman" w:cs="Times New Roman"/>
                <w:color w:val="auto"/>
                <w:kern w:val="0"/>
                <w:sz w:val="24"/>
                <w:u w:val="single" w:color="auto"/>
                <w:lang w:eastAsia="zh-CN"/>
              </w:rPr>
              <w:t>）</w:t>
            </w:r>
            <w:r>
              <w:rPr>
                <w:rFonts w:hint="default" w:ascii="Times New Roman" w:hAnsi="Times New Roman" w:cs="Times New Roman"/>
                <w:color w:val="auto"/>
                <w:kern w:val="0"/>
                <w:sz w:val="24"/>
                <w:u w:val="single" w:color="auto"/>
              </w:rPr>
              <w:t>中的</w:t>
            </w:r>
            <w:r>
              <w:rPr>
                <w:rFonts w:hint="default" w:ascii="Times New Roman" w:hAnsi="Times New Roman" w:cs="Times New Roman"/>
                <w:color w:val="auto"/>
                <w:kern w:val="0"/>
                <w:sz w:val="24"/>
                <w:u w:val="single" w:color="auto"/>
                <w:lang w:val="en-US" w:eastAsia="zh-CN"/>
              </w:rPr>
              <w:t>医疗废物（HW01）</w:t>
            </w:r>
            <w:r>
              <w:rPr>
                <w:rFonts w:hint="default" w:ascii="Times New Roman" w:hAnsi="Times New Roman" w:cs="Times New Roman"/>
                <w:color w:val="auto"/>
                <w:kern w:val="0"/>
                <w:sz w:val="24"/>
                <w:u w:val="single" w:color="auto"/>
              </w:rPr>
              <w:t>“化学性废物(废物代码：8</w:t>
            </w:r>
            <w:r>
              <w:rPr>
                <w:rFonts w:hint="default" w:ascii="Times New Roman" w:hAnsi="Times New Roman" w:cs="Times New Roman"/>
                <w:color w:val="auto"/>
                <w:kern w:val="0"/>
                <w:sz w:val="24"/>
                <w:u w:val="single" w:color="auto"/>
                <w:lang w:val="en-US" w:eastAsia="zh-CN"/>
              </w:rPr>
              <w:t>4</w:t>
            </w:r>
            <w:r>
              <w:rPr>
                <w:rFonts w:hint="default" w:ascii="Times New Roman" w:hAnsi="Times New Roman" w:cs="Times New Roman"/>
                <w:color w:val="auto"/>
                <w:kern w:val="0"/>
                <w:sz w:val="24"/>
                <w:u w:val="single" w:color="auto"/>
              </w:rPr>
              <w:t>1-004-01)”，根据业主提供的资料，本项目</w:t>
            </w:r>
            <w:r>
              <w:rPr>
                <w:rFonts w:hint="default" w:ascii="Times New Roman" w:hAnsi="Times New Roman" w:cs="Times New Roman"/>
                <w:color w:val="auto"/>
                <w:kern w:val="0"/>
                <w:sz w:val="24"/>
                <w:u w:val="single" w:color="auto"/>
                <w:lang w:val="en-US" w:eastAsia="zh-CN"/>
              </w:rPr>
              <w:t>运营后</w:t>
            </w:r>
            <w:r>
              <w:rPr>
                <w:rFonts w:hint="default" w:ascii="Times New Roman" w:hAnsi="Times New Roman" w:cs="Times New Roman"/>
                <w:color w:val="auto"/>
                <w:kern w:val="0"/>
                <w:sz w:val="24"/>
                <w:u w:val="single" w:color="auto"/>
              </w:rPr>
              <w:t>年产生量为0.</w:t>
            </w:r>
            <w:r>
              <w:rPr>
                <w:rFonts w:hint="default" w:ascii="Times New Roman" w:hAnsi="Times New Roman" w:cs="Times New Roman"/>
                <w:color w:val="auto"/>
                <w:kern w:val="0"/>
                <w:sz w:val="24"/>
                <w:u w:val="single" w:color="auto"/>
                <w:lang w:val="en-US" w:eastAsia="zh-CN"/>
              </w:rPr>
              <w:t>05</w:t>
            </w:r>
            <w:r>
              <w:rPr>
                <w:rFonts w:hint="default" w:ascii="Times New Roman" w:hAnsi="Times New Roman" w:cs="Times New Roman"/>
                <w:color w:val="auto"/>
                <w:kern w:val="0"/>
                <w:sz w:val="24"/>
                <w:u w:val="single" w:color="auto"/>
              </w:rPr>
              <w:t>t/a。暂存于危险废物暂存间”，定期送有资质的单位安全处置，不得排入一体化污水处理设备。</w:t>
            </w:r>
          </w:p>
          <w:p>
            <w:pPr>
              <w:snapToGrid w:val="0"/>
              <w:spacing w:line="360" w:lineRule="auto"/>
              <w:ind w:firstLine="360" w:firstLineChars="150"/>
              <w:rPr>
                <w:rFonts w:hint="default" w:ascii="Times New Roman" w:hAnsi="Times New Roman" w:eastAsia="宋体"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rPr>
              <w:t>（3）</w:t>
            </w:r>
            <w:r>
              <w:rPr>
                <w:rFonts w:hint="default" w:ascii="Times New Roman" w:hAnsi="Times New Roman" w:cs="Times New Roman"/>
                <w:color w:val="auto"/>
                <w:kern w:val="0"/>
                <w:sz w:val="24"/>
                <w:u w:val="single" w:color="auto"/>
                <w:lang w:val="en-US" w:eastAsia="zh-CN"/>
              </w:rPr>
              <w:t>地埋式一体化</w:t>
            </w:r>
            <w:r>
              <w:rPr>
                <w:rFonts w:hint="default" w:ascii="Times New Roman" w:hAnsi="Times New Roman" w:cs="Times New Roman"/>
                <w:color w:val="auto"/>
                <w:kern w:val="0"/>
                <w:sz w:val="24"/>
                <w:u w:val="single" w:color="auto"/>
              </w:rPr>
              <w:t>污水处理</w:t>
            </w:r>
            <w:r>
              <w:rPr>
                <w:rFonts w:hint="default" w:ascii="Times New Roman" w:hAnsi="Times New Roman" w:cs="Times New Roman"/>
                <w:color w:val="auto"/>
                <w:kern w:val="0"/>
                <w:sz w:val="24"/>
                <w:u w:val="single" w:color="auto"/>
                <w:lang w:val="en-US" w:eastAsia="zh-CN"/>
              </w:rPr>
              <w:t>站产生的</w:t>
            </w:r>
            <w:r>
              <w:rPr>
                <w:rFonts w:hint="default" w:ascii="Times New Roman" w:hAnsi="Times New Roman" w:cs="Times New Roman"/>
                <w:color w:val="auto"/>
                <w:kern w:val="0"/>
                <w:sz w:val="24"/>
                <w:u w:val="single" w:color="auto"/>
              </w:rPr>
              <w:t>污泥</w:t>
            </w:r>
            <w:r>
              <w:rPr>
                <w:rFonts w:hint="default" w:ascii="Times New Roman" w:hAnsi="Times New Roman" w:cs="Times New Roman"/>
                <w:color w:val="auto"/>
                <w:kern w:val="0"/>
                <w:sz w:val="24"/>
                <w:u w:val="single" w:color="auto"/>
                <w:lang w:eastAsia="zh-CN"/>
              </w:rPr>
              <w:t>、</w:t>
            </w:r>
            <w:r>
              <w:rPr>
                <w:rFonts w:hint="default" w:ascii="Times New Roman" w:hAnsi="Times New Roman" w:cs="Times New Roman"/>
                <w:color w:val="auto"/>
                <w:kern w:val="0"/>
                <w:sz w:val="24"/>
                <w:u w:val="single" w:color="auto"/>
                <w:lang w:val="en-US" w:eastAsia="zh-CN"/>
              </w:rPr>
              <w:t>栅渣</w:t>
            </w:r>
          </w:p>
          <w:p>
            <w:pPr>
              <w:snapToGrid w:val="0"/>
              <w:spacing w:line="360" w:lineRule="auto"/>
              <w:ind w:firstLine="360" w:firstLineChars="150"/>
              <w:rPr>
                <w:rFonts w:hint="default" w:ascii="Times New Roman" w:hAnsi="Times New Roman"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lang w:val="en-US" w:eastAsia="zh-CN"/>
              </w:rPr>
              <w:t>地埋式一体化污水处理站污泥产生量参照《集中式污染治理设施产排污系数手册——污水处理厂污泥产生系数》系数，为1.38吨/万吨-污水处理量，项目污水处理量为3295.95t/a，则污泥产生量为0.455t/a。本项目地埋式一体化污水处理站在进水处设置了格栅井，对较大悬浮物进行初步过滤，根据业主提供的相关资料和类比同类项目，本项目栅渣产生量较少，约0.02t/a。</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lang w:val="en-US" w:eastAsia="zh-CN"/>
              </w:rPr>
              <w:t>由于水中含有大量的病原微生物和寄生虫卵等，其中一部分转移到了污泥中，使污泥也具有了传染性，根据《医疗机构水污染物排放标准》（GB18466-2005）可知，项目污水处理设施污泥、栅渣属于危险废物，对照《危险废物管理名录》（2021年版）可知，项目污泥属于医疗废物（HW01），感染性废物（废物代码：841-001-01），经专门的容器收集后，交由有资质单位进行处理。</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（4）未被污染的输液瓶(袋)（不含针头、输液管）</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根据《关于明确医疗废物分类有关问题的通知》 (卫办医发〔2005〕292号）的规定：使用后的输液瓶不属于医疗废物。使用后的各种玻璃（一次性塑料）输液瓶（袋），未被病人血液、体液、排泄物污染的，不属于医疗废物，不必按照医疗废物进行管理，但这类废物回收利用时不能用于原用途，用于其他用途时应符合不危害人体健康的原则。</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根据建设单位现有项目运营情况，本项目建</w:t>
            </w:r>
            <w:r>
              <w:rPr>
                <w:rFonts w:hint="default" w:ascii="Times New Roman" w:hAnsi="Times New Roman" w:cs="Times New Roman"/>
                <w:color w:val="auto"/>
                <w:kern w:val="0"/>
                <w:sz w:val="24"/>
                <w:u w:val="single" w:color="auto"/>
                <w:lang w:val="en-US" w:eastAsia="zh-CN"/>
              </w:rPr>
              <w:t>成</w:t>
            </w:r>
            <w:r>
              <w:rPr>
                <w:rFonts w:hint="default" w:ascii="Times New Roman" w:hAnsi="Times New Roman" w:cs="Times New Roman"/>
                <w:color w:val="auto"/>
                <w:kern w:val="0"/>
                <w:sz w:val="24"/>
                <w:u w:val="single" w:color="auto"/>
              </w:rPr>
              <w:t>后预计产生该类固体废物约为</w:t>
            </w:r>
            <w:r>
              <w:rPr>
                <w:rFonts w:hint="default" w:ascii="Times New Roman" w:hAnsi="Times New Roman" w:cs="Times New Roman"/>
                <w:color w:val="auto"/>
                <w:kern w:val="0"/>
                <w:sz w:val="24"/>
                <w:u w:val="single" w:color="auto"/>
                <w:lang w:val="en-US" w:eastAsia="zh-CN"/>
              </w:rPr>
              <w:t>0.1</w:t>
            </w:r>
            <w:r>
              <w:rPr>
                <w:rFonts w:hint="default" w:ascii="Times New Roman" w:hAnsi="Times New Roman" w:cs="Times New Roman"/>
                <w:color w:val="auto"/>
                <w:kern w:val="0"/>
                <w:sz w:val="24"/>
                <w:u w:val="single" w:color="auto"/>
              </w:rPr>
              <w:t xml:space="preserve"> t/a，该部分废物</w:t>
            </w:r>
            <w:r>
              <w:rPr>
                <w:rFonts w:hint="default" w:ascii="Times New Roman" w:hAnsi="Times New Roman" w:cs="Times New Roman"/>
                <w:color w:val="auto"/>
                <w:kern w:val="0"/>
                <w:sz w:val="24"/>
                <w:u w:val="single" w:color="auto"/>
                <w:lang w:val="en-US" w:eastAsia="zh-CN"/>
              </w:rPr>
              <w:t>需储存于专门储存间内，在交由有资质单位进行处理</w:t>
            </w:r>
            <w:r>
              <w:rPr>
                <w:rFonts w:hint="default" w:ascii="Times New Roman" w:hAnsi="Times New Roman" w:cs="Times New Roman"/>
                <w:color w:val="auto"/>
                <w:kern w:val="0"/>
                <w:sz w:val="24"/>
                <w:u w:val="single" w:color="auto"/>
              </w:rPr>
              <w:t>。</w:t>
            </w:r>
          </w:p>
          <w:p>
            <w:pPr>
              <w:snapToGrid w:val="0"/>
              <w:spacing w:line="360" w:lineRule="auto"/>
              <w:ind w:firstLine="360" w:firstLineChars="150"/>
              <w:rPr>
                <w:rFonts w:hint="default" w:ascii="Times New Roman" w:hAnsi="Times New Roman" w:cs="Times New Roman"/>
                <w:color w:val="auto"/>
                <w:kern w:val="0"/>
                <w:sz w:val="24"/>
                <w:u w:val="single" w:color="auto"/>
                <w:lang w:val="en-US" w:eastAsia="zh-CN"/>
              </w:rPr>
            </w:pPr>
            <w:r>
              <w:rPr>
                <w:rFonts w:hint="default" w:ascii="Times New Roman" w:hAnsi="Times New Roman" w:cs="Times New Roman"/>
                <w:color w:val="auto"/>
                <w:kern w:val="0"/>
                <w:sz w:val="24"/>
                <w:u w:val="single" w:color="auto"/>
              </w:rPr>
              <w:t>（5）</w:t>
            </w:r>
            <w:r>
              <w:rPr>
                <w:rFonts w:hint="default" w:ascii="Times New Roman" w:hAnsi="Times New Roman" w:cs="Times New Roman"/>
                <w:color w:val="auto"/>
                <w:kern w:val="0"/>
                <w:sz w:val="24"/>
                <w:u w:val="single" w:color="auto"/>
                <w:lang w:val="en-US" w:eastAsia="zh-CN"/>
              </w:rPr>
              <w:t>药渣</w:t>
            </w:r>
          </w:p>
          <w:p>
            <w:pPr>
              <w:snapToGrid w:val="0"/>
              <w:spacing w:line="360" w:lineRule="auto"/>
              <w:ind w:firstLine="360" w:firstLineChars="150"/>
              <w:rPr>
                <w:rFonts w:hint="default" w:ascii="Times New Roman" w:hAnsi="Times New Roman" w:cs="Times New Roman"/>
                <w:color w:val="auto"/>
                <w:kern w:val="0"/>
                <w:sz w:val="24"/>
                <w:u w:val="single" w:color="auto"/>
                <w:lang w:val="en-US"/>
              </w:rPr>
            </w:pPr>
            <w:r>
              <w:rPr>
                <w:rFonts w:hint="default" w:ascii="Times New Roman" w:hAnsi="Times New Roman" w:cs="Times New Roman"/>
                <w:color w:val="auto"/>
                <w:kern w:val="0"/>
                <w:sz w:val="24"/>
                <w:u w:val="single" w:color="auto"/>
                <w:lang w:val="en-US" w:eastAsia="zh-CN"/>
              </w:rPr>
              <w:t>中药制备过程中会产生一定的药渣，根据企业提供数据并类比同类数据，这部分药渣产生量约为0.3t/a，药渣收集后交由环卫部门进行处置。</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lang w:val="en-US" w:eastAsia="zh-CN"/>
              </w:rPr>
              <w:t>（6）</w:t>
            </w:r>
            <w:r>
              <w:rPr>
                <w:rFonts w:hint="default" w:ascii="Times New Roman" w:hAnsi="Times New Roman" w:cs="Times New Roman"/>
                <w:color w:val="auto"/>
                <w:kern w:val="0"/>
                <w:sz w:val="24"/>
                <w:u w:val="single" w:color="auto"/>
              </w:rPr>
              <w:t>生活垃圾</w:t>
            </w:r>
          </w:p>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本项目运营期生活垃圾主要包括生活垃圾和包装材料，主要来自于住院病人、</w:t>
            </w:r>
            <w:r>
              <w:rPr>
                <w:rFonts w:hint="default" w:ascii="Times New Roman" w:hAnsi="Times New Roman" w:cs="Times New Roman"/>
                <w:color w:val="auto"/>
                <w:kern w:val="0"/>
                <w:sz w:val="24"/>
                <w:u w:val="single" w:color="auto"/>
                <w:lang w:val="en-US" w:eastAsia="zh-CN"/>
              </w:rPr>
              <w:t>医院员工</w:t>
            </w:r>
            <w:r>
              <w:rPr>
                <w:rFonts w:hint="default" w:ascii="Times New Roman" w:hAnsi="Times New Roman" w:cs="Times New Roman"/>
                <w:color w:val="auto"/>
                <w:kern w:val="0"/>
                <w:sz w:val="24"/>
                <w:u w:val="single" w:color="auto"/>
              </w:rPr>
              <w:t>，其产生情况详见下表。</w:t>
            </w:r>
          </w:p>
          <w:p>
            <w:pPr>
              <w:snapToGrid w:val="0"/>
              <w:spacing w:line="276" w:lineRule="auto"/>
              <w:jc w:val="center"/>
              <w:rPr>
                <w:rFonts w:hint="default" w:ascii="Times New Roman" w:hAnsi="Times New Roman" w:cs="Times New Roman"/>
                <w:b/>
                <w:bCs/>
                <w:color w:val="auto"/>
                <w:kern w:val="0"/>
                <w:sz w:val="24"/>
                <w:u w:val="single" w:color="auto"/>
              </w:rPr>
            </w:pPr>
            <w:r>
              <w:rPr>
                <w:rFonts w:hint="default" w:ascii="Times New Roman" w:hAnsi="Times New Roman" w:cs="Times New Roman"/>
                <w:b/>
                <w:bCs/>
                <w:color w:val="auto"/>
                <w:kern w:val="0"/>
                <w:sz w:val="24"/>
                <w:u w:val="single" w:color="auto"/>
              </w:rPr>
              <w:t>表</w:t>
            </w:r>
            <w:r>
              <w:rPr>
                <w:rFonts w:hint="default" w:ascii="Times New Roman" w:hAnsi="Times New Roman" w:cs="Times New Roman"/>
                <w:b/>
                <w:bCs/>
                <w:color w:val="auto"/>
                <w:kern w:val="0"/>
                <w:sz w:val="24"/>
                <w:u w:val="single" w:color="auto"/>
                <w:lang w:val="en-US" w:eastAsia="zh-CN"/>
              </w:rPr>
              <w:t>4-17</w:t>
            </w:r>
            <w:r>
              <w:rPr>
                <w:rFonts w:hint="default" w:ascii="Times New Roman" w:hAnsi="Times New Roman" w:cs="Times New Roman"/>
                <w:b/>
                <w:bCs/>
                <w:color w:val="auto"/>
                <w:kern w:val="0"/>
                <w:sz w:val="24"/>
                <w:u w:val="single" w:color="auto"/>
              </w:rPr>
              <w:t xml:space="preserve"> 本项目生活垃圾产生量</w:t>
            </w:r>
          </w:p>
          <w:tbl>
            <w:tblPr>
              <w:tblStyle w:val="38"/>
              <w:tblW w:w="8238"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8"/>
              <w:gridCol w:w="1671"/>
              <w:gridCol w:w="2101"/>
              <w:gridCol w:w="1670"/>
              <w:gridCol w:w="13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6" w:hRule="atLeast"/>
                <w:jc w:val="center"/>
              </w:trPr>
              <w:tc>
                <w:tcPr>
                  <w:tcW w:w="1398" w:type="dxa"/>
                  <w:vMerge w:val="restart"/>
                  <w:noWrap w:val="0"/>
                  <w:vAlign w:val="center"/>
                </w:tcPr>
                <w:p>
                  <w:pPr>
                    <w:adjustRightInd w:val="0"/>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类别</w:t>
                  </w:r>
                </w:p>
              </w:tc>
              <w:tc>
                <w:tcPr>
                  <w:tcW w:w="1671" w:type="dxa"/>
                  <w:vMerge w:val="restart"/>
                  <w:noWrap w:val="0"/>
                  <w:vAlign w:val="center"/>
                </w:tcPr>
                <w:p>
                  <w:pPr>
                    <w:adjustRightInd w:val="0"/>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数量（人、床）</w:t>
                  </w:r>
                </w:p>
              </w:tc>
              <w:tc>
                <w:tcPr>
                  <w:tcW w:w="2101" w:type="dxa"/>
                  <w:vMerge w:val="restart"/>
                  <w:noWrap w:val="0"/>
                  <w:vAlign w:val="center"/>
                </w:tcPr>
                <w:p>
                  <w:pPr>
                    <w:adjustRightInd w:val="0"/>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定额（kg/d）</w:t>
                  </w:r>
                </w:p>
              </w:tc>
              <w:tc>
                <w:tcPr>
                  <w:tcW w:w="3068" w:type="dxa"/>
                  <w:gridSpan w:val="2"/>
                  <w:noWrap w:val="0"/>
                  <w:vAlign w:val="center"/>
                </w:tcPr>
                <w:p>
                  <w:pPr>
                    <w:adjustRightInd w:val="0"/>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 w:hRule="atLeast"/>
                <w:jc w:val="center"/>
              </w:trPr>
              <w:tc>
                <w:tcPr>
                  <w:tcW w:w="1398" w:type="dxa"/>
                  <w:vMerge w:val="continue"/>
                  <w:noWrap w:val="0"/>
                  <w:vAlign w:val="center"/>
                </w:tcPr>
                <w:p>
                  <w:pPr>
                    <w:adjustRightInd w:val="0"/>
                    <w:snapToGrid w:val="0"/>
                    <w:jc w:val="center"/>
                    <w:rPr>
                      <w:rFonts w:hint="default" w:ascii="Times New Roman" w:hAnsi="Times New Roman" w:cs="Times New Roman"/>
                      <w:b/>
                      <w:bCs/>
                      <w:color w:val="auto"/>
                      <w:szCs w:val="21"/>
                      <w:u w:val="single" w:color="auto"/>
                    </w:rPr>
                  </w:pPr>
                </w:p>
              </w:tc>
              <w:tc>
                <w:tcPr>
                  <w:tcW w:w="1671" w:type="dxa"/>
                  <w:vMerge w:val="continue"/>
                  <w:noWrap w:val="0"/>
                  <w:vAlign w:val="center"/>
                </w:tcPr>
                <w:p>
                  <w:pPr>
                    <w:adjustRightInd w:val="0"/>
                    <w:snapToGrid w:val="0"/>
                    <w:jc w:val="center"/>
                    <w:rPr>
                      <w:rFonts w:hint="default" w:ascii="Times New Roman" w:hAnsi="Times New Roman" w:cs="Times New Roman"/>
                      <w:b/>
                      <w:bCs/>
                      <w:color w:val="auto"/>
                      <w:szCs w:val="21"/>
                      <w:u w:val="single" w:color="auto"/>
                    </w:rPr>
                  </w:pPr>
                </w:p>
              </w:tc>
              <w:tc>
                <w:tcPr>
                  <w:tcW w:w="2101" w:type="dxa"/>
                  <w:vMerge w:val="continue"/>
                  <w:noWrap w:val="0"/>
                  <w:vAlign w:val="center"/>
                </w:tcPr>
                <w:p>
                  <w:pPr>
                    <w:adjustRightInd w:val="0"/>
                    <w:snapToGrid w:val="0"/>
                    <w:jc w:val="center"/>
                    <w:rPr>
                      <w:rFonts w:hint="default" w:ascii="Times New Roman" w:hAnsi="Times New Roman" w:cs="Times New Roman"/>
                      <w:b/>
                      <w:bCs/>
                      <w:color w:val="auto"/>
                      <w:szCs w:val="21"/>
                      <w:u w:val="single" w:color="auto"/>
                    </w:rPr>
                  </w:pPr>
                </w:p>
              </w:tc>
              <w:tc>
                <w:tcPr>
                  <w:tcW w:w="1670" w:type="dxa"/>
                  <w:noWrap w:val="0"/>
                  <w:vAlign w:val="center"/>
                </w:tcPr>
                <w:p>
                  <w:pPr>
                    <w:adjustRightInd w:val="0"/>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（kg/d）</w:t>
                  </w:r>
                </w:p>
              </w:tc>
              <w:tc>
                <w:tcPr>
                  <w:tcW w:w="1398" w:type="dxa"/>
                  <w:noWrap w:val="0"/>
                  <w:vAlign w:val="center"/>
                </w:tcPr>
                <w:p>
                  <w:pPr>
                    <w:adjustRightInd w:val="0"/>
                    <w:snapToGrid w:val="0"/>
                    <w:jc w:val="center"/>
                    <w:rPr>
                      <w:rFonts w:hint="default" w:ascii="Times New Roman" w:hAnsi="Times New Roman" w:cs="Times New Roman"/>
                      <w:b/>
                      <w:bCs/>
                      <w:color w:val="auto"/>
                      <w:szCs w:val="21"/>
                      <w:u w:val="single" w:color="auto"/>
                    </w:rPr>
                  </w:pPr>
                  <w:r>
                    <w:rPr>
                      <w:rFonts w:hint="default" w:ascii="Times New Roman" w:hAnsi="Times New Roman" w:cs="Times New Roman"/>
                      <w:b/>
                      <w:bCs/>
                      <w:color w:val="auto"/>
                      <w:szCs w:val="21"/>
                      <w:u w:val="single" w:color="auto"/>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398" w:type="dxa"/>
                  <w:noWrap w:val="0"/>
                  <w:vAlign w:val="center"/>
                </w:tcPr>
                <w:p>
                  <w:pPr>
                    <w:adjustRightInd w:val="0"/>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住院病人</w:t>
                  </w:r>
                </w:p>
              </w:tc>
              <w:tc>
                <w:tcPr>
                  <w:tcW w:w="1671" w:type="dxa"/>
                  <w:noWrap w:val="0"/>
                  <w:vAlign w:val="center"/>
                </w:tcPr>
                <w:p>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30</w:t>
                  </w:r>
                </w:p>
              </w:tc>
              <w:tc>
                <w:tcPr>
                  <w:tcW w:w="2101" w:type="dxa"/>
                  <w:noWrap w:val="0"/>
                  <w:vAlign w:val="center"/>
                </w:tcPr>
                <w:p>
                  <w:pPr>
                    <w:adjustRightInd w:val="0"/>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0.6</w:t>
                  </w:r>
                </w:p>
              </w:tc>
              <w:tc>
                <w:tcPr>
                  <w:tcW w:w="1670" w:type="dxa"/>
                  <w:noWrap w:val="0"/>
                  <w:vAlign w:val="center"/>
                </w:tcPr>
                <w:p>
                  <w:pPr>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18</w:t>
                  </w:r>
                </w:p>
              </w:tc>
              <w:tc>
                <w:tcPr>
                  <w:tcW w:w="1398" w:type="dxa"/>
                  <w:noWrap w:val="0"/>
                  <w:vAlign w:val="center"/>
                </w:tcPr>
                <w:p>
                  <w:pPr>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6.57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398" w:type="dxa"/>
                  <w:noWrap w:val="0"/>
                  <w:vAlign w:val="center"/>
                </w:tcPr>
                <w:p>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医院员工</w:t>
                  </w:r>
                </w:p>
              </w:tc>
              <w:tc>
                <w:tcPr>
                  <w:tcW w:w="1671" w:type="dxa"/>
                  <w:noWrap w:val="0"/>
                  <w:vAlign w:val="center"/>
                </w:tcPr>
                <w:p>
                  <w:pPr>
                    <w:adjustRightInd w:val="0"/>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17</w:t>
                  </w:r>
                </w:p>
              </w:tc>
              <w:tc>
                <w:tcPr>
                  <w:tcW w:w="2101" w:type="dxa"/>
                  <w:noWrap w:val="0"/>
                  <w:vAlign w:val="center"/>
                </w:tcPr>
                <w:p>
                  <w:pPr>
                    <w:adjustRightInd w:val="0"/>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0.2</w:t>
                  </w:r>
                </w:p>
              </w:tc>
              <w:tc>
                <w:tcPr>
                  <w:tcW w:w="1670" w:type="dxa"/>
                  <w:noWrap w:val="0"/>
                  <w:vAlign w:val="center"/>
                </w:tcPr>
                <w:p>
                  <w:pPr>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3.4</w:t>
                  </w:r>
                </w:p>
              </w:tc>
              <w:tc>
                <w:tcPr>
                  <w:tcW w:w="1398" w:type="dxa"/>
                  <w:noWrap w:val="0"/>
                  <w:vAlign w:val="center"/>
                </w:tcPr>
                <w:p>
                  <w:pPr>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1.241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398" w:type="dxa"/>
                  <w:noWrap w:val="0"/>
                  <w:vAlign w:val="center"/>
                </w:tcPr>
                <w:p>
                  <w:pPr>
                    <w:adjustRightInd w:val="0"/>
                    <w:snapToGrid w:val="0"/>
                    <w:jc w:val="center"/>
                    <w:rPr>
                      <w:rFonts w:hint="default" w:ascii="Times New Roman" w:hAnsi="Times New Roman" w:cs="Times New Roman"/>
                      <w:color w:val="auto"/>
                      <w:szCs w:val="21"/>
                      <w:u w:val="single" w:color="auto"/>
                    </w:rPr>
                  </w:pPr>
                  <w:r>
                    <w:rPr>
                      <w:rFonts w:hint="default" w:ascii="Times New Roman" w:hAnsi="Times New Roman" w:cs="Times New Roman"/>
                      <w:color w:val="auto"/>
                      <w:szCs w:val="21"/>
                      <w:u w:val="single" w:color="auto"/>
                    </w:rPr>
                    <w:t>合计</w:t>
                  </w:r>
                </w:p>
              </w:tc>
              <w:tc>
                <w:tcPr>
                  <w:tcW w:w="1671" w:type="dxa"/>
                  <w:noWrap w:val="0"/>
                  <w:vAlign w:val="center"/>
                </w:tcPr>
                <w:p>
                  <w:pPr>
                    <w:adjustRightInd w:val="0"/>
                    <w:snapToGrid w:val="0"/>
                    <w:jc w:val="center"/>
                    <w:rPr>
                      <w:rFonts w:hint="default" w:ascii="Times New Roman" w:hAnsi="Times New Roman" w:cs="Times New Roman"/>
                      <w:color w:val="auto"/>
                      <w:szCs w:val="21"/>
                      <w:u w:val="single" w:color="auto"/>
                    </w:rPr>
                  </w:pPr>
                </w:p>
              </w:tc>
              <w:tc>
                <w:tcPr>
                  <w:tcW w:w="2101" w:type="dxa"/>
                  <w:noWrap w:val="0"/>
                  <w:vAlign w:val="center"/>
                </w:tcPr>
                <w:p>
                  <w:pPr>
                    <w:adjustRightInd w:val="0"/>
                    <w:snapToGrid w:val="0"/>
                    <w:jc w:val="center"/>
                    <w:rPr>
                      <w:rFonts w:hint="default" w:ascii="Times New Roman" w:hAnsi="Times New Roman" w:cs="Times New Roman"/>
                      <w:color w:val="auto"/>
                      <w:szCs w:val="21"/>
                      <w:u w:val="single" w:color="auto"/>
                    </w:rPr>
                  </w:pPr>
                </w:p>
              </w:tc>
              <w:tc>
                <w:tcPr>
                  <w:tcW w:w="1670" w:type="dxa"/>
                  <w:noWrap w:val="0"/>
                  <w:vAlign w:val="center"/>
                </w:tcPr>
                <w:p>
                  <w:pPr>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21.4</w:t>
                  </w:r>
                </w:p>
              </w:tc>
              <w:tc>
                <w:tcPr>
                  <w:tcW w:w="1398" w:type="dxa"/>
                  <w:noWrap w:val="0"/>
                  <w:vAlign w:val="center"/>
                </w:tcPr>
                <w:p>
                  <w:pPr>
                    <w:snapToGrid w:val="0"/>
                    <w:jc w:val="center"/>
                    <w:rPr>
                      <w:rFonts w:hint="default" w:ascii="Times New Roman" w:hAnsi="Times New Roman" w:eastAsia="宋体" w:cs="Times New Roman"/>
                      <w:color w:val="auto"/>
                      <w:szCs w:val="21"/>
                      <w:u w:val="single" w:color="auto"/>
                      <w:lang w:val="en-US" w:eastAsia="zh-CN"/>
                    </w:rPr>
                  </w:pPr>
                  <w:r>
                    <w:rPr>
                      <w:rFonts w:hint="default" w:ascii="Times New Roman" w:hAnsi="Times New Roman" w:cs="Times New Roman"/>
                      <w:color w:val="auto"/>
                      <w:szCs w:val="21"/>
                      <w:u w:val="single" w:color="auto"/>
                      <w:lang w:val="en-US" w:eastAsia="zh-CN"/>
                    </w:rPr>
                    <w:t>7.811</w:t>
                  </w:r>
                </w:p>
              </w:tc>
            </w:tr>
          </w:tbl>
          <w:p>
            <w:pPr>
              <w:snapToGrid w:val="0"/>
              <w:spacing w:line="360" w:lineRule="auto"/>
              <w:ind w:firstLine="360" w:firstLineChars="150"/>
              <w:rPr>
                <w:rFonts w:hint="default" w:ascii="Times New Roman" w:hAnsi="Times New Roman" w:cs="Times New Roman"/>
                <w:color w:val="auto"/>
                <w:kern w:val="0"/>
                <w:sz w:val="24"/>
                <w:u w:val="single" w:color="auto"/>
              </w:rPr>
            </w:pPr>
            <w:r>
              <w:rPr>
                <w:rFonts w:hint="default" w:ascii="Times New Roman" w:hAnsi="Times New Roman" w:cs="Times New Roman"/>
                <w:color w:val="auto"/>
                <w:kern w:val="0"/>
                <w:sz w:val="24"/>
                <w:u w:val="single" w:color="auto"/>
              </w:rPr>
              <w:t>由上表可知，本项目建成后，生活垃圾产生量为</w:t>
            </w:r>
            <w:r>
              <w:rPr>
                <w:rFonts w:hint="default" w:ascii="Times New Roman" w:hAnsi="Times New Roman" w:cs="Times New Roman"/>
                <w:color w:val="auto"/>
                <w:kern w:val="0"/>
                <w:sz w:val="24"/>
                <w:u w:val="single" w:color="auto"/>
                <w:lang w:val="en-US" w:eastAsia="zh-CN"/>
              </w:rPr>
              <w:t>7.811</w:t>
            </w:r>
            <w:r>
              <w:rPr>
                <w:rFonts w:hint="default" w:ascii="Times New Roman" w:hAnsi="Times New Roman" w:cs="Times New Roman"/>
                <w:color w:val="auto"/>
                <w:kern w:val="0"/>
                <w:sz w:val="24"/>
                <w:u w:val="single" w:color="auto"/>
              </w:rPr>
              <w:t>t/a（</w:t>
            </w:r>
            <w:r>
              <w:rPr>
                <w:rFonts w:hint="default" w:ascii="Times New Roman" w:hAnsi="Times New Roman" w:cs="Times New Roman"/>
                <w:color w:val="auto"/>
                <w:kern w:val="0"/>
                <w:sz w:val="24"/>
                <w:u w:val="single" w:color="auto"/>
                <w:lang w:val="en-US" w:eastAsia="zh-CN"/>
              </w:rPr>
              <w:t>21.4</w:t>
            </w:r>
            <w:r>
              <w:rPr>
                <w:rFonts w:hint="default" w:ascii="Times New Roman" w:hAnsi="Times New Roman" w:cs="Times New Roman"/>
                <w:color w:val="auto"/>
                <w:kern w:val="0"/>
                <w:sz w:val="24"/>
                <w:u w:val="single" w:color="auto"/>
              </w:rPr>
              <w:t xml:space="preserve">kg/d），产生的生活垃圾经及时收集后，由环卫部门统一清运至城市生活垃圾处理中心处理。 </w:t>
            </w:r>
          </w:p>
          <w:p>
            <w:pPr>
              <w:autoSpaceDE w:val="0"/>
              <w:autoSpaceDN w:val="0"/>
              <w:snapToGrid w:val="0"/>
              <w:spacing w:line="360" w:lineRule="auto"/>
              <w:jc w:val="center"/>
              <w:rPr>
                <w:rFonts w:hint="default" w:ascii="Times New Roman" w:hAnsi="Times New Roman" w:cs="Times New Roman"/>
                <w:color w:val="auto"/>
                <w:kern w:val="0"/>
                <w:sz w:val="24"/>
                <w:u w:val="single" w:color="auto"/>
              </w:rPr>
            </w:pPr>
            <w:r>
              <w:rPr>
                <w:rFonts w:hint="default" w:ascii="Times New Roman" w:hAnsi="Times New Roman" w:cs="Times New Roman"/>
                <w:b/>
                <w:color w:val="auto"/>
                <w:kern w:val="0"/>
                <w:sz w:val="24"/>
                <w:u w:val="single" w:color="auto"/>
              </w:rPr>
              <w:t>表</w:t>
            </w:r>
            <w:r>
              <w:rPr>
                <w:rFonts w:hint="default" w:ascii="Times New Roman" w:hAnsi="Times New Roman" w:cs="Times New Roman"/>
                <w:b/>
                <w:color w:val="auto"/>
                <w:kern w:val="0"/>
                <w:sz w:val="24"/>
                <w:u w:val="single" w:color="auto"/>
                <w:lang w:val="en-US" w:eastAsia="zh-CN"/>
              </w:rPr>
              <w:t>4-18</w:t>
            </w:r>
            <w:r>
              <w:rPr>
                <w:rFonts w:hint="default" w:ascii="Times New Roman" w:hAnsi="Times New Roman" w:cs="Times New Roman"/>
                <w:b/>
                <w:color w:val="auto"/>
                <w:kern w:val="0"/>
                <w:sz w:val="24"/>
                <w:u w:val="single" w:color="auto"/>
              </w:rPr>
              <w:t xml:space="preserve"> 项目固体废物产生及处置一览表</w:t>
            </w:r>
          </w:p>
          <w:tbl>
            <w:tblPr>
              <w:tblStyle w:val="38"/>
              <w:tblW w:w="8238"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1620"/>
              <w:gridCol w:w="781"/>
              <w:gridCol w:w="1030"/>
              <w:gridCol w:w="2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污染物</w:t>
                  </w:r>
                </w:p>
              </w:tc>
              <w:tc>
                <w:tcPr>
                  <w:tcW w:w="1620" w:type="dxa"/>
                  <w:tcBorders>
                    <w:tl2br w:val="nil"/>
                    <w:tr2bl w:val="nil"/>
                  </w:tcBorders>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来  源</w:t>
                  </w:r>
                </w:p>
              </w:tc>
              <w:tc>
                <w:tcPr>
                  <w:tcW w:w="781" w:type="dxa"/>
                  <w:tcBorders>
                    <w:tl2br w:val="nil"/>
                    <w:tr2bl w:val="nil"/>
                  </w:tcBorders>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性质</w:t>
                  </w:r>
                </w:p>
              </w:tc>
              <w:tc>
                <w:tcPr>
                  <w:tcW w:w="1030" w:type="dxa"/>
                  <w:tcBorders>
                    <w:tl2br w:val="nil"/>
                    <w:tr2bl w:val="nil"/>
                  </w:tcBorders>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产生量</w:t>
                  </w:r>
                </w:p>
              </w:tc>
              <w:tc>
                <w:tcPr>
                  <w:tcW w:w="2829" w:type="dxa"/>
                  <w:tcBorders>
                    <w:tl2br w:val="nil"/>
                    <w:tr2bl w:val="nil"/>
                  </w:tcBorders>
                  <w:noWrap w:val="0"/>
                  <w:vAlign w:val="center"/>
                </w:tcPr>
                <w:p>
                  <w:pPr>
                    <w:snapToGrid w:val="0"/>
                    <w:spacing w:line="360" w:lineRule="auto"/>
                    <w:jc w:val="center"/>
                    <w:rPr>
                      <w:rFonts w:hint="default" w:ascii="Times New Roman" w:hAnsi="Times New Roman" w:cs="Times New Roman"/>
                      <w:b/>
                      <w:bCs/>
                      <w:color w:val="auto"/>
                      <w:sz w:val="22"/>
                      <w:szCs w:val="22"/>
                      <w:u w:val="single" w:color="auto"/>
                    </w:rPr>
                  </w:pPr>
                  <w:r>
                    <w:rPr>
                      <w:rFonts w:hint="default" w:ascii="Times New Roman" w:hAnsi="Times New Roman" w:cs="Times New Roman"/>
                      <w:b/>
                      <w:bCs/>
                      <w:color w:val="auto"/>
                      <w:sz w:val="22"/>
                      <w:szCs w:val="22"/>
                      <w:u w:val="single" w:color="auto"/>
                    </w:rPr>
                    <w:t>处理/处置方法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医疗废物</w:t>
                  </w:r>
                </w:p>
              </w:tc>
              <w:tc>
                <w:tcPr>
                  <w:tcW w:w="162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医疗室</w:t>
                  </w:r>
                </w:p>
              </w:tc>
              <w:tc>
                <w:tcPr>
                  <w:tcW w:w="781" w:type="dxa"/>
                  <w:vMerge w:val="restart"/>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危险固废</w:t>
                  </w:r>
                </w:p>
              </w:tc>
              <w:tc>
                <w:tcPr>
                  <w:tcW w:w="103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4.964</w:t>
                  </w:r>
                  <w:r>
                    <w:rPr>
                      <w:rFonts w:hint="default" w:ascii="Times New Roman" w:hAnsi="Times New Roman" w:cs="Times New Roman"/>
                      <w:color w:val="auto"/>
                      <w:sz w:val="22"/>
                      <w:szCs w:val="22"/>
                      <w:u w:val="single" w:color="auto"/>
                    </w:rPr>
                    <w:t>t/a</w:t>
                  </w:r>
                </w:p>
              </w:tc>
              <w:tc>
                <w:tcPr>
                  <w:tcW w:w="2829" w:type="dxa"/>
                  <w:vMerge w:val="restart"/>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经专门的容器收集后，暂存于危险废物储存间内，再交由有资质单位进行处理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污泥</w:t>
                  </w:r>
                </w:p>
              </w:tc>
              <w:tc>
                <w:tcPr>
                  <w:tcW w:w="1620" w:type="dxa"/>
                  <w:vMerge w:val="restart"/>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地埋式一体化</w:t>
                  </w:r>
                  <w:r>
                    <w:rPr>
                      <w:rFonts w:hint="default" w:ascii="Times New Roman" w:hAnsi="Times New Roman" w:cs="Times New Roman"/>
                      <w:color w:val="auto"/>
                      <w:sz w:val="22"/>
                      <w:szCs w:val="22"/>
                      <w:u w:val="single" w:color="auto"/>
                    </w:rPr>
                    <w:t>污水处理站</w:t>
                  </w:r>
                </w:p>
              </w:tc>
              <w:tc>
                <w:tcPr>
                  <w:tcW w:w="781"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3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0.455</w:t>
                  </w:r>
                  <w:r>
                    <w:rPr>
                      <w:rFonts w:hint="default" w:ascii="Times New Roman" w:hAnsi="Times New Roman" w:cs="Times New Roman"/>
                      <w:color w:val="auto"/>
                      <w:sz w:val="22"/>
                      <w:szCs w:val="22"/>
                      <w:u w:val="single" w:color="auto"/>
                    </w:rPr>
                    <w:t>t/a</w:t>
                  </w:r>
                </w:p>
              </w:tc>
              <w:tc>
                <w:tcPr>
                  <w:tcW w:w="2829"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栅渣</w:t>
                  </w:r>
                </w:p>
              </w:tc>
              <w:tc>
                <w:tcPr>
                  <w:tcW w:w="1620"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781"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30" w:type="dxa"/>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0.02t/a</w:t>
                  </w:r>
                </w:p>
              </w:tc>
              <w:tc>
                <w:tcPr>
                  <w:tcW w:w="2829"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检验科</w:t>
                  </w:r>
                  <w:r>
                    <w:rPr>
                      <w:rFonts w:hint="default" w:ascii="Times New Roman" w:hAnsi="Times New Roman" w:cs="Times New Roman"/>
                      <w:color w:val="auto"/>
                      <w:sz w:val="22"/>
                      <w:szCs w:val="22"/>
                      <w:u w:val="single" w:color="auto"/>
                    </w:rPr>
                    <w:t>废</w:t>
                  </w:r>
                  <w:r>
                    <w:rPr>
                      <w:rFonts w:hint="default" w:ascii="Times New Roman" w:hAnsi="Times New Roman" w:cs="Times New Roman"/>
                      <w:color w:val="auto"/>
                      <w:sz w:val="22"/>
                      <w:szCs w:val="22"/>
                      <w:u w:val="single" w:color="auto"/>
                      <w:lang w:val="en-US" w:eastAsia="zh-CN"/>
                    </w:rPr>
                    <w:t>物</w:t>
                  </w:r>
                </w:p>
              </w:tc>
              <w:tc>
                <w:tcPr>
                  <w:tcW w:w="1620" w:type="dxa"/>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eastAsia="zh-CN"/>
                    </w:rPr>
                  </w:pPr>
                  <w:r>
                    <w:rPr>
                      <w:rFonts w:hint="default" w:ascii="Times New Roman" w:hAnsi="Times New Roman" w:cs="Times New Roman"/>
                      <w:color w:val="auto"/>
                      <w:sz w:val="22"/>
                      <w:szCs w:val="22"/>
                      <w:u w:val="single" w:color="auto"/>
                      <w:lang w:eastAsia="zh-CN"/>
                    </w:rPr>
                    <w:t>检验科</w:t>
                  </w:r>
                </w:p>
              </w:tc>
              <w:tc>
                <w:tcPr>
                  <w:tcW w:w="781"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3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0.</w:t>
                  </w:r>
                  <w:r>
                    <w:rPr>
                      <w:rFonts w:hint="default" w:ascii="Times New Roman" w:hAnsi="Times New Roman" w:cs="Times New Roman"/>
                      <w:color w:val="auto"/>
                      <w:sz w:val="22"/>
                      <w:szCs w:val="22"/>
                      <w:u w:val="single" w:color="auto"/>
                      <w:lang w:val="en-US" w:eastAsia="zh-CN"/>
                    </w:rPr>
                    <w:t>05</w:t>
                  </w:r>
                  <w:r>
                    <w:rPr>
                      <w:rFonts w:hint="default" w:ascii="Times New Roman" w:hAnsi="Times New Roman" w:cs="Times New Roman"/>
                      <w:color w:val="auto"/>
                      <w:sz w:val="22"/>
                      <w:szCs w:val="22"/>
                      <w:u w:val="single" w:color="auto"/>
                    </w:rPr>
                    <w:t>t/a</w:t>
                  </w:r>
                </w:p>
              </w:tc>
              <w:tc>
                <w:tcPr>
                  <w:tcW w:w="2829"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未被污染的输液瓶(袋)（不含针头、输液管）</w:t>
                  </w:r>
                </w:p>
              </w:tc>
              <w:tc>
                <w:tcPr>
                  <w:tcW w:w="162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医疗室</w:t>
                  </w:r>
                </w:p>
              </w:tc>
              <w:tc>
                <w:tcPr>
                  <w:tcW w:w="781" w:type="dxa"/>
                  <w:vMerge w:val="restart"/>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一般固废</w:t>
                  </w:r>
                </w:p>
              </w:tc>
              <w:tc>
                <w:tcPr>
                  <w:tcW w:w="103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0.1</w:t>
                  </w:r>
                  <w:r>
                    <w:rPr>
                      <w:rFonts w:hint="default" w:ascii="Times New Roman" w:hAnsi="Times New Roman" w:cs="Times New Roman"/>
                      <w:color w:val="auto"/>
                      <w:sz w:val="22"/>
                      <w:szCs w:val="22"/>
                      <w:u w:val="single" w:color="auto"/>
                    </w:rPr>
                    <w:t>t/a</w:t>
                  </w:r>
                </w:p>
              </w:tc>
              <w:tc>
                <w:tcPr>
                  <w:tcW w:w="2829"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lang w:val="en-US"/>
                    </w:rPr>
                  </w:pPr>
                  <w:r>
                    <w:rPr>
                      <w:rFonts w:hint="default" w:ascii="Times New Roman" w:hAnsi="Times New Roman" w:cs="Times New Roman"/>
                      <w:color w:val="auto"/>
                      <w:sz w:val="22"/>
                      <w:szCs w:val="22"/>
                      <w:u w:val="single" w:color="auto"/>
                    </w:rPr>
                    <w:t>交由</w:t>
                  </w:r>
                  <w:r>
                    <w:rPr>
                      <w:rFonts w:hint="default" w:ascii="Times New Roman" w:hAnsi="Times New Roman" w:cs="Times New Roman"/>
                      <w:color w:val="auto"/>
                      <w:sz w:val="22"/>
                      <w:szCs w:val="22"/>
                      <w:u w:val="single" w:color="auto"/>
                      <w:lang w:val="en-US" w:eastAsia="zh-CN"/>
                    </w:rPr>
                    <w:t>有资质单位进行处理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rPr>
                    <w:t>生活垃圾</w:t>
                  </w:r>
                </w:p>
              </w:tc>
              <w:tc>
                <w:tcPr>
                  <w:tcW w:w="162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bCs/>
                      <w:color w:val="auto"/>
                      <w:sz w:val="22"/>
                      <w:szCs w:val="22"/>
                      <w:u w:val="single" w:color="auto"/>
                    </w:rPr>
                    <w:t>在职员工和住院（就诊）人员</w:t>
                  </w:r>
                </w:p>
              </w:tc>
              <w:tc>
                <w:tcPr>
                  <w:tcW w:w="781"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30" w:type="dxa"/>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r>
                    <w:rPr>
                      <w:rFonts w:hint="default" w:ascii="Times New Roman" w:hAnsi="Times New Roman" w:cs="Times New Roman"/>
                      <w:color w:val="auto"/>
                      <w:sz w:val="22"/>
                      <w:szCs w:val="22"/>
                      <w:u w:val="single" w:color="auto"/>
                      <w:lang w:val="en-US" w:eastAsia="zh-CN"/>
                    </w:rPr>
                    <w:t>7.811</w:t>
                  </w:r>
                  <w:r>
                    <w:rPr>
                      <w:rFonts w:hint="default" w:ascii="Times New Roman" w:hAnsi="Times New Roman" w:cs="Times New Roman"/>
                      <w:color w:val="auto"/>
                      <w:sz w:val="22"/>
                      <w:szCs w:val="22"/>
                      <w:u w:val="single" w:color="auto"/>
                    </w:rPr>
                    <w:t>t/a</w:t>
                  </w:r>
                </w:p>
              </w:tc>
              <w:tc>
                <w:tcPr>
                  <w:tcW w:w="2829" w:type="dxa"/>
                  <w:vMerge w:val="restart"/>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rPr>
                    <w:t>收集后由当地环卫部门</w:t>
                  </w:r>
                  <w:r>
                    <w:rPr>
                      <w:rFonts w:hint="default" w:ascii="Times New Roman" w:hAnsi="Times New Roman" w:cs="Times New Roman"/>
                      <w:color w:val="auto"/>
                      <w:sz w:val="22"/>
                      <w:szCs w:val="22"/>
                      <w:u w:val="single" w:color="auto"/>
                      <w:lang w:val="en-US" w:eastAsia="zh-CN"/>
                    </w:rPr>
                    <w:t>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978" w:type="dxa"/>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药渣</w:t>
                  </w:r>
                </w:p>
              </w:tc>
              <w:tc>
                <w:tcPr>
                  <w:tcW w:w="1620" w:type="dxa"/>
                  <w:tcBorders>
                    <w:tl2br w:val="nil"/>
                    <w:tr2bl w:val="nil"/>
                  </w:tcBorders>
                  <w:noWrap w:val="0"/>
                  <w:vAlign w:val="center"/>
                </w:tcPr>
                <w:p>
                  <w:pPr>
                    <w:snapToGrid w:val="0"/>
                    <w:spacing w:line="360" w:lineRule="auto"/>
                    <w:jc w:val="center"/>
                    <w:rPr>
                      <w:rFonts w:hint="default" w:ascii="Times New Roman" w:hAnsi="Times New Roman" w:eastAsia="宋体" w:cs="Times New Roman"/>
                      <w:bCs/>
                      <w:color w:val="auto"/>
                      <w:sz w:val="22"/>
                      <w:szCs w:val="22"/>
                      <w:u w:val="single" w:color="auto"/>
                      <w:lang w:val="en-US" w:eastAsia="zh-CN"/>
                    </w:rPr>
                  </w:pPr>
                  <w:r>
                    <w:rPr>
                      <w:rFonts w:hint="default" w:ascii="Times New Roman" w:hAnsi="Times New Roman" w:cs="Times New Roman"/>
                      <w:bCs/>
                      <w:color w:val="auto"/>
                      <w:sz w:val="22"/>
                      <w:szCs w:val="22"/>
                      <w:u w:val="single" w:color="auto"/>
                      <w:lang w:val="en-US" w:eastAsia="zh-CN"/>
                    </w:rPr>
                    <w:t>煎药</w:t>
                  </w:r>
                </w:p>
              </w:tc>
              <w:tc>
                <w:tcPr>
                  <w:tcW w:w="781"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c>
                <w:tcPr>
                  <w:tcW w:w="1030" w:type="dxa"/>
                  <w:tcBorders>
                    <w:tl2br w:val="nil"/>
                    <w:tr2bl w:val="nil"/>
                  </w:tcBorders>
                  <w:noWrap w:val="0"/>
                  <w:vAlign w:val="center"/>
                </w:tcPr>
                <w:p>
                  <w:pPr>
                    <w:snapToGrid w:val="0"/>
                    <w:spacing w:line="360" w:lineRule="auto"/>
                    <w:jc w:val="center"/>
                    <w:rPr>
                      <w:rFonts w:hint="default" w:ascii="Times New Roman" w:hAnsi="Times New Roman" w:eastAsia="宋体" w:cs="Times New Roman"/>
                      <w:color w:val="auto"/>
                      <w:sz w:val="22"/>
                      <w:szCs w:val="22"/>
                      <w:u w:val="single" w:color="auto"/>
                      <w:lang w:val="en-US" w:eastAsia="zh-CN"/>
                    </w:rPr>
                  </w:pPr>
                  <w:r>
                    <w:rPr>
                      <w:rFonts w:hint="default" w:ascii="Times New Roman" w:hAnsi="Times New Roman" w:cs="Times New Roman"/>
                      <w:color w:val="auto"/>
                      <w:sz w:val="22"/>
                      <w:szCs w:val="22"/>
                      <w:u w:val="single" w:color="auto"/>
                      <w:lang w:val="en-US" w:eastAsia="zh-CN"/>
                    </w:rPr>
                    <w:t>0.3</w:t>
                  </w:r>
                  <w:r>
                    <w:rPr>
                      <w:rFonts w:hint="default" w:ascii="Times New Roman" w:hAnsi="Times New Roman" w:cs="Times New Roman"/>
                      <w:color w:val="auto"/>
                      <w:sz w:val="22"/>
                      <w:szCs w:val="22"/>
                      <w:u w:val="single" w:color="auto"/>
                    </w:rPr>
                    <w:t>t/a</w:t>
                  </w:r>
                </w:p>
              </w:tc>
              <w:tc>
                <w:tcPr>
                  <w:tcW w:w="2829" w:type="dxa"/>
                  <w:vMerge w:val="continue"/>
                  <w:tcBorders>
                    <w:tl2br w:val="nil"/>
                    <w:tr2bl w:val="nil"/>
                  </w:tcBorders>
                  <w:noWrap w:val="0"/>
                  <w:vAlign w:val="center"/>
                </w:tcPr>
                <w:p>
                  <w:pPr>
                    <w:snapToGrid w:val="0"/>
                    <w:spacing w:line="360" w:lineRule="auto"/>
                    <w:jc w:val="center"/>
                    <w:rPr>
                      <w:rFonts w:hint="default" w:ascii="Times New Roman" w:hAnsi="Times New Roman" w:cs="Times New Roman"/>
                      <w:color w:val="auto"/>
                      <w:sz w:val="22"/>
                      <w:szCs w:val="22"/>
                      <w:u w:val="single" w:color="auto"/>
                    </w:rPr>
                  </w:pPr>
                </w:p>
              </w:tc>
            </w:tr>
          </w:tbl>
          <w:p>
            <w:pPr>
              <w:pStyle w:val="18"/>
              <w:adjustRightInd/>
              <w:snapToGrid w:val="0"/>
              <w:spacing w:before="0" w:line="360" w:lineRule="auto"/>
              <w:ind w:left="0" w:right="0" w:firstLine="472" w:firstLineChars="200"/>
              <w:rPr>
                <w:rFonts w:hint="default" w:ascii="Times New Roman" w:hAnsi="Times New Roman" w:eastAsia="宋体" w:cs="Times New Roman"/>
                <w:color w:val="auto"/>
                <w:sz w:val="24"/>
                <w:szCs w:val="24"/>
                <w:u w:val="none" w:color="auto"/>
              </w:rPr>
            </w:pPr>
          </w:p>
          <w:p>
            <w:pPr>
              <w:pStyle w:val="18"/>
              <w:adjustRightInd/>
              <w:snapToGrid w:val="0"/>
              <w:spacing w:before="0" w:line="360" w:lineRule="auto"/>
              <w:ind w:left="0" w:right="0" w:firstLine="472"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1）生活固废</w:t>
            </w:r>
          </w:p>
          <w:p>
            <w:pPr>
              <w:pStyle w:val="18"/>
              <w:snapToGrid w:val="0"/>
              <w:spacing w:before="0" w:line="360" w:lineRule="auto"/>
              <w:ind w:left="0" w:right="113" w:firstLine="472"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生活固废主要为住院</w:t>
            </w:r>
            <w:r>
              <w:rPr>
                <w:rFonts w:hint="default" w:ascii="Times New Roman" w:hAnsi="Times New Roman" w:eastAsia="宋体" w:cs="Times New Roman"/>
                <w:color w:val="auto"/>
                <w:sz w:val="24"/>
                <w:szCs w:val="24"/>
                <w:u w:val="none" w:color="auto"/>
                <w:lang w:val="en-US" w:eastAsia="zh-CN"/>
              </w:rPr>
              <w:t>区</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医院员工</w:t>
            </w:r>
            <w:r>
              <w:rPr>
                <w:rFonts w:hint="default" w:ascii="Times New Roman" w:hAnsi="Times New Roman" w:eastAsia="宋体" w:cs="Times New Roman"/>
                <w:color w:val="auto"/>
                <w:sz w:val="24"/>
                <w:szCs w:val="24"/>
                <w:u w:val="none" w:color="auto"/>
              </w:rPr>
              <w:t>产生的生活垃圾，属于一般固废；此类固废如不及时收集清理、外运处理，随地分散堆放将影响区域的清洁卫生。堆积长久，将发酵腐败，特别是高气温，高湿度季节挥发释放出有毒有害气体和散发出恶臭，并滋生蚊蝇，传播细菌、疾病，危害身体健康，影响大气环境质量。</w:t>
            </w:r>
          </w:p>
          <w:p>
            <w:pPr>
              <w:pStyle w:val="18"/>
              <w:snapToGrid w:val="0"/>
              <w:spacing w:before="0" w:line="360" w:lineRule="auto"/>
              <w:ind w:left="0" w:right="113" w:firstLine="472"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设地埋式生活垃圾收集点1个垃圾收集点及若干个封闭式生活垃圾桶，生活垃圾经及时收集后，由环卫部门统一清运处理，并配专人负责配合环卫部门及时清运，以确保周围环境整洁，各类固体废弃物妥善处理后，不对内外环境造成影响。</w:t>
            </w:r>
          </w:p>
          <w:p>
            <w:pPr>
              <w:snapToGrid w:val="0"/>
              <w:spacing w:line="360" w:lineRule="auto"/>
              <w:ind w:firstLine="480" w:firstLineChars="200"/>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rPr>
              <w:t>2）医疗垃圾</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医疗废物、检验科废物</w:t>
            </w:r>
            <w:r>
              <w:rPr>
                <w:rFonts w:hint="default" w:ascii="Times New Roman" w:hAnsi="Times New Roman" w:cs="Times New Roman"/>
                <w:color w:val="auto"/>
                <w:sz w:val="24"/>
                <w:u w:val="none" w:color="auto"/>
                <w:lang w:eastAsia="zh-CN"/>
              </w:rPr>
              <w:t>）</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eastAsia="宋体" w:cs="Times New Roman"/>
                <w:color w:val="auto"/>
                <w:sz w:val="24"/>
                <w:szCs w:val="24"/>
                <w:u w:val="none" w:color="auto"/>
              </w:rPr>
              <w:t>医疗废物是医疗卫生机构在医疗、预防、保健以及其他相关活动中产生的具有直接或者间接感染性、毒性以及其他危害性的废物，是污染程度及危害程度最广泛、最严重的一类危险废物。医疗废物作为一种危害性极大的危险废物，关系着广大人民群众的健康安全，其治理已受到国家相关部门的关注。2003年6月，国务院出台了《医疗废物管理条例》，对医疗废物做出了严格的立法。根据工程分析可知，本项目医疗</w:t>
            </w:r>
            <w:r>
              <w:rPr>
                <w:rFonts w:hint="default" w:ascii="Times New Roman" w:hAnsi="Times New Roman" w:eastAsia="宋体" w:cs="Times New Roman"/>
                <w:color w:val="auto"/>
                <w:sz w:val="24"/>
                <w:szCs w:val="24"/>
                <w:u w:val="none" w:color="auto"/>
                <w:lang w:val="en-US" w:eastAsia="zh-CN"/>
              </w:rPr>
              <w:t>废物产生量为4.964</w:t>
            </w:r>
            <w:r>
              <w:rPr>
                <w:rFonts w:hint="default" w:ascii="Times New Roman" w:hAnsi="Times New Roman" w:eastAsia="宋体" w:cs="Times New Roman"/>
                <w:color w:val="auto"/>
                <w:sz w:val="24"/>
                <w:szCs w:val="24"/>
                <w:u w:val="none" w:color="auto"/>
              </w:rPr>
              <w:t>t/a，</w:t>
            </w:r>
            <w:r>
              <w:rPr>
                <w:rFonts w:hint="default" w:ascii="Times New Roman" w:hAnsi="Times New Roman" w:eastAsia="宋体" w:cs="Times New Roman"/>
                <w:color w:val="auto"/>
                <w:sz w:val="24"/>
                <w:szCs w:val="24"/>
                <w:u w:val="none" w:color="auto"/>
                <w:lang w:val="en-US" w:eastAsia="zh-CN"/>
              </w:rPr>
              <w:t>检验科废物产生量为0.05t/a</w:t>
            </w:r>
            <w:r>
              <w:rPr>
                <w:rFonts w:hint="default" w:ascii="Times New Roman" w:hAnsi="Times New Roman" w:cs="Times New Roman"/>
                <w:color w:val="auto"/>
                <w:sz w:val="24"/>
                <w:u w:val="none" w:color="auto"/>
              </w:rPr>
              <w:t>。</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医疗废物的巨大危害表现在它所含的病菌是普通生活垃圾的几十倍甚至上千倍，最显而易见的危害性就是它的传染性。令人担忧的是大量的医疗废物并没有被消毒或深加工，而是直接流失到了社会上。如一次性医疗器械二次使用、一次性注射器简单水洗后便改制成其他塑料制品等，这些改头换面的医疗垃圾将病菌散布在我们的饮用水、生活用品甚至空气中。医疗垃圾的危害还表现在可能因为处理方法不当而成为潜在的健康隐患。据资料介绍，医疗垃圾如与生活垃圾混装焚烧会产生黑色、恶臭的气体，而这种气体中会含有二恶英等致癌物；如将之随意填埋，要经过几百年才能够降解，严重危害生态环境。</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对医疗废物的管理严格执行《医疗废物管理条例》，及时收集本单位产生的医疗废物，并按照类别分置于防渗漏、防锐器穿透的专用包装物或者密闭的容器内。医疗废物专用包装物、容器，应当有明显的警示标识和警示说明。</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医疗废物的暂时贮存设施、设备应当定期消毒和清洁，对于盛装医疗废物的塑料包装袋、容器等应当符合《医疗废物专用包装物、容器的标准和警示标识的规定》要求。</w:t>
            </w:r>
          </w:p>
          <w:p>
            <w:pPr>
              <w:pStyle w:val="123"/>
              <w:snapToGrid w:val="0"/>
              <w:rPr>
                <w:rFonts w:hint="default" w:ascii="Times New Roman" w:hAnsi="Times New Roman" w:cs="Times New Roman"/>
                <w:color w:val="auto"/>
                <w:u w:val="none" w:color="auto"/>
              </w:rPr>
            </w:pPr>
            <w:r>
              <w:rPr>
                <w:rFonts w:hint="default" w:ascii="Times New Roman" w:hAnsi="Times New Roman" w:cs="Times New Roman"/>
                <w:color w:val="auto"/>
                <w:u w:val="none" w:color="auto"/>
                <w:lang w:val="en-US" w:eastAsia="zh-CN"/>
              </w:rPr>
              <w:t>①</w:t>
            </w:r>
            <w:r>
              <w:rPr>
                <w:rFonts w:hint="default" w:ascii="Times New Roman" w:hAnsi="Times New Roman" w:cs="Times New Roman"/>
                <w:color w:val="auto"/>
                <w:u w:val="none" w:color="auto"/>
              </w:rPr>
              <w:t>包装袋在正常使用情况下，不应出现渗漏、破裂或穿孔；采用高温热处置技术处置医疗废物时，包装袋不应使用聚氯乙烯材料；包装袋大小适中，便于操作，配合周转箱(桶)运输；包装袋的颜色为淡黄，包装袋的明显处应印有警示标志和警告语。</w:t>
            </w:r>
          </w:p>
          <w:p>
            <w:pPr>
              <w:pStyle w:val="123"/>
              <w:snapToGrid w:val="0"/>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②</w:t>
            </w:r>
            <w:r>
              <w:rPr>
                <w:rFonts w:hint="default" w:ascii="Times New Roman" w:hAnsi="Times New Roman" w:cs="Times New Roman"/>
                <w:color w:val="auto"/>
                <w:u w:val="none" w:color="auto"/>
              </w:rPr>
              <w:t>周转箱(桶)整体应了液体渗漏，应便于清洗和消毒；周转箱(桶)整体应淡黄，箱体侧面或桶身明显处应印有警示标志和警告语；周转箱整体装配密闭，箱体与箱盖能牢固扣紧，扣紧后不分离。</w:t>
            </w:r>
          </w:p>
          <w:p>
            <w:pPr>
              <w:pStyle w:val="123"/>
              <w:snapToGrid w:val="0"/>
              <w:rPr>
                <w:rFonts w:hint="default" w:ascii="Times New Roman" w:hAnsi="Times New Roman" w:cs="Times New Roman"/>
                <w:color w:val="auto"/>
                <w:u w:val="none" w:color="auto"/>
              </w:rPr>
            </w:pPr>
            <w:r>
              <w:rPr>
                <w:rFonts w:hint="default" w:ascii="Times New Roman" w:hAnsi="Times New Roman" w:cs="Times New Roman"/>
                <w:color w:val="auto"/>
                <w:u w:val="none" w:color="auto"/>
                <w:lang w:eastAsia="zh-CN"/>
              </w:rPr>
              <w:t>③</w:t>
            </w:r>
            <w:r>
              <w:rPr>
                <w:rFonts w:hint="default" w:ascii="Times New Roman" w:hAnsi="Times New Roman" w:cs="Times New Roman"/>
                <w:color w:val="auto"/>
                <w:u w:val="none" w:color="auto"/>
              </w:rPr>
              <w:t>利器盒整体为硬质材料制成，封闭且防刺穿，利器盒内盛装物不撒漏，并且利器盒一旦被封口，在不破坏的情况下无法被再次打开；采用高温热处置技术处置损伤性废物时，利器盒不应使用聚氯乙烯材料；利器盒整体颜色为淡黄，利器盒侧面明显处应印有警示标志和警告语；满盛装量的利器盒从1.2m高处自由跌落至水泥地面，连续3次，不会出现破裂、被刺穿等情况。</w:t>
            </w:r>
          </w:p>
          <w:p>
            <w:pPr>
              <w:pStyle w:val="123"/>
              <w:snapToGrid w:val="0"/>
              <w:rPr>
                <w:rFonts w:hint="default" w:ascii="Times New Roman" w:hAnsi="Times New Roman" w:cs="Times New Roman"/>
                <w:color w:val="auto"/>
                <w:u w:val="none" w:color="auto"/>
              </w:rPr>
            </w:pPr>
            <w:r>
              <w:rPr>
                <w:rFonts w:hint="default" w:ascii="Times New Roman" w:hAnsi="Times New Roman" w:cs="Times New Roman"/>
                <w:color w:val="auto"/>
                <w:u w:val="none" w:color="auto"/>
              </w:rPr>
              <w:t>项目产生的医疗废物中医学标本、血液、血清等高危险废物，首先在产生地点进行压力蒸汽灭菌或者化学消毒处理，然后按感染性废物收集处理。对感染性废物必须采取安全、有效、经济的隔离和处理方法。操作感染性或任何有潜在危害的废物时，必须穿戴手套和防护服。对有多种成份混和的医学废料，应按危害等级较高者处理。</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项目产生的医疗废物经上述措施暂存后定期由</w:t>
            </w:r>
            <w:r>
              <w:rPr>
                <w:rFonts w:hint="default" w:ascii="Times New Roman" w:hAnsi="Times New Roman" w:cs="Times New Roman"/>
                <w:color w:val="auto"/>
                <w:sz w:val="24"/>
                <w:u w:val="none" w:color="auto"/>
                <w:lang w:val="en-US" w:eastAsia="zh-CN"/>
              </w:rPr>
              <w:t>有资质单位进行</w:t>
            </w:r>
            <w:r>
              <w:rPr>
                <w:rFonts w:hint="default" w:ascii="Times New Roman" w:hAnsi="Times New Roman" w:cs="Times New Roman"/>
                <w:color w:val="auto"/>
                <w:sz w:val="24"/>
                <w:u w:val="none" w:color="auto"/>
              </w:rPr>
              <w:t>处置。</w:t>
            </w:r>
          </w:p>
          <w:p>
            <w:pPr>
              <w:snapToGrid w:val="0"/>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color w:val="auto"/>
                <w:sz w:val="24"/>
                <w:u w:val="none" w:color="auto"/>
              </w:rPr>
              <w:t>3）污水处理污泥</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栅渣</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从环境保护的角度出发，必须对污泥加强管理，在排放到外环境之前应经过无害化处理。本项目污泥产生量约为</w:t>
            </w:r>
            <w:r>
              <w:rPr>
                <w:rFonts w:hint="default" w:ascii="Times New Roman" w:hAnsi="Times New Roman" w:cs="Times New Roman"/>
                <w:color w:val="auto"/>
                <w:sz w:val="24"/>
                <w:u w:val="none" w:color="auto"/>
                <w:lang w:val="en-US" w:eastAsia="zh-CN"/>
              </w:rPr>
              <w:t>0.455</w:t>
            </w:r>
            <w:r>
              <w:rPr>
                <w:rFonts w:hint="default" w:ascii="Times New Roman" w:hAnsi="Times New Roman" w:cs="Times New Roman"/>
                <w:color w:val="auto"/>
                <w:sz w:val="24"/>
                <w:u w:val="none" w:color="auto"/>
              </w:rPr>
              <w:t>t/a</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栅渣产生量为0.02t/a</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收集于危险废物储存间内，再交由有资质单位进行处理</w:t>
            </w:r>
            <w:r>
              <w:rPr>
                <w:rFonts w:hint="default" w:ascii="Times New Roman" w:hAnsi="Times New Roman" w:cs="Times New Roman"/>
                <w:color w:val="auto"/>
                <w:sz w:val="24"/>
                <w:u w:val="none" w:color="auto"/>
              </w:rPr>
              <w:t>。本环评要求污泥清挖</w:t>
            </w:r>
            <w:r>
              <w:rPr>
                <w:rFonts w:hint="default" w:ascii="Times New Roman" w:hAnsi="Times New Roman" w:cs="Times New Roman"/>
                <w:color w:val="auto"/>
                <w:sz w:val="24"/>
                <w:u w:val="none" w:color="auto"/>
                <w:lang w:val="en-US" w:eastAsia="zh-CN"/>
              </w:rPr>
              <w:t>和栅渣收集</w:t>
            </w:r>
            <w:r>
              <w:rPr>
                <w:rFonts w:hint="default" w:ascii="Times New Roman" w:hAnsi="Times New Roman" w:cs="Times New Roman"/>
                <w:color w:val="auto"/>
                <w:sz w:val="24"/>
                <w:u w:val="none" w:color="auto"/>
              </w:rPr>
              <w:t>后需及时外运，以免长期堆放，散发出异味及有害气体，造成环境污染。</w:t>
            </w:r>
          </w:p>
          <w:p>
            <w:pPr>
              <w:snapToGrid w:val="0"/>
              <w:spacing w:line="360" w:lineRule="auto"/>
              <w:ind w:firstLine="480" w:firstLineChars="200"/>
              <w:jc w:val="left"/>
              <w:textAlignment w:val="baseline"/>
              <w:rPr>
                <w:rFonts w:hint="default" w:ascii="Times New Roman" w:hAnsi="Times New Roman" w:cs="Times New Roman"/>
                <w:color w:val="auto"/>
                <w:kern w:val="0"/>
                <w:sz w:val="24"/>
                <w:u w:val="none" w:color="auto"/>
              </w:rPr>
            </w:pP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kern w:val="0"/>
                <w:sz w:val="24"/>
                <w:u w:val="none" w:color="auto"/>
              </w:rPr>
              <w:t>未被污染的输液瓶(袋)（不含针头、输液管）</w:t>
            </w:r>
          </w:p>
          <w:p>
            <w:pPr>
              <w:snapToGrid w:val="0"/>
              <w:spacing w:line="360" w:lineRule="auto"/>
              <w:ind w:firstLine="360" w:firstLineChars="150"/>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根据《关于明确医疗废物分类有关问题的通知》 (卫办医发〔2005〕292号）的规定：使用后的输液瓶不属于医疗废物。使用后的各种玻璃（一次性塑料）输液瓶（袋），未被病人血液、体液、排泄物污染的，不属于医疗废物，不必按照医疗废物进行管理，但这类废物回收利用时不能用于原用途，用于其他用途时应符合不危害人体健康的原则。</w:t>
            </w:r>
          </w:p>
          <w:p>
            <w:pPr>
              <w:snapToGrid w:val="0"/>
              <w:spacing w:line="360" w:lineRule="auto"/>
              <w:ind w:firstLine="360" w:firstLineChars="150"/>
              <w:rPr>
                <w:rFonts w:hint="default" w:ascii="Times New Roman" w:hAnsi="Times New Roman" w:cs="Times New Roman"/>
                <w:color w:val="auto"/>
                <w:kern w:val="0"/>
                <w:sz w:val="24"/>
                <w:u w:val="none" w:color="auto"/>
              </w:rPr>
            </w:pPr>
            <w:r>
              <w:rPr>
                <w:rFonts w:hint="default" w:ascii="Times New Roman" w:hAnsi="Times New Roman" w:cs="Times New Roman"/>
                <w:color w:val="auto"/>
                <w:kern w:val="0"/>
                <w:sz w:val="24"/>
                <w:u w:val="none" w:color="auto"/>
              </w:rPr>
              <w:t>根据建设单位现有项目运营情况，本项目建</w:t>
            </w:r>
            <w:r>
              <w:rPr>
                <w:rFonts w:hint="default" w:ascii="Times New Roman" w:hAnsi="Times New Roman" w:cs="Times New Roman"/>
                <w:color w:val="auto"/>
                <w:kern w:val="0"/>
                <w:sz w:val="24"/>
                <w:u w:val="none" w:color="auto"/>
                <w:lang w:val="en-US" w:eastAsia="zh-CN"/>
              </w:rPr>
              <w:t>成</w:t>
            </w:r>
            <w:r>
              <w:rPr>
                <w:rFonts w:hint="default" w:ascii="Times New Roman" w:hAnsi="Times New Roman" w:cs="Times New Roman"/>
                <w:color w:val="auto"/>
                <w:kern w:val="0"/>
                <w:sz w:val="24"/>
                <w:u w:val="none" w:color="auto"/>
              </w:rPr>
              <w:t>后预计产生该类固体废物约为</w:t>
            </w:r>
            <w:r>
              <w:rPr>
                <w:rFonts w:hint="default" w:ascii="Times New Roman" w:hAnsi="Times New Roman" w:cs="Times New Roman"/>
                <w:color w:val="auto"/>
                <w:kern w:val="0"/>
                <w:sz w:val="24"/>
                <w:u w:val="none" w:color="auto"/>
                <w:lang w:val="en-US" w:eastAsia="zh-CN"/>
              </w:rPr>
              <w:t>0.1</w:t>
            </w:r>
            <w:r>
              <w:rPr>
                <w:rFonts w:hint="default" w:ascii="Times New Roman" w:hAnsi="Times New Roman" w:cs="Times New Roman"/>
                <w:color w:val="auto"/>
                <w:kern w:val="0"/>
                <w:sz w:val="24"/>
                <w:u w:val="none" w:color="auto"/>
              </w:rPr>
              <w:t xml:space="preserve"> t/a，该部分废物均交由</w:t>
            </w:r>
            <w:r>
              <w:rPr>
                <w:rFonts w:hint="default" w:ascii="Times New Roman" w:hAnsi="Times New Roman" w:cs="Times New Roman"/>
                <w:color w:val="auto"/>
                <w:kern w:val="0"/>
                <w:sz w:val="24"/>
                <w:u w:val="none" w:color="auto"/>
                <w:lang w:val="en-US" w:eastAsia="zh-CN"/>
              </w:rPr>
              <w:t>有资质单位进行处理。该部分固废需设置专门的储存间进行储存（面积为5m</w:t>
            </w:r>
            <w:r>
              <w:rPr>
                <w:rFonts w:hint="default" w:ascii="Times New Roman" w:hAnsi="Times New Roman" w:cs="Times New Roman"/>
                <w:color w:val="auto"/>
                <w:kern w:val="0"/>
                <w:sz w:val="24"/>
                <w:u w:val="none" w:color="auto"/>
                <w:vertAlign w:val="superscript"/>
                <w:lang w:val="en-US" w:eastAsia="zh-CN"/>
              </w:rPr>
              <w:t>2</w:t>
            </w:r>
            <w:r>
              <w:rPr>
                <w:rFonts w:hint="default" w:ascii="Times New Roman" w:hAnsi="Times New Roman" w:cs="Times New Roman"/>
                <w:color w:val="auto"/>
                <w:kern w:val="0"/>
                <w:sz w:val="24"/>
                <w:u w:val="none" w:color="auto"/>
                <w:lang w:val="en-US" w:eastAsia="zh-CN"/>
              </w:rPr>
              <w:t>），位于危废储存间旁，储存间建设要求需按照危废废物储存间建设要求进行</w:t>
            </w:r>
            <w:r>
              <w:rPr>
                <w:rFonts w:hint="default" w:ascii="Times New Roman" w:hAnsi="Times New Roman" w:cs="Times New Roman"/>
                <w:color w:val="auto"/>
                <w:kern w:val="0"/>
                <w:sz w:val="24"/>
                <w:u w:val="none" w:color="auto"/>
              </w:rPr>
              <w:t>。</w:t>
            </w:r>
          </w:p>
          <w:p>
            <w:pPr>
              <w:snapToGrid w:val="0"/>
              <w:spacing w:line="360" w:lineRule="auto"/>
              <w:ind w:firstLine="360" w:firstLineChars="150"/>
              <w:rPr>
                <w:rFonts w:hint="default" w:ascii="Times New Roman" w:hAnsi="Times New Roman" w:cs="Times New Roman"/>
                <w:color w:val="auto"/>
                <w:kern w:val="0"/>
                <w:sz w:val="24"/>
                <w:u w:val="none" w:color="auto"/>
                <w:lang w:val="en-US" w:eastAsia="zh-CN"/>
              </w:rPr>
            </w:pPr>
            <w:r>
              <w:rPr>
                <w:rFonts w:hint="default" w:ascii="Times New Roman" w:hAnsi="Times New Roman" w:cs="Times New Roman"/>
                <w:color w:val="auto"/>
                <w:kern w:val="0"/>
                <w:sz w:val="24"/>
                <w:u w:val="none" w:color="auto"/>
              </w:rPr>
              <w:t>5）</w:t>
            </w:r>
            <w:r>
              <w:rPr>
                <w:rFonts w:hint="default" w:ascii="Times New Roman" w:hAnsi="Times New Roman" w:cs="Times New Roman"/>
                <w:color w:val="auto"/>
                <w:kern w:val="0"/>
                <w:sz w:val="24"/>
                <w:u w:val="none" w:color="auto"/>
                <w:lang w:val="en-US" w:eastAsia="zh-CN"/>
              </w:rPr>
              <w:t>药渣</w:t>
            </w:r>
          </w:p>
          <w:p>
            <w:pPr>
              <w:snapToGrid w:val="0"/>
              <w:spacing w:line="360" w:lineRule="auto"/>
              <w:ind w:firstLine="480" w:firstLineChars="200"/>
              <w:jc w:val="left"/>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kern w:val="0"/>
                <w:sz w:val="24"/>
                <w:u w:val="none" w:color="auto"/>
                <w:lang w:val="en-US" w:eastAsia="zh-CN"/>
              </w:rPr>
              <w:t>中药制备过程中会产生一定的药渣，这部分药渣产生量约为0.3t/a，药渣收集后交由环卫部门进行处置。</w:t>
            </w:r>
          </w:p>
          <w:p>
            <w:pPr>
              <w:snapToGrid w:val="0"/>
              <w:spacing w:line="360" w:lineRule="auto"/>
              <w:ind w:firstLine="480" w:firstLineChars="200"/>
              <w:jc w:val="left"/>
              <w:textAlignment w:val="baseline"/>
              <w:rPr>
                <w:rFonts w:hint="default" w:ascii="Times New Roman" w:hAnsi="Times New Roman" w:cs="Times New Roman"/>
                <w:color w:val="auto"/>
                <w:kern w:val="0"/>
                <w:sz w:val="24"/>
                <w:u w:val="none" w:color="auto"/>
                <w:lang w:val="en-US" w:eastAsia="zh-CN"/>
              </w:rPr>
            </w:pPr>
            <w:r>
              <w:rPr>
                <w:rFonts w:hint="default" w:ascii="Times New Roman" w:hAnsi="Times New Roman" w:cs="Times New Roman"/>
                <w:color w:val="auto"/>
                <w:kern w:val="0"/>
                <w:sz w:val="24"/>
                <w:u w:val="none" w:color="auto"/>
                <w:lang w:val="en-US" w:eastAsia="zh-CN"/>
              </w:rPr>
              <w:t>如不及时清理，药渣将会发酵产生恶臭气体，对周边及医院产生影响，因此，本环评建议药渣经专门的密闭容器收集后，每天交由环卫部门进行清运及处理，不在厂内储存。以减少恶臭气体产生。</w:t>
            </w:r>
          </w:p>
          <w:p>
            <w:pPr>
              <w:snapToGrid w:val="0"/>
              <w:spacing w:line="360" w:lineRule="auto"/>
              <w:ind w:firstLine="480" w:firstLineChars="200"/>
              <w:jc w:val="left"/>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通过采取以上措施后，本项目固废均得到妥善处理处置，对环境影响很小。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lang w:val="en-US" w:eastAsia="zh-CN"/>
              </w:rPr>
              <w:t>一般</w:t>
            </w:r>
            <w:r>
              <w:rPr>
                <w:rFonts w:hint="default" w:ascii="Times New Roman" w:hAnsi="Times New Roman" w:cs="Times New Roman"/>
                <w:color w:val="auto"/>
                <w:sz w:val="24"/>
                <w:szCs w:val="24"/>
                <w:u w:val="single" w:color="auto"/>
              </w:rPr>
              <w:t>固体废物在</w:t>
            </w:r>
            <w:r>
              <w:rPr>
                <w:rFonts w:hint="default" w:ascii="Times New Roman" w:hAnsi="Times New Roman" w:cs="Times New Roman"/>
                <w:color w:val="auto"/>
                <w:sz w:val="24"/>
                <w:szCs w:val="24"/>
                <w:u w:val="single" w:color="auto"/>
                <w:lang w:val="en-US" w:eastAsia="zh-CN"/>
              </w:rPr>
              <w:t>处理</w:t>
            </w:r>
            <w:r>
              <w:rPr>
                <w:rFonts w:hint="default" w:ascii="Times New Roman" w:hAnsi="Times New Roman" w:cs="Times New Roman"/>
                <w:color w:val="auto"/>
                <w:sz w:val="24"/>
                <w:szCs w:val="24"/>
                <w:u w:val="single" w:color="auto"/>
              </w:rPr>
              <w:t>前，分类放入仓库暂存，避免下雨冲刷，污染环境，并做好防渗措施，避免因雨水淋溶而污染区域地表水和地下水。</w:t>
            </w:r>
          </w:p>
          <w:p>
            <w:pPr>
              <w:snapToGrid w:val="0"/>
              <w:spacing w:line="360" w:lineRule="auto"/>
              <w:ind w:firstLine="480" w:firstLineChars="200"/>
              <w:jc w:val="left"/>
              <w:textAlignment w:val="baseline"/>
              <w:rPr>
                <w:rFonts w:hint="default" w:ascii="Times New Roman" w:hAnsi="Times New Roman" w:cs="Times New Roman"/>
                <w:color w:val="auto"/>
                <w:sz w:val="24"/>
                <w:szCs w:val="24"/>
                <w:u w:val="single" w:color="auto"/>
                <w:lang w:val="en-US" w:eastAsia="zh-CN"/>
              </w:rPr>
            </w:pPr>
            <w:r>
              <w:rPr>
                <w:rFonts w:hint="default" w:ascii="Times New Roman" w:hAnsi="Times New Roman" w:cs="Times New Roman"/>
                <w:color w:val="auto"/>
                <w:sz w:val="24"/>
                <w:szCs w:val="24"/>
                <w:u w:val="single" w:color="auto"/>
              </w:rPr>
              <w:t>一般固体废物暂存库</w:t>
            </w:r>
            <w:r>
              <w:rPr>
                <w:rFonts w:hint="default" w:ascii="Times New Roman" w:hAnsi="Times New Roman" w:cs="Times New Roman"/>
                <w:color w:val="auto"/>
                <w:sz w:val="24"/>
                <w:szCs w:val="24"/>
                <w:u w:val="single" w:color="auto"/>
                <w:lang w:val="en-US" w:eastAsia="zh-CN"/>
              </w:rPr>
              <w:t>位于危废储存间旁，面积为5m</w:t>
            </w:r>
            <w:r>
              <w:rPr>
                <w:rFonts w:hint="default" w:ascii="Times New Roman" w:hAnsi="Times New Roman"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val="en-US" w:eastAsia="zh-CN"/>
              </w:rPr>
              <w:t>。</w:t>
            </w:r>
          </w:p>
          <w:p>
            <w:pPr>
              <w:snapToGrid w:val="0"/>
              <w:spacing w:line="360" w:lineRule="auto"/>
              <w:ind w:firstLine="480" w:firstLineChars="200"/>
              <w:jc w:val="left"/>
              <w:textAlignment w:val="baseline"/>
              <w:rPr>
                <w:rFonts w:hint="default" w:ascii="Times New Roman" w:hAnsi="Times New Roman" w:eastAsia="宋体" w:cs="Times New Roman"/>
                <w:color w:val="auto"/>
                <w:sz w:val="24"/>
                <w:u w:val="single" w:color="auto"/>
                <w:lang w:eastAsia="zh-CN"/>
              </w:rPr>
            </w:pPr>
            <w:r>
              <w:rPr>
                <w:rFonts w:hint="default" w:ascii="Times New Roman" w:hAnsi="Times New Roman" w:cs="Times New Roman"/>
                <w:color w:val="auto"/>
                <w:sz w:val="24"/>
                <w:szCs w:val="24"/>
                <w:u w:val="single" w:color="auto"/>
              </w:rPr>
              <w:t>建设要求：（1）</w:t>
            </w:r>
            <w:r>
              <w:rPr>
                <w:rFonts w:hint="default" w:ascii="Times New Roman" w:hAnsi="Times New Roman" w:cs="Times New Roman"/>
                <w:color w:val="auto"/>
                <w:sz w:val="24"/>
                <w:szCs w:val="24"/>
                <w:u w:val="single" w:color="auto"/>
                <w:lang w:val="en-US" w:eastAsia="zh-CN"/>
              </w:rPr>
              <w:t>需进行“防风、防雨、防渗漏、防流失”等措施</w:t>
            </w:r>
            <w:r>
              <w:rPr>
                <w:rFonts w:hint="default" w:ascii="Times New Roman" w:hAnsi="Times New Roman" w:cs="Times New Roman"/>
                <w:color w:val="auto"/>
                <w:sz w:val="24"/>
                <w:szCs w:val="24"/>
                <w:u w:val="single" w:color="auto"/>
              </w:rPr>
              <w:t>；（2）为加强监督管理，暂存场地应按环境《保护图形标志--固体废物贮存(处置)场》(GB 15562.2-1995) 设置环境保护图形标志</w:t>
            </w:r>
            <w:r>
              <w:rPr>
                <w:rFonts w:hint="default" w:ascii="Times New Roman" w:hAnsi="Times New Roman" w:cs="Times New Roman"/>
                <w:color w:val="auto"/>
                <w:sz w:val="24"/>
                <w:szCs w:val="24"/>
                <w:u w:val="single" w:color="auto"/>
                <w:lang w:eastAsia="zh-CN"/>
              </w:rPr>
              <w:t>。</w:t>
            </w:r>
          </w:p>
          <w:p>
            <w:pPr>
              <w:snapToGrid w:val="0"/>
              <w:spacing w:line="360" w:lineRule="auto"/>
              <w:ind w:firstLine="480" w:firstLineChars="200"/>
              <w:jc w:val="left"/>
              <w:textAlignment w:val="baseline"/>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w:t>
            </w:r>
            <w:r>
              <w:rPr>
                <w:rFonts w:hint="default" w:ascii="Times New Roman" w:hAnsi="Times New Roman" w:cs="Times New Roman"/>
                <w:color w:val="auto"/>
                <w:sz w:val="24"/>
                <w:u w:val="single" w:color="auto"/>
                <w:lang w:val="en-US" w:eastAsia="zh-CN"/>
              </w:rPr>
              <w:t>6</w:t>
            </w:r>
            <w:r>
              <w:rPr>
                <w:rFonts w:hint="default" w:ascii="Times New Roman" w:hAnsi="Times New Roman" w:cs="Times New Roman"/>
                <w:color w:val="auto"/>
                <w:sz w:val="24"/>
                <w:u w:val="single" w:color="auto"/>
              </w:rPr>
              <w:t>）医疗废物暂存间污染防治措施分析</w:t>
            </w:r>
          </w:p>
          <w:p>
            <w:pPr>
              <w:snapToGrid w:val="0"/>
              <w:spacing w:line="360" w:lineRule="auto"/>
              <w:ind w:firstLine="480" w:firstLineChars="200"/>
              <w:jc w:val="left"/>
              <w:textAlignment w:val="baseline"/>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本项目在院区内设置医疗废物暂存点1个</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lang w:val="en-US" w:eastAsia="zh-CN"/>
              </w:rPr>
              <w:t>位于医院北侧中部</w:t>
            </w:r>
            <w:r>
              <w:rPr>
                <w:rFonts w:hint="default" w:ascii="Times New Roman" w:hAnsi="Times New Roman" w:cs="Times New Roman"/>
                <w:color w:val="auto"/>
                <w:sz w:val="24"/>
                <w:u w:val="single" w:color="auto"/>
                <w:lang w:eastAsia="zh-CN"/>
              </w:rPr>
              <w:t>）</w:t>
            </w:r>
            <w:r>
              <w:rPr>
                <w:rFonts w:hint="default" w:ascii="Times New Roman" w:hAnsi="Times New Roman" w:cs="Times New Roman"/>
                <w:color w:val="auto"/>
                <w:sz w:val="24"/>
                <w:u w:val="single" w:color="auto"/>
              </w:rPr>
              <w:t>，面积约为1</w:t>
            </w:r>
            <w:r>
              <w:rPr>
                <w:rFonts w:hint="default" w:ascii="Times New Roman" w:hAnsi="Times New Roman" w:cs="Times New Roman"/>
                <w:color w:val="auto"/>
                <w:sz w:val="24"/>
                <w:u w:val="single" w:color="auto"/>
                <w:lang w:val="en-US" w:eastAsia="zh-CN"/>
              </w:rPr>
              <w:t>0</w:t>
            </w:r>
            <w:r>
              <w:rPr>
                <w:rFonts w:hint="default" w:ascii="Times New Roman" w:hAnsi="Times New Roman" w:cs="Times New Roman"/>
                <w:color w:val="auto"/>
                <w:sz w:val="24"/>
                <w:u w:val="single" w:color="auto"/>
              </w:rPr>
              <w:t>m</w:t>
            </w:r>
            <w:r>
              <w:rPr>
                <w:rFonts w:hint="default" w:ascii="Times New Roman" w:hAnsi="Times New Roman" w:cs="Times New Roman"/>
                <w:color w:val="auto"/>
                <w:sz w:val="24"/>
                <w:u w:val="single" w:color="auto"/>
                <w:vertAlign w:val="superscript"/>
              </w:rPr>
              <w:t>2</w:t>
            </w:r>
            <w:r>
              <w:rPr>
                <w:rFonts w:hint="default" w:ascii="Times New Roman" w:hAnsi="Times New Roman" w:cs="Times New Roman"/>
                <w:color w:val="auto"/>
                <w:sz w:val="24"/>
                <w:u w:val="single" w:color="auto"/>
              </w:rPr>
              <w:t>，专门用来储存医废物，不得用于其他任何用途。本项目医疗废物经分类收集暂存于医疗废物暂存间中，定期</w:t>
            </w:r>
            <w:r>
              <w:rPr>
                <w:rFonts w:hint="default" w:ascii="Times New Roman" w:hAnsi="Times New Roman" w:cs="Times New Roman"/>
                <w:color w:val="auto"/>
                <w:sz w:val="24"/>
                <w:u w:val="single" w:color="auto"/>
                <w:lang w:val="en-US" w:eastAsia="zh-CN"/>
              </w:rPr>
              <w:t>交由有资质单位进行</w:t>
            </w:r>
            <w:r>
              <w:rPr>
                <w:rFonts w:hint="default" w:ascii="Times New Roman" w:hAnsi="Times New Roman" w:cs="Times New Roman"/>
                <w:color w:val="auto"/>
                <w:sz w:val="24"/>
                <w:u w:val="single" w:color="auto"/>
              </w:rPr>
              <w:t>清运处理。根据现场调查，医疗废物暂存间为单独的库房，按照《危险废物贮存污染控制标准》（GB18597-2001）的要求设置了“防风、防雨、地面渗透”，在库房外设置了危险废物标志，并根据《医疗废物管理条例》的如下要求对医疗废物进行暂存：</w:t>
            </w:r>
          </w:p>
          <w:p>
            <w:pPr>
              <w:snapToGrid w:val="0"/>
              <w:spacing w:line="360" w:lineRule="auto"/>
              <w:ind w:firstLine="480" w:firstLineChars="200"/>
              <w:jc w:val="left"/>
              <w:textAlignment w:val="baseline"/>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①及时收集所产生的医疗废物，及时采用漂白粉消毒，消毒后按类别分别置于防渗漏、防锐器穿透的专用包装物或者密闭的容器内；</w:t>
            </w:r>
          </w:p>
          <w:p>
            <w:pPr>
              <w:snapToGrid w:val="0"/>
              <w:spacing w:line="360" w:lineRule="auto"/>
              <w:ind w:firstLine="480" w:firstLineChars="200"/>
              <w:jc w:val="left"/>
              <w:textAlignment w:val="baseline"/>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②医疗废物专用包装物、容器有明显的警示标识和警示说明；</w:t>
            </w:r>
          </w:p>
          <w:p>
            <w:pPr>
              <w:snapToGrid w:val="0"/>
              <w:spacing w:line="360" w:lineRule="auto"/>
              <w:ind w:firstLine="480" w:firstLineChars="200"/>
              <w:jc w:val="left"/>
              <w:textAlignment w:val="baseline"/>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③医疗废物暂存间远离人流量较大的接待大厅及生活垃圾围，并设置明显的警示标识和防渗漏、防鼠、防蚊虫、防蟑螂、防盗以及预防儿童接触等措施；</w:t>
            </w:r>
          </w:p>
          <w:p>
            <w:pPr>
              <w:snapToGrid w:val="0"/>
              <w:spacing w:line="360" w:lineRule="auto"/>
              <w:ind w:firstLine="480" w:firstLineChars="200"/>
              <w:jc w:val="left"/>
              <w:textAlignment w:val="baseline"/>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④医疗废物暂存时间未超过2天；</w:t>
            </w:r>
          </w:p>
          <w:p>
            <w:pPr>
              <w:snapToGrid w:val="0"/>
              <w:spacing w:line="360" w:lineRule="auto"/>
              <w:ind w:firstLine="480" w:firstLineChars="200"/>
              <w:jc w:val="left"/>
              <w:textAlignment w:val="baseline"/>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⑤及时做好医疗废物暂存间的保洁及消毒工作。</w:t>
            </w:r>
          </w:p>
          <w:p>
            <w:pPr>
              <w:pStyle w:val="123"/>
              <w:snapToGrid w:val="0"/>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根据《医疗废物管理条例》(国务院令第380号)、《医疗废物集中处置技术规范(试行)》(环发[2003]206号)及《医疗卫生机构医疗废物管理办法》(卫生部令第6号)对医疗暂存室建设要求的规定如下：</w:t>
            </w:r>
          </w:p>
          <w:p>
            <w:pPr>
              <w:pStyle w:val="123"/>
              <w:snapToGrid w:val="0"/>
              <w:rPr>
                <w:rFonts w:hint="default" w:ascii="Times New Roman" w:hAnsi="Times New Roman" w:cs="Times New Roman"/>
                <w:color w:val="auto"/>
                <w:u w:val="single" w:color="auto"/>
              </w:rPr>
            </w:pPr>
            <w:r>
              <w:rPr>
                <w:rFonts w:hint="default" w:ascii="Times New Roman" w:hAnsi="Times New Roman" w:cs="Times New Roman"/>
                <w:color w:val="auto"/>
                <w:u w:val="single" w:color="auto"/>
                <w:lang w:eastAsia="zh-CN"/>
              </w:rPr>
              <w:t>①</w:t>
            </w:r>
            <w:r>
              <w:rPr>
                <w:rFonts w:hint="default" w:ascii="Times New Roman" w:hAnsi="Times New Roman" w:cs="Times New Roman"/>
                <w:color w:val="auto"/>
                <w:u w:val="single" w:color="auto"/>
              </w:rPr>
              <w:t>必须与生活垃圾存放地分开，有防雨淋的装置，地基高度应确保设施内不受雨洪冲击或浸泡。</w:t>
            </w:r>
          </w:p>
          <w:p>
            <w:pPr>
              <w:pStyle w:val="123"/>
              <w:snapToGrid w:val="0"/>
              <w:rPr>
                <w:rFonts w:hint="default" w:ascii="Times New Roman" w:hAnsi="Times New Roman" w:cs="Times New Roman"/>
                <w:color w:val="auto"/>
                <w:u w:val="single" w:color="auto"/>
              </w:rPr>
            </w:pPr>
            <w:r>
              <w:rPr>
                <w:rFonts w:hint="default" w:ascii="Times New Roman" w:hAnsi="Times New Roman" w:cs="Times New Roman"/>
                <w:color w:val="auto"/>
                <w:u w:val="single" w:color="auto"/>
                <w:lang w:eastAsia="zh-CN"/>
              </w:rPr>
              <w:t>②</w:t>
            </w:r>
            <w:r>
              <w:rPr>
                <w:rFonts w:hint="default" w:ascii="Times New Roman" w:hAnsi="Times New Roman" w:cs="Times New Roman"/>
                <w:color w:val="auto"/>
                <w:u w:val="single" w:color="auto"/>
              </w:rPr>
              <w:t>必须与医疗区、食品加工区和人员活动密集区隔开，方便医疗废物的装卸、装卸人员及运送车辆的出入。应有严密的封闭措施，设专人管理，避免非工作人员进出，以及防鼠、防蚊蝇、防蟑螂、防盗以及预防儿童接触等安全措施。</w:t>
            </w:r>
          </w:p>
          <w:p>
            <w:pPr>
              <w:pStyle w:val="123"/>
              <w:snapToGrid w:val="0"/>
              <w:rPr>
                <w:rFonts w:hint="default" w:ascii="Times New Roman" w:hAnsi="Times New Roman" w:cs="Times New Roman"/>
                <w:color w:val="auto"/>
                <w:u w:val="single" w:color="auto"/>
              </w:rPr>
            </w:pPr>
            <w:r>
              <w:rPr>
                <w:rFonts w:hint="default" w:ascii="Times New Roman" w:hAnsi="Times New Roman" w:cs="Times New Roman"/>
                <w:color w:val="auto"/>
                <w:u w:val="single" w:color="auto"/>
                <w:lang w:eastAsia="zh-CN"/>
              </w:rPr>
              <w:t>③</w:t>
            </w:r>
            <w:r>
              <w:rPr>
                <w:rFonts w:hint="default" w:ascii="Times New Roman" w:hAnsi="Times New Roman" w:cs="Times New Roman"/>
                <w:color w:val="auto"/>
                <w:u w:val="single" w:color="auto"/>
              </w:rPr>
              <w:t>地面和1.0m高的墙身须进行防渗处理，地面有良好的排水性能，易于清洁和消毒，产生的废水应采用管道直接排入医疗卫生机构内的医疗废水消毒、处理系统，禁止将产生的废水直接排入外环境。</w:t>
            </w:r>
          </w:p>
          <w:p>
            <w:pPr>
              <w:pStyle w:val="123"/>
              <w:snapToGrid w:val="0"/>
              <w:rPr>
                <w:rFonts w:hint="default" w:ascii="Times New Roman" w:hAnsi="Times New Roman" w:cs="Times New Roman"/>
                <w:color w:val="auto"/>
                <w:u w:val="single" w:color="auto"/>
              </w:rPr>
            </w:pPr>
            <w:r>
              <w:rPr>
                <w:rFonts w:hint="default" w:ascii="Times New Roman" w:hAnsi="Times New Roman" w:cs="Times New Roman"/>
                <w:color w:val="auto"/>
                <w:u w:val="single" w:color="auto"/>
                <w:lang w:eastAsia="zh-CN"/>
              </w:rPr>
              <w:t>④</w:t>
            </w:r>
            <w:r>
              <w:rPr>
                <w:rFonts w:hint="default" w:ascii="Times New Roman" w:hAnsi="Times New Roman" w:cs="Times New Roman"/>
                <w:color w:val="auto"/>
                <w:u w:val="single" w:color="auto"/>
              </w:rPr>
              <w:t>避免阳光直射库内，应有良好的照明设备和通风条件，换气次数15次/小时。</w:t>
            </w:r>
          </w:p>
          <w:p>
            <w:pPr>
              <w:pStyle w:val="123"/>
              <w:snapToGrid w:val="0"/>
              <w:rPr>
                <w:rFonts w:hint="default" w:ascii="Times New Roman" w:hAnsi="Times New Roman" w:cs="Times New Roman"/>
                <w:color w:val="auto"/>
                <w:u w:val="single" w:color="auto"/>
              </w:rPr>
            </w:pPr>
            <w:r>
              <w:rPr>
                <w:rFonts w:hint="default" w:ascii="Times New Roman" w:hAnsi="Times New Roman" w:cs="Times New Roman"/>
                <w:color w:val="auto"/>
                <w:u w:val="single" w:color="auto"/>
                <w:lang w:eastAsia="zh-CN"/>
              </w:rPr>
              <w:t>⑤</w:t>
            </w:r>
            <w:r>
              <w:rPr>
                <w:rFonts w:hint="default" w:ascii="Times New Roman" w:hAnsi="Times New Roman" w:cs="Times New Roman"/>
                <w:color w:val="auto"/>
                <w:u w:val="single" w:color="auto"/>
              </w:rPr>
              <w:t>库房内应张贴“禁止吸烟、饮食”的警示标识并在库房外的明显处同时设置危险废物和医疗废物的警示标识；医疗废物的暂时贮存设施、设备应当定期消毒和清洁；库房外宜设有供水龙头，以供暂时贮存库房的清洗用。</w:t>
            </w:r>
          </w:p>
          <w:p>
            <w:pPr>
              <w:pStyle w:val="123"/>
              <w:snapToGrid w:val="0"/>
              <w:rPr>
                <w:rFonts w:hint="default" w:ascii="Times New Roman" w:hAnsi="Times New Roman" w:cs="Times New Roman"/>
                <w:color w:val="auto"/>
                <w:u w:val="single" w:color="auto"/>
                <w:lang w:eastAsia="zh-CN"/>
              </w:rPr>
            </w:pPr>
            <w:r>
              <w:rPr>
                <w:rFonts w:hint="default" w:ascii="Times New Roman" w:hAnsi="Times New Roman" w:cs="Times New Roman"/>
                <w:color w:val="auto"/>
                <w:u w:val="single" w:color="auto"/>
                <w:lang w:eastAsia="zh-CN"/>
              </w:rPr>
              <w:t>⑥</w:t>
            </w:r>
            <w:r>
              <w:rPr>
                <w:rFonts w:hint="default" w:ascii="Times New Roman" w:hAnsi="Times New Roman" w:cs="Times New Roman"/>
                <w:color w:val="auto"/>
                <w:u w:val="single" w:color="auto"/>
              </w:rPr>
              <w:t>暂时贮存病理性废物，应当具备低温贮存或者防腐条件。</w:t>
            </w:r>
          </w:p>
          <w:p>
            <w:pPr>
              <w:snapToGrid w:val="0"/>
              <w:spacing w:line="360" w:lineRule="auto"/>
              <w:ind w:firstLine="480" w:firstLineChars="200"/>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应当使用防渗漏、防遗撒的专用运送工具，按照本单位确定的内部医疗废物运送时间、路线，将医疗废物收集、运送至暂时贮存地点。运送工具使用后应当在场区内指定的地点及时消毒和清洁。医疗废物转运车应满足《医疗废物转运车技术要求》（GB19217-2003）。</w:t>
            </w:r>
          </w:p>
          <w:p>
            <w:pPr>
              <w:snapToGrid w:val="0"/>
              <w:spacing w:line="360" w:lineRule="auto"/>
              <w:ind w:firstLine="480" w:firstLineChars="200"/>
              <w:jc w:val="left"/>
              <w:textAlignment w:val="baseline"/>
              <w:rPr>
                <w:rFonts w:hint="default" w:ascii="Times New Roman" w:hAnsi="Times New Roman" w:cs="Times New Roman"/>
                <w:color w:val="auto"/>
                <w:lang w:val="en-US" w:eastAsia="zh-CN"/>
              </w:rPr>
            </w:pPr>
            <w:r>
              <w:rPr>
                <w:rFonts w:hint="default" w:ascii="Times New Roman" w:hAnsi="Times New Roman" w:cs="Times New Roman"/>
                <w:color w:val="auto"/>
                <w:sz w:val="24"/>
                <w:u w:val="single" w:color="auto"/>
              </w:rPr>
              <w:t>项目产生的医疗废物经收集、暂存等措施后，定期送至</w:t>
            </w:r>
            <w:r>
              <w:rPr>
                <w:rFonts w:hint="default" w:ascii="Times New Roman" w:hAnsi="Times New Roman" w:cs="Times New Roman"/>
                <w:color w:val="auto"/>
                <w:sz w:val="24"/>
                <w:u w:val="single" w:color="auto"/>
                <w:lang w:val="en-US" w:eastAsia="zh-CN"/>
              </w:rPr>
              <w:t>有资质单位</w:t>
            </w:r>
            <w:r>
              <w:rPr>
                <w:rFonts w:hint="default" w:ascii="Times New Roman" w:hAnsi="Times New Roman" w:cs="Times New Roman"/>
                <w:color w:val="auto"/>
                <w:sz w:val="24"/>
                <w:u w:val="single" w:color="auto"/>
              </w:rPr>
              <w:t>进行处置，其转运严格按照《危险废物转移联单管理办法》中的要求进行</w:t>
            </w:r>
            <w:r>
              <w:rPr>
                <w:rFonts w:hint="default" w:ascii="Times New Roman" w:hAnsi="Times New Roman" w:cs="Times New Roman"/>
                <w:color w:val="auto"/>
                <w:lang w:val="en-US" w:eastAsia="zh-CN"/>
              </w:rPr>
              <w:t>。</w:t>
            </w:r>
          </w:p>
          <w:p>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、土壤影响分析</w:t>
            </w:r>
          </w:p>
          <w:p>
            <w:pPr>
              <w:pStyle w:val="52"/>
              <w:ind w:firstLine="480" w:firstLineChars="0"/>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u w:val="none" w:color="auto"/>
                <w:lang w:val="en-US" w:eastAsia="zh-CN"/>
              </w:rPr>
              <w:t>本项目为综合医院，根据《环境影响评价技术导则---土壤环境》（HJ964-2018）中可知，土壤环境影响评价项目类别中，属于“</w:t>
            </w:r>
            <w:r>
              <w:rPr>
                <w:rFonts w:hint="default" w:ascii="Times New Roman" w:hAnsi="Times New Roman" w:cs="Times New Roman"/>
                <w:color w:val="auto"/>
                <w:sz w:val="24"/>
                <w:szCs w:val="24"/>
                <w:u w:val="none" w:color="auto"/>
                <w:lang w:val="en-US" w:eastAsia="zh-CN"/>
              </w:rPr>
              <w:t>社会事业与服务业</w:t>
            </w:r>
            <w:r>
              <w:rPr>
                <w:rFonts w:hint="default" w:ascii="Times New Roman" w:hAnsi="Times New Roman" w:eastAsia="宋体" w:cs="Times New Roman"/>
                <w:color w:val="auto"/>
                <w:sz w:val="24"/>
                <w:szCs w:val="24"/>
                <w:u w:val="none" w:color="auto"/>
                <w:lang w:val="en-US" w:eastAsia="zh-CN"/>
              </w:rPr>
              <w:t>”，因此类别为</w:t>
            </w:r>
            <w:r>
              <w:rPr>
                <w:rFonts w:hint="default" w:ascii="Times New Roman" w:hAnsi="Times New Roman" w:eastAsia="宋体" w:cs="Times New Roman"/>
                <w:color w:val="auto"/>
                <w:sz w:val="24"/>
                <w:szCs w:val="24"/>
                <w:u w:val="none" w:color="auto"/>
              </w:rPr>
              <w:t>Ⅳ</w:t>
            </w:r>
            <w:r>
              <w:rPr>
                <w:rFonts w:hint="default" w:ascii="Times New Roman" w:hAnsi="Times New Roman" w:eastAsia="宋体" w:cs="Times New Roman"/>
                <w:color w:val="auto"/>
                <w:sz w:val="24"/>
                <w:szCs w:val="24"/>
                <w:u w:val="none" w:color="auto"/>
                <w:lang w:val="en-US" w:eastAsia="zh-CN"/>
              </w:rPr>
              <w:t>类，故本项目</w:t>
            </w:r>
            <w:r>
              <w:rPr>
                <w:rFonts w:hint="default" w:ascii="Times New Roman" w:hAnsi="Times New Roman" w:cs="Times New Roman"/>
                <w:color w:val="auto"/>
                <w:sz w:val="24"/>
                <w:szCs w:val="24"/>
                <w:u w:val="none" w:color="auto"/>
                <w:lang w:val="en-US" w:eastAsia="zh-CN"/>
              </w:rPr>
              <w:t>可不开展土壤环境评价工作</w:t>
            </w:r>
            <w:r>
              <w:rPr>
                <w:rFonts w:hint="default" w:ascii="Times New Roman" w:hAnsi="Times New Roman" w:cs="Times New Roman"/>
                <w:color w:val="auto"/>
                <w:lang w:val="en-US" w:eastAsia="zh-CN"/>
              </w:rPr>
              <w:t>。</w:t>
            </w:r>
          </w:p>
          <w:p>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6</w:t>
            </w:r>
            <w:r>
              <w:rPr>
                <w:rFonts w:hint="default" w:ascii="Times New Roman" w:hAnsi="Times New Roman" w:cs="Times New Roman"/>
                <w:b/>
                <w:bCs/>
                <w:color w:val="auto"/>
                <w:sz w:val="24"/>
              </w:rPr>
              <w:t>、地下水影响分析</w:t>
            </w:r>
          </w:p>
          <w:p>
            <w:pPr>
              <w:pStyle w:val="52"/>
              <w:ind w:firstLine="480" w:firstLineChars="0"/>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u w:val="none" w:color="auto"/>
              </w:rPr>
              <w:t>本项目</w:t>
            </w:r>
            <w:r>
              <w:rPr>
                <w:rFonts w:hint="default" w:ascii="Times New Roman" w:hAnsi="Times New Roman" w:eastAsia="宋体" w:cs="Times New Roman"/>
                <w:color w:val="auto"/>
                <w:sz w:val="24"/>
                <w:szCs w:val="24"/>
                <w:u w:val="none" w:color="auto"/>
                <w:lang w:val="en-US" w:eastAsia="zh-CN"/>
              </w:rPr>
              <w:t>为</w:t>
            </w:r>
            <w:r>
              <w:rPr>
                <w:rFonts w:hint="eastAsia" w:ascii="Times New Roman" w:hAnsi="Times New Roman" w:eastAsia="宋体" w:cs="Times New Roman"/>
                <w:color w:val="auto"/>
                <w:sz w:val="24"/>
                <w:szCs w:val="24"/>
                <w:u w:val="none" w:color="auto"/>
                <w:lang w:val="en-US" w:eastAsia="zh-CN"/>
              </w:rPr>
              <w:t>综合医院（一级）</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根据《环境影响评价技术导则地下水环境》(HJ 610 2016 ）附录 A</w:t>
            </w:r>
            <w:r>
              <w:rPr>
                <w:rFonts w:hint="default" w:ascii="Times New Roman" w:hAnsi="Times New Roman" w:eastAsia="宋体" w:cs="Times New Roman"/>
                <w:color w:val="auto"/>
                <w:sz w:val="24"/>
                <w:szCs w:val="24"/>
                <w:u w:val="none" w:color="auto"/>
                <w:lang w:val="en-US" w:eastAsia="zh-CN"/>
              </w:rPr>
              <w:t>可知</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本项目属于</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V社会事业与服务业，158、医院，三甲类医院为</w:t>
            </w:r>
            <w:r>
              <w:rPr>
                <w:rFonts w:hint="default" w:ascii="Times New Roman" w:hAnsi="Times New Roman" w:eastAsia="宋体" w:cs="Times New Roman"/>
                <w:color w:val="auto"/>
                <w:kern w:val="0"/>
                <w:sz w:val="24"/>
                <w:szCs w:val="24"/>
                <w:u w:val="none" w:color="auto"/>
              </w:rPr>
              <w:t>III</w:t>
            </w:r>
            <w:r>
              <w:rPr>
                <w:rFonts w:hint="default" w:ascii="Times New Roman" w:hAnsi="Times New Roman" w:eastAsia="宋体" w:cs="Times New Roman"/>
                <w:color w:val="auto"/>
                <w:kern w:val="0"/>
                <w:sz w:val="24"/>
                <w:szCs w:val="24"/>
                <w:u w:val="none" w:color="auto"/>
                <w:lang w:val="en-US" w:eastAsia="zh-CN"/>
              </w:rPr>
              <w:t>类项目，其余为</w:t>
            </w:r>
            <w:r>
              <w:rPr>
                <w:rFonts w:hint="default" w:ascii="Times New Roman" w:hAnsi="Times New Roman" w:eastAsia="宋体" w:cs="Times New Roman"/>
                <w:color w:val="auto"/>
                <w:sz w:val="24"/>
                <w:szCs w:val="24"/>
                <w:u w:val="none" w:color="auto"/>
              </w:rPr>
              <w:t>Ⅳ类项目”，</w:t>
            </w:r>
            <w:r>
              <w:rPr>
                <w:rFonts w:hint="default" w:ascii="Times New Roman" w:hAnsi="Times New Roman" w:eastAsia="宋体" w:cs="Times New Roman"/>
                <w:color w:val="auto"/>
                <w:sz w:val="24"/>
                <w:szCs w:val="24"/>
                <w:u w:val="none" w:color="auto"/>
                <w:lang w:val="en-US" w:eastAsia="zh-CN"/>
              </w:rPr>
              <w:t>本项目为综合医院（一级），不属于三甲类医院，因次本项目地下水环境类别</w:t>
            </w:r>
            <w:r>
              <w:rPr>
                <w:rFonts w:hint="default" w:ascii="Times New Roman" w:hAnsi="Times New Roman" w:eastAsia="宋体" w:cs="Times New Roman"/>
                <w:color w:val="auto"/>
                <w:sz w:val="24"/>
                <w:szCs w:val="24"/>
                <w:u w:val="none" w:color="auto"/>
              </w:rPr>
              <w:t>为Ⅳ类项目，不需进行地下水评价</w:t>
            </w:r>
            <w:r>
              <w:rPr>
                <w:rFonts w:hint="default" w:ascii="Times New Roman" w:hAnsi="Times New Roman" w:cs="Times New Roman"/>
                <w:color w:val="auto"/>
                <w:lang w:val="en-US" w:eastAsia="zh-CN"/>
              </w:rPr>
              <w:t>。</w:t>
            </w:r>
          </w:p>
          <w:p>
            <w:pPr>
              <w:snapToGrid w:val="0"/>
              <w:spacing w:line="360" w:lineRule="auto"/>
              <w:ind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lang w:val="en-US" w:eastAsia="zh-CN"/>
              </w:rPr>
              <w:t>7、</w:t>
            </w:r>
            <w:r>
              <w:rPr>
                <w:rFonts w:hint="default" w:ascii="Times New Roman" w:hAnsi="Times New Roman" w:cs="Times New Roman"/>
                <w:b/>
                <w:color w:val="auto"/>
                <w:sz w:val="24"/>
                <w:u w:val="none" w:color="auto"/>
              </w:rPr>
              <w:t>生态环境影响分析</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将绿化工作作为建设工程建设的一个重要组成部分，提高场区绿化率，以净化空气、减少噪声外传、美化环境。对绿化带的布局，建设工程应充分利用的以各建筑为中心，直至场区围墙各方向分2个绿化层次。第一个层次为环绕各建筑的主要道路两侧及道路之间的空地，使其构成第一道绿色屏障，第二层次为场界墙内的绿化带和主要道路两侧的绿化，这一层次是保护环境和提高与外环境景观协调性的重要内容，如有可能，在施工设计中应为立面及顶部绿化创造条件。</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绿化树种选择的原则为：</w:t>
            </w:r>
          </w:p>
          <w:p>
            <w:pPr>
              <w:snapToGrid w:val="0"/>
              <w:spacing w:line="360" w:lineRule="auto"/>
              <w:ind w:firstLine="480" w:firstLineChars="200"/>
              <w:rPr>
                <w:rFonts w:hint="default" w:ascii="Times New Roman" w:hAnsi="Times New Roman" w:cs="Times New Roman"/>
                <w:b/>
                <w:color w:val="auto"/>
                <w:sz w:val="24"/>
                <w:u w:val="none" w:color="auto"/>
              </w:rPr>
            </w:pPr>
            <w:r>
              <w:rPr>
                <w:rFonts w:hint="default" w:ascii="Times New Roman" w:hAnsi="Times New Roman" w:cs="Times New Roman"/>
                <w:color w:val="auto"/>
                <w:sz w:val="24"/>
                <w:u w:val="none" w:color="auto"/>
              </w:rPr>
              <w:t>a.以本地树种、草皮、蔷薇科植物为主； b.抗尘、滞尘能力强，降噪效果好的树种； c.速生树与慢长树种结合，慢长树种宜整株带土球种植； d.种植高大的树种，落叶与常绿结合，以常绿为主。</w:t>
            </w:r>
          </w:p>
          <w:p>
            <w:pPr>
              <w:snapToGrid w:val="0"/>
              <w:spacing w:line="360" w:lineRule="auto"/>
              <w:ind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lang w:val="en-US" w:eastAsia="zh-CN"/>
              </w:rPr>
              <w:t>8、</w:t>
            </w:r>
            <w:r>
              <w:rPr>
                <w:rFonts w:hint="default" w:ascii="Times New Roman" w:hAnsi="Times New Roman" w:cs="Times New Roman"/>
                <w:b/>
                <w:color w:val="auto"/>
                <w:sz w:val="24"/>
                <w:u w:val="none" w:color="auto"/>
              </w:rPr>
              <w:t>外部环境对项目的影响分析</w:t>
            </w:r>
          </w:p>
          <w:p>
            <w:pPr>
              <w:snapToGrid w:val="0"/>
              <w:spacing w:line="360" w:lineRule="auto"/>
              <w:ind w:firstLine="480" w:firstLineChars="200"/>
              <w:jc w:val="left"/>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本项目位于岳阳市湘阴</w:t>
            </w:r>
            <w:r>
              <w:rPr>
                <w:rFonts w:hint="default" w:ascii="Times New Roman" w:hAnsi="Times New Roman" w:cs="Times New Roman"/>
                <w:color w:val="auto"/>
                <w:sz w:val="24"/>
                <w:u w:val="none" w:color="auto"/>
                <w:lang w:eastAsia="zh-CN"/>
              </w:rPr>
              <w:t>杨林寨</w:t>
            </w:r>
            <w:r>
              <w:rPr>
                <w:rFonts w:hint="default" w:ascii="Times New Roman" w:hAnsi="Times New Roman" w:cs="Times New Roman"/>
                <w:color w:val="auto"/>
                <w:sz w:val="24"/>
                <w:u w:val="none" w:color="auto"/>
              </w:rPr>
              <w:t>乡周家台村，根据本报告中表3-</w:t>
            </w:r>
            <w:r>
              <w:rPr>
                <w:rFonts w:hint="default" w:ascii="Times New Roman" w:hAnsi="Times New Roman" w:cs="Times New Roman"/>
                <w:color w:val="auto"/>
                <w:sz w:val="24"/>
                <w:u w:val="none" w:color="auto"/>
                <w:lang w:val="en-US" w:eastAsia="zh-CN"/>
              </w:rPr>
              <w:t>7和3-8</w:t>
            </w:r>
            <w:r>
              <w:rPr>
                <w:rFonts w:hint="default" w:ascii="Times New Roman" w:hAnsi="Times New Roman" w:cs="Times New Roman"/>
                <w:color w:val="auto"/>
                <w:sz w:val="24"/>
                <w:u w:val="none" w:color="auto"/>
              </w:rPr>
              <w:t>环境保护目标一览表可知，项目周围保护目标以居民住宅居多。根据现场调查，项目周围500m范围内无重大污染的工业企业，东侧为乡道</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但</w:t>
            </w:r>
            <w:r>
              <w:rPr>
                <w:rFonts w:hint="default" w:ascii="Times New Roman" w:hAnsi="Times New Roman" w:cs="Times New Roman"/>
                <w:color w:val="auto"/>
                <w:sz w:val="24"/>
                <w:u w:val="none" w:color="auto"/>
              </w:rPr>
              <w:t>平时车流量较少，外部交通噪声和社会人群噪声影响小。</w:t>
            </w:r>
          </w:p>
          <w:p>
            <w:pPr>
              <w:snapToGrid w:val="0"/>
              <w:spacing w:line="360" w:lineRule="auto"/>
              <w:ind w:firstLine="480" w:firstLineChars="200"/>
              <w:jc w:val="left"/>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参照《综合医院建筑设计规范》和《民用建筑隔声设计规范》中关于建筑的相关内容，病房医护人员休息室允许噪声级应低于50dB(A)，门诊室应低于60dB(A)。根据湖南</w:t>
            </w:r>
            <w:r>
              <w:rPr>
                <w:rFonts w:hint="default" w:ascii="Times New Roman" w:hAnsi="Times New Roman" w:cs="Times New Roman"/>
                <w:color w:val="auto"/>
                <w:sz w:val="24"/>
                <w:u w:val="none" w:color="auto"/>
                <w:lang w:val="en-US" w:eastAsia="zh-CN"/>
              </w:rPr>
              <w:t>精准通</w:t>
            </w:r>
            <w:r>
              <w:rPr>
                <w:rFonts w:hint="default" w:ascii="Times New Roman" w:hAnsi="Times New Roman" w:cs="Times New Roman"/>
                <w:color w:val="auto"/>
                <w:sz w:val="24"/>
                <w:u w:val="none" w:color="auto"/>
              </w:rPr>
              <w:t>检测技术有限公司于202</w:t>
            </w:r>
            <w:r>
              <w:rPr>
                <w:rFonts w:hint="default" w:ascii="Times New Roman" w:hAnsi="Times New Roman" w:cs="Times New Roman"/>
                <w:color w:val="auto"/>
                <w:sz w:val="24"/>
                <w:u w:val="none" w:color="auto"/>
                <w:lang w:val="en-US" w:eastAsia="zh-CN"/>
              </w:rPr>
              <w:t>1</w:t>
            </w:r>
            <w:r>
              <w:rPr>
                <w:rFonts w:hint="default" w:ascii="Times New Roman" w:hAnsi="Times New Roman" w:cs="Times New Roman"/>
                <w:color w:val="auto"/>
                <w:sz w:val="24"/>
                <w:u w:val="none" w:color="auto"/>
              </w:rPr>
              <w:t>年1月1</w:t>
            </w: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rPr>
              <w:t>日～1</w:t>
            </w:r>
            <w:r>
              <w:rPr>
                <w:rFonts w:hint="default" w:ascii="Times New Roman" w:hAnsi="Times New Roman" w:cs="Times New Roman"/>
                <w:color w:val="auto"/>
                <w:sz w:val="24"/>
                <w:u w:val="none" w:color="auto"/>
                <w:lang w:val="en-US" w:eastAsia="zh-CN"/>
              </w:rPr>
              <w:t>5</w:t>
            </w:r>
            <w:r>
              <w:rPr>
                <w:rFonts w:hint="default" w:ascii="Times New Roman" w:hAnsi="Times New Roman" w:cs="Times New Roman"/>
                <w:color w:val="auto"/>
                <w:sz w:val="24"/>
                <w:u w:val="none" w:color="auto"/>
              </w:rPr>
              <w:t>日对项目拟建位置四周边界外1m处进行昼、夜监测，项目昼间噪声值在</w:t>
            </w:r>
            <w:r>
              <w:rPr>
                <w:rFonts w:hint="default" w:ascii="Times New Roman" w:hAnsi="Times New Roman" w:cs="Times New Roman"/>
                <w:color w:val="auto"/>
                <w:sz w:val="24"/>
                <w:u w:val="none" w:color="auto"/>
                <w:lang w:val="en-US" w:eastAsia="zh-CN"/>
              </w:rPr>
              <w:t>49.8</w:t>
            </w:r>
            <w:r>
              <w:rPr>
                <w:rFonts w:hint="default" w:ascii="Times New Roman" w:hAnsi="Times New Roman" w:cs="Times New Roman"/>
                <w:color w:val="auto"/>
                <w:sz w:val="24"/>
                <w:u w:val="none" w:color="auto"/>
              </w:rPr>
              <w:t>～5</w:t>
            </w: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5</w:t>
            </w:r>
            <w:r>
              <w:rPr>
                <w:rFonts w:hint="default" w:ascii="Times New Roman" w:hAnsi="Times New Roman" w:cs="Times New Roman"/>
                <w:color w:val="auto"/>
                <w:sz w:val="24"/>
                <w:u w:val="none" w:color="auto"/>
              </w:rPr>
              <w:t>dB(A)之间，夜间噪声值介于</w:t>
            </w:r>
            <w:r>
              <w:rPr>
                <w:rFonts w:hint="default" w:ascii="Times New Roman" w:hAnsi="Times New Roman" w:cs="Times New Roman"/>
                <w:color w:val="auto"/>
                <w:sz w:val="24"/>
                <w:u w:val="none" w:color="auto"/>
                <w:lang w:val="en-US" w:eastAsia="zh-CN"/>
              </w:rPr>
              <w:t>39.7</w:t>
            </w:r>
            <w:r>
              <w:rPr>
                <w:rFonts w:hint="default" w:ascii="Times New Roman" w:hAnsi="Times New Roman" w:cs="Times New Roman"/>
                <w:color w:val="auto"/>
                <w:sz w:val="24"/>
                <w:u w:val="none" w:color="auto"/>
              </w:rPr>
              <w:t>～44.</w:t>
            </w: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rPr>
              <w:t>dB(A)之间。根据对居民小区及办公楼等的类比监测表明，门窗密闭隔声性能良好时，其隔声量为10~15dB(A)，病房内声环境在门窗关闭时噪声级能够低于50dB(A)，基本可达到噪声限值要求。在采取上述相关措施后，周边外环境噪声对本项目的影响可以接受。</w:t>
            </w:r>
          </w:p>
          <w:p>
            <w:pPr>
              <w:snapToGrid w:val="0"/>
              <w:spacing w:line="360" w:lineRule="auto"/>
              <w:ind w:firstLine="480" w:firstLineChars="200"/>
              <w:jc w:val="left"/>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此外，环评还要求建设单位做到如下几点措施：</w:t>
            </w:r>
          </w:p>
          <w:p>
            <w:pPr>
              <w:snapToGrid w:val="0"/>
              <w:spacing w:line="360" w:lineRule="auto"/>
              <w:ind w:firstLine="480" w:firstLineChars="200"/>
              <w:jc w:val="left"/>
              <w:textAlignment w:val="baseline"/>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采用隔声措施，考虑到医院是需要安静的建筑物，医院四周窗户应采用夹层玻璃（又称为夹胶玻璃）的隔声窗，其隔声性能优于单层玻璃隔声窗和不同厚度玻璃叠合而成的隔声窗，降噪量＞25dB(A)左右，进一步降低交通噪音对医院内部的环境影响。加强院区内周围绿化隔离带的维护保养，减轻交通噪声影响。</w:t>
            </w:r>
          </w:p>
          <w:p>
            <w:pPr>
              <w:snapToGrid w:val="0"/>
              <w:spacing w:line="360" w:lineRule="auto"/>
              <w:ind w:firstLine="480" w:firstLineChars="200"/>
              <w:jc w:val="left"/>
              <w:textAlignment w:val="baseline"/>
              <w:rPr>
                <w:rFonts w:hint="default" w:ascii="Times New Roman" w:hAnsi="Times New Roman" w:eastAsia="宋体" w:cs="Times New Roman"/>
                <w:color w:val="auto"/>
                <w:sz w:val="24"/>
                <w:u w:val="none" w:color="auto"/>
                <w:lang w:eastAsia="zh-CN"/>
              </w:rPr>
            </w:pPr>
            <w:r>
              <w:rPr>
                <w:rFonts w:hint="default" w:ascii="Times New Roman" w:hAnsi="Times New Roman" w:cs="Times New Roman"/>
                <w:color w:val="auto"/>
                <w:sz w:val="24"/>
                <w:u w:val="none" w:color="auto"/>
              </w:rPr>
              <w:t>②加强建筑内部隔声设计，医院内部抢救室应选用低噪声空调设备，必要时应采取降噪措施。抢救室的上层，不宜设置由振动源的机电设备；当设计上难于避免时，应采取有效的隔振、隔声措施；病房之间的隔墙，当嵌入墙体的医疗带及其他配套设施造成墙体损伤并使隔墙的隔声性能降低时，应采取有效的隔声构造措施</w:t>
            </w:r>
            <w:r>
              <w:rPr>
                <w:rFonts w:hint="default" w:ascii="Times New Roman" w:hAnsi="Times New Roman" w:cs="Times New Roman"/>
                <w:color w:val="auto"/>
                <w:sz w:val="24"/>
                <w:u w:val="none" w:color="auto"/>
                <w:lang w:eastAsia="zh-CN"/>
              </w:rPr>
              <w:t>。</w:t>
            </w:r>
          </w:p>
          <w:p>
            <w:pPr>
              <w:snapToGrid w:val="0"/>
              <w:spacing w:line="360" w:lineRule="auto"/>
              <w:ind w:firstLine="482" w:firstLineChars="200"/>
              <w:rPr>
                <w:rFonts w:hint="default" w:ascii="Times New Roman" w:hAnsi="Times New Roman" w:cs="Times New Roman"/>
                <w:b/>
                <w:color w:val="auto"/>
                <w:sz w:val="24"/>
                <w:u w:val="none" w:color="auto"/>
              </w:rPr>
            </w:pPr>
            <w:r>
              <w:rPr>
                <w:rFonts w:hint="default" w:ascii="Times New Roman" w:hAnsi="Times New Roman" w:cs="Times New Roman"/>
                <w:b/>
                <w:color w:val="auto"/>
                <w:sz w:val="24"/>
                <w:u w:val="none" w:color="auto"/>
                <w:lang w:val="en-US" w:eastAsia="zh-CN"/>
              </w:rPr>
              <w:t>9</w:t>
            </w:r>
            <w:r>
              <w:rPr>
                <w:rFonts w:hint="default" w:ascii="Times New Roman" w:hAnsi="Times New Roman" w:cs="Times New Roman"/>
                <w:b/>
                <w:color w:val="auto"/>
                <w:sz w:val="24"/>
                <w:u w:val="none" w:color="auto"/>
                <w:lang w:eastAsia="zh-CN"/>
              </w:rPr>
              <w:t>、</w:t>
            </w:r>
            <w:r>
              <w:rPr>
                <w:rFonts w:hint="default" w:ascii="Times New Roman" w:hAnsi="Times New Roman" w:cs="Times New Roman"/>
                <w:b/>
                <w:color w:val="auto"/>
                <w:sz w:val="24"/>
                <w:u w:val="none" w:color="auto"/>
              </w:rPr>
              <w:t>社会影响分析</w:t>
            </w:r>
          </w:p>
          <w:p>
            <w:pPr>
              <w:snapToGrid w:val="0"/>
              <w:spacing w:line="360" w:lineRule="auto"/>
              <w:ind w:firstLine="480" w:firstLineChars="20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项目建成后，</w:t>
            </w:r>
            <w:r>
              <w:rPr>
                <w:rFonts w:hint="default" w:ascii="Times New Roman" w:hAnsi="Times New Roman" w:cs="Times New Roman"/>
                <w:color w:val="auto"/>
                <w:sz w:val="24"/>
                <w:u w:val="none" w:color="auto"/>
                <w:lang w:val="en-US" w:eastAsia="zh-CN"/>
              </w:rPr>
              <w:t>可增加当地的就医医院，可加强区域的医疗条件</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具体体现如下</w:t>
            </w:r>
            <w:r>
              <w:rPr>
                <w:rFonts w:hint="default" w:ascii="Times New Roman" w:hAnsi="Times New Roman" w:cs="Times New Roman"/>
                <w:color w:val="auto"/>
                <w:sz w:val="24"/>
                <w:u w:val="none" w:color="auto"/>
              </w:rPr>
              <w:t>。</w:t>
            </w:r>
          </w:p>
          <w:p>
            <w:pPr>
              <w:snapToGrid w:val="0"/>
              <w:spacing w:line="360" w:lineRule="auto"/>
              <w:ind w:firstLine="360" w:firstLineChars="1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（1）将带动医院周边第三产业的发展，拉动区域 GDP 增长，增加地方和国家财政收入，促进地方经济发展。</w:t>
            </w:r>
          </w:p>
          <w:p>
            <w:pPr>
              <w:snapToGrid w:val="0"/>
              <w:spacing w:line="360" w:lineRule="auto"/>
              <w:ind w:firstLine="360" w:firstLineChars="150"/>
              <w:rPr>
                <w:rFonts w:hint="default" w:ascii="Times New Roman" w:hAnsi="Times New Roman" w:cs="Times New Roman"/>
                <w:color w:val="auto"/>
                <w:sz w:val="24"/>
                <w:u w:val="none" w:color="auto"/>
              </w:rPr>
            </w:pPr>
            <w:r>
              <w:rPr>
                <w:rFonts w:hint="default" w:ascii="Times New Roman" w:hAnsi="Times New Roman" w:cs="Times New Roman"/>
                <w:bCs/>
                <w:color w:val="auto"/>
                <w:sz w:val="24"/>
                <w:u w:val="none" w:color="auto"/>
              </w:rPr>
              <w:t>（2）本项目建成后，不会对公共基础设施造成压力，能源动力消耗少，污染物少，对环</w:t>
            </w:r>
            <w:r>
              <w:rPr>
                <w:rFonts w:hint="default" w:ascii="Times New Roman" w:hAnsi="Times New Roman" w:cs="Times New Roman"/>
                <w:color w:val="auto"/>
                <w:sz w:val="24"/>
                <w:u w:val="none" w:color="auto"/>
              </w:rPr>
              <w:t>境造成的负面影响小。</w:t>
            </w:r>
          </w:p>
          <w:p>
            <w:pPr>
              <w:spacing w:line="360" w:lineRule="auto"/>
              <w:ind w:firstLine="480" w:firstLineChars="200"/>
              <w:rPr>
                <w:rFonts w:hint="default" w:ascii="Times New Roman" w:hAnsi="Times New Roman" w:cs="Times New Roman"/>
                <w:b/>
                <w:bCs/>
                <w:color w:val="auto"/>
                <w:sz w:val="24"/>
                <w:lang w:val="en-US" w:eastAsia="zh-CN"/>
              </w:rPr>
            </w:pPr>
            <w:r>
              <w:rPr>
                <w:rFonts w:hint="default" w:ascii="Times New Roman" w:hAnsi="Times New Roman" w:cs="Times New Roman"/>
                <w:color w:val="auto"/>
                <w:sz w:val="24"/>
                <w:u w:val="none" w:color="auto"/>
              </w:rPr>
              <w:t>（3）项目与所在地的社会环境、人文条件相适应，无环保、宗教、民族等社会矛盾</w:t>
            </w:r>
          </w:p>
          <w:p>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lang w:val="en-US" w:eastAsia="zh-CN"/>
              </w:rPr>
              <w:t>0</w:t>
            </w:r>
            <w:r>
              <w:rPr>
                <w:rFonts w:hint="default" w:ascii="Times New Roman" w:hAnsi="Times New Roman" w:cs="Times New Roman"/>
                <w:b/>
                <w:bCs/>
                <w:color w:val="auto"/>
                <w:sz w:val="24"/>
              </w:rPr>
              <w:t>、环境风险分析</w:t>
            </w:r>
          </w:p>
          <w:p>
            <w:pPr>
              <w:snapToGrid w:val="0"/>
              <w:spacing w:line="360" w:lineRule="auto"/>
              <w:ind w:firstLine="361" w:firstLineChars="150"/>
              <w:rPr>
                <w:rFonts w:hint="default" w:ascii="Times New Roman" w:hAnsi="Times New Roman" w:cs="Times New Roman"/>
                <w:b/>
                <w:bCs/>
                <w:color w:val="auto"/>
                <w:sz w:val="24"/>
                <w:u w:val="none" w:color="auto"/>
              </w:rPr>
            </w:pPr>
            <w:bookmarkStart w:id="38" w:name="_Toc391969519"/>
            <w:bookmarkStart w:id="39" w:name="_Toc385259531"/>
            <w:bookmarkStart w:id="40" w:name="_Toc365904287"/>
            <w:r>
              <w:rPr>
                <w:rFonts w:hint="default" w:ascii="Times New Roman" w:hAnsi="Times New Roman" w:cs="Times New Roman"/>
                <w:b/>
                <w:bCs/>
                <w:color w:val="auto"/>
                <w:sz w:val="24"/>
                <w:u w:val="none" w:color="auto"/>
              </w:rPr>
              <w:t>（1）风险识别</w:t>
            </w:r>
            <w:bookmarkEnd w:id="38"/>
            <w:bookmarkEnd w:id="39"/>
            <w:bookmarkEnd w:id="40"/>
          </w:p>
          <w:p>
            <w:pPr>
              <w:snapToGrid w:val="0"/>
              <w:spacing w:line="360" w:lineRule="auto"/>
              <w:ind w:firstLine="360" w:firstLineChars="150"/>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根据《建设项目环境风险评价技术导则》（HJ/T169-20</w:t>
            </w:r>
            <w:r>
              <w:rPr>
                <w:rFonts w:hint="default" w:ascii="Times New Roman" w:hAnsi="Times New Roman" w:cs="Times New Roman"/>
                <w:color w:val="auto"/>
                <w:sz w:val="24"/>
                <w:u w:val="none" w:color="auto"/>
                <w:lang w:val="en-US" w:eastAsia="zh-CN"/>
              </w:rPr>
              <w:t>18</w:t>
            </w:r>
            <w:r>
              <w:rPr>
                <w:rFonts w:hint="default" w:ascii="Times New Roman" w:hAnsi="Times New Roman" w:cs="Times New Roman"/>
                <w:color w:val="auto"/>
                <w:sz w:val="24"/>
                <w:u w:val="none" w:color="auto"/>
              </w:rPr>
              <w:t>）附录A.1 和《危险化学品名录》，</w:t>
            </w:r>
            <w:r>
              <w:rPr>
                <w:rFonts w:hint="default" w:ascii="Times New Roman" w:hAnsi="Times New Roman" w:cs="Times New Roman"/>
                <w:color w:val="auto"/>
                <w:sz w:val="24"/>
                <w:u w:val="none" w:color="auto"/>
                <w:lang w:val="en-US" w:eastAsia="zh-CN"/>
              </w:rPr>
              <w:t>本项目主要风险物质为：危险废物、酒精（主要为甲醇）、氯酸钠、盐酸。</w:t>
            </w:r>
            <w:r>
              <w:rPr>
                <w:rFonts w:hint="default" w:ascii="Times New Roman" w:hAnsi="Times New Roman" w:cs="Times New Roman"/>
                <w:color w:val="auto"/>
                <w:sz w:val="24"/>
                <w:u w:val="none" w:color="auto"/>
              </w:rPr>
              <w:t>本项目主要环境风险因子及主要风险特性见下表：</w:t>
            </w:r>
          </w:p>
          <w:p>
            <w:pPr>
              <w:snapToGrid w:val="0"/>
              <w:spacing w:line="276" w:lineRule="auto"/>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4-19</w:t>
            </w:r>
            <w:r>
              <w:rPr>
                <w:rFonts w:hint="default" w:ascii="Times New Roman" w:hAnsi="Times New Roman" w:cs="Times New Roman"/>
                <w:b/>
                <w:bCs/>
                <w:color w:val="auto"/>
                <w:sz w:val="24"/>
                <w:u w:val="none" w:color="auto"/>
              </w:rPr>
              <w:t xml:space="preserve"> 环境风险因子及主要风险特性</w:t>
            </w:r>
          </w:p>
          <w:tbl>
            <w:tblPr>
              <w:tblStyle w:val="38"/>
              <w:tblW w:w="8236" w:type="dxa"/>
              <w:jc w:val="center"/>
              <w:tblInd w:w="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17"/>
              <w:gridCol w:w="1556"/>
              <w:gridCol w:w="3710"/>
              <w:gridCol w:w="1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1" w:type="dxa"/>
                  <w:noWrap w:val="0"/>
                  <w:vAlign w:val="center"/>
                </w:tcPr>
                <w:p>
                  <w:pPr>
                    <w:snapToGrid w:val="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序号</w:t>
                  </w:r>
                </w:p>
              </w:tc>
              <w:tc>
                <w:tcPr>
                  <w:tcW w:w="2573" w:type="dxa"/>
                  <w:gridSpan w:val="2"/>
                  <w:noWrap w:val="0"/>
                  <w:vAlign w:val="center"/>
                </w:tcPr>
                <w:p>
                  <w:pPr>
                    <w:snapToGrid w:val="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类别名称</w:t>
                  </w:r>
                </w:p>
              </w:tc>
              <w:tc>
                <w:tcPr>
                  <w:tcW w:w="3710" w:type="dxa"/>
                  <w:noWrap w:val="0"/>
                  <w:vAlign w:val="center"/>
                </w:tcPr>
                <w:p>
                  <w:pPr>
                    <w:snapToGrid w:val="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风险特性</w:t>
                  </w:r>
                </w:p>
              </w:tc>
              <w:tc>
                <w:tcPr>
                  <w:tcW w:w="1272" w:type="dxa"/>
                  <w:noWrap w:val="0"/>
                  <w:vAlign w:val="center"/>
                </w:tcPr>
                <w:p>
                  <w:pPr>
                    <w:snapToGrid w:val="0"/>
                    <w:jc w:val="center"/>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1"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1</w:t>
                  </w:r>
                </w:p>
              </w:tc>
              <w:tc>
                <w:tcPr>
                  <w:tcW w:w="1017"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污水处理</w:t>
                  </w:r>
                </w:p>
              </w:tc>
              <w:tc>
                <w:tcPr>
                  <w:tcW w:w="1556"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二氧化氯</w:t>
                  </w:r>
                </w:p>
              </w:tc>
              <w:tc>
                <w:tcPr>
                  <w:tcW w:w="3710"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易爆</w:t>
                  </w:r>
                </w:p>
              </w:tc>
              <w:tc>
                <w:tcPr>
                  <w:tcW w:w="1272"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氧化性物质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1" w:type="dxa"/>
                  <w:noWrap w:val="0"/>
                  <w:vAlign w:val="center"/>
                </w:tcPr>
                <w:p>
                  <w:pPr>
                    <w:snapToGrid w:val="0"/>
                    <w:jc w:val="center"/>
                    <w:rPr>
                      <w:rFonts w:hint="default"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lang w:val="en-US" w:eastAsia="zh-CN"/>
                    </w:rPr>
                    <w:t>2</w:t>
                  </w:r>
                </w:p>
              </w:tc>
              <w:tc>
                <w:tcPr>
                  <w:tcW w:w="1017"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病房</w:t>
                  </w:r>
                </w:p>
              </w:tc>
              <w:tc>
                <w:tcPr>
                  <w:tcW w:w="1556"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酒精</w:t>
                  </w:r>
                </w:p>
              </w:tc>
              <w:tc>
                <w:tcPr>
                  <w:tcW w:w="3710"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易燃</w:t>
                  </w:r>
                </w:p>
              </w:tc>
              <w:tc>
                <w:tcPr>
                  <w:tcW w:w="1272"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挥发性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1" w:type="dxa"/>
                  <w:noWrap w:val="0"/>
                  <w:vAlign w:val="center"/>
                </w:tcPr>
                <w:p>
                  <w:pPr>
                    <w:snapToGrid w:val="0"/>
                    <w:jc w:val="center"/>
                    <w:rPr>
                      <w:rFonts w:hint="default"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lang w:val="en-US" w:eastAsia="zh-CN"/>
                    </w:rPr>
                    <w:t>3</w:t>
                  </w:r>
                </w:p>
              </w:tc>
              <w:tc>
                <w:tcPr>
                  <w:tcW w:w="1017"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污水事故排放</w:t>
                  </w:r>
                </w:p>
              </w:tc>
              <w:tc>
                <w:tcPr>
                  <w:tcW w:w="1556"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设备故障、突发停电、进水水质异常等</w:t>
                  </w:r>
                </w:p>
              </w:tc>
              <w:tc>
                <w:tcPr>
                  <w:tcW w:w="3710"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设备故障、突发停电、进水水质异常等导致污水处理厂不能正常运行，以致出水水质不达标</w:t>
                  </w:r>
                </w:p>
              </w:tc>
              <w:tc>
                <w:tcPr>
                  <w:tcW w:w="1272"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1" w:type="dxa"/>
                  <w:noWrap w:val="0"/>
                  <w:vAlign w:val="center"/>
                </w:tcPr>
                <w:p>
                  <w:pPr>
                    <w:snapToGrid w:val="0"/>
                    <w:jc w:val="center"/>
                    <w:rPr>
                      <w:rFonts w:hint="default" w:ascii="Times New Roman" w:hAnsi="Times New Roman" w:eastAsia="宋体" w:cs="Times New Roman"/>
                      <w:color w:val="auto"/>
                      <w:u w:val="none" w:color="auto"/>
                      <w:lang w:eastAsia="zh-CN"/>
                    </w:rPr>
                  </w:pPr>
                  <w:r>
                    <w:rPr>
                      <w:rFonts w:hint="default" w:ascii="Times New Roman" w:hAnsi="Times New Roman" w:cs="Times New Roman"/>
                      <w:color w:val="auto"/>
                      <w:u w:val="none" w:color="auto"/>
                      <w:lang w:val="en-US" w:eastAsia="zh-CN"/>
                    </w:rPr>
                    <w:t>4</w:t>
                  </w:r>
                </w:p>
              </w:tc>
              <w:tc>
                <w:tcPr>
                  <w:tcW w:w="1017"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污水处理过程</w:t>
                  </w:r>
                </w:p>
              </w:tc>
              <w:tc>
                <w:tcPr>
                  <w:tcW w:w="1556"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产生NH</w:t>
                  </w:r>
                  <w:r>
                    <w:rPr>
                      <w:rFonts w:hint="default" w:ascii="Times New Roman" w:hAnsi="Times New Roman" w:cs="Times New Roman"/>
                      <w:color w:val="auto"/>
                      <w:u w:val="none" w:color="auto"/>
                      <w:vertAlign w:val="subscript"/>
                    </w:rPr>
                    <w:t>3</w:t>
                  </w:r>
                  <w:r>
                    <w:rPr>
                      <w:rFonts w:hint="default" w:ascii="Times New Roman" w:hAnsi="Times New Roman" w:cs="Times New Roman"/>
                      <w:color w:val="auto"/>
                      <w:u w:val="none" w:color="auto"/>
                    </w:rPr>
                    <w:t>、</w:t>
                  </w:r>
                  <w:r>
                    <w:rPr>
                      <w:rFonts w:hint="default" w:ascii="Times New Roman" w:hAnsi="Times New Roman" w:eastAsia="Times New Roman" w:cs="Times New Roman"/>
                      <w:color w:val="auto"/>
                      <w:u w:val="none" w:color="auto"/>
                    </w:rPr>
                    <w:t>H</w:t>
                  </w:r>
                  <w:r>
                    <w:rPr>
                      <w:rFonts w:hint="default" w:ascii="Times New Roman" w:hAnsi="Times New Roman" w:eastAsia="Times New Roman" w:cs="Times New Roman"/>
                      <w:color w:val="auto"/>
                      <w:sz w:val="14"/>
                      <w:u w:val="none" w:color="auto"/>
                    </w:rPr>
                    <w:t>2</w:t>
                  </w:r>
                  <w:r>
                    <w:rPr>
                      <w:rFonts w:hint="default" w:ascii="Times New Roman" w:hAnsi="Times New Roman" w:eastAsia="Times New Roman" w:cs="Times New Roman"/>
                      <w:color w:val="auto"/>
                      <w:u w:val="none" w:color="auto"/>
                    </w:rPr>
                    <w:t>S</w:t>
                  </w:r>
                  <w:r>
                    <w:rPr>
                      <w:rFonts w:hint="default" w:ascii="Times New Roman" w:hAnsi="Times New Roman" w:cs="Times New Roman"/>
                      <w:color w:val="auto"/>
                      <w:u w:val="none" w:color="auto"/>
                    </w:rPr>
                    <w:t>等有毒气体</w:t>
                  </w:r>
                </w:p>
              </w:tc>
              <w:tc>
                <w:tcPr>
                  <w:tcW w:w="3710"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在维修时如不注意采取防护措施，维修人员吸入有毒气体而出现头晕、呼吸不畅等症状，严重甚至导致死亡</w:t>
                  </w:r>
                </w:p>
              </w:tc>
              <w:tc>
                <w:tcPr>
                  <w:tcW w:w="1272" w:type="dxa"/>
                  <w:noWrap w:val="0"/>
                  <w:vAlign w:val="center"/>
                </w:tcPr>
                <w:p>
                  <w:pPr>
                    <w:snapToGrid w:val="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81" w:type="dxa"/>
                  <w:noWrap w:val="0"/>
                  <w:vAlign w:val="center"/>
                </w:tcPr>
                <w:p>
                  <w:pPr>
                    <w:snapToGrid w:val="0"/>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5</w:t>
                  </w:r>
                </w:p>
              </w:tc>
              <w:tc>
                <w:tcPr>
                  <w:tcW w:w="1017" w:type="dxa"/>
                  <w:noWrap w:val="0"/>
                  <w:vAlign w:val="center"/>
                </w:tcPr>
                <w:p>
                  <w:pPr>
                    <w:snapToGrid w:val="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危险废物储存</w:t>
                  </w:r>
                </w:p>
              </w:tc>
              <w:tc>
                <w:tcPr>
                  <w:tcW w:w="1556" w:type="dxa"/>
                  <w:noWrap w:val="0"/>
                  <w:vAlign w:val="center"/>
                </w:tcPr>
                <w:p>
                  <w:pPr>
                    <w:snapToGrid w:val="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医疗废物、检验科废物、污泥、栅渣</w:t>
                  </w:r>
                </w:p>
              </w:tc>
              <w:tc>
                <w:tcPr>
                  <w:tcW w:w="3710" w:type="dxa"/>
                  <w:noWrap w:val="0"/>
                  <w:vAlign w:val="center"/>
                </w:tcPr>
                <w:p>
                  <w:pPr>
                    <w:snapToGrid w:val="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危险废物泄漏，污染周边地表水及土壤</w:t>
                  </w:r>
                </w:p>
              </w:tc>
              <w:tc>
                <w:tcPr>
                  <w:tcW w:w="1272" w:type="dxa"/>
                  <w:noWrap w:val="0"/>
                  <w:vAlign w:val="center"/>
                </w:tcPr>
                <w:p>
                  <w:pPr>
                    <w:snapToGrid w:val="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w:t>
                  </w:r>
                </w:p>
              </w:tc>
            </w:tr>
          </w:tbl>
          <w:p>
            <w:pPr>
              <w:snapToGrid w:val="0"/>
              <w:spacing w:line="360" w:lineRule="auto"/>
              <w:ind w:firstLine="482"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（2）环境风险潜势初判</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根据《建设项目环境风险评价</w:t>
            </w:r>
            <w:r>
              <w:rPr>
                <w:rFonts w:hint="default" w:ascii="Times New Roman" w:hAnsi="Times New Roman" w:cs="Times New Roman"/>
                <w:color w:val="auto"/>
                <w:sz w:val="24"/>
                <w:u w:val="none" w:color="auto"/>
                <w:lang w:val="en-US" w:eastAsia="zh-CN"/>
              </w:rPr>
              <w:t>技术</w:t>
            </w:r>
            <w:r>
              <w:rPr>
                <w:rFonts w:hint="default" w:ascii="Times New Roman" w:hAnsi="Times New Roman" w:cs="Times New Roman"/>
                <w:color w:val="auto"/>
                <w:sz w:val="24"/>
                <w:u w:val="none" w:color="auto"/>
              </w:rPr>
              <w:t>导则》（HJ/T 169-2018）要求，需按照附录C，计算本项目所涉及的每种危险物质在厂界内的最大存在总量与其在附录B中对应临界量的比值Q。</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当只涉及一种危险物质时，计算该物质的总量与其临界量比值，即为Q；</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当存在多种危险物质时，则下式计算物质总量与其临界量比值（Q）：</w:t>
            </w:r>
          </w:p>
          <w:p>
            <w:pPr>
              <w:snapToGrid w:val="0"/>
              <w:spacing w:line="360" w:lineRule="auto"/>
              <w:jc w:val="center"/>
              <w:rPr>
                <w:rFonts w:hint="default" w:ascii="Times New Roman" w:hAnsi="Times New Roman" w:cs="Times New Roman"/>
                <w:color w:val="auto"/>
                <w:sz w:val="24"/>
                <w:u w:val="none" w:color="auto"/>
              </w:rPr>
            </w:pPr>
            <w:r>
              <w:rPr>
                <w:rFonts w:hint="default" w:ascii="Times New Roman" w:hAnsi="Times New Roman" w:cs="Times New Roman"/>
                <w:color w:val="auto"/>
                <w:u w:val="none" w:color="auto"/>
              </w:rPr>
              <w:drawing>
                <wp:inline distT="0" distB="0" distL="114300" distR="114300">
                  <wp:extent cx="1837055" cy="490220"/>
                  <wp:effectExtent l="0" t="0" r="10795" b="5080"/>
                  <wp:docPr id="5"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0"/>
                          <pic:cNvPicPr>
                            <a:picLocks noChangeAspect="1"/>
                          </pic:cNvPicPr>
                        </pic:nvPicPr>
                        <pic:blipFill>
                          <a:blip r:embed="rId26"/>
                          <a:stretch>
                            <a:fillRect/>
                          </a:stretch>
                        </pic:blipFill>
                        <pic:spPr>
                          <a:xfrm>
                            <a:off x="0" y="0"/>
                            <a:ext cx="1837055" cy="490220"/>
                          </a:xfrm>
                          <a:prstGeom prst="rect">
                            <a:avLst/>
                          </a:prstGeom>
                          <a:noFill/>
                          <a:ln>
                            <a:noFill/>
                          </a:ln>
                        </pic:spPr>
                      </pic:pic>
                    </a:graphicData>
                  </a:graphic>
                </wp:inline>
              </w:drawing>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式中：</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q1，q2，...，qn——每种危险物质的最大存在总量，t；</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Q1，Q2，...，Qn——每种危险物质的临界量，t。</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当Q＜1时，该项目环境风险潜势为Ⅰ。</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当Q≥1时，将Q值划分为：(1)1≤Q＜10；(2)10≤Q＜100；(3)Q≥100。</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对照《建设项目环境风险评价导则》（HJ/T 169-2018）附录B 重点关注的危险物质及临界量，本项目涉及的危险物质数量与临界量比值（Q）的确定情况见下表。</w:t>
            </w:r>
          </w:p>
          <w:p>
            <w:pPr>
              <w:snapToGrid w:val="0"/>
              <w:spacing w:line="276" w:lineRule="auto"/>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 xml:space="preserve">4-20  </w:t>
            </w:r>
            <w:r>
              <w:rPr>
                <w:rFonts w:hint="default" w:ascii="Times New Roman" w:hAnsi="Times New Roman" w:cs="Times New Roman"/>
                <w:b/>
                <w:bCs/>
                <w:color w:val="auto"/>
                <w:sz w:val="24"/>
                <w:u w:val="none" w:color="auto"/>
              </w:rPr>
              <w:t>危险物质数量与临界量比值（Q）表</w:t>
            </w:r>
          </w:p>
          <w:tbl>
            <w:tblPr>
              <w:tblStyle w:val="38"/>
              <w:tblW w:w="8238"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51"/>
              <w:gridCol w:w="1656"/>
              <w:gridCol w:w="1617"/>
              <w:gridCol w:w="1697"/>
              <w:gridCol w:w="22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1" w:type="dxa"/>
                  <w:shd w:val="clear" w:color="auto" w:fill="FFFFFF"/>
                  <w:noWrap w:val="0"/>
                  <w:vAlign w:val="center"/>
                </w:tcPr>
                <w:p>
                  <w:pPr>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序号</w:t>
                  </w:r>
                </w:p>
              </w:tc>
              <w:tc>
                <w:tcPr>
                  <w:tcW w:w="1656" w:type="dxa"/>
                  <w:shd w:val="clear" w:color="auto" w:fill="FFFFFF"/>
                  <w:noWrap w:val="0"/>
                  <w:vAlign w:val="center"/>
                </w:tcPr>
                <w:p>
                  <w:pPr>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危险物质名称</w:t>
                  </w:r>
                </w:p>
              </w:tc>
              <w:tc>
                <w:tcPr>
                  <w:tcW w:w="1617" w:type="dxa"/>
                  <w:shd w:val="clear" w:color="auto" w:fill="FFFFFF"/>
                  <w:noWrap w:val="0"/>
                  <w:vAlign w:val="center"/>
                </w:tcPr>
                <w:p>
                  <w:pPr>
                    <w:snapToGrid w:val="0"/>
                    <w:spacing w:line="360" w:lineRule="auto"/>
                    <w:ind w:firstLine="80" w:firstLineChars="36"/>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最大存在总量/t</w:t>
                  </w:r>
                </w:p>
              </w:tc>
              <w:tc>
                <w:tcPr>
                  <w:tcW w:w="1697" w:type="dxa"/>
                  <w:shd w:val="clear" w:color="auto" w:fill="FFFFFF"/>
                  <w:noWrap w:val="0"/>
                  <w:vAlign w:val="center"/>
                </w:tcPr>
                <w:p>
                  <w:pPr>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临界量 Qn/t</w:t>
                  </w:r>
                </w:p>
              </w:tc>
              <w:tc>
                <w:tcPr>
                  <w:tcW w:w="2217" w:type="dxa"/>
                  <w:shd w:val="clear" w:color="auto" w:fill="FFFFFF"/>
                  <w:noWrap w:val="0"/>
                  <w:vAlign w:val="center"/>
                </w:tcPr>
                <w:p>
                  <w:pPr>
                    <w:snapToGrid w:val="0"/>
                    <w:spacing w:line="360" w:lineRule="auto"/>
                    <w:ind w:firstLine="68" w:firstLineChars="31"/>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该种危险物质Q值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1" w:type="dxa"/>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1</w:t>
                  </w:r>
                </w:p>
              </w:tc>
              <w:tc>
                <w:tcPr>
                  <w:tcW w:w="1656" w:type="dxa"/>
                  <w:shd w:val="clear" w:color="auto" w:fill="FFFFFF"/>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医疗废物</w:t>
                  </w:r>
                </w:p>
              </w:tc>
              <w:tc>
                <w:tcPr>
                  <w:tcW w:w="1617" w:type="dxa"/>
                  <w:shd w:val="clear" w:color="auto" w:fill="FFFFFF"/>
                  <w:noWrap w:val="0"/>
                  <w:vAlign w:val="center"/>
                </w:tcPr>
                <w:p>
                  <w:pPr>
                    <w:snapToGrid w:val="0"/>
                    <w:spacing w:line="360" w:lineRule="auto"/>
                    <w:ind w:firstLine="79" w:firstLineChars="36"/>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0.</w:t>
                  </w:r>
                  <w:r>
                    <w:rPr>
                      <w:rFonts w:hint="default" w:ascii="Times New Roman" w:hAnsi="Times New Roman" w:cs="Times New Roman"/>
                      <w:color w:val="auto"/>
                      <w:sz w:val="22"/>
                      <w:szCs w:val="22"/>
                      <w:u w:val="none" w:color="auto"/>
                      <w:lang w:val="en-US" w:eastAsia="zh-CN"/>
                    </w:rPr>
                    <w:t>094</w:t>
                  </w:r>
                </w:p>
              </w:tc>
              <w:tc>
                <w:tcPr>
                  <w:tcW w:w="1697" w:type="dxa"/>
                  <w:shd w:val="clear" w:color="auto" w:fill="FFFFFF"/>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50</w:t>
                  </w:r>
                </w:p>
              </w:tc>
              <w:tc>
                <w:tcPr>
                  <w:tcW w:w="2217" w:type="dxa"/>
                  <w:shd w:val="clear" w:color="auto" w:fill="FFFFFF"/>
                  <w:noWrap w:val="0"/>
                  <w:vAlign w:val="center"/>
                </w:tcPr>
                <w:p>
                  <w:pPr>
                    <w:snapToGrid w:val="0"/>
                    <w:spacing w:line="360" w:lineRule="auto"/>
                    <w:ind w:firstLine="68" w:firstLineChars="31"/>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0.00188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1" w:type="dxa"/>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2</w:t>
                  </w:r>
                </w:p>
              </w:tc>
              <w:tc>
                <w:tcPr>
                  <w:tcW w:w="1656" w:type="dxa"/>
                  <w:shd w:val="clear" w:color="auto" w:fill="FFFFFF"/>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酒精</w:t>
                  </w:r>
                </w:p>
              </w:tc>
              <w:tc>
                <w:tcPr>
                  <w:tcW w:w="1617" w:type="dxa"/>
                  <w:shd w:val="clear" w:color="auto" w:fill="FFFFFF"/>
                  <w:noWrap w:val="0"/>
                  <w:vAlign w:val="center"/>
                </w:tcPr>
                <w:p>
                  <w:pPr>
                    <w:snapToGrid w:val="0"/>
                    <w:spacing w:line="360" w:lineRule="auto"/>
                    <w:ind w:firstLine="79" w:firstLineChars="36"/>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0.01</w:t>
                  </w:r>
                </w:p>
              </w:tc>
              <w:tc>
                <w:tcPr>
                  <w:tcW w:w="1697" w:type="dxa"/>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10</w:t>
                  </w:r>
                </w:p>
              </w:tc>
              <w:tc>
                <w:tcPr>
                  <w:tcW w:w="2217" w:type="dxa"/>
                  <w:shd w:val="clear" w:color="auto" w:fill="FFFFFF"/>
                  <w:noWrap w:val="0"/>
                  <w:vAlign w:val="center"/>
                </w:tcPr>
                <w:p>
                  <w:pPr>
                    <w:snapToGrid w:val="0"/>
                    <w:spacing w:line="360" w:lineRule="auto"/>
                    <w:ind w:firstLine="68" w:firstLineChars="31"/>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33" w:hRule="atLeast"/>
                <w:jc w:val="center"/>
              </w:trPr>
              <w:tc>
                <w:tcPr>
                  <w:tcW w:w="1051" w:type="dxa"/>
                  <w:tcBorders>
                    <w:bottom w:val="single" w:color="auto" w:sz="4" w:space="0"/>
                  </w:tcBorders>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3</w:t>
                  </w:r>
                </w:p>
              </w:tc>
              <w:tc>
                <w:tcPr>
                  <w:tcW w:w="1656" w:type="dxa"/>
                  <w:tcBorders>
                    <w:bottom w:val="single" w:color="auto" w:sz="4" w:space="0"/>
                  </w:tcBorders>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lang w:val="en-US" w:eastAsia="zh-CN"/>
                    </w:rPr>
                    <w:t>盐酸</w:t>
                  </w:r>
                </w:p>
              </w:tc>
              <w:tc>
                <w:tcPr>
                  <w:tcW w:w="1617" w:type="dxa"/>
                  <w:tcBorders>
                    <w:bottom w:val="single" w:color="auto" w:sz="4" w:space="0"/>
                  </w:tcBorders>
                  <w:shd w:val="clear" w:color="auto" w:fill="FFFFFF"/>
                  <w:noWrap w:val="0"/>
                  <w:vAlign w:val="center"/>
                </w:tcPr>
                <w:p>
                  <w:pPr>
                    <w:snapToGrid w:val="0"/>
                    <w:spacing w:line="360" w:lineRule="auto"/>
                    <w:ind w:firstLine="79" w:firstLineChars="36"/>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0.0</w:t>
                  </w:r>
                  <w:r>
                    <w:rPr>
                      <w:rFonts w:hint="default" w:ascii="Times New Roman" w:hAnsi="Times New Roman" w:cs="Times New Roman"/>
                      <w:color w:val="auto"/>
                      <w:sz w:val="22"/>
                      <w:szCs w:val="22"/>
                      <w:u w:val="none" w:color="auto"/>
                      <w:lang w:val="en-US" w:eastAsia="zh-CN"/>
                    </w:rPr>
                    <w:t>5</w:t>
                  </w:r>
                </w:p>
              </w:tc>
              <w:tc>
                <w:tcPr>
                  <w:tcW w:w="1697" w:type="dxa"/>
                  <w:tcBorders>
                    <w:bottom w:val="single" w:color="auto" w:sz="4" w:space="0"/>
                  </w:tcBorders>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7.5</w:t>
                  </w:r>
                </w:p>
              </w:tc>
              <w:tc>
                <w:tcPr>
                  <w:tcW w:w="2217" w:type="dxa"/>
                  <w:tcBorders>
                    <w:bottom w:val="single" w:color="auto" w:sz="4" w:space="0"/>
                  </w:tcBorders>
                  <w:shd w:val="clear" w:color="auto" w:fill="FFFFFF"/>
                  <w:noWrap w:val="0"/>
                  <w:vAlign w:val="center"/>
                </w:tcPr>
                <w:p>
                  <w:pPr>
                    <w:snapToGrid w:val="0"/>
                    <w:spacing w:line="360" w:lineRule="auto"/>
                    <w:ind w:firstLine="68" w:firstLineChars="31"/>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0.00067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79" w:hRule="atLeast"/>
                <w:jc w:val="center"/>
              </w:trPr>
              <w:tc>
                <w:tcPr>
                  <w:tcW w:w="1051" w:type="dxa"/>
                  <w:tcBorders>
                    <w:top w:val="single" w:color="auto" w:sz="4" w:space="0"/>
                  </w:tcBorders>
                  <w:shd w:val="clear" w:color="auto" w:fill="FFFFFF"/>
                  <w:noWrap w:val="0"/>
                  <w:vAlign w:val="center"/>
                </w:tcPr>
                <w:p>
                  <w:pPr>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w:t>
                  </w:r>
                </w:p>
              </w:tc>
              <w:tc>
                <w:tcPr>
                  <w:tcW w:w="1656" w:type="dxa"/>
                  <w:tcBorders>
                    <w:top w:val="single" w:color="auto" w:sz="4" w:space="0"/>
                  </w:tcBorders>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氯酸钠</w:t>
                  </w:r>
                </w:p>
              </w:tc>
              <w:tc>
                <w:tcPr>
                  <w:tcW w:w="1617" w:type="dxa"/>
                  <w:tcBorders>
                    <w:top w:val="single" w:color="auto" w:sz="4" w:space="0"/>
                  </w:tcBorders>
                  <w:shd w:val="clear" w:color="auto" w:fill="FFFFFF"/>
                  <w:noWrap w:val="0"/>
                  <w:vAlign w:val="center"/>
                </w:tcPr>
                <w:p>
                  <w:pPr>
                    <w:snapToGrid w:val="0"/>
                    <w:spacing w:line="360" w:lineRule="auto"/>
                    <w:ind w:firstLine="79" w:firstLineChars="36"/>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0.08</w:t>
                  </w:r>
                </w:p>
              </w:tc>
              <w:tc>
                <w:tcPr>
                  <w:tcW w:w="1697" w:type="dxa"/>
                  <w:tcBorders>
                    <w:top w:val="single" w:color="auto" w:sz="4" w:space="0"/>
                  </w:tcBorders>
                  <w:shd w:val="clear" w:color="auto" w:fill="FFFFFF"/>
                  <w:noWrap w:val="0"/>
                  <w:vAlign w:val="center"/>
                </w:tcPr>
                <w:p>
                  <w:pPr>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w:t>
                  </w:r>
                </w:p>
              </w:tc>
              <w:tc>
                <w:tcPr>
                  <w:tcW w:w="2217" w:type="dxa"/>
                  <w:tcBorders>
                    <w:top w:val="single" w:color="auto" w:sz="4" w:space="0"/>
                  </w:tcBorders>
                  <w:shd w:val="clear" w:color="auto" w:fill="FFFFFF"/>
                  <w:noWrap w:val="0"/>
                  <w:vAlign w:val="center"/>
                </w:tcPr>
                <w:p>
                  <w:pPr>
                    <w:snapToGrid w:val="0"/>
                    <w:spacing w:line="360" w:lineRule="auto"/>
                    <w:ind w:firstLine="68" w:firstLineChars="31"/>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021" w:type="dxa"/>
                  <w:gridSpan w:val="4"/>
                  <w:shd w:val="clear" w:color="auto" w:fill="FFFFFF"/>
                  <w:noWrap w:val="0"/>
                  <w:vAlign w:val="center"/>
                </w:tcPr>
                <w:p>
                  <w:pPr>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合计</w:t>
                  </w:r>
                </w:p>
              </w:tc>
              <w:tc>
                <w:tcPr>
                  <w:tcW w:w="2217" w:type="dxa"/>
                  <w:shd w:val="clear" w:color="auto" w:fill="FFFFFF"/>
                  <w:noWrap w:val="0"/>
                  <w:vAlign w:val="center"/>
                </w:tcPr>
                <w:p>
                  <w:pPr>
                    <w:snapToGrid w:val="0"/>
                    <w:spacing w:line="360" w:lineRule="auto"/>
                    <w:ind w:firstLine="68" w:firstLineChars="31"/>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0.01955</w:t>
                  </w:r>
                </w:p>
              </w:tc>
            </w:tr>
          </w:tbl>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根据《建设项目环境风险评价导则》（HJ/T 169-2018）附录C，判定项目危险物质数量与临界量比值Q</w:t>
            </w:r>
            <w:r>
              <w:rPr>
                <w:rFonts w:hint="default" w:ascii="Times New Roman" w:hAnsi="Times New Roman" w:cs="Times New Roman"/>
                <w:color w:val="auto"/>
                <w:sz w:val="24"/>
                <w:u w:val="none" w:color="auto"/>
                <w:lang w:val="en-US" w:eastAsia="zh-CN"/>
              </w:rPr>
              <w:t>=0.01955</w:t>
            </w:r>
            <w:r>
              <w:rPr>
                <w:rFonts w:hint="default" w:ascii="Times New Roman" w:hAnsi="Times New Roman" w:cs="Times New Roman"/>
                <w:color w:val="auto"/>
                <w:sz w:val="24"/>
                <w:u w:val="none" w:color="auto"/>
              </w:rPr>
              <w:t>＜1，项目环境风险潜势为Ⅰ。</w:t>
            </w:r>
          </w:p>
          <w:p>
            <w:pPr>
              <w:snapToGrid w:val="0"/>
              <w:spacing w:line="360" w:lineRule="auto"/>
              <w:ind w:firstLine="482"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（3）评价等级</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项目环境风险评价工作等级划分见下表。</w:t>
            </w:r>
          </w:p>
          <w:p>
            <w:pPr>
              <w:snapToGrid w:val="0"/>
              <w:spacing w:line="276" w:lineRule="auto"/>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 xml:space="preserve">4-21 </w:t>
            </w:r>
            <w:r>
              <w:rPr>
                <w:rFonts w:hint="default" w:ascii="Times New Roman" w:hAnsi="Times New Roman" w:cs="Times New Roman"/>
                <w:b/>
                <w:bCs/>
                <w:color w:val="auto"/>
                <w:sz w:val="24"/>
                <w:u w:val="none" w:color="auto"/>
              </w:rPr>
              <w:t>环境风险评价工作等级划分</w:t>
            </w:r>
          </w:p>
          <w:tbl>
            <w:tblPr>
              <w:tblStyle w:val="38"/>
              <w:tblW w:w="8236" w:type="dxa"/>
              <w:jc w:val="center"/>
              <w:tblInd w:w="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16"/>
              <w:gridCol w:w="1690"/>
              <w:gridCol w:w="1599"/>
              <w:gridCol w:w="1448"/>
              <w:gridCol w:w="18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6"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环境风险潜势</w:t>
                  </w:r>
                </w:p>
              </w:tc>
              <w:tc>
                <w:tcPr>
                  <w:tcW w:w="1690"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Ⅳ、Ⅳ+</w:t>
                  </w:r>
                </w:p>
              </w:tc>
              <w:tc>
                <w:tcPr>
                  <w:tcW w:w="1599"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Ⅲ</w:t>
                  </w:r>
                </w:p>
              </w:tc>
              <w:tc>
                <w:tcPr>
                  <w:tcW w:w="1448"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Ⅱ</w:t>
                  </w:r>
                </w:p>
              </w:tc>
              <w:tc>
                <w:tcPr>
                  <w:tcW w:w="1883"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616"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评价工作等级</w:t>
                  </w:r>
                </w:p>
              </w:tc>
              <w:tc>
                <w:tcPr>
                  <w:tcW w:w="1690"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一</w:t>
                  </w:r>
                </w:p>
              </w:tc>
              <w:tc>
                <w:tcPr>
                  <w:tcW w:w="1599"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二</w:t>
                  </w:r>
                </w:p>
              </w:tc>
              <w:tc>
                <w:tcPr>
                  <w:tcW w:w="1448"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三</w:t>
                  </w:r>
                </w:p>
              </w:tc>
              <w:tc>
                <w:tcPr>
                  <w:tcW w:w="1883" w:type="dxa"/>
                  <w:noWrap w:val="0"/>
                  <w:vAlign w:val="center"/>
                </w:tcPr>
                <w:p>
                  <w:pPr>
                    <w:widowControl/>
                    <w:snapToGrid w:val="0"/>
                    <w:spacing w:before="62" w:beforeLines="20" w:after="62" w:afterLines="20"/>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简单分析a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8236" w:type="dxa"/>
                  <w:gridSpan w:val="5"/>
                  <w:noWrap w:val="0"/>
                  <w:vAlign w:val="center"/>
                </w:tcPr>
                <w:p>
                  <w:pPr>
                    <w:widowControl/>
                    <w:snapToGrid w:val="0"/>
                    <w:spacing w:before="62" w:beforeLines="20" w:after="62" w:afterLines="20"/>
                    <w:jc w:val="left"/>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a是相对于详细评价工作内容而言，在描述危险物质、环境影响途径、环境危害后果、风险防范措施等方面给出定性的说明。</w:t>
                  </w:r>
                </w:p>
              </w:tc>
            </w:tr>
          </w:tbl>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按照《建设项目环境风险评价导则》（HJ/T 169-2018）中“4.3 评价工作等级划分”，确定本项目环境风险评价工作等级为简单分析。</w:t>
            </w:r>
          </w:p>
          <w:p>
            <w:pPr>
              <w:snapToGrid w:val="0"/>
              <w:spacing w:line="360" w:lineRule="auto"/>
              <w:ind w:firstLine="482" w:firstLineChars="200"/>
              <w:jc w:val="left"/>
              <w:rPr>
                <w:rFonts w:hint="default" w:ascii="Times New Roman" w:hAnsi="Times New Roman" w:cs="Times New Roman"/>
                <w:b/>
                <w:bCs/>
                <w:color w:val="auto"/>
                <w:sz w:val="24"/>
                <w:u w:val="none" w:color="auto"/>
              </w:rPr>
            </w:pPr>
          </w:p>
          <w:p>
            <w:pPr>
              <w:snapToGrid w:val="0"/>
              <w:spacing w:line="360" w:lineRule="auto"/>
              <w:ind w:firstLine="482"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（4）风险影响分析及防范措施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1）</w:t>
            </w:r>
            <w:r>
              <w:rPr>
                <w:rFonts w:hint="default" w:ascii="Times New Roman" w:hAnsi="Times New Roman" w:cs="Times New Roman"/>
                <w:color w:val="auto"/>
                <w:sz w:val="24"/>
                <w:u w:val="none" w:color="auto"/>
                <w:lang w:val="en-US" w:eastAsia="zh-CN"/>
              </w:rPr>
              <w:t>氯酸钠、盐酸泄漏</w:t>
            </w:r>
            <w:r>
              <w:rPr>
                <w:rFonts w:hint="default" w:ascii="Times New Roman" w:hAnsi="Times New Roman" w:cs="Times New Roman"/>
                <w:color w:val="auto"/>
                <w:sz w:val="24"/>
                <w:u w:val="none" w:color="auto"/>
              </w:rPr>
              <w:t>风险影响分析及防范措施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w:t>
            </w:r>
            <w:r>
              <w:rPr>
                <w:rFonts w:hint="default" w:ascii="Times New Roman" w:hAnsi="Times New Roman" w:cs="Times New Roman"/>
                <w:color w:val="auto"/>
                <w:sz w:val="24"/>
                <w:u w:val="none" w:color="auto"/>
                <w:lang w:val="en-US" w:eastAsia="zh-CN"/>
              </w:rPr>
              <w:t>在生成二氧化氯过程中会</w:t>
            </w:r>
            <w:r>
              <w:rPr>
                <w:rFonts w:hint="default" w:ascii="Times New Roman" w:hAnsi="Times New Roman" w:cs="Times New Roman"/>
                <w:color w:val="auto"/>
                <w:sz w:val="24"/>
                <w:u w:val="none" w:color="auto"/>
              </w:rPr>
              <w:t>使用的危险化学品主要为氯酸钠</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盐酸，其中氯酸钠为袋装，盐酸为桶装</w:t>
            </w:r>
            <w:r>
              <w:rPr>
                <w:rFonts w:hint="default" w:ascii="Times New Roman" w:hAnsi="Times New Roman" w:cs="Times New Roman"/>
                <w:color w:val="auto"/>
                <w:sz w:val="24"/>
                <w:u w:val="none" w:color="auto"/>
              </w:rPr>
              <w:t>，事故风险类型主要为氯酸钠</w:t>
            </w:r>
            <w:r>
              <w:rPr>
                <w:rFonts w:hint="default" w:ascii="Times New Roman" w:hAnsi="Times New Roman" w:cs="Times New Roman"/>
                <w:color w:val="auto"/>
                <w:sz w:val="24"/>
                <w:u w:val="none" w:color="auto"/>
                <w:lang w:val="en-US" w:eastAsia="zh-CN"/>
              </w:rPr>
              <w:t>包装袋破损或者在厂内运输过程中导致泄漏，对</w:t>
            </w:r>
            <w:r>
              <w:rPr>
                <w:rFonts w:hint="default" w:ascii="Times New Roman" w:hAnsi="Times New Roman" w:cs="Times New Roman"/>
                <w:color w:val="auto"/>
                <w:sz w:val="24"/>
                <w:u w:val="none" w:color="auto"/>
              </w:rPr>
              <w:t>地表水和土壤、地下水环境等造成影响</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盐酸为桶装，</w:t>
            </w:r>
            <w:r>
              <w:rPr>
                <w:rFonts w:hint="default" w:ascii="Times New Roman" w:hAnsi="Times New Roman" w:cs="Times New Roman"/>
                <w:color w:val="auto"/>
                <w:sz w:val="24"/>
                <w:u w:val="none" w:color="auto"/>
              </w:rPr>
              <w:t>盛装桶在遭受不可预见外力或包装桶质量问题，会造成包装桶倾倒或者破裂，导致泄漏，对地表水和土壤、地下水环境等造成影响。整个院区内部排水系统是密闭的，不会泄漏进入外地表水系，但为防止物料泄漏腐蚀排水管线，通过在原辅材料堆放区设置导流沟，并设置封堵和接收容器，地面和导流沟采取防腐防渗处理，当泄漏后，物料便不会进入地表水系。为了防范化学品使用过程中造成影响，建议采取以下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①加药间要符合消防安全条件，各类化学品要分类储存</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盐酸储存区需设置围堰</w:t>
            </w:r>
            <w:r>
              <w:rPr>
                <w:rFonts w:hint="default" w:ascii="Times New Roman" w:hAnsi="Times New Roman" w:cs="Times New Roman"/>
                <w:color w:val="auto"/>
                <w:sz w:val="24"/>
                <w:u w:val="none" w:color="auto"/>
              </w:rPr>
              <w:t>。</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②建立专人生产责任制度。明确责任，针对厂区化学品贮存、使用区域加强巡视。</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③加药间操作工作人员应进行专门培训，经考核合格后持证上岗，做到一日三查，即上班后、当班中、下班前检查：查包装是否渗漏，查电源是否安全。发现问题及时处理，消除隐患。</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④建立环境监测及管理系统，对厂区的正常运行进行管理。当发生泄漏时，应及时联系</w:t>
            </w:r>
            <w:r>
              <w:rPr>
                <w:rFonts w:hint="default" w:ascii="Times New Roman" w:hAnsi="Times New Roman" w:cs="Times New Roman"/>
                <w:color w:val="auto"/>
                <w:sz w:val="24"/>
                <w:u w:val="none" w:color="auto"/>
                <w:lang w:val="en-US" w:eastAsia="zh-CN"/>
              </w:rPr>
              <w:t>医院应急指挥办公室</w:t>
            </w:r>
            <w:r>
              <w:rPr>
                <w:rFonts w:hint="default" w:ascii="Times New Roman" w:hAnsi="Times New Roman" w:cs="Times New Roman"/>
                <w:color w:val="auto"/>
                <w:sz w:val="24"/>
                <w:u w:val="none" w:color="auto"/>
              </w:rPr>
              <w:t>并进行一定的应急处理。</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2</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lang w:val="en-US" w:eastAsia="zh-CN"/>
              </w:rPr>
              <w:t>酒精泄漏</w:t>
            </w:r>
            <w:r>
              <w:rPr>
                <w:rFonts w:hint="default" w:ascii="Times New Roman" w:hAnsi="Times New Roman" w:cs="Times New Roman"/>
                <w:color w:val="auto"/>
                <w:sz w:val="24"/>
                <w:u w:val="none" w:color="auto"/>
              </w:rPr>
              <w:t>风险影响分析及防范措施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本项目酒精储存在医疗综合楼内，酒精储存为玻璃瓶储存，</w:t>
            </w:r>
            <w:r>
              <w:rPr>
                <w:rFonts w:hint="default" w:ascii="Times New Roman" w:hAnsi="Times New Roman" w:cs="Times New Roman"/>
                <w:color w:val="auto"/>
                <w:sz w:val="24"/>
                <w:u w:val="none" w:color="auto"/>
              </w:rPr>
              <w:t>事故风险类型主要为</w:t>
            </w:r>
            <w:r>
              <w:rPr>
                <w:rFonts w:hint="default" w:ascii="Times New Roman" w:hAnsi="Times New Roman" w:cs="Times New Roman"/>
                <w:color w:val="auto"/>
                <w:sz w:val="24"/>
                <w:u w:val="none" w:color="auto"/>
                <w:lang w:val="en-US" w:eastAsia="zh-CN"/>
              </w:rPr>
              <w:t>酒精储存瓶</w:t>
            </w:r>
            <w:r>
              <w:rPr>
                <w:rFonts w:hint="default" w:ascii="Times New Roman" w:hAnsi="Times New Roman" w:cs="Times New Roman"/>
                <w:color w:val="auto"/>
                <w:sz w:val="24"/>
                <w:u w:val="none" w:color="auto"/>
              </w:rPr>
              <w:t>在遭受不可预见外力或</w:t>
            </w:r>
            <w:r>
              <w:rPr>
                <w:rFonts w:hint="default" w:ascii="Times New Roman" w:hAnsi="Times New Roman" w:cs="Times New Roman"/>
                <w:color w:val="auto"/>
                <w:sz w:val="24"/>
                <w:u w:val="none" w:color="auto"/>
                <w:lang w:val="en-US" w:eastAsia="zh-CN"/>
              </w:rPr>
              <w:t>瓶体</w:t>
            </w:r>
            <w:r>
              <w:rPr>
                <w:rFonts w:hint="default" w:ascii="Times New Roman" w:hAnsi="Times New Roman" w:cs="Times New Roman"/>
                <w:color w:val="auto"/>
                <w:sz w:val="24"/>
                <w:u w:val="none" w:color="auto"/>
              </w:rPr>
              <w:t>质量问题，会造成倾倒或者破裂，导致泄漏，对地表水和土壤、地下水环境等造成影响。</w:t>
            </w:r>
            <w:r>
              <w:rPr>
                <w:rFonts w:hint="default" w:ascii="Times New Roman" w:hAnsi="Times New Roman" w:cs="Times New Roman"/>
                <w:color w:val="auto"/>
                <w:sz w:val="24"/>
                <w:u w:val="none" w:color="auto"/>
                <w:lang w:val="en-US" w:eastAsia="zh-CN"/>
              </w:rPr>
              <w:t>本项目酒精储存区地面进行了硬化，且储存量较少，如发生泄漏讲影响储存区，由于酒精易挥发和可燃，因此</w:t>
            </w:r>
            <w:r>
              <w:rPr>
                <w:rFonts w:hint="default" w:ascii="Times New Roman" w:hAnsi="Times New Roman" w:cs="Times New Roman"/>
                <w:color w:val="auto"/>
                <w:sz w:val="24"/>
                <w:u w:val="none" w:color="auto"/>
              </w:rPr>
              <w:t>，建议采取以下措施：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w:t>
            </w:r>
            <w:r>
              <w:rPr>
                <w:rFonts w:hint="default" w:ascii="Times New Roman" w:hAnsi="Times New Roman" w:cs="Times New Roman"/>
                <w:color w:val="auto"/>
                <w:sz w:val="24"/>
                <w:u w:val="none" w:color="auto"/>
                <w:lang w:val="en-US" w:eastAsia="zh-CN"/>
              </w:rPr>
              <w:t>酒精储存区禁止明火，设置标识标牌，设置通风口</w:t>
            </w:r>
            <w:r>
              <w:rPr>
                <w:rFonts w:hint="default" w:ascii="Times New Roman" w:hAnsi="Times New Roman" w:cs="Times New Roman"/>
                <w:color w:val="auto"/>
                <w:sz w:val="24"/>
                <w:u w:val="none" w:color="auto"/>
              </w:rPr>
              <w:t>。</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②建立专人生产责任制度。明确责任，针对厂区化学品贮存、使用区域加强巡视。</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3</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危险废物泄漏</w:t>
            </w:r>
            <w:r>
              <w:rPr>
                <w:rFonts w:hint="default" w:ascii="Times New Roman" w:hAnsi="Times New Roman" w:cs="Times New Roman"/>
                <w:color w:val="auto"/>
                <w:sz w:val="24"/>
                <w:u w:val="none" w:color="auto"/>
              </w:rPr>
              <w:t>风险影响分析及防范措施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本项目</w:t>
            </w:r>
            <w:r>
              <w:rPr>
                <w:rFonts w:hint="default" w:ascii="Times New Roman" w:hAnsi="Times New Roman" w:cs="Times New Roman"/>
                <w:color w:val="auto"/>
                <w:sz w:val="24"/>
                <w:u w:val="none" w:color="auto"/>
                <w:lang w:val="en-US" w:eastAsia="zh-CN"/>
              </w:rPr>
              <w:t>在运营过程中会产生危险废物（主要为医疗废物、检验科废物、污泥、栅渣），危险废物均分别存放于专门容器内</w:t>
            </w:r>
            <w:r>
              <w:rPr>
                <w:rFonts w:hint="default" w:ascii="Times New Roman" w:hAnsi="Times New Roman" w:cs="Times New Roman"/>
                <w:color w:val="auto"/>
                <w:sz w:val="24"/>
                <w:u w:val="none" w:color="auto"/>
              </w:rPr>
              <w:t>，事故风险类型主要</w:t>
            </w:r>
            <w:r>
              <w:rPr>
                <w:rFonts w:hint="default" w:ascii="Times New Roman" w:hAnsi="Times New Roman" w:cs="Times New Roman"/>
                <w:color w:val="auto"/>
                <w:sz w:val="24"/>
                <w:u w:val="none" w:color="auto"/>
                <w:lang w:val="en-US" w:eastAsia="zh-CN"/>
              </w:rPr>
              <w:t>危险废物容器</w:t>
            </w:r>
            <w:r>
              <w:rPr>
                <w:rFonts w:hint="default" w:ascii="Times New Roman" w:hAnsi="Times New Roman" w:cs="Times New Roman"/>
                <w:color w:val="auto"/>
                <w:sz w:val="24"/>
                <w:u w:val="none" w:color="auto"/>
              </w:rPr>
              <w:t>在遭受不可预见外力或质量问题，会造成倾倒或者破裂，导致泄漏，对地表水和土壤、地下水环境等造成影响。</w:t>
            </w:r>
            <w:r>
              <w:rPr>
                <w:rFonts w:hint="default" w:ascii="Times New Roman" w:hAnsi="Times New Roman" w:cs="Times New Roman"/>
                <w:color w:val="auto"/>
                <w:sz w:val="24"/>
                <w:u w:val="none" w:color="auto"/>
                <w:lang w:val="en-US" w:eastAsia="zh-CN"/>
              </w:rPr>
              <w:t>项目危险废物储存间进行了防风、防雨、防流失、防渗等措施，但如不及时处理，将对周边环境造成严重影响</w:t>
            </w:r>
            <w:r>
              <w:rPr>
                <w:rFonts w:hint="default" w:ascii="Times New Roman" w:hAnsi="Times New Roman" w:cs="Times New Roman"/>
                <w:color w:val="auto"/>
                <w:sz w:val="24"/>
                <w:u w:val="none" w:color="auto"/>
              </w:rPr>
              <w:t>，建议采取以下措施：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w:t>
            </w:r>
            <w:r>
              <w:rPr>
                <w:rFonts w:hint="default" w:ascii="Times New Roman" w:hAnsi="Times New Roman" w:cs="Times New Roman"/>
                <w:color w:val="auto"/>
                <w:sz w:val="24"/>
                <w:u w:val="none" w:color="auto"/>
                <w:lang w:val="en-US" w:eastAsia="zh-CN"/>
              </w:rPr>
              <w:t>危废储存间需设置标识标牌，建立危废管理制度并上墙，门口设置围堰及导流沟</w:t>
            </w:r>
            <w:r>
              <w:rPr>
                <w:rFonts w:hint="default" w:ascii="Times New Roman" w:hAnsi="Times New Roman" w:cs="Times New Roman"/>
                <w:color w:val="auto"/>
                <w:sz w:val="24"/>
                <w:u w:val="none" w:color="auto"/>
              </w:rPr>
              <w:t>。</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②建立专人生产责任制度。明确责任，加强巡视。</w:t>
            </w:r>
          </w:p>
          <w:p>
            <w:pPr>
              <w:snapToGrid w:val="0"/>
              <w:spacing w:line="360" w:lineRule="auto"/>
              <w:ind w:firstLine="480" w:firstLineChars="200"/>
              <w:jc w:val="left"/>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rPr>
              <w:t>③</w:t>
            </w:r>
            <w:r>
              <w:rPr>
                <w:rFonts w:hint="default" w:ascii="Times New Roman" w:hAnsi="Times New Roman" w:cs="Times New Roman"/>
                <w:color w:val="auto"/>
                <w:sz w:val="24"/>
                <w:u w:val="none" w:color="auto"/>
                <w:lang w:val="en-US" w:eastAsia="zh-CN"/>
              </w:rPr>
              <w:t>定期清理危险废物，设置台账</w:t>
            </w:r>
            <w:r>
              <w:rPr>
                <w:rFonts w:hint="default" w:ascii="Times New Roman" w:hAnsi="Times New Roman" w:cs="Times New Roman"/>
                <w:color w:val="auto"/>
                <w:sz w:val="24"/>
                <w:u w:val="none" w:color="auto"/>
              </w:rPr>
              <w:t>。</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4</w:t>
            </w:r>
            <w:r>
              <w:rPr>
                <w:rFonts w:hint="default" w:ascii="Times New Roman" w:hAnsi="Times New Roman" w:cs="Times New Roman"/>
                <w:color w:val="auto"/>
                <w:sz w:val="24"/>
                <w:u w:val="none" w:color="auto"/>
                <w:lang w:eastAsia="zh-CN"/>
              </w:rPr>
              <w:t>）</w:t>
            </w:r>
            <w:r>
              <w:rPr>
                <w:rFonts w:hint="default" w:ascii="Times New Roman" w:hAnsi="Times New Roman" w:cs="Times New Roman"/>
                <w:color w:val="auto"/>
                <w:sz w:val="24"/>
                <w:u w:val="none" w:color="auto"/>
              </w:rPr>
              <w:t>污水事故排放风险影响及防范措施</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厂区污水处理设备发生故障或污水处理厂突然停电，使污水处理能力降低，出水水质指标不能达到设计要求；或者废水水量急剧增加，污水处理设备超负荷运行，或无法处理导致污水直接排放。污水事故排放会对周边</w:t>
            </w:r>
            <w:r>
              <w:rPr>
                <w:rFonts w:hint="default" w:ascii="Times New Roman" w:hAnsi="Times New Roman" w:cs="Times New Roman"/>
                <w:color w:val="auto"/>
                <w:sz w:val="24"/>
                <w:u w:val="none" w:color="auto"/>
                <w:lang w:val="en-US" w:eastAsia="zh-CN"/>
              </w:rPr>
              <w:t>污水处理厂</w:t>
            </w:r>
            <w:r>
              <w:rPr>
                <w:rFonts w:hint="default" w:ascii="Times New Roman" w:hAnsi="Times New Roman" w:cs="Times New Roman"/>
                <w:color w:val="auto"/>
                <w:sz w:val="24"/>
                <w:u w:val="none" w:color="auto"/>
              </w:rPr>
              <w:t>造成</w:t>
            </w:r>
            <w:r>
              <w:rPr>
                <w:rFonts w:hint="default" w:ascii="Times New Roman" w:hAnsi="Times New Roman" w:cs="Times New Roman"/>
                <w:color w:val="auto"/>
                <w:sz w:val="24"/>
                <w:u w:val="none" w:color="auto"/>
                <w:lang w:val="en-US" w:eastAsia="zh-CN"/>
              </w:rPr>
              <w:t>影响</w:t>
            </w:r>
            <w:r>
              <w:rPr>
                <w:rFonts w:hint="default" w:ascii="Times New Roman" w:hAnsi="Times New Roman" w:cs="Times New Roman"/>
                <w:color w:val="auto"/>
                <w:sz w:val="24"/>
                <w:u w:val="none" w:color="auto"/>
              </w:rPr>
              <w:t>，因此建议按照以下几方面采取措施预防事故发生：</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①加强设备管理，认真做好设备，管道，阀门的检查工作，对存在安全隐患的设备、管道、阀门应及时进行修理或更换。</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②在工程设计中按照两各线并联运行进行设计，一旦出现问题可一套超负荷运行，一套检修。而且这种设计在最初运行的头几年里水量没有达到满负荷时也是比较节省和合理的。</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③在项目建设过程加上选用优质设备，对污水处理厂各种机械电器、仪表等设备，必须选择质量优良、事故率低、便于维修的产品。对于水泵、污泥泵、反冲洗风机等关键设备一用一备，易损部件要有备用件，在出现事故时能及时更换。加强设施的维护和管理，提高设备的完好率，关键设备要配备足够的备件，一旦事故发生能够及时处理。</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④若厂区突然停电，电力供应组启动另一路电源。由于拟建项目采用双电源供电，两路电源同时停电的可能性很小。同时应加强供电站管理，保证供电设施及线路正常运行。加强设备、设施的维护与管理，关键设备应有备机，保证电源双回路供电。</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⑤</w:t>
            </w:r>
            <w:r>
              <w:rPr>
                <w:rFonts w:hint="default" w:ascii="Times New Roman" w:hAnsi="Times New Roman" w:cs="Times New Roman"/>
                <w:color w:val="auto"/>
                <w:sz w:val="24"/>
                <w:u w:val="none" w:color="auto"/>
                <w:lang w:val="en-US" w:eastAsia="zh-CN"/>
              </w:rPr>
              <w:t>环评建议项目在地埋式污水处理站旁建设一个应急事故池</w:t>
            </w:r>
            <w:r>
              <w:rPr>
                <w:rFonts w:hint="default" w:ascii="Times New Roman" w:hAnsi="Times New Roman" w:cs="Times New Roman"/>
                <w:color w:val="auto"/>
                <w:sz w:val="24"/>
                <w:u w:val="none" w:color="auto"/>
              </w:rPr>
              <w:t>。</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lang w:val="en-US" w:eastAsia="zh-CN"/>
              </w:rPr>
              <w:t>5</w:t>
            </w:r>
            <w:r>
              <w:rPr>
                <w:rFonts w:hint="default" w:ascii="Times New Roman" w:hAnsi="Times New Roman" w:cs="Times New Roman"/>
                <w:color w:val="auto"/>
                <w:sz w:val="24"/>
                <w:u w:val="none" w:color="auto"/>
              </w:rPr>
              <w:t>）设备维修过程风险事故影响及防范措施</w:t>
            </w:r>
          </w:p>
          <w:p>
            <w:pPr>
              <w:snapToGrid w:val="0"/>
              <w:spacing w:line="360" w:lineRule="auto"/>
              <w:ind w:firstLine="480" w:firstLineChars="200"/>
              <w:jc w:val="left"/>
              <w:rPr>
                <w:rFonts w:hint="default" w:ascii="Times New Roman" w:hAnsi="Times New Roman" w:cs="Times New Roman"/>
                <w:color w:val="auto"/>
                <w:sz w:val="24"/>
                <w:u w:val="none" w:color="auto"/>
                <w:lang w:eastAsia="zh-CN"/>
              </w:rPr>
            </w:pPr>
            <w:r>
              <w:rPr>
                <w:rFonts w:hint="default" w:ascii="Times New Roman" w:hAnsi="Times New Roman" w:cs="Times New Roman"/>
                <w:color w:val="auto"/>
                <w:sz w:val="24"/>
                <w:u w:val="none" w:color="auto"/>
              </w:rPr>
              <w:t>当污水系统的某一构筑物出现事故，必须立即予以排除，此时维修工人需进入集水井或污水池内操作，这些地方易产生和积累有毒的H</w:t>
            </w:r>
            <w:r>
              <w:rPr>
                <w:rFonts w:hint="default" w:ascii="Times New Roman" w:hAnsi="Times New Roman" w:cs="Times New Roman"/>
                <w:color w:val="auto"/>
                <w:sz w:val="24"/>
                <w:u w:val="none" w:color="auto"/>
                <w:vertAlign w:val="subscript"/>
              </w:rPr>
              <w:t>2</w:t>
            </w:r>
            <w:r>
              <w:rPr>
                <w:rFonts w:hint="default" w:ascii="Times New Roman" w:hAnsi="Times New Roman" w:cs="Times New Roman"/>
                <w:color w:val="auto"/>
                <w:sz w:val="24"/>
                <w:u w:val="none" w:color="auto"/>
              </w:rPr>
              <w:t>S气体，在维修时如不注意采取防护措施，维修人员会因通风不畅吸入有毒气体而出现头晕、呼吸不畅等症状，严重的甚至导致死亡。污水或污泥中都含有各种病原菌和寄生虫卵，操作人员直接接触污水或污泥后，如不注意卫生，可能引起肠道疾病和寄生虫病。因此，设备维修人员进入个构筑物维修设备时应至少两人一组，并佩戴防毒面具，穿着防护服，并保持场地通风，保证维修人员安全</w:t>
            </w:r>
            <w:r>
              <w:rPr>
                <w:rFonts w:hint="default" w:ascii="Times New Roman" w:hAnsi="Times New Roman" w:cs="Times New Roman"/>
                <w:color w:val="auto"/>
                <w:sz w:val="24"/>
                <w:u w:val="none" w:color="auto"/>
                <w:lang w:eastAsia="zh-CN"/>
              </w:rPr>
              <w:t>。</w:t>
            </w:r>
          </w:p>
          <w:p>
            <w:pPr>
              <w:snapToGrid w:val="0"/>
              <w:spacing w:line="360" w:lineRule="auto"/>
              <w:ind w:firstLine="480" w:firstLineChars="200"/>
              <w:jc w:val="left"/>
              <w:rPr>
                <w:rFonts w:hint="default" w:ascii="Times New Roman" w:hAnsi="Times New Roman" w:cs="Times New Roman"/>
                <w:color w:val="auto"/>
                <w:sz w:val="24"/>
                <w:u w:val="single" w:color="auto"/>
                <w:lang w:val="en-US" w:eastAsia="zh-CN"/>
              </w:rPr>
            </w:pPr>
            <w:r>
              <w:rPr>
                <w:rFonts w:hint="default" w:ascii="Times New Roman" w:hAnsi="Times New Roman" w:cs="Times New Roman"/>
                <w:color w:val="auto"/>
                <w:sz w:val="24"/>
                <w:u w:val="single" w:color="auto"/>
                <w:lang w:val="en-US" w:eastAsia="zh-CN"/>
              </w:rPr>
              <w:t>6）项目病原微生物环境风险事故影响及防控措施</w:t>
            </w:r>
          </w:p>
          <w:p>
            <w:pPr>
              <w:snapToGrid w:val="0"/>
              <w:spacing w:line="360" w:lineRule="auto"/>
              <w:ind w:firstLine="480" w:firstLineChars="200"/>
              <w:jc w:val="left"/>
              <w:rPr>
                <w:rFonts w:hint="default" w:ascii="Times New Roman" w:hAnsi="Times New Roman" w:eastAsia="宋体" w:cs="Times New Roman"/>
                <w:color w:val="auto"/>
                <w:sz w:val="24"/>
                <w:szCs w:val="24"/>
                <w:u w:val="single"/>
                <w:lang w:eastAsia="zh-CN"/>
              </w:rPr>
            </w:pPr>
            <w:r>
              <w:rPr>
                <w:rFonts w:hint="default" w:ascii="Times New Roman" w:hAnsi="Times New Roman" w:eastAsia="宋体" w:cs="Times New Roman"/>
                <w:color w:val="auto"/>
                <w:sz w:val="24"/>
                <w:szCs w:val="24"/>
                <w:u w:val="single"/>
              </w:rPr>
              <w:t>本项目不设传染病房，但本项目的病房区和检验科在运行过程中可能会产生带病原微生物的气溶胶，带病原微生物的气溶胶污染物具有传染性，当人体吸入时可能受到感染，对人体健康造成危害。 医院病原微生物气溶胶主要位于手术区、病房、检验科等</w:t>
            </w:r>
            <w:r>
              <w:rPr>
                <w:rFonts w:hint="default" w:ascii="Times New Roman" w:hAnsi="Times New Roman" w:eastAsia="宋体" w:cs="Times New Roman"/>
                <w:color w:val="auto"/>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为降低</w:t>
            </w:r>
            <w:r>
              <w:rPr>
                <w:rFonts w:hint="default" w:ascii="Times New Roman" w:hAnsi="Times New Roman" w:cs="Times New Roman"/>
                <w:color w:val="auto"/>
                <w:sz w:val="24"/>
                <w:szCs w:val="24"/>
                <w:u w:val="single"/>
                <w:lang w:val="zh-CN"/>
              </w:rPr>
              <w:t>病原微生物传染事故</w:t>
            </w:r>
            <w:r>
              <w:rPr>
                <w:rFonts w:hint="default" w:ascii="Times New Roman" w:hAnsi="Times New Roman" w:cs="Times New Roman"/>
                <w:color w:val="auto"/>
                <w:sz w:val="24"/>
                <w:szCs w:val="24"/>
                <w:u w:val="single"/>
              </w:rPr>
              <w:t>风险主要措施：</w:t>
            </w:r>
          </w:p>
          <w:p>
            <w:pPr>
              <w:pStyle w:val="124"/>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①合理、有序组织人流、物流、车流，洁污、医患、人车等路线清楚，避免了交叉感染；</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default" w:ascii="Times New Roman" w:hAnsi="Times New Roman" w:cs="Times New Roman"/>
                <w:color w:val="auto"/>
                <w:sz w:val="24"/>
                <w:szCs w:val="24"/>
                <w:u w:val="single"/>
              </w:rPr>
            </w:pPr>
            <w:r>
              <w:rPr>
                <w:rFonts w:hint="default" w:ascii="Times New Roman" w:hAnsi="Times New Roman" w:cs="Times New Roman"/>
                <w:color w:val="auto"/>
                <w:sz w:val="24"/>
                <w:szCs w:val="24"/>
                <w:u w:val="single"/>
              </w:rPr>
              <w:t>②应严格执行《医院消毒卫生标准》中有关规定，合理使用消毒剂，对相关科室内空气、物体表面进行灭菌处理</w:t>
            </w:r>
            <w:r>
              <w:rPr>
                <w:rFonts w:hint="default" w:ascii="Times New Roman" w:hAnsi="Times New Roman" w:cs="Times New Roman"/>
                <w:color w:val="auto"/>
                <w:sz w:val="24"/>
                <w:szCs w:val="24"/>
                <w:u w:val="single"/>
                <w:lang w:val="zh-CN"/>
              </w:rPr>
              <w:t>，医疗废物的巨大危害表现在它所含的病菌是普通生活垃圾的几十倍甚至上千倍，最显而易见的危害性就是它的传染性。令人担忧的是大量的医疗废物并没有被消毒或深加工，而是直接流失到了社会上。如一次性医疗器械二次使用、一次性注射器简单水洗后便改制成其他塑料制品等，这些改头换面的医疗垃圾将病菌散布在我们的饮用水、生活用品甚至空气中。医疗垃圾的危害还表现在可能因为处理方法不当而成为潜在的健康隐患。据资料介绍，医疗垃圾如与生活垃圾混装焚烧会产生黑色、恶臭的气体，而这种气体中会含有二噁英等致癌物；如将之随意填埋，严重危害生态环境。</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szCs w:val="24"/>
                <w:u w:val="single"/>
              </w:rPr>
              <w:t>③工作人员必须穿工作服、工作鞋，应采取配戴手套、口罩等防护措施</w:t>
            </w:r>
            <w:r>
              <w:rPr>
                <w:rFonts w:hint="default" w:ascii="Times New Roman" w:hAnsi="Times New Roman" w:cs="Times New Roman"/>
                <w:color w:val="auto"/>
                <w:sz w:val="24"/>
                <w:u w:val="none" w:color="auto"/>
              </w:rPr>
              <w:t>。</w:t>
            </w:r>
          </w:p>
          <w:p>
            <w:pPr>
              <w:snapToGrid w:val="0"/>
              <w:spacing w:line="360" w:lineRule="auto"/>
              <w:ind w:firstLine="482"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（5）应急预案</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在发生突发性环境污染事件时，应急处置的首要工作是控制事故污染源和防止污染物扩散造成对周围人群、动植物的伤害，防止进一步污染环境。</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根据本项目实际情况，建议设立应急救援小组，全面负责应急救援指挥部门人员的组成、职责和工作，争取社会救援，保证应急救援所需经费以及事故调查报告和处理结果的上报。建立事故应急预案，加强事故应急演练，减小可能发生的事故影响。针对建设项目的特点，制订应急预案如下表。</w:t>
            </w:r>
          </w:p>
          <w:p>
            <w:pPr>
              <w:snapToGrid w:val="0"/>
              <w:spacing w:line="276" w:lineRule="auto"/>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 xml:space="preserve">4-22   </w:t>
            </w:r>
            <w:r>
              <w:rPr>
                <w:rFonts w:hint="default" w:ascii="Times New Roman" w:hAnsi="Times New Roman" w:cs="Times New Roman"/>
                <w:b/>
                <w:bCs/>
                <w:color w:val="auto"/>
                <w:sz w:val="24"/>
                <w:u w:val="none" w:color="auto"/>
              </w:rPr>
              <w:t xml:space="preserve"> 应急预案内容</w:t>
            </w:r>
          </w:p>
          <w:tbl>
            <w:tblPr>
              <w:tblStyle w:val="38"/>
              <w:tblW w:w="8233" w:type="dxa"/>
              <w:jc w:val="center"/>
              <w:tblInd w:w="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80"/>
              <w:gridCol w:w="2238"/>
              <w:gridCol w:w="53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序号</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项目</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b/>
                      <w:bCs/>
                      <w:color w:val="auto"/>
                      <w:kern w:val="0"/>
                      <w:sz w:val="22"/>
                      <w:szCs w:val="22"/>
                      <w:u w:val="none" w:color="auto"/>
                      <w:lang w:val="zh-CN"/>
                    </w:rPr>
                    <w:t>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1</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应急计划区</w:t>
                  </w:r>
                </w:p>
              </w:tc>
              <w:tc>
                <w:tcPr>
                  <w:tcW w:w="5315" w:type="dxa"/>
                  <w:shd w:val="clear" w:color="auto" w:fill="FFFFFF"/>
                  <w:noWrap w:val="0"/>
                  <w:vAlign w:val="center"/>
                </w:tcPr>
                <w:p>
                  <w:pPr>
                    <w:snapToGrid w:val="0"/>
                    <w:spacing w:line="360" w:lineRule="auto"/>
                    <w:ind w:firstLine="360"/>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确定危险目标为：</w:t>
                  </w:r>
                  <w:r>
                    <w:rPr>
                      <w:rFonts w:hint="default" w:ascii="Times New Roman" w:hAnsi="Times New Roman" w:cs="Times New Roman"/>
                      <w:color w:val="auto"/>
                      <w:kern w:val="0"/>
                      <w:sz w:val="22"/>
                      <w:szCs w:val="22"/>
                      <w:u w:val="none" w:color="auto"/>
                      <w:lang w:val="en-US" w:eastAsia="zh-CN"/>
                    </w:rPr>
                    <w:t>地埋式一体化</w:t>
                  </w:r>
                  <w:r>
                    <w:rPr>
                      <w:rFonts w:hint="default" w:ascii="Times New Roman" w:hAnsi="Times New Roman" w:cs="Times New Roman"/>
                      <w:color w:val="auto"/>
                      <w:kern w:val="0"/>
                      <w:sz w:val="22"/>
                      <w:szCs w:val="22"/>
                      <w:u w:val="none" w:color="auto"/>
                      <w:lang w:val="zh-CN"/>
                    </w:rPr>
                    <w:t>污水处理站、危险废物暂存间、环境保护目标等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2</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应急组织机构、人员</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中心、地区应急组织机构，确定人员、明确职责。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3</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分级响应机制</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分为一般、较大、重大和特大四个级别，并制定分级响应程序，设立 预案启动条件。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4</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应急救援保障</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贮备应急设施，设备与器材等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5</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报警、通讯联络方式</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规定应急状态下的报警通讯方式、通知方式（建立 24 小时有效的报警 装置及内部、外部通讯联络手段）和交通保障（车辆的驾驶员、托运 员的联系方法）、管制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6</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应急环境监测、抢险、救援及控制措施</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组织专业人员对事故现场进行侦察监测，对事故性质、参数与后果进 行评估，为指挥部门提供决策依据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7</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应急防护措施</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划定事故现场、邻近区域，采取控制和清除污染措施，备有相应的设备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8</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人员紧急撤离、疏 散，应急剂量控制、 撤离组织计划</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制定撤离组织计划，包括医疗救护与公众健康等内容。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9</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事故应急救援关闭 程序与恢复措施</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规定应急状态终止程序事故现场善后处理，恢复措施邻近区域解除事故警戒及善后恢复措施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10</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应急终止后行动</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在事件现场得以控制，应急状态结束后。需及时通知周边单位、居住 区危险已经解除，同时向上级有关单位汇报事件的详细情况。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11</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应急培训计划</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应急计划制定后，平时安排人员（包括应急救援人员、员工）培训与 演练，每月一次培训，一年一次实习演练。</w:t>
                  </w:r>
                </w:p>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对邻近地区定期开展公众教育、培训如一年一次。同时不定期地发布 有关信息。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90" w:hRule="atLeast"/>
                <w:jc w:val="center"/>
              </w:trPr>
              <w:tc>
                <w:tcPr>
                  <w:tcW w:w="68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12</w:t>
                  </w:r>
                </w:p>
              </w:tc>
              <w:tc>
                <w:tcPr>
                  <w:tcW w:w="2238"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应急经费保障措施</w:t>
                  </w:r>
                </w:p>
              </w:tc>
              <w:tc>
                <w:tcPr>
                  <w:tcW w:w="5315"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设立应急专项经费</w:t>
                  </w:r>
                </w:p>
              </w:tc>
            </w:tr>
          </w:tbl>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综上所述，本项目的环境风险值水平与同行业比较是可以接受的。但项目仍应设立风险防范措施，最大限度防止风险事故的发生并进行有效处置，结合企业在下一步设计、运营过程中不断制定和完善的风险防范和应急措施，将发生环境风险的可能性降至最低。在各环境风险防范措施落实到位的情况下，将可大大降低本项目的环境风险，最大程度减少对环境可能造成的危害。</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建设项目环境</w:t>
            </w:r>
            <w:r>
              <w:rPr>
                <w:rFonts w:hint="default" w:ascii="Times New Roman" w:hAnsi="Times New Roman" w:cs="Times New Roman"/>
                <w:color w:val="auto"/>
                <w:sz w:val="24"/>
                <w:u w:val="none" w:color="auto"/>
                <w:lang w:val="en-US" w:eastAsia="zh-CN"/>
              </w:rPr>
              <w:t>风</w:t>
            </w:r>
            <w:r>
              <w:rPr>
                <w:rFonts w:hint="default" w:ascii="Times New Roman" w:hAnsi="Times New Roman" w:cs="Times New Roman"/>
                <w:color w:val="auto"/>
                <w:sz w:val="24"/>
                <w:u w:val="none" w:color="auto"/>
              </w:rPr>
              <w:t>险简单分析内容见下表。</w:t>
            </w:r>
          </w:p>
          <w:p>
            <w:pPr>
              <w:snapToGrid w:val="0"/>
              <w:spacing w:line="276" w:lineRule="auto"/>
              <w:jc w:val="center"/>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表</w:t>
            </w:r>
            <w:r>
              <w:rPr>
                <w:rFonts w:hint="default" w:ascii="Times New Roman" w:hAnsi="Times New Roman" w:cs="Times New Roman"/>
                <w:b/>
                <w:bCs/>
                <w:color w:val="auto"/>
                <w:sz w:val="24"/>
                <w:u w:val="none" w:color="auto"/>
                <w:lang w:val="en-US" w:eastAsia="zh-CN"/>
              </w:rPr>
              <w:t xml:space="preserve">4-23  </w:t>
            </w:r>
            <w:r>
              <w:rPr>
                <w:rFonts w:hint="default" w:ascii="Times New Roman" w:hAnsi="Times New Roman" w:cs="Times New Roman"/>
                <w:b/>
                <w:bCs/>
                <w:color w:val="auto"/>
                <w:sz w:val="24"/>
                <w:u w:val="none" w:color="auto"/>
              </w:rPr>
              <w:t>建设项目环境</w:t>
            </w:r>
            <w:r>
              <w:rPr>
                <w:rFonts w:hint="default" w:ascii="Times New Roman" w:hAnsi="Times New Roman" w:cs="Times New Roman"/>
                <w:b/>
                <w:bCs/>
                <w:color w:val="auto"/>
                <w:sz w:val="24"/>
                <w:u w:val="none" w:color="auto"/>
                <w:lang w:val="en-US" w:eastAsia="zh-CN"/>
              </w:rPr>
              <w:t>风</w:t>
            </w:r>
            <w:r>
              <w:rPr>
                <w:rFonts w:hint="default" w:ascii="Times New Roman" w:hAnsi="Times New Roman" w:cs="Times New Roman"/>
                <w:b/>
                <w:bCs/>
                <w:color w:val="auto"/>
                <w:sz w:val="24"/>
                <w:u w:val="none" w:color="auto"/>
              </w:rPr>
              <w:t>险简单分析内容表</w:t>
            </w:r>
          </w:p>
          <w:tbl>
            <w:tblPr>
              <w:tblStyle w:val="38"/>
              <w:tblW w:w="8239" w:type="dxa"/>
              <w:jc w:val="center"/>
              <w:tblInd w:w="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20"/>
              <w:gridCol w:w="1369"/>
              <w:gridCol w:w="1270"/>
              <w:gridCol w:w="1270"/>
              <w:gridCol w:w="1142"/>
              <w:gridCol w:w="21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2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建设项目名称</w:t>
                  </w:r>
                </w:p>
              </w:tc>
              <w:tc>
                <w:tcPr>
                  <w:tcW w:w="7219" w:type="dxa"/>
                  <w:gridSpan w:val="5"/>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湘阴益仁医院建设项目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17" w:hRule="atLeast"/>
                <w:jc w:val="center"/>
              </w:trPr>
              <w:tc>
                <w:tcPr>
                  <w:tcW w:w="102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建设地点</w:t>
                  </w:r>
                </w:p>
              </w:tc>
              <w:tc>
                <w:tcPr>
                  <w:tcW w:w="1369"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湖南省</w:t>
                  </w:r>
                </w:p>
              </w:tc>
              <w:tc>
                <w:tcPr>
                  <w:tcW w:w="127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岳阳市</w:t>
                  </w:r>
                </w:p>
              </w:tc>
              <w:tc>
                <w:tcPr>
                  <w:tcW w:w="127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湘阴县</w:t>
                  </w:r>
                </w:p>
              </w:tc>
              <w:tc>
                <w:tcPr>
                  <w:tcW w:w="1142"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杨林寨乡</w:t>
                  </w:r>
                </w:p>
              </w:tc>
              <w:tc>
                <w:tcPr>
                  <w:tcW w:w="2168" w:type="dxa"/>
                  <w:shd w:val="clear" w:color="auto" w:fill="FFFFFF"/>
                  <w:noWrap w:val="0"/>
                  <w:vAlign w:val="center"/>
                </w:tcPr>
                <w:p>
                  <w:pPr>
                    <w:snapToGrid w:val="0"/>
                    <w:spacing w:line="360" w:lineRule="auto"/>
                    <w:ind w:firstLine="360"/>
                    <w:jc w:val="center"/>
                    <w:rPr>
                      <w:rFonts w:hint="default" w:ascii="Times New Roman" w:hAnsi="Times New Roman" w:eastAsia="宋体" w:cs="Times New Roman"/>
                      <w:b/>
                      <w:bCs/>
                      <w:color w:val="auto"/>
                      <w:kern w:val="0"/>
                      <w:sz w:val="22"/>
                      <w:szCs w:val="22"/>
                      <w:u w:val="none" w:color="auto"/>
                      <w:lang w:val="en-US" w:eastAsia="zh-CN"/>
                    </w:rPr>
                  </w:pPr>
                  <w:r>
                    <w:rPr>
                      <w:rFonts w:hint="default" w:ascii="Times New Roman" w:hAnsi="Times New Roman" w:cs="Times New Roman"/>
                      <w:color w:val="auto"/>
                      <w:kern w:val="0"/>
                      <w:sz w:val="22"/>
                      <w:szCs w:val="22"/>
                      <w:u w:val="none" w:color="auto"/>
                      <w:lang w:val="en-US" w:eastAsia="zh-CN"/>
                    </w:rPr>
                    <w:t>周家台村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87" w:hRule="atLeast"/>
                <w:jc w:val="center"/>
              </w:trPr>
              <w:tc>
                <w:tcPr>
                  <w:tcW w:w="102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地理坐标</w:t>
                  </w:r>
                </w:p>
              </w:tc>
              <w:tc>
                <w:tcPr>
                  <w:tcW w:w="1369"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经度</w:t>
                  </w:r>
                </w:p>
              </w:tc>
              <w:tc>
                <w:tcPr>
                  <w:tcW w:w="2540" w:type="dxa"/>
                  <w:gridSpan w:val="2"/>
                  <w:shd w:val="clear" w:color="auto" w:fill="FFFFFF"/>
                  <w:noWrap w:val="0"/>
                  <w:vAlign w:val="center"/>
                </w:tcPr>
                <w:p>
                  <w:pPr>
                    <w:snapToGrid w:val="0"/>
                    <w:spacing w:line="360" w:lineRule="auto"/>
                    <w:jc w:val="center"/>
                    <w:rPr>
                      <w:rFonts w:hint="default" w:ascii="Times New Roman" w:hAnsi="Times New Roman" w:eastAsia="宋体" w:cs="Times New Roman"/>
                      <w:b/>
                      <w:bCs/>
                      <w:color w:val="auto"/>
                      <w:kern w:val="0"/>
                      <w:sz w:val="22"/>
                      <w:szCs w:val="22"/>
                      <w:u w:val="none" w:color="auto"/>
                      <w:lang w:val="en-US" w:eastAsia="zh-CN"/>
                    </w:rPr>
                  </w:pPr>
                  <w:r>
                    <w:rPr>
                      <w:rFonts w:hint="default" w:ascii="Times New Roman" w:hAnsi="Times New Roman" w:cs="Times New Roman"/>
                      <w:b/>
                      <w:bCs/>
                      <w:color w:val="auto"/>
                      <w:kern w:val="0"/>
                      <w:sz w:val="22"/>
                      <w:szCs w:val="22"/>
                      <w:u w:val="none" w:color="auto"/>
                      <w:lang w:val="en-US" w:eastAsia="zh-CN"/>
                    </w:rPr>
                    <w:t>112.748817</w:t>
                  </w:r>
                </w:p>
              </w:tc>
              <w:tc>
                <w:tcPr>
                  <w:tcW w:w="1142"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纬度</w:t>
                  </w:r>
                </w:p>
              </w:tc>
              <w:tc>
                <w:tcPr>
                  <w:tcW w:w="2168" w:type="dxa"/>
                  <w:shd w:val="clear" w:color="auto" w:fill="FFFFFF"/>
                  <w:noWrap w:val="0"/>
                  <w:vAlign w:val="center"/>
                </w:tcPr>
                <w:p>
                  <w:pPr>
                    <w:snapToGrid w:val="0"/>
                    <w:spacing w:line="360" w:lineRule="auto"/>
                    <w:jc w:val="center"/>
                    <w:rPr>
                      <w:rFonts w:hint="default" w:ascii="Times New Roman" w:hAnsi="Times New Roman" w:eastAsia="宋体" w:cs="Times New Roman"/>
                      <w:b/>
                      <w:bCs/>
                      <w:color w:val="auto"/>
                      <w:kern w:val="0"/>
                      <w:sz w:val="22"/>
                      <w:szCs w:val="22"/>
                      <w:u w:val="none" w:color="auto"/>
                      <w:lang w:val="en-US" w:eastAsia="zh-CN"/>
                    </w:rPr>
                  </w:pPr>
                  <w:r>
                    <w:rPr>
                      <w:rFonts w:hint="default" w:ascii="Times New Roman" w:hAnsi="Times New Roman" w:cs="Times New Roman"/>
                      <w:b/>
                      <w:bCs/>
                      <w:color w:val="auto"/>
                      <w:kern w:val="0"/>
                      <w:sz w:val="22"/>
                      <w:szCs w:val="22"/>
                      <w:u w:val="none" w:color="auto"/>
                      <w:lang w:val="en-US" w:eastAsia="zh-CN"/>
                    </w:rPr>
                    <w:t>28.720316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2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主要危险物质及分布</w:t>
                  </w:r>
                </w:p>
              </w:tc>
              <w:tc>
                <w:tcPr>
                  <w:tcW w:w="7219" w:type="dxa"/>
                  <w:gridSpan w:val="5"/>
                  <w:shd w:val="clear" w:color="auto" w:fill="FFFFFF"/>
                  <w:noWrap w:val="0"/>
                  <w:vAlign w:val="center"/>
                </w:tcPr>
                <w:p>
                  <w:pPr>
                    <w:snapToGrid w:val="0"/>
                    <w:spacing w:line="360" w:lineRule="auto"/>
                    <w:jc w:val="center"/>
                    <w:rPr>
                      <w:rFonts w:hint="default" w:ascii="Times New Roman" w:hAnsi="Times New Roman" w:eastAsia="宋体" w:cs="Times New Roman"/>
                      <w:b/>
                      <w:bCs/>
                      <w:color w:val="auto"/>
                      <w:kern w:val="0"/>
                      <w:sz w:val="22"/>
                      <w:szCs w:val="22"/>
                      <w:u w:val="none" w:color="auto"/>
                      <w:lang w:val="en-US" w:eastAsia="zh-CN"/>
                    </w:rPr>
                  </w:pPr>
                  <w:r>
                    <w:rPr>
                      <w:rFonts w:hint="default" w:ascii="Times New Roman" w:hAnsi="Times New Roman" w:cs="Times New Roman"/>
                      <w:color w:val="auto"/>
                      <w:kern w:val="0"/>
                      <w:sz w:val="22"/>
                      <w:szCs w:val="22"/>
                      <w:u w:val="none" w:color="auto"/>
                      <w:lang w:val="zh-CN"/>
                    </w:rPr>
                    <w:t>科室</w:t>
                  </w:r>
                  <w:r>
                    <w:rPr>
                      <w:rFonts w:hint="default" w:ascii="Times New Roman" w:hAnsi="Times New Roman" w:cs="Times New Roman"/>
                      <w:color w:val="auto"/>
                      <w:kern w:val="0"/>
                      <w:sz w:val="22"/>
                      <w:szCs w:val="22"/>
                      <w:u w:val="none" w:color="auto"/>
                      <w:lang w:val="en-US" w:eastAsia="zh-CN"/>
                    </w:rPr>
                    <w:t>内</w:t>
                  </w:r>
                  <w:r>
                    <w:rPr>
                      <w:rFonts w:hint="default" w:ascii="Times New Roman" w:hAnsi="Times New Roman" w:cs="Times New Roman"/>
                      <w:color w:val="auto"/>
                      <w:kern w:val="0"/>
                      <w:sz w:val="22"/>
                      <w:szCs w:val="22"/>
                      <w:u w:val="none" w:color="auto"/>
                      <w:lang w:val="zh-CN"/>
                    </w:rPr>
                    <w:t>暂存的酒精、医疗废物暂存间的医疗</w:t>
                  </w:r>
                  <w:r>
                    <w:rPr>
                      <w:rFonts w:hint="default" w:ascii="Times New Roman" w:hAnsi="Times New Roman" w:eastAsia="宋体" w:cs="Times New Roman"/>
                      <w:color w:val="auto"/>
                      <w:kern w:val="0"/>
                      <w:sz w:val="22"/>
                      <w:szCs w:val="22"/>
                      <w:u w:val="none" w:color="auto"/>
                      <w:lang w:val="zh-CN"/>
                    </w:rPr>
                    <w:t>废物、</w:t>
                  </w:r>
                  <w:r>
                    <w:rPr>
                      <w:rFonts w:hint="default" w:ascii="Times New Roman" w:hAnsi="Times New Roman" w:eastAsia="宋体" w:cs="Times New Roman"/>
                      <w:color w:val="auto"/>
                      <w:kern w:val="0"/>
                      <w:sz w:val="22"/>
                      <w:szCs w:val="22"/>
                      <w:u w:val="none" w:color="auto"/>
                      <w:lang w:val="en-US" w:eastAsia="zh-CN"/>
                    </w:rPr>
                    <w:t>地埋式一体化</w:t>
                  </w:r>
                  <w:r>
                    <w:rPr>
                      <w:rFonts w:hint="default" w:ascii="Times New Roman" w:hAnsi="Times New Roman" w:eastAsia="宋体" w:cs="Times New Roman"/>
                      <w:color w:val="auto"/>
                      <w:kern w:val="0"/>
                      <w:sz w:val="22"/>
                      <w:szCs w:val="22"/>
                      <w:u w:val="none" w:color="auto"/>
                      <w:lang w:val="zh-CN"/>
                    </w:rPr>
                    <w:t>污水处理站</w:t>
                  </w:r>
                  <w:r>
                    <w:rPr>
                      <w:rFonts w:hint="default" w:ascii="Times New Roman" w:hAnsi="Times New Roman" w:eastAsia="宋体" w:cs="Times New Roman"/>
                      <w:color w:val="auto"/>
                      <w:kern w:val="0"/>
                      <w:sz w:val="22"/>
                      <w:szCs w:val="22"/>
                      <w:u w:val="none" w:color="auto"/>
                      <w:lang w:val="en-US" w:eastAsia="zh-CN"/>
                    </w:rPr>
                    <w:t>的加药间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2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环境影响途 径及危害后 果（大气、 地表水、地 下水等）</w:t>
                  </w:r>
                </w:p>
              </w:tc>
              <w:tc>
                <w:tcPr>
                  <w:tcW w:w="7219" w:type="dxa"/>
                  <w:gridSpan w:val="5"/>
                  <w:shd w:val="clear" w:color="auto" w:fill="FFFFFF"/>
                  <w:noWrap w:val="0"/>
                  <w:vAlign w:val="center"/>
                </w:tcPr>
                <w:p>
                  <w:pPr>
                    <w:snapToGrid w:val="0"/>
                    <w:spacing w:line="360" w:lineRule="auto"/>
                    <w:ind w:firstLine="360"/>
                    <w:jc w:val="left"/>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大气环境：项目加强</w:t>
                  </w:r>
                  <w:r>
                    <w:rPr>
                      <w:rFonts w:hint="default" w:ascii="Times New Roman" w:hAnsi="Times New Roman" w:cs="Times New Roman"/>
                      <w:color w:val="auto"/>
                      <w:kern w:val="0"/>
                      <w:sz w:val="22"/>
                      <w:szCs w:val="22"/>
                      <w:u w:val="none" w:color="auto"/>
                      <w:lang w:val="en-US" w:eastAsia="zh-CN"/>
                    </w:rPr>
                    <w:t>地埋式一体化</w:t>
                  </w:r>
                  <w:r>
                    <w:rPr>
                      <w:rFonts w:hint="default" w:ascii="Times New Roman" w:hAnsi="Times New Roman" w:cs="Times New Roman"/>
                      <w:color w:val="auto"/>
                      <w:kern w:val="0"/>
                      <w:sz w:val="22"/>
                      <w:szCs w:val="22"/>
                      <w:u w:val="none" w:color="auto"/>
                      <w:lang w:val="zh-CN"/>
                    </w:rPr>
                    <w:t>污水处理站周边空气通风、定期消毒，污泥及时外运，以免长期堆放在院内，散发出异味及有害气体，造成环境污染，</w:t>
                  </w:r>
                  <w:r>
                    <w:rPr>
                      <w:rFonts w:hint="default" w:ascii="Times New Roman" w:hAnsi="Times New Roman" w:cs="Times New Roman"/>
                      <w:color w:val="auto"/>
                      <w:kern w:val="0"/>
                      <w:sz w:val="22"/>
                      <w:szCs w:val="22"/>
                      <w:u w:val="none" w:color="auto"/>
                      <w:lang w:val="en-US" w:eastAsia="zh-CN"/>
                    </w:rPr>
                    <w:t>生活垃圾及时清运，危废间进行除臭、通风等处理</w:t>
                  </w:r>
                  <w:r>
                    <w:rPr>
                      <w:rFonts w:hint="default" w:ascii="Times New Roman" w:hAnsi="Times New Roman" w:cs="Times New Roman"/>
                      <w:color w:val="auto"/>
                      <w:kern w:val="0"/>
                      <w:sz w:val="22"/>
                      <w:szCs w:val="22"/>
                      <w:u w:val="none" w:color="auto"/>
                      <w:lang w:val="zh-CN"/>
                    </w:rPr>
                    <w:t>，</w:t>
                  </w:r>
                  <w:r>
                    <w:rPr>
                      <w:rFonts w:hint="default" w:ascii="Times New Roman" w:hAnsi="Times New Roman" w:cs="Times New Roman"/>
                      <w:color w:val="auto"/>
                      <w:kern w:val="0"/>
                      <w:sz w:val="22"/>
                      <w:szCs w:val="22"/>
                      <w:u w:val="none" w:color="auto"/>
                      <w:lang w:val="en-US" w:eastAsia="zh-CN"/>
                    </w:rPr>
                    <w:t>可减少</w:t>
                  </w:r>
                  <w:r>
                    <w:rPr>
                      <w:rFonts w:hint="default" w:ascii="Times New Roman" w:hAnsi="Times New Roman" w:cs="Times New Roman"/>
                      <w:color w:val="auto"/>
                      <w:kern w:val="0"/>
                      <w:sz w:val="22"/>
                      <w:szCs w:val="22"/>
                      <w:u w:val="none" w:color="auto"/>
                      <w:lang w:val="zh-CN"/>
                    </w:rPr>
                    <w:t>对周围环境产生大的影响。</w:t>
                  </w:r>
                </w:p>
                <w:p>
                  <w:pPr>
                    <w:snapToGrid w:val="0"/>
                    <w:spacing w:line="360" w:lineRule="auto"/>
                    <w:ind w:firstLine="360"/>
                    <w:jc w:val="left"/>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水环境：本项目雨污分流，雨水直接排入市政雨水管网；医疗废水及生活污水经处理达标后接入市政污水管。事故发生后，在及时堵截雨水总排口的情况下，消防水不会直接流入周围地表水，不会对周边水体构成影响。</w:t>
                  </w:r>
                </w:p>
                <w:p>
                  <w:pPr>
                    <w:snapToGrid w:val="0"/>
                    <w:spacing w:line="360" w:lineRule="auto"/>
                    <w:ind w:firstLine="360"/>
                    <w:jc w:val="left"/>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地下水：项目自建的污水处理站各工艺单元排水系统均按国家规范采取防渗措施，通过加强 管理、维护，医疗废水经处理后符合规定标准，主要污染物为有机污染物，且院区内分区防渗， 故对地下水产生的影响较小。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20" w:type="dxa"/>
                  <w:shd w:val="clear" w:color="auto" w:fill="FFFFFF"/>
                  <w:noWrap w:val="0"/>
                  <w:vAlign w:val="center"/>
                </w:tcPr>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风险防范措</w:t>
                  </w:r>
                </w:p>
                <w:p>
                  <w:pPr>
                    <w:snapToGrid w:val="0"/>
                    <w:spacing w:line="360" w:lineRule="auto"/>
                    <w:jc w:val="center"/>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施</w:t>
                  </w:r>
                </w:p>
              </w:tc>
              <w:tc>
                <w:tcPr>
                  <w:tcW w:w="7219" w:type="dxa"/>
                  <w:gridSpan w:val="5"/>
                  <w:shd w:val="clear" w:color="auto" w:fill="FFFFFF"/>
                  <w:noWrap w:val="0"/>
                  <w:vAlign w:val="center"/>
                </w:tcPr>
                <w:p>
                  <w:pPr>
                    <w:numPr>
                      <w:ilvl w:val="0"/>
                      <w:numId w:val="2"/>
                    </w:numPr>
                    <w:tabs>
                      <w:tab w:val="left" w:pos="622"/>
                    </w:tabs>
                    <w:snapToGrid w:val="0"/>
                    <w:spacing w:line="360" w:lineRule="auto"/>
                    <w:ind w:firstLine="360"/>
                    <w:jc w:val="left"/>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对于病原微生物的传播风险，通过室内消毒、器具消毒、人员消毒来切断传播途径。</w:t>
                  </w:r>
                </w:p>
                <w:p>
                  <w:pPr>
                    <w:numPr>
                      <w:ilvl w:val="0"/>
                      <w:numId w:val="2"/>
                    </w:numPr>
                    <w:tabs>
                      <w:tab w:val="left" w:pos="542"/>
                    </w:tabs>
                    <w:snapToGrid w:val="0"/>
                    <w:spacing w:line="360" w:lineRule="auto"/>
                    <w:ind w:firstLine="360"/>
                    <w:jc w:val="left"/>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对于危险化学品的购买、储存、保管、使用等需严格按照《危险化学品安全管理条例》之 规定管理。</w:t>
                  </w:r>
                </w:p>
                <w:p>
                  <w:pPr>
                    <w:numPr>
                      <w:ilvl w:val="0"/>
                      <w:numId w:val="2"/>
                    </w:numPr>
                    <w:tabs>
                      <w:tab w:val="left" w:pos="538"/>
                    </w:tabs>
                    <w:snapToGrid w:val="0"/>
                    <w:spacing w:line="360" w:lineRule="auto"/>
                    <w:ind w:firstLine="360"/>
                    <w:jc w:val="left"/>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配备专门</w:t>
                  </w:r>
                  <w:r>
                    <w:rPr>
                      <w:rFonts w:hint="default" w:ascii="Times New Roman" w:hAnsi="Times New Roman" w:cs="Times New Roman"/>
                      <w:color w:val="auto"/>
                      <w:kern w:val="0"/>
                      <w:sz w:val="22"/>
                      <w:szCs w:val="22"/>
                      <w:u w:val="none" w:color="auto"/>
                      <w:lang w:val="en-US" w:eastAsia="zh-CN"/>
                    </w:rPr>
                    <w:t>环保</w:t>
                  </w:r>
                  <w:r>
                    <w:rPr>
                      <w:rFonts w:hint="default" w:ascii="Times New Roman" w:hAnsi="Times New Roman" w:cs="Times New Roman"/>
                      <w:color w:val="auto"/>
                      <w:kern w:val="0"/>
                      <w:sz w:val="22"/>
                      <w:szCs w:val="22"/>
                      <w:u w:val="none" w:color="auto"/>
                      <w:lang w:val="zh-CN"/>
                    </w:rPr>
                    <w:t>人员管理，定期巡展，严格按照运行维护操作说明进行操作，定期对各机器进行维修和保养，防止出现污水事故排放，</w:t>
                  </w:r>
                  <w:r>
                    <w:rPr>
                      <w:rFonts w:hint="default" w:ascii="Times New Roman" w:hAnsi="Times New Roman" w:cs="Times New Roman"/>
                      <w:color w:val="auto"/>
                      <w:kern w:val="0"/>
                      <w:sz w:val="22"/>
                      <w:szCs w:val="22"/>
                      <w:u w:val="none" w:color="auto"/>
                      <w:lang w:val="en-US" w:eastAsia="zh-CN"/>
                    </w:rPr>
                    <w:t>加药间进行硬化处理、门口设置围堰</w:t>
                  </w:r>
                  <w:r>
                    <w:rPr>
                      <w:rFonts w:hint="default" w:ascii="Times New Roman" w:hAnsi="Times New Roman" w:cs="Times New Roman"/>
                      <w:color w:val="auto"/>
                      <w:kern w:val="0"/>
                      <w:sz w:val="22"/>
                      <w:szCs w:val="22"/>
                      <w:u w:val="none" w:color="auto"/>
                      <w:lang w:val="zh-CN"/>
                    </w:rPr>
                    <w:t>。</w:t>
                  </w:r>
                </w:p>
                <w:p>
                  <w:pPr>
                    <w:numPr>
                      <w:ilvl w:val="0"/>
                      <w:numId w:val="2"/>
                    </w:numPr>
                    <w:tabs>
                      <w:tab w:val="left" w:pos="552"/>
                    </w:tabs>
                    <w:snapToGrid w:val="0"/>
                    <w:spacing w:line="360" w:lineRule="auto"/>
                    <w:ind w:firstLine="360"/>
                    <w:jc w:val="left"/>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医疗废物在收集、贮存、转运过程中，应按照《医疗卫生机构医疗废物管理方法》（卫生 部［2003］第36号令）、《医疗废物管理条例》 （国务院令［2003］第380号）、 《医疗废物集中处 置技术规范（试行）》（国家环保总局， 2003）、《医疗废物专用包装袋、容器和警示标志标准》</w:t>
                  </w:r>
                  <w:r>
                    <w:rPr>
                      <w:rFonts w:hint="default" w:ascii="Times New Roman" w:hAnsi="Times New Roman" w:cs="Times New Roman"/>
                      <w:color w:val="auto"/>
                      <w:kern w:val="0"/>
                      <w:sz w:val="22"/>
                      <w:szCs w:val="22"/>
                      <w:u w:val="none" w:color="auto"/>
                    </w:rPr>
                    <w:t>（HJ421-2008）、</w:t>
                  </w:r>
                  <w:r>
                    <w:rPr>
                      <w:rFonts w:hint="default" w:ascii="Times New Roman" w:hAnsi="Times New Roman" w:cs="Times New Roman"/>
                      <w:color w:val="auto"/>
                      <w:kern w:val="0"/>
                      <w:sz w:val="22"/>
                      <w:szCs w:val="22"/>
                      <w:u w:val="none" w:color="auto"/>
                      <w:lang w:val="zh-CN"/>
                    </w:rPr>
                    <w:t>《医疗废物转运车技术要求（试行）》</w:t>
                  </w:r>
                  <w:r>
                    <w:rPr>
                      <w:rFonts w:hint="default" w:ascii="Times New Roman" w:hAnsi="Times New Roman" w:cs="Times New Roman"/>
                      <w:color w:val="auto"/>
                      <w:kern w:val="0"/>
                      <w:sz w:val="22"/>
                      <w:szCs w:val="22"/>
                      <w:u w:val="none" w:color="auto"/>
                    </w:rPr>
                    <w:t>（GB19217-2003）</w:t>
                  </w:r>
                  <w:r>
                    <w:rPr>
                      <w:rFonts w:hint="default" w:ascii="Times New Roman" w:hAnsi="Times New Roman" w:cs="Times New Roman"/>
                      <w:color w:val="auto"/>
                      <w:kern w:val="0"/>
                      <w:sz w:val="22"/>
                      <w:szCs w:val="22"/>
                      <w:u w:val="none" w:color="auto"/>
                      <w:lang w:val="zh-CN"/>
                    </w:rPr>
                    <w:t>及等相关规范 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8239" w:type="dxa"/>
                  <w:gridSpan w:val="6"/>
                  <w:shd w:val="clear" w:color="auto" w:fill="FFFFFF"/>
                  <w:noWrap w:val="0"/>
                  <w:vAlign w:val="center"/>
                </w:tcPr>
                <w:p>
                  <w:pPr>
                    <w:snapToGrid w:val="0"/>
                    <w:spacing w:line="360" w:lineRule="auto"/>
                    <w:jc w:val="both"/>
                    <w:rPr>
                      <w:rFonts w:hint="default" w:ascii="Times New Roman" w:hAnsi="Times New Roman" w:cs="Times New Roman"/>
                      <w:b/>
                      <w:bCs/>
                      <w:color w:val="auto"/>
                      <w:kern w:val="0"/>
                      <w:sz w:val="22"/>
                      <w:szCs w:val="22"/>
                      <w:u w:val="none" w:color="auto"/>
                      <w:lang w:val="zh-CN"/>
                    </w:rPr>
                  </w:pPr>
                  <w:r>
                    <w:rPr>
                      <w:rFonts w:hint="default" w:ascii="Times New Roman" w:hAnsi="Times New Roman" w:cs="Times New Roman"/>
                      <w:color w:val="auto"/>
                      <w:kern w:val="0"/>
                      <w:sz w:val="22"/>
                      <w:szCs w:val="22"/>
                      <w:u w:val="none" w:color="auto"/>
                      <w:lang w:val="zh-CN"/>
                    </w:rPr>
                    <w:t xml:space="preserve">填表说明（列出项目相关信息及评价说明）：本项目风险物质数量与临界量比值 </w:t>
                  </w:r>
                  <w:r>
                    <w:rPr>
                      <w:rFonts w:hint="default" w:ascii="Times New Roman" w:hAnsi="Times New Roman" w:cs="Times New Roman"/>
                      <w:color w:val="auto"/>
                      <w:kern w:val="0"/>
                      <w:sz w:val="22"/>
                      <w:szCs w:val="22"/>
                      <w:u w:val="none" w:color="auto"/>
                    </w:rPr>
                    <w:t xml:space="preserve">Q </w:t>
                  </w:r>
                  <w:r>
                    <w:rPr>
                      <w:rFonts w:hint="default" w:ascii="Times New Roman" w:hAnsi="Times New Roman" w:cs="Times New Roman"/>
                      <w:color w:val="auto"/>
                      <w:kern w:val="0"/>
                      <w:sz w:val="22"/>
                      <w:szCs w:val="22"/>
                      <w:u w:val="none" w:color="auto"/>
                      <w:lang w:val="zh-CN"/>
                    </w:rPr>
                    <w:t>&lt;1，则本项目环境风险潜势为I。根据《建设项目环境风险评价技术导则》</w:t>
                  </w:r>
                  <w:r>
                    <w:rPr>
                      <w:rFonts w:hint="default" w:ascii="Times New Roman" w:hAnsi="Times New Roman" w:cs="Times New Roman"/>
                      <w:color w:val="auto"/>
                      <w:kern w:val="0"/>
                      <w:sz w:val="22"/>
                      <w:szCs w:val="22"/>
                      <w:u w:val="none" w:color="auto"/>
                    </w:rPr>
                    <w:t>（HJ169-2018</w:t>
                  </w:r>
                  <w:r>
                    <w:rPr>
                      <w:rFonts w:hint="default" w:ascii="Times New Roman" w:hAnsi="Times New Roman" w:cs="Times New Roman"/>
                      <w:color w:val="auto"/>
                      <w:kern w:val="0"/>
                      <w:sz w:val="22"/>
                      <w:szCs w:val="22"/>
                      <w:u w:val="none" w:color="auto"/>
                      <w:lang w:val="zh-CN"/>
                    </w:rPr>
                    <w:t>）分级判据，确定本项目风险评价做简单分析。</w:t>
                  </w:r>
                </w:p>
              </w:tc>
            </w:tr>
          </w:tbl>
          <w:p>
            <w:pPr>
              <w:snapToGrid w:val="0"/>
              <w:spacing w:line="360" w:lineRule="auto"/>
              <w:ind w:firstLine="482" w:firstLineChars="200"/>
              <w:jc w:val="left"/>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（6）建议</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①建立环境管理机构，从上到下建立起环境目标责任制，规范各部门的运行管理。对工作人员进行必要的审查，组织操作人员进行上岗前的专业培训。组织专业技术人员提前进岗，参与污水处理厂施工、安装、调试和验收的全过程，为今后的正常运行管理奠定基础。</w:t>
            </w:r>
          </w:p>
          <w:p>
            <w:pPr>
              <w:snapToGrid w:val="0"/>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②建议项目建设单位针对可能的风险事故编制详细的应急预案，第一时间做好突发应急处置工作，科学、迅速、有效地组织应对事故，最大限度地减少人员伤亡、财产损失以及不良社会影响，维护污水处理</w:t>
            </w:r>
            <w:r>
              <w:rPr>
                <w:rFonts w:hint="eastAsia" w:ascii="Times New Roman" w:hAnsi="Times New Roman" w:cs="Times New Roman"/>
                <w:color w:val="auto"/>
                <w:sz w:val="24"/>
                <w:u w:val="none" w:color="auto"/>
                <w:lang w:val="en-US" w:eastAsia="zh-CN"/>
              </w:rPr>
              <w:t>站</w:t>
            </w:r>
            <w:r>
              <w:rPr>
                <w:rFonts w:hint="default" w:ascii="Times New Roman" w:hAnsi="Times New Roman" w:cs="Times New Roman"/>
                <w:color w:val="auto"/>
                <w:sz w:val="24"/>
                <w:u w:val="none" w:color="auto"/>
              </w:rPr>
              <w:t>正常秩序。</w:t>
            </w:r>
          </w:p>
          <w:p>
            <w:pPr>
              <w:pStyle w:val="45"/>
              <w:spacing w:beforeLines="25" w:afterLines="25" w:line="360" w:lineRule="auto"/>
              <w:ind w:firstLine="480" w:firstLineChars="200"/>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cs="Times New Roman"/>
                <w:color w:val="auto"/>
                <w:sz w:val="24"/>
                <w:u w:val="none" w:color="auto"/>
              </w:rPr>
              <w:t>③主动接受和协助地方</w:t>
            </w:r>
            <w:r>
              <w:rPr>
                <w:rFonts w:hint="default" w:ascii="Times New Roman" w:hAnsi="Times New Roman" w:cs="Times New Roman"/>
                <w:color w:val="auto"/>
                <w:sz w:val="24"/>
                <w:u w:val="none" w:color="auto"/>
                <w:lang w:eastAsia="zh-CN"/>
              </w:rPr>
              <w:t>生态环境部门</w:t>
            </w:r>
            <w:r>
              <w:rPr>
                <w:rFonts w:hint="default" w:ascii="Times New Roman" w:hAnsi="Times New Roman" w:cs="Times New Roman"/>
                <w:color w:val="auto"/>
                <w:sz w:val="24"/>
                <w:u w:val="none" w:color="auto"/>
              </w:rPr>
              <w:t>和其他相关部门的监督和管理。鼓励公众参与对</w:t>
            </w:r>
            <w:r>
              <w:rPr>
                <w:rFonts w:hint="default" w:ascii="Times New Roman" w:hAnsi="Times New Roman" w:cs="Times New Roman"/>
                <w:color w:val="auto"/>
                <w:sz w:val="24"/>
                <w:u w:val="none" w:color="auto"/>
                <w:lang w:val="en-US" w:eastAsia="zh-CN"/>
              </w:rPr>
              <w:t>医院</w:t>
            </w:r>
            <w:r>
              <w:rPr>
                <w:rFonts w:hint="default" w:ascii="Times New Roman" w:hAnsi="Times New Roman" w:cs="Times New Roman"/>
                <w:color w:val="auto"/>
                <w:sz w:val="24"/>
                <w:u w:val="none" w:color="auto"/>
              </w:rPr>
              <w:t>的监督，最大程度减小事故排放的可能性。因需要暂停运转的，须报当地</w:t>
            </w:r>
            <w:r>
              <w:rPr>
                <w:rFonts w:hint="default" w:ascii="Times New Roman" w:hAnsi="Times New Roman" w:cs="Times New Roman"/>
                <w:color w:val="auto"/>
                <w:sz w:val="24"/>
                <w:u w:val="none" w:color="auto"/>
                <w:lang w:eastAsia="zh-CN"/>
              </w:rPr>
              <w:t>生态环境部门</w:t>
            </w:r>
            <w:r>
              <w:rPr>
                <w:rFonts w:hint="default" w:ascii="Times New Roman" w:hAnsi="Times New Roman" w:cs="Times New Roman"/>
                <w:color w:val="auto"/>
                <w:sz w:val="24"/>
                <w:u w:val="none" w:color="auto"/>
              </w:rPr>
              <w:t>审查和批准。因事故停止运转，应立即采取措施，停止废水排放，并及时报告当地环境保护行政主管部门</w:t>
            </w:r>
            <w:r>
              <w:rPr>
                <w:rFonts w:hint="default" w:ascii="Times New Roman" w:hAnsi="Times New Roman" w:eastAsia="宋体" w:cs="Times New Roman"/>
                <w:color w:val="auto"/>
                <w:kern w:val="0"/>
                <w:sz w:val="24"/>
                <w:szCs w:val="24"/>
                <w:u w:val="none" w:color="auto"/>
                <w:lang w:val="en-US" w:eastAsia="zh-CN" w:bidi="ar"/>
              </w:rPr>
              <w:t>。</w:t>
            </w:r>
          </w:p>
          <w:p>
            <w:pPr>
              <w:spacing w:line="360" w:lineRule="auto"/>
              <w:ind w:firstLine="48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rPr>
              <w:t>、环保投资</w:t>
            </w:r>
          </w:p>
          <w:p>
            <w:pPr>
              <w:adjustRightInd w:val="0"/>
              <w:snapToGrid/>
              <w:spacing w:line="360" w:lineRule="auto"/>
              <w:ind w:firstLine="480" w:firstLineChars="200"/>
              <w:rPr>
                <w:rFonts w:hint="default" w:ascii="Times New Roman" w:hAnsi="Times New Roman" w:cs="Times New Roman"/>
                <w:color w:val="auto"/>
                <w:u w:val="none" w:color="auto"/>
              </w:rPr>
            </w:pPr>
            <w:r>
              <w:rPr>
                <w:rFonts w:hint="default" w:ascii="Times New Roman" w:hAnsi="Times New Roman" w:cs="Times New Roman"/>
                <w:color w:val="auto"/>
                <w:sz w:val="24"/>
                <w:szCs w:val="24"/>
                <w:u w:val="none" w:color="auto"/>
              </w:rPr>
              <w:t>项目总投资</w:t>
            </w:r>
            <w:r>
              <w:rPr>
                <w:rFonts w:hint="default" w:ascii="Times New Roman" w:hAnsi="Times New Roman" w:cs="Times New Roman"/>
                <w:color w:val="auto"/>
                <w:sz w:val="24"/>
                <w:szCs w:val="24"/>
                <w:u w:val="none" w:color="auto"/>
                <w:lang w:val="en-US" w:eastAsia="zh-CN"/>
              </w:rPr>
              <w:t>300</w:t>
            </w:r>
            <w:r>
              <w:rPr>
                <w:rFonts w:hint="default" w:ascii="Times New Roman" w:hAnsi="Times New Roman" w:cs="Times New Roman"/>
                <w:color w:val="auto"/>
                <w:sz w:val="24"/>
                <w:szCs w:val="24"/>
                <w:u w:val="none" w:color="auto"/>
              </w:rPr>
              <w:t>万元，环保投资</w:t>
            </w:r>
            <w:r>
              <w:rPr>
                <w:rFonts w:hint="default" w:ascii="Times New Roman" w:hAnsi="Times New Roman" w:cs="Times New Roman"/>
                <w:color w:val="auto"/>
                <w:sz w:val="24"/>
                <w:szCs w:val="24"/>
                <w:u w:val="none" w:color="auto"/>
                <w:lang w:val="en-US" w:eastAsia="zh-CN"/>
              </w:rPr>
              <w:t>37.0</w:t>
            </w:r>
            <w:r>
              <w:rPr>
                <w:rFonts w:hint="default" w:ascii="Times New Roman" w:hAnsi="Times New Roman" w:cs="Times New Roman"/>
                <w:color w:val="auto"/>
                <w:sz w:val="24"/>
                <w:szCs w:val="24"/>
                <w:u w:val="none" w:color="auto"/>
              </w:rPr>
              <w:t>万元，占总投资的</w:t>
            </w:r>
            <w:r>
              <w:rPr>
                <w:rFonts w:hint="default" w:ascii="Times New Roman" w:hAnsi="Times New Roman" w:cs="Times New Roman"/>
                <w:color w:val="auto"/>
                <w:sz w:val="24"/>
                <w:szCs w:val="24"/>
                <w:u w:val="none" w:color="auto"/>
                <w:lang w:val="en-US" w:eastAsia="zh-CN"/>
              </w:rPr>
              <w:t>12.33</w:t>
            </w:r>
            <w:r>
              <w:rPr>
                <w:rFonts w:hint="default" w:ascii="Times New Roman" w:hAnsi="Times New Roman" w:cs="Times New Roman"/>
                <w:color w:val="auto"/>
                <w:sz w:val="24"/>
                <w:szCs w:val="24"/>
                <w:u w:val="none" w:color="auto"/>
              </w:rPr>
              <w:t>%，环保投资估算详见下表。</w:t>
            </w:r>
          </w:p>
          <w:p>
            <w:pPr>
              <w:spacing w:line="360" w:lineRule="auto"/>
              <w:jc w:val="center"/>
              <w:rPr>
                <w:rFonts w:hint="default" w:ascii="Times New Roman" w:hAnsi="Times New Roman" w:cs="Times New Roman"/>
                <w:color w:val="auto"/>
                <w:u w:val="none" w:color="auto"/>
              </w:rPr>
            </w:pPr>
            <w:r>
              <w:rPr>
                <w:rFonts w:hint="default" w:ascii="Times New Roman" w:hAnsi="Times New Roman" w:cs="Times New Roman"/>
                <w:b/>
                <w:color w:val="auto"/>
                <w:sz w:val="24"/>
                <w:szCs w:val="24"/>
                <w:u w:val="none" w:color="auto"/>
              </w:rPr>
              <w:t>表</w:t>
            </w:r>
            <w:r>
              <w:rPr>
                <w:rFonts w:hint="default" w:ascii="Times New Roman" w:hAnsi="Times New Roman" w:cs="Times New Roman"/>
                <w:b/>
                <w:color w:val="auto"/>
                <w:sz w:val="24"/>
                <w:szCs w:val="24"/>
                <w:u w:val="none" w:color="auto"/>
                <w:lang w:val="en-US" w:eastAsia="zh-CN"/>
              </w:rPr>
              <w:t>4</w:t>
            </w:r>
            <w:r>
              <w:rPr>
                <w:rFonts w:hint="default" w:ascii="Times New Roman" w:hAnsi="Times New Roman" w:cs="Times New Roman"/>
                <w:b/>
                <w:color w:val="auto"/>
                <w:sz w:val="24"/>
                <w:szCs w:val="24"/>
                <w:u w:val="none" w:color="auto"/>
              </w:rPr>
              <w:t>-</w:t>
            </w:r>
            <w:r>
              <w:rPr>
                <w:rFonts w:hint="default" w:ascii="Times New Roman" w:hAnsi="Times New Roman" w:cs="Times New Roman"/>
                <w:b/>
                <w:color w:val="auto"/>
                <w:sz w:val="24"/>
                <w:szCs w:val="24"/>
                <w:u w:val="none" w:color="auto"/>
                <w:lang w:val="en-US" w:eastAsia="zh-CN"/>
              </w:rPr>
              <w:t>24</w:t>
            </w:r>
            <w:r>
              <w:rPr>
                <w:rFonts w:hint="default" w:ascii="Times New Roman" w:hAnsi="Times New Roman" w:cs="Times New Roman"/>
                <w:b/>
                <w:color w:val="auto"/>
                <w:sz w:val="24"/>
                <w:szCs w:val="24"/>
                <w:u w:val="none" w:color="auto"/>
              </w:rPr>
              <w:t xml:space="preserve">   本项目环保投资估算一览表</w:t>
            </w:r>
          </w:p>
          <w:tbl>
            <w:tblPr>
              <w:tblStyle w:val="39"/>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780"/>
              <w:gridCol w:w="2940"/>
              <w:gridCol w:w="795"/>
              <w:gridCol w:w="99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3" w:hRule="atLeast"/>
              </w:trPr>
              <w:tc>
                <w:tcPr>
                  <w:tcW w:w="599"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序号</w:t>
                  </w:r>
                </w:p>
              </w:tc>
              <w:tc>
                <w:tcPr>
                  <w:tcW w:w="78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类别</w:t>
                  </w: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污染防治措施</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数量</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投资估</w:t>
                  </w:r>
                </w:p>
                <w:p>
                  <w:pPr>
                    <w:pStyle w:val="72"/>
                    <w:spacing w:line="360" w:lineRule="auto"/>
                    <w:ind w:left="0" w:leftChars="0" w:right="38" w:firstLine="0" w:firstLineChars="0"/>
                    <w:jc w:val="cente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算（万元）</w:t>
                  </w:r>
                </w:p>
              </w:tc>
              <w:tc>
                <w:tcPr>
                  <w:tcW w:w="2154"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b/>
                      <w:bCs/>
                      <w:color w:val="auto"/>
                      <w:sz w:val="22"/>
                      <w:szCs w:val="22"/>
                    </w:rPr>
                  </w:pPr>
                  <w:r>
                    <w:rPr>
                      <w:rFonts w:hint="default" w:ascii="Times New Roman" w:hAnsi="Times New Roman" w:eastAsia="宋体" w:cs="Times New Roman"/>
                      <w:b/>
                      <w:bCs/>
                      <w:color w:val="auto"/>
                      <w:sz w:val="22"/>
                      <w:szCs w:val="22"/>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9"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w:t>
                  </w:r>
                </w:p>
              </w:tc>
              <w:tc>
                <w:tcPr>
                  <w:tcW w:w="78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施工污染</w:t>
                  </w: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施工废水简易沉淀池、修建护坡、设立场界围挡、洒水降尘、采用低噪声设备、消声隔音等一系列措施</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w:t>
                  </w:r>
                </w:p>
              </w:tc>
              <w:tc>
                <w:tcPr>
                  <w:tcW w:w="2154"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减轻施工期环境影响，确保达标排放，避免施工扰民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599" w:type="dxa"/>
                  <w:vMerge w:val="restart"/>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w:t>
                  </w:r>
                </w:p>
              </w:tc>
              <w:tc>
                <w:tcPr>
                  <w:tcW w:w="780" w:type="dxa"/>
                  <w:vMerge w:val="restart"/>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废水</w:t>
                  </w: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雨污分流管网</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 套</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w:t>
                  </w:r>
                </w:p>
              </w:tc>
              <w:tc>
                <w:tcPr>
                  <w:tcW w:w="2154" w:type="dxa"/>
                  <w:vMerge w:val="restart"/>
                  <w:noWrap w:val="0"/>
                  <w:vAlign w:val="center"/>
                </w:tcPr>
                <w:p>
                  <w:pPr>
                    <w:pStyle w:val="72"/>
                    <w:spacing w:line="360" w:lineRule="auto"/>
                    <w:ind w:left="0" w:leftChars="0" w:right="38" w:firstLine="0" w:firstLine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《医疗机构水污染物排放标准》（GB 18466-2005）表 2中预处理标准和杨林寨污水处理厂接纳水质标准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9"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780"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医疗废水（检验科废水先经酸碱中和预处理） 地埋式一体化污水处理设施，处理工艺“格栅+调节池+A/O2 接触氧化池+消毒”（设计</w:t>
                  </w: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规模 3</w:t>
                  </w:r>
                  <w:r>
                    <w:rPr>
                      <w:rFonts w:hint="default" w:ascii="Times New Roman" w:hAnsi="Times New Roman" w:eastAsia="宋体" w:cs="Times New Roman"/>
                      <w:color w:val="auto"/>
                      <w:sz w:val="22"/>
                      <w:szCs w:val="22"/>
                      <w:lang w:val="en-US" w:eastAsia="zh-CN"/>
                    </w:rPr>
                    <w:t>0</w:t>
                  </w:r>
                  <w:r>
                    <w:rPr>
                      <w:rFonts w:hint="default" w:ascii="Times New Roman" w:hAnsi="Times New Roman" w:eastAsia="宋体" w:cs="Times New Roman"/>
                      <w:color w:val="auto"/>
                      <w:sz w:val="22"/>
                      <w:szCs w:val="22"/>
                    </w:rPr>
                    <w:t>m</w:t>
                  </w:r>
                  <w:r>
                    <w:rPr>
                      <w:rFonts w:hint="default" w:ascii="Times New Roman" w:hAnsi="Times New Roman" w:eastAsia="宋体" w:cs="Times New Roman"/>
                      <w:color w:val="auto"/>
                      <w:sz w:val="22"/>
                      <w:szCs w:val="22"/>
                      <w:vertAlign w:val="superscript"/>
                    </w:rPr>
                    <w:t>3</w:t>
                  </w:r>
                  <w:r>
                    <w:rPr>
                      <w:rFonts w:hint="default" w:ascii="Times New Roman" w:hAnsi="Times New Roman" w:eastAsia="宋体" w:cs="Times New Roman"/>
                      <w:color w:val="auto"/>
                      <w:sz w:val="22"/>
                      <w:szCs w:val="22"/>
                    </w:rPr>
                    <w:t>/d）</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 套</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19</w:t>
                  </w:r>
                </w:p>
              </w:tc>
              <w:tc>
                <w:tcPr>
                  <w:tcW w:w="2154"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9"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780"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生活污水：隔油化粪池</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 套</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w:t>
                  </w:r>
                </w:p>
              </w:tc>
              <w:tc>
                <w:tcPr>
                  <w:tcW w:w="2154" w:type="dxa"/>
                  <w:noWrap w:val="0"/>
                  <w:vAlign w:val="center"/>
                </w:tcPr>
                <w:p>
                  <w:pPr>
                    <w:pStyle w:val="72"/>
                    <w:spacing w:line="360" w:lineRule="auto"/>
                    <w:ind w:left="0" w:leftChars="0" w:right="38" w:firstLine="0" w:firstLineChars="0"/>
                    <w:jc w:val="both"/>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《污水综合排放标准》（GB8978-1996）表 4 中三级排放标准和杨林寨污水处理厂接纳水质标</w:t>
                  </w:r>
                  <w:r>
                    <w:rPr>
                      <w:rFonts w:hint="default" w:ascii="Times New Roman" w:hAnsi="Times New Roman" w:eastAsia="宋体" w:cs="Times New Roman"/>
                      <w:color w:val="auto"/>
                      <w:sz w:val="22"/>
                      <w:szCs w:val="22"/>
                      <w:lang w:val="en-US" w:eastAsia="zh-CN"/>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599" w:type="dxa"/>
                  <w:vMerge w:val="restart"/>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w:t>
                  </w:r>
                </w:p>
              </w:tc>
              <w:tc>
                <w:tcPr>
                  <w:tcW w:w="780" w:type="dxa"/>
                  <w:vMerge w:val="restart"/>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废气</w:t>
                  </w:r>
                </w:p>
              </w:tc>
              <w:tc>
                <w:tcPr>
                  <w:tcW w:w="2940" w:type="dxa"/>
                  <w:tcBorders>
                    <w:bottom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厨房油烟：集气罩+油烟净化器（处理效率不低于 75%）+高于屋顶排气筒排放</w:t>
                  </w:r>
                </w:p>
              </w:tc>
              <w:tc>
                <w:tcPr>
                  <w:tcW w:w="795" w:type="dxa"/>
                  <w:tcBorders>
                    <w:bottom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990" w:type="dxa"/>
                  <w:vMerge w:val="restart"/>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2</w:t>
                  </w:r>
                </w:p>
              </w:tc>
              <w:tc>
                <w:tcPr>
                  <w:tcW w:w="2154" w:type="dxa"/>
                  <w:tcBorders>
                    <w:bottom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《饮食业油烟排放标准（试行）》</w:t>
                  </w: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（GB18483-2001）中要求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599"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780"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2940" w:type="dxa"/>
                  <w:tcBorders>
                    <w:top w:val="single" w:color="000000" w:sz="8" w:space="0"/>
                    <w:bottom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lang w:val="en-US"/>
                    </w:rPr>
                  </w:pPr>
                  <w:r>
                    <w:rPr>
                      <w:rFonts w:hint="default" w:ascii="Times New Roman" w:hAnsi="Times New Roman" w:eastAsia="宋体" w:cs="Times New Roman"/>
                      <w:color w:val="auto"/>
                      <w:sz w:val="22"/>
                      <w:szCs w:val="22"/>
                    </w:rPr>
                    <w:t>医疗废水处理站</w:t>
                  </w:r>
                  <w:r>
                    <w:rPr>
                      <w:rFonts w:hint="eastAsia" w:ascii="Times New Roman" w:hAnsi="Times New Roman" w:eastAsia="宋体" w:cs="Times New Roman"/>
                      <w:color w:val="auto"/>
                      <w:sz w:val="22"/>
                      <w:szCs w:val="22"/>
                      <w:lang w:val="en-US" w:eastAsia="zh-CN"/>
                    </w:rPr>
                    <w:t>恶臭：为地埋式、周边种植绿化等</w:t>
                  </w:r>
                </w:p>
              </w:tc>
              <w:tc>
                <w:tcPr>
                  <w:tcW w:w="795" w:type="dxa"/>
                  <w:tcBorders>
                    <w:top w:val="single" w:color="000000" w:sz="8" w:space="0"/>
                    <w:bottom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990"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2154" w:type="dxa"/>
                  <w:tcBorders>
                    <w:top w:val="single" w:color="000000" w:sz="8" w:space="0"/>
                    <w:bottom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《医疗机构水污染物排放标准》（GB18466-2005）表3</w:t>
                  </w:r>
                  <w:r>
                    <w:rPr>
                      <w:rFonts w:hint="eastAsia" w:ascii="Times New Roman" w:hAnsi="Times New Roman" w:eastAsia="宋体" w:cs="Times New Roman"/>
                      <w:color w:val="auto"/>
                      <w:sz w:val="22"/>
                      <w:szCs w:val="22"/>
                      <w:lang w:val="en-US" w:eastAsia="zh-CN"/>
                    </w:rPr>
                    <w:t>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599"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780"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2940" w:type="dxa"/>
                  <w:tcBorders>
                    <w:top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lang w:val="en-US"/>
                    </w:rPr>
                  </w:pPr>
                  <w:r>
                    <w:rPr>
                      <w:rFonts w:hint="default" w:ascii="Times New Roman" w:hAnsi="Times New Roman" w:eastAsia="宋体" w:cs="Times New Roman"/>
                      <w:color w:val="auto"/>
                      <w:sz w:val="22"/>
                      <w:szCs w:val="22"/>
                      <w:lang w:val="en-US" w:eastAsia="zh-CN"/>
                    </w:rPr>
                    <w:t>检验废气、煎药异味、医院消毒水异味、垃圾站异味</w:t>
                  </w:r>
                  <w:r>
                    <w:rPr>
                      <w:rFonts w:hint="eastAsia" w:ascii="Times New Roman" w:hAnsi="Times New Roman" w:eastAsia="宋体" w:cs="Times New Roman"/>
                      <w:color w:val="auto"/>
                      <w:sz w:val="22"/>
                      <w:szCs w:val="22"/>
                      <w:lang w:val="en-US" w:eastAsia="zh-CN"/>
                    </w:rPr>
                    <w:t>：经</w:t>
                  </w:r>
                  <w:r>
                    <w:rPr>
                      <w:rFonts w:hint="default" w:ascii="Times New Roman" w:hAnsi="Times New Roman" w:eastAsia="宋体" w:cs="Times New Roman"/>
                      <w:color w:val="auto"/>
                      <w:sz w:val="22"/>
                      <w:szCs w:val="22"/>
                    </w:rPr>
                    <w:t>加盖密闭</w:t>
                  </w:r>
                  <w:r>
                    <w:rPr>
                      <w:rFonts w:hint="default" w:ascii="Times New Roman" w:hAnsi="Times New Roman" w:eastAsia="宋体" w:cs="Times New Roman"/>
                      <w:color w:val="auto"/>
                      <w:sz w:val="22"/>
                      <w:szCs w:val="22"/>
                      <w:lang w:eastAsia="zh-CN"/>
                    </w:rPr>
                    <w:t>、</w:t>
                  </w:r>
                  <w:r>
                    <w:rPr>
                      <w:rFonts w:hint="default" w:ascii="Times New Roman" w:hAnsi="Times New Roman" w:eastAsia="宋体" w:cs="Times New Roman"/>
                      <w:color w:val="auto"/>
                      <w:sz w:val="22"/>
                      <w:szCs w:val="22"/>
                      <w:lang w:val="en-US" w:eastAsia="zh-CN"/>
                    </w:rPr>
                    <w:t>绿化、日产日清</w:t>
                  </w:r>
                  <w:r>
                    <w:rPr>
                      <w:rFonts w:hint="eastAsia" w:ascii="Times New Roman" w:hAnsi="Times New Roman" w:eastAsia="宋体" w:cs="Times New Roman"/>
                      <w:color w:val="auto"/>
                      <w:sz w:val="22"/>
                      <w:szCs w:val="22"/>
                      <w:lang w:val="en-US" w:eastAsia="zh-CN"/>
                    </w:rPr>
                    <w:t>、院内设置排风扇等</w:t>
                  </w:r>
                </w:p>
              </w:tc>
              <w:tc>
                <w:tcPr>
                  <w:tcW w:w="795" w:type="dxa"/>
                  <w:tcBorders>
                    <w:top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990"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2154" w:type="dxa"/>
                  <w:tcBorders>
                    <w:top w:val="single" w:color="000000" w:sz="8" w:space="0"/>
                  </w:tcBorders>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《恶臭污染物排放标准》(GB 14554-1993)中二级</w:t>
                  </w:r>
                  <w:r>
                    <w:rPr>
                      <w:rFonts w:hint="default" w:ascii="Times New Roman" w:hAnsi="Times New Roman" w:eastAsia="宋体" w:cs="Times New Roman"/>
                      <w:color w:val="auto"/>
                      <w:sz w:val="22"/>
                      <w:szCs w:val="22"/>
                      <w:lang w:val="en-US" w:eastAsia="zh-CN"/>
                    </w:rPr>
                    <w:t>排放</w:t>
                  </w:r>
                  <w:r>
                    <w:rPr>
                      <w:rFonts w:hint="default" w:ascii="Times New Roman" w:hAnsi="Times New Roman" w:eastAsia="宋体" w:cs="Times New Roman"/>
                      <w:color w:val="auto"/>
                      <w:sz w:val="22"/>
                      <w:szCs w:val="22"/>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9"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w:t>
                  </w:r>
                </w:p>
              </w:tc>
              <w:tc>
                <w:tcPr>
                  <w:tcW w:w="78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噪声</w:t>
                  </w: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基础减振、消声隔音等一系列噪声控制措施</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w:t>
                  </w:r>
                </w:p>
              </w:tc>
              <w:tc>
                <w:tcPr>
                  <w:tcW w:w="2154"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《工业企业厂界环境噪声排放标准》（GB12348-2008）中 2类标准要求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99" w:type="dxa"/>
                  <w:vMerge w:val="restart"/>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5</w:t>
                  </w:r>
                </w:p>
              </w:tc>
              <w:tc>
                <w:tcPr>
                  <w:tcW w:w="780" w:type="dxa"/>
                  <w:vMerge w:val="restart"/>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固废</w:t>
                  </w: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垃圾站、垃圾桶</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1</w:t>
                  </w:r>
                </w:p>
              </w:tc>
              <w:tc>
                <w:tcPr>
                  <w:tcW w:w="2154"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9"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780" w:type="dxa"/>
                  <w:vMerge w:val="continue"/>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tc>
              <w:tc>
                <w:tcPr>
                  <w:tcW w:w="2940" w:type="dxa"/>
                  <w:noWrap w:val="0"/>
                  <w:vAlign w:val="center"/>
                </w:tcPr>
                <w:p>
                  <w:pPr>
                    <w:pStyle w:val="72"/>
                    <w:spacing w:line="360" w:lineRule="auto"/>
                    <w:ind w:left="0" w:leftChars="0" w:right="38" w:firstLine="0" w:firstLineChars="0"/>
                    <w:jc w:val="both"/>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未被污染的输液瓶(袋) 储存间：5m</w:t>
                  </w:r>
                  <w:r>
                    <w:rPr>
                      <w:rFonts w:hint="default" w:ascii="Times New Roman" w:hAnsi="Times New Roman" w:eastAsia="宋体" w:cs="Times New Roman"/>
                      <w:color w:val="auto"/>
                      <w:sz w:val="22"/>
                      <w:szCs w:val="22"/>
                      <w:vertAlign w:val="superscript"/>
                    </w:rPr>
                    <w:t>2</w:t>
                  </w:r>
                  <w:r>
                    <w:rPr>
                      <w:rFonts w:hint="default" w:ascii="Times New Roman" w:hAnsi="Times New Roman" w:eastAsia="宋体" w:cs="Times New Roman"/>
                      <w:color w:val="auto"/>
                      <w:sz w:val="22"/>
                      <w:szCs w:val="22"/>
                    </w:rPr>
                    <w:t>，一般固废储存间：5m</w:t>
                  </w:r>
                  <w:r>
                    <w:rPr>
                      <w:rFonts w:hint="default" w:ascii="Times New Roman" w:hAnsi="Times New Roman" w:eastAsia="宋体" w:cs="Times New Roman"/>
                      <w:color w:val="auto"/>
                      <w:sz w:val="22"/>
                      <w:szCs w:val="22"/>
                      <w:vertAlign w:val="superscript"/>
                    </w:rPr>
                    <w:t>2</w:t>
                  </w:r>
                  <w:r>
                    <w:rPr>
                      <w:rFonts w:hint="default" w:ascii="Times New Roman" w:hAnsi="Times New Roman" w:eastAsia="宋体" w:cs="Times New Roman"/>
                      <w:color w:val="auto"/>
                      <w:sz w:val="22"/>
                      <w:szCs w:val="22"/>
                    </w:rPr>
                    <w:t>、危废储存间，10m</w:t>
                  </w:r>
                  <w:r>
                    <w:rPr>
                      <w:rFonts w:hint="default" w:ascii="Times New Roman" w:hAnsi="Times New Roman" w:eastAsia="宋体" w:cs="Times New Roman"/>
                      <w:color w:val="auto"/>
                      <w:sz w:val="22"/>
                      <w:szCs w:val="22"/>
                      <w:vertAlign w:val="superscript"/>
                    </w:rPr>
                    <w:t>2</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 间</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2</w:t>
                  </w:r>
                </w:p>
              </w:tc>
              <w:tc>
                <w:tcPr>
                  <w:tcW w:w="2154"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p>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599"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6</w:t>
                  </w:r>
                </w:p>
              </w:tc>
              <w:tc>
                <w:tcPr>
                  <w:tcW w:w="78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生态</w:t>
                  </w:r>
                </w:p>
              </w:tc>
              <w:tc>
                <w:tcPr>
                  <w:tcW w:w="294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绿化（310m</w:t>
                  </w:r>
                  <w:r>
                    <w:rPr>
                      <w:rFonts w:hint="default" w:ascii="Times New Roman" w:hAnsi="Times New Roman" w:eastAsia="宋体" w:cs="Times New Roman"/>
                      <w:color w:val="auto"/>
                      <w:sz w:val="22"/>
                      <w:szCs w:val="22"/>
                      <w:vertAlign w:val="superscript"/>
                    </w:rPr>
                    <w:t>2</w:t>
                  </w:r>
                  <w:r>
                    <w:rPr>
                      <w:rFonts w:hint="default" w:ascii="Times New Roman" w:hAnsi="Times New Roman" w:eastAsia="宋体" w:cs="Times New Roman"/>
                      <w:color w:val="auto"/>
                      <w:sz w:val="22"/>
                      <w:szCs w:val="22"/>
                    </w:rPr>
                    <w:t>）</w:t>
                  </w:r>
                </w:p>
              </w:tc>
              <w:tc>
                <w:tcPr>
                  <w:tcW w:w="795"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300</w:t>
                  </w:r>
                </w:p>
              </w:tc>
              <w:tc>
                <w:tcPr>
                  <w:tcW w:w="990"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4</w:t>
                  </w:r>
                </w:p>
              </w:tc>
              <w:tc>
                <w:tcPr>
                  <w:tcW w:w="2154" w:type="dxa"/>
                  <w:noWrap w:val="0"/>
                  <w:vAlign w:val="center"/>
                </w:tcPr>
                <w:p>
                  <w:pPr>
                    <w:pStyle w:val="72"/>
                    <w:spacing w:line="360" w:lineRule="auto"/>
                    <w:ind w:left="0" w:leftChars="0" w:right="38"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吸尘降噪，美化环境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4" w:type="dxa"/>
                  <w:gridSpan w:val="4"/>
                  <w:noWrap w:val="0"/>
                  <w:vAlign w:val="center"/>
                </w:tcPr>
                <w:p>
                  <w:pPr>
                    <w:pStyle w:val="72"/>
                    <w:spacing w:line="360" w:lineRule="auto"/>
                    <w:ind w:left="9" w:leftChars="0" w:right="0" w:rightChars="0"/>
                    <w:jc w:val="center"/>
                    <w:rPr>
                      <w:rFonts w:hint="default" w:ascii="Times New Roman" w:hAnsi="Times New Roman" w:cs="Times New Roman"/>
                      <w:color w:val="auto"/>
                      <w:w w:val="100"/>
                      <w:sz w:val="22"/>
                      <w:szCs w:val="22"/>
                    </w:rPr>
                  </w:pPr>
                  <w:r>
                    <w:rPr>
                      <w:rFonts w:hint="default" w:ascii="Times New Roman" w:hAnsi="Times New Roman" w:cs="Times New Roman"/>
                      <w:color w:val="auto"/>
                      <w:sz w:val="22"/>
                      <w:szCs w:val="22"/>
                      <w:lang w:val="en-US" w:eastAsia="zh-CN"/>
                    </w:rPr>
                    <w:t>合计</w:t>
                  </w:r>
                </w:p>
              </w:tc>
              <w:tc>
                <w:tcPr>
                  <w:tcW w:w="990" w:type="dxa"/>
                  <w:noWrap w:val="0"/>
                  <w:vAlign w:val="center"/>
                </w:tcPr>
                <w:p>
                  <w:pPr>
                    <w:pStyle w:val="72"/>
                    <w:spacing w:line="360" w:lineRule="auto"/>
                    <w:ind w:left="0" w:leftChars="0" w:right="0" w:rightChars="0" w:firstLine="0" w:firstLineChars="0"/>
                    <w:jc w:val="center"/>
                    <w:rPr>
                      <w:rFonts w:hint="default" w:ascii="Times New Roman" w:hAnsi="Times New Roman" w:eastAsia="宋体" w:cs="Times New Roman"/>
                      <w:color w:val="auto"/>
                      <w:w w:val="100"/>
                      <w:sz w:val="22"/>
                      <w:szCs w:val="22"/>
                      <w:lang w:val="en-US" w:eastAsia="zh-CN"/>
                    </w:rPr>
                  </w:pPr>
                  <w:r>
                    <w:rPr>
                      <w:rFonts w:hint="default" w:ascii="Times New Roman" w:hAnsi="Times New Roman" w:cs="Times New Roman"/>
                      <w:color w:val="auto"/>
                      <w:w w:val="100"/>
                      <w:sz w:val="22"/>
                      <w:szCs w:val="22"/>
                      <w:lang w:val="en-US" w:eastAsia="zh-CN"/>
                    </w:rPr>
                    <w:t>37</w:t>
                  </w:r>
                </w:p>
              </w:tc>
              <w:tc>
                <w:tcPr>
                  <w:tcW w:w="2154" w:type="dxa"/>
                  <w:noWrap w:val="0"/>
                  <w:vAlign w:val="center"/>
                </w:tcPr>
                <w:p>
                  <w:pPr>
                    <w:pStyle w:val="72"/>
                    <w:spacing w:before="140" w:line="360" w:lineRule="auto"/>
                    <w:ind w:left="101" w:leftChars="0" w:right="98" w:rightChars="0"/>
                    <w:jc w:val="center"/>
                    <w:rPr>
                      <w:rFonts w:hint="default" w:ascii="Times New Roman" w:hAnsi="Times New Roman" w:cs="Times New Roman"/>
                      <w:color w:val="auto"/>
                      <w:sz w:val="22"/>
                      <w:szCs w:val="22"/>
                    </w:rPr>
                  </w:pPr>
                </w:p>
              </w:tc>
            </w:tr>
          </w:tbl>
          <w:p>
            <w:pPr>
              <w:adjustRightInd w:val="0"/>
              <w:snapToGrid w:val="0"/>
              <w:rPr>
                <w:rFonts w:hint="default" w:ascii="Times New Roman" w:hAnsi="Times New Roman" w:cs="Times New Roman"/>
                <w:bCs/>
                <w:color w:val="auto"/>
                <w:spacing w:val="-10"/>
                <w:szCs w:val="21"/>
              </w:rPr>
            </w:pPr>
          </w:p>
        </w:tc>
      </w:tr>
    </w:tbl>
    <w:p>
      <w:pPr>
        <w:adjustRightInd w:val="0"/>
        <w:snapToGrid w:val="0"/>
        <w:spacing w:line="360" w:lineRule="auto"/>
        <w:rPr>
          <w:rFonts w:hint="default" w:ascii="Times New Roman" w:hAnsi="Times New Roman" w:cs="Times New Roman"/>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spacing w:after="120" w:line="360" w:lineRule="auto"/>
        <w:ind w:left="0" w:firstLine="0"/>
        <w:rPr>
          <w:rFonts w:hint="default" w:ascii="Times New Roman" w:hAnsi="Times New Roman" w:cs="Times New Roman"/>
          <w:snapToGrid w:val="0"/>
        </w:rPr>
      </w:pPr>
      <w:bookmarkStart w:id="41" w:name="_Toc9662"/>
      <w:r>
        <w:rPr>
          <w:rFonts w:hint="default" w:ascii="Times New Roman" w:hAnsi="Times New Roman" w:cs="Times New Roman"/>
          <w:snapToGrid w:val="0"/>
        </w:rPr>
        <w:t>五、</w:t>
      </w:r>
      <w:bookmarkStart w:id="42" w:name="_Hlk54167917"/>
      <w:r>
        <w:rPr>
          <w:rFonts w:hint="default" w:ascii="Times New Roman" w:hAnsi="Times New Roman" w:cs="Times New Roman"/>
          <w:snapToGrid w:val="0"/>
        </w:rPr>
        <w:t>环境保护措施监督检查清单</w:t>
      </w:r>
      <w:bookmarkEnd w:id="41"/>
      <w:bookmarkEnd w:id="42"/>
    </w:p>
    <w:tbl>
      <w:tblPr>
        <w:tblStyle w:val="38"/>
        <w:tblW w:w="9055" w:type="dxa"/>
        <w:jc w:val="center"/>
        <w:tblInd w:w="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493"/>
        <w:gridCol w:w="1587"/>
        <w:gridCol w:w="2092"/>
        <w:gridCol w:w="27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1153" w:type="dxa"/>
            <w:tcBorders>
              <w:tl2br w:val="nil"/>
              <w:tr2bl w:val="nil"/>
            </w:tcBorders>
            <w:noWrap w:val="0"/>
            <w:vAlign w:val="top"/>
          </w:tcPr>
          <w:p>
            <w:pPr>
              <w:adjustRightInd w:val="0"/>
              <w:snapToGrid w:val="0"/>
              <w:spacing w:line="360" w:lineRule="auto"/>
              <w:ind w:firstLine="442" w:firstLineChars="200"/>
              <w:rPr>
                <w:rFonts w:hint="default" w:ascii="Times New Roman" w:hAnsi="Times New Roman" w:cs="Times New Roman"/>
                <w:b/>
                <w:bCs/>
                <w:sz w:val="22"/>
                <w:szCs w:val="22"/>
              </w:rPr>
            </w:pPr>
            <w:r>
              <w:rPr>
                <w:rFonts w:hint="default" w:ascii="Times New Roman" w:hAnsi="Times New Roman" w:cs="Times New Roman"/>
                <w:b/>
                <w:bCs/>
                <w:sz w:val="22"/>
                <w:szCs w:val="22"/>
              </w:rPr>
              <w:t>内容</w:t>
            </w:r>
          </w:p>
          <w:p>
            <w:pPr>
              <w:adjustRightInd w:val="0"/>
              <w:snapToGrid w:val="0"/>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要素</w:t>
            </w:r>
          </w:p>
        </w:tc>
        <w:tc>
          <w:tcPr>
            <w:tcW w:w="1493"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排放口(编号、名称)/污染源</w:t>
            </w:r>
          </w:p>
        </w:tc>
        <w:tc>
          <w:tcPr>
            <w:tcW w:w="1587"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污染物项目</w:t>
            </w:r>
          </w:p>
        </w:tc>
        <w:tc>
          <w:tcPr>
            <w:tcW w:w="2092"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环境保护措施</w:t>
            </w:r>
          </w:p>
        </w:tc>
        <w:tc>
          <w:tcPr>
            <w:tcW w:w="2730"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3" w:type="dxa"/>
            <w:vMerge w:val="restar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大气环境</w:t>
            </w:r>
          </w:p>
        </w:tc>
        <w:tc>
          <w:tcPr>
            <w:tcW w:w="1493"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汽车尾气</w:t>
            </w:r>
          </w:p>
        </w:tc>
        <w:tc>
          <w:tcPr>
            <w:tcW w:w="1587"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p>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CO、NO</w:t>
            </w:r>
            <w:r>
              <w:rPr>
                <w:rFonts w:hint="default" w:ascii="Times New Roman" w:hAnsi="Times New Roman" w:eastAsia="宋体" w:cs="Times New Roman"/>
                <w:sz w:val="22"/>
                <w:szCs w:val="22"/>
                <w:vertAlign w:val="subscript"/>
              </w:rPr>
              <w:t>X</w:t>
            </w:r>
            <w:r>
              <w:rPr>
                <w:rFonts w:hint="default" w:ascii="Times New Roman" w:hAnsi="Times New Roman" w:eastAsia="宋体" w:cs="Times New Roman"/>
                <w:sz w:val="22"/>
                <w:szCs w:val="22"/>
              </w:rPr>
              <w:t>、</w:t>
            </w:r>
          </w:p>
          <w:p>
            <w:pPr>
              <w:pStyle w:val="68"/>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SO</w:t>
            </w:r>
            <w:r>
              <w:rPr>
                <w:rFonts w:hint="default" w:ascii="Times New Roman" w:hAnsi="Times New Roman" w:eastAsia="宋体" w:cs="Times New Roman"/>
                <w:sz w:val="22"/>
                <w:szCs w:val="22"/>
                <w:vertAlign w:val="subscript"/>
              </w:rPr>
              <w:t>2</w:t>
            </w:r>
            <w:r>
              <w:rPr>
                <w:rFonts w:hint="default" w:ascii="Times New Roman" w:hAnsi="Times New Roman" w:eastAsia="宋体" w:cs="Times New Roman"/>
                <w:sz w:val="22"/>
                <w:szCs w:val="22"/>
              </w:rPr>
              <w:t>、非甲烷总烃</w:t>
            </w:r>
          </w:p>
        </w:tc>
        <w:tc>
          <w:tcPr>
            <w:tcW w:w="2092"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污染物产生量较小，且面源较大，分布范围较大，地上大气流动性较强，扩散能力较好</w:t>
            </w:r>
          </w:p>
        </w:tc>
        <w:tc>
          <w:tcPr>
            <w:tcW w:w="2730"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1153" w:type="dxa"/>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p>
        </w:tc>
        <w:tc>
          <w:tcPr>
            <w:tcW w:w="1493"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垃圾收集点、煎药房、危废储间</w:t>
            </w:r>
          </w:p>
        </w:tc>
        <w:tc>
          <w:tcPr>
            <w:tcW w:w="1587"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恶臭气体</w:t>
            </w:r>
          </w:p>
        </w:tc>
        <w:tc>
          <w:tcPr>
            <w:tcW w:w="2092"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垃圾站为密闭式，院内周边绿化较多、空气较为流通、加强各房间通风等</w:t>
            </w:r>
          </w:p>
        </w:tc>
        <w:tc>
          <w:tcPr>
            <w:tcW w:w="2730"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p>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《恶臭污染物排放标准》</w:t>
            </w:r>
          </w:p>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153" w:type="dxa"/>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p>
        </w:tc>
        <w:tc>
          <w:tcPr>
            <w:tcW w:w="1493"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地埋式一体化污水处理站</w:t>
            </w:r>
          </w:p>
        </w:tc>
        <w:tc>
          <w:tcPr>
            <w:tcW w:w="1587"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恶臭气体</w:t>
            </w:r>
          </w:p>
        </w:tc>
        <w:tc>
          <w:tcPr>
            <w:tcW w:w="2092"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加盖密闭， 加强周边绿化</w:t>
            </w:r>
          </w:p>
        </w:tc>
        <w:tc>
          <w:tcPr>
            <w:tcW w:w="2730"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《医疗机构水污染物排放标准》（GB18466-2005）</w:t>
            </w:r>
          </w:p>
          <w:p>
            <w:pPr>
              <w:pStyle w:val="68"/>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中污水处理站周边大气污染物最高允许浓度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jc w:val="center"/>
        </w:trPr>
        <w:tc>
          <w:tcPr>
            <w:tcW w:w="1153" w:type="dxa"/>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p>
        </w:tc>
        <w:tc>
          <w:tcPr>
            <w:tcW w:w="1493"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食堂</w:t>
            </w:r>
          </w:p>
        </w:tc>
        <w:tc>
          <w:tcPr>
            <w:tcW w:w="1587"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油烟</w:t>
            </w:r>
          </w:p>
        </w:tc>
        <w:tc>
          <w:tcPr>
            <w:tcW w:w="2092"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环保油烟净化器+高于屋顶的排气筒</w:t>
            </w:r>
          </w:p>
        </w:tc>
        <w:tc>
          <w:tcPr>
            <w:tcW w:w="2730" w:type="dxa"/>
            <w:tcBorders>
              <w:tl2br w:val="nil"/>
              <w:tr2bl w:val="nil"/>
            </w:tcBorders>
            <w:noWrap w:val="0"/>
            <w:vAlign w:val="center"/>
          </w:tcPr>
          <w:p>
            <w:pPr>
              <w:pStyle w:val="68"/>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《饮食业油烟排放标准》</w:t>
            </w:r>
          </w:p>
          <w:p>
            <w:pPr>
              <w:pStyle w:val="68"/>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1153" w:type="dxa"/>
            <w:vMerge w:val="restar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地表水环境</w:t>
            </w:r>
          </w:p>
        </w:tc>
        <w:tc>
          <w:tcPr>
            <w:tcW w:w="1493" w:type="dxa"/>
            <w:tcBorders>
              <w:tl2br w:val="nil"/>
              <w:tr2bl w:val="nil"/>
            </w:tcBorders>
            <w:noWrap w:val="0"/>
            <w:vAlign w:val="top"/>
          </w:tcPr>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医疗废水</w:t>
            </w:r>
          </w:p>
        </w:tc>
        <w:tc>
          <w:tcPr>
            <w:tcW w:w="1587" w:type="dxa"/>
            <w:tcBorders>
              <w:tl2br w:val="nil"/>
              <w:tr2bl w:val="nil"/>
            </w:tcBorders>
            <w:noWrap w:val="0"/>
            <w:vAlign w:val="top"/>
          </w:tcPr>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rPr>
            </w:pPr>
          </w:p>
          <w:p>
            <w:pPr>
              <w:pStyle w:val="68"/>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COD、BOD</w:t>
            </w:r>
            <w:r>
              <w:rPr>
                <w:rFonts w:hint="default" w:ascii="Times New Roman" w:hAnsi="Times New Roman" w:eastAsia="宋体" w:cs="Times New Roman"/>
                <w:sz w:val="22"/>
                <w:szCs w:val="22"/>
                <w:vertAlign w:val="subscript"/>
              </w:rPr>
              <w:t>5</w:t>
            </w:r>
            <w:r>
              <w:rPr>
                <w:rFonts w:hint="default" w:ascii="Times New Roman" w:hAnsi="Times New Roman" w:eastAsia="宋体" w:cs="Times New Roman"/>
                <w:sz w:val="22"/>
                <w:szCs w:val="22"/>
              </w:rPr>
              <w:t>、NH</w:t>
            </w:r>
            <w:r>
              <w:rPr>
                <w:rFonts w:hint="default" w:ascii="Times New Roman" w:hAnsi="Times New Roman" w:eastAsia="宋体" w:cs="Times New Roman"/>
                <w:sz w:val="22"/>
                <w:szCs w:val="22"/>
                <w:vertAlign w:val="subscript"/>
              </w:rPr>
              <w:t>3</w:t>
            </w:r>
            <w:r>
              <w:rPr>
                <w:rFonts w:hint="default" w:ascii="Times New Roman" w:hAnsi="Times New Roman" w:eastAsia="宋体" w:cs="Times New Roman"/>
                <w:sz w:val="22"/>
                <w:szCs w:val="22"/>
              </w:rPr>
              <w:t>-N 、SS 、</w:t>
            </w:r>
          </w:p>
          <w:p>
            <w:pPr>
              <w:pStyle w:val="68"/>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LAS、动植物油、粪大肠菌群</w:t>
            </w:r>
          </w:p>
        </w:tc>
        <w:tc>
          <w:tcPr>
            <w:tcW w:w="2092" w:type="dxa"/>
            <w:tcBorders>
              <w:tl2br w:val="nil"/>
              <w:tr2bl w:val="nil"/>
            </w:tcBorders>
            <w:noWrap w:val="0"/>
            <w:vAlign w:val="top"/>
          </w:tcPr>
          <w:p>
            <w:pPr>
              <w:pStyle w:val="68"/>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检验科废水先经酸碱中和预处理后在和医疗废水一同排入地埋式一体化污水处理设施，处理工艺“格栅+ 调节池+A/O2 接触氧化池+消毒”（设计规</w:t>
            </w:r>
          </w:p>
          <w:p>
            <w:pPr>
              <w:pStyle w:val="68"/>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模 35m</w:t>
            </w:r>
            <w:r>
              <w:rPr>
                <w:rFonts w:hint="default" w:ascii="Times New Roman" w:hAnsi="Times New Roman" w:eastAsia="宋体" w:cs="Times New Roman"/>
                <w:sz w:val="22"/>
                <w:szCs w:val="22"/>
                <w:vertAlign w:val="superscript"/>
              </w:rPr>
              <w:t>3</w:t>
            </w:r>
            <w:r>
              <w:rPr>
                <w:rFonts w:hint="default" w:ascii="Times New Roman" w:hAnsi="Times New Roman" w:eastAsia="宋体" w:cs="Times New Roman"/>
                <w:sz w:val="22"/>
                <w:szCs w:val="22"/>
              </w:rPr>
              <w:t>/d）</w:t>
            </w:r>
          </w:p>
        </w:tc>
        <w:tc>
          <w:tcPr>
            <w:tcW w:w="2730" w:type="dxa"/>
            <w:tcBorders>
              <w:tl2br w:val="nil"/>
              <w:tr2bl w:val="nil"/>
            </w:tcBorders>
            <w:noWrap w:val="0"/>
            <w:vAlign w:val="top"/>
          </w:tcPr>
          <w:p>
            <w:pPr>
              <w:pStyle w:val="68"/>
              <w:spacing w:line="360" w:lineRule="auto"/>
              <w:rPr>
                <w:rFonts w:hint="default" w:ascii="Times New Roman" w:hAnsi="Times New Roman" w:eastAsia="宋体" w:cs="Times New Roman"/>
                <w:sz w:val="22"/>
                <w:szCs w:val="22"/>
              </w:rPr>
            </w:pPr>
          </w:p>
          <w:p>
            <w:pPr>
              <w:pStyle w:val="68"/>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《医疗机构水污染物排放标准》（GB18466-2005）</w:t>
            </w:r>
          </w:p>
          <w:p>
            <w:pPr>
              <w:pStyle w:val="68"/>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表 2 中预处理标准和杨林寨乡污水处理厂接纳水质标准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jc w:val="center"/>
        </w:trPr>
        <w:tc>
          <w:tcPr>
            <w:tcW w:w="1153" w:type="dxa"/>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p>
        </w:tc>
        <w:tc>
          <w:tcPr>
            <w:tcW w:w="1493" w:type="dxa"/>
            <w:tcBorders>
              <w:tl2br w:val="nil"/>
              <w:tr2bl w:val="nil"/>
            </w:tcBorders>
            <w:noWrap w:val="0"/>
            <w:vAlign w:val="top"/>
          </w:tcPr>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生活污水</w:t>
            </w:r>
          </w:p>
        </w:tc>
        <w:tc>
          <w:tcPr>
            <w:tcW w:w="1587" w:type="dxa"/>
            <w:tcBorders>
              <w:tl2br w:val="nil"/>
              <w:tr2bl w:val="nil"/>
            </w:tcBorders>
            <w:noWrap w:val="0"/>
            <w:vAlign w:val="top"/>
          </w:tcPr>
          <w:p>
            <w:pPr>
              <w:pStyle w:val="68"/>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COD、BOD</w:t>
            </w:r>
            <w:r>
              <w:rPr>
                <w:rFonts w:hint="default" w:ascii="Times New Roman" w:hAnsi="Times New Roman" w:eastAsia="宋体" w:cs="Times New Roman"/>
                <w:sz w:val="22"/>
                <w:szCs w:val="22"/>
                <w:vertAlign w:val="subscript"/>
              </w:rPr>
              <w:t>5</w:t>
            </w:r>
            <w:r>
              <w:rPr>
                <w:rFonts w:hint="default" w:ascii="Times New Roman" w:hAnsi="Times New Roman" w:eastAsia="宋体" w:cs="Times New Roman"/>
                <w:sz w:val="22"/>
                <w:szCs w:val="22"/>
              </w:rPr>
              <w:t>、</w:t>
            </w:r>
          </w:p>
          <w:p>
            <w:pPr>
              <w:pStyle w:val="68"/>
              <w:spacing w:line="360" w:lineRule="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NH</w:t>
            </w:r>
            <w:r>
              <w:rPr>
                <w:rFonts w:hint="default" w:ascii="Times New Roman" w:hAnsi="Times New Roman" w:eastAsia="宋体" w:cs="Times New Roman"/>
                <w:sz w:val="22"/>
                <w:szCs w:val="22"/>
                <w:vertAlign w:val="subscript"/>
              </w:rPr>
              <w:t>3</w:t>
            </w:r>
            <w:r>
              <w:rPr>
                <w:rFonts w:hint="default" w:ascii="Times New Roman" w:hAnsi="Times New Roman" w:eastAsia="宋体" w:cs="Times New Roman"/>
                <w:sz w:val="22"/>
                <w:szCs w:val="22"/>
              </w:rPr>
              <w:t>-N 、SS 、</w:t>
            </w:r>
            <w:r>
              <w:rPr>
                <w:rFonts w:hint="default" w:ascii="Times New Roman" w:hAnsi="Times New Roman" w:eastAsia="宋体" w:cs="Times New Roman"/>
                <w:sz w:val="22"/>
                <w:szCs w:val="22"/>
                <w:lang w:val="en-US" w:eastAsia="zh-CN"/>
              </w:rPr>
              <w:t>动植物油</w:t>
            </w:r>
          </w:p>
        </w:tc>
        <w:tc>
          <w:tcPr>
            <w:tcW w:w="2092" w:type="dxa"/>
            <w:tcBorders>
              <w:tl2br w:val="nil"/>
              <w:tr2bl w:val="nil"/>
            </w:tcBorders>
            <w:noWrap w:val="0"/>
            <w:vAlign w:val="top"/>
          </w:tcPr>
          <w:p>
            <w:pPr>
              <w:pStyle w:val="68"/>
              <w:spacing w:line="360" w:lineRule="auto"/>
              <w:rPr>
                <w:rFonts w:hint="default" w:ascii="Times New Roman" w:hAnsi="Times New Roman" w:eastAsia="宋体" w:cs="Times New Roman"/>
                <w:sz w:val="22"/>
                <w:szCs w:val="22"/>
              </w:rPr>
            </w:pPr>
          </w:p>
          <w:p>
            <w:pPr>
              <w:pStyle w:val="68"/>
              <w:spacing w:line="360" w:lineRule="auto"/>
              <w:rPr>
                <w:rFonts w:hint="default" w:ascii="Times New Roman" w:hAnsi="Times New Roman" w:eastAsia="宋体" w:cs="Times New Roman"/>
                <w:sz w:val="22"/>
                <w:szCs w:val="22"/>
                <w:lang w:val="en-GB"/>
              </w:rPr>
            </w:pPr>
            <w:r>
              <w:rPr>
                <w:rFonts w:hint="default" w:ascii="Times New Roman" w:hAnsi="Times New Roman" w:eastAsia="宋体" w:cs="Times New Roman"/>
                <w:sz w:val="22"/>
                <w:szCs w:val="22"/>
              </w:rPr>
              <w:t>隔油化粪池处理</w:t>
            </w:r>
          </w:p>
        </w:tc>
        <w:tc>
          <w:tcPr>
            <w:tcW w:w="2730" w:type="dxa"/>
            <w:tcBorders>
              <w:tl2br w:val="nil"/>
              <w:tr2bl w:val="nil"/>
            </w:tcBorders>
            <w:noWrap w:val="0"/>
            <w:vAlign w:val="top"/>
          </w:tcPr>
          <w:p>
            <w:pPr>
              <w:pStyle w:val="68"/>
              <w:spacing w:line="360" w:lineRule="auto"/>
              <w:jc w:val="both"/>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《污水综合排放标准》（GB8978-1996）表 4 中三级排放标准和杨林寨乡污水处理厂接纳水质标准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3"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声环境</w:t>
            </w:r>
          </w:p>
        </w:tc>
        <w:tc>
          <w:tcPr>
            <w:tcW w:w="1493" w:type="dxa"/>
            <w:tcBorders>
              <w:tl2br w:val="nil"/>
              <w:tr2bl w:val="nil"/>
            </w:tcBorders>
            <w:noWrap w:val="0"/>
            <w:vAlign w:val="center"/>
          </w:tcPr>
          <w:p>
            <w:pPr>
              <w:pStyle w:val="47"/>
              <w:spacing w:line="360" w:lineRule="auto"/>
              <w:ind w:firstLine="0" w:firstLineChars="0"/>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厂界</w:t>
            </w:r>
          </w:p>
        </w:tc>
        <w:tc>
          <w:tcPr>
            <w:tcW w:w="1587" w:type="dxa"/>
            <w:tcBorders>
              <w:tl2br w:val="nil"/>
              <w:tr2bl w:val="nil"/>
            </w:tcBorders>
            <w:noWrap w:val="0"/>
            <w:vAlign w:val="center"/>
          </w:tcPr>
          <w:p>
            <w:pPr>
              <w:pStyle w:val="68"/>
              <w:spacing w:line="360" w:lineRule="auto"/>
              <w:rPr>
                <w:rFonts w:hint="default" w:ascii="Times New Roman" w:hAnsi="Times New Roman" w:cs="Times New Roman"/>
                <w:sz w:val="22"/>
                <w:szCs w:val="22"/>
              </w:rPr>
            </w:pPr>
            <w:r>
              <w:rPr>
                <w:rFonts w:hint="default" w:ascii="Times New Roman" w:hAnsi="Times New Roman" w:cs="Times New Roman"/>
                <w:sz w:val="22"/>
                <w:szCs w:val="22"/>
              </w:rPr>
              <w:t>Leq（A）</w:t>
            </w:r>
          </w:p>
        </w:tc>
        <w:tc>
          <w:tcPr>
            <w:tcW w:w="2092" w:type="dxa"/>
            <w:tcBorders>
              <w:tl2br w:val="nil"/>
              <w:tr2bl w:val="nil"/>
            </w:tcBorders>
            <w:noWrap w:val="0"/>
            <w:vAlign w:val="center"/>
          </w:tcPr>
          <w:p>
            <w:pPr>
              <w:pStyle w:val="68"/>
              <w:spacing w:line="360" w:lineRule="auto"/>
              <w:rPr>
                <w:rFonts w:hint="default" w:ascii="Times New Roman" w:hAnsi="Times New Roman" w:cs="Times New Roman"/>
                <w:sz w:val="22"/>
                <w:szCs w:val="22"/>
              </w:rPr>
            </w:pPr>
            <w:r>
              <w:rPr>
                <w:rFonts w:hint="default" w:ascii="Times New Roman" w:hAnsi="Times New Roman" w:cs="Times New Roman"/>
                <w:sz w:val="22"/>
                <w:szCs w:val="22"/>
              </w:rPr>
              <w:t>选用低噪声设备、加强设备维护，距离衰减</w:t>
            </w:r>
          </w:p>
        </w:tc>
        <w:tc>
          <w:tcPr>
            <w:tcW w:w="2730" w:type="dxa"/>
            <w:tcBorders>
              <w:tl2br w:val="nil"/>
              <w:tr2bl w:val="nil"/>
            </w:tcBorders>
            <w:noWrap w:val="0"/>
            <w:vAlign w:val="center"/>
          </w:tcPr>
          <w:p>
            <w:pPr>
              <w:pStyle w:val="68"/>
              <w:spacing w:line="360" w:lineRule="auto"/>
              <w:jc w:val="center"/>
              <w:rPr>
                <w:rFonts w:hint="default" w:ascii="Times New Roman" w:hAnsi="Times New Roman" w:cs="Times New Roman"/>
                <w:sz w:val="22"/>
                <w:szCs w:val="22"/>
              </w:rPr>
            </w:pPr>
            <w:r>
              <w:rPr>
                <w:rFonts w:hint="default" w:ascii="Times New Roman" w:hAnsi="Times New Roman" w:cs="Times New Roman"/>
                <w:sz w:val="22"/>
                <w:szCs w:val="22"/>
              </w:rPr>
              <w:t>《工业企业厂界环境噪声排放标准》（GB12348-2008）</w:t>
            </w:r>
            <w:r>
              <w:rPr>
                <w:rFonts w:hint="default" w:ascii="Times New Roman" w:hAnsi="Times New Roman" w:cs="Times New Roman"/>
                <w:sz w:val="22"/>
                <w:szCs w:val="22"/>
                <w:lang w:val="en-US" w:eastAsia="zh-CN"/>
              </w:rPr>
              <w:t>2</w:t>
            </w:r>
            <w:r>
              <w:rPr>
                <w:rFonts w:hint="default" w:ascii="Times New Roman" w:hAnsi="Times New Roman" w:cs="Times New Roman"/>
                <w:sz w:val="22"/>
                <w:szCs w:val="22"/>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3"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固体废物</w:t>
            </w:r>
          </w:p>
        </w:tc>
        <w:tc>
          <w:tcPr>
            <w:tcW w:w="7902" w:type="dxa"/>
            <w:gridSpan w:val="4"/>
            <w:tcBorders>
              <w:tl2br w:val="nil"/>
              <w:tr2bl w:val="nil"/>
            </w:tcBorders>
            <w:noWrap w:val="0"/>
            <w:vAlign w:val="center"/>
          </w:tcPr>
          <w:p>
            <w:pPr>
              <w:pStyle w:val="72"/>
              <w:keepNext w:val="0"/>
              <w:keepLines w:val="0"/>
              <w:pageBreakBefore w:val="0"/>
              <w:widowControl w:val="0"/>
              <w:kinsoku/>
              <w:wordWrap/>
              <w:overflowPunct/>
              <w:topLinePunct w:val="0"/>
              <w:autoSpaceDE/>
              <w:autoSpaceDN/>
              <w:bidi w:val="0"/>
              <w:adjustRightInd w:val="0"/>
              <w:snapToGrid w:val="0"/>
              <w:spacing w:line="364" w:lineRule="auto"/>
              <w:ind w:left="0" w:right="0" w:firstLine="331"/>
              <w:jc w:val="both"/>
              <w:textAlignment w:val="auto"/>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医疗废物、检验科废物、地埋式一体化污水处理站产生的污泥、栅渣收集于危废暂存间内，再交由有资质单位进行处理；未被污染的输液瓶(袋)（不含针头、输液管）储存于专门储存间内，再交由有资质单位进行处理；生活垃圾、药渣收集后交由环卫部门进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3"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土壤及地下水</w:t>
            </w:r>
          </w:p>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污染防治措施</w:t>
            </w:r>
          </w:p>
        </w:tc>
        <w:tc>
          <w:tcPr>
            <w:tcW w:w="7902" w:type="dxa"/>
            <w:gridSpan w:val="4"/>
            <w:tcBorders>
              <w:tl2br w:val="nil"/>
              <w:tr2bl w:val="nil"/>
            </w:tcBorders>
            <w:noWrap w:val="0"/>
            <w:vAlign w:val="center"/>
          </w:tcPr>
          <w:p>
            <w:pPr>
              <w:pStyle w:val="47"/>
              <w:spacing w:line="360" w:lineRule="auto"/>
              <w:ind w:firstLine="480" w:firstLineChars="200"/>
              <w:jc w:val="both"/>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本项目不需开展地下水、土壤环境影响评价，项目地下水影响轻微，无需采取特别的防护措施；本项目将通过加强</w:t>
            </w:r>
            <w:r>
              <w:rPr>
                <w:rFonts w:hint="eastAsia" w:ascii="Times New Roman" w:hAnsi="Times New Roman" w:eastAsia="宋体" w:cs="Times New Roman"/>
                <w:kern w:val="2"/>
                <w:sz w:val="24"/>
                <w:szCs w:val="24"/>
                <w:u w:val="none" w:color="auto"/>
                <w:lang w:val="en-US" w:eastAsia="zh-CN" w:bidi="ar-SA"/>
              </w:rPr>
              <w:t>院内</w:t>
            </w:r>
            <w:r>
              <w:rPr>
                <w:rFonts w:hint="default" w:ascii="Times New Roman" w:hAnsi="Times New Roman" w:eastAsia="宋体" w:cs="Times New Roman"/>
                <w:kern w:val="2"/>
                <w:sz w:val="24"/>
                <w:szCs w:val="24"/>
                <w:u w:val="none" w:color="auto"/>
                <w:lang w:val="en-US" w:eastAsia="zh-CN" w:bidi="ar-SA"/>
              </w:rPr>
              <w:t>防腐防渗等措施，减小本项目对土壤的影响。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3"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生态保护措施</w:t>
            </w:r>
          </w:p>
        </w:tc>
        <w:tc>
          <w:tcPr>
            <w:tcW w:w="7902" w:type="dxa"/>
            <w:gridSpan w:val="4"/>
            <w:tcBorders>
              <w:tl2br w:val="nil"/>
              <w:tr2bl w:val="nil"/>
            </w:tcBorders>
            <w:noWrap w:val="0"/>
            <w:vAlign w:val="center"/>
          </w:tcPr>
          <w:p>
            <w:pPr>
              <w:pStyle w:val="72"/>
              <w:spacing w:before="1" w:line="364" w:lineRule="auto"/>
              <w:ind w:left="0" w:leftChars="0" w:right="75" w:firstLine="480" w:firstLineChars="200"/>
              <w:jc w:val="both"/>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建议施工过程中加强管理。加强疏水导流，防止暴雨冲刷造成水土流失。同时，还应按城镇整体规划建设要求，进一步作好建设用地周边的绿化、美化工作，以尽快恢复建设用地区域的生态和自然景观，并尽可能补偿人文景观， 使之与周围自然、人文环境融为一体。</w:t>
            </w:r>
          </w:p>
          <w:p>
            <w:pPr>
              <w:pStyle w:val="72"/>
              <w:spacing w:line="364" w:lineRule="auto"/>
              <w:ind w:right="75"/>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本项目区内实施乔、灌、草相结合的空间绿化，对营造清新、优美的环境和道路街景起到了较好的作用，在避免水土流失的同时，既可吸尘降噪，又美化了环境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3"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pacing w:val="-8"/>
                <w:sz w:val="22"/>
                <w:szCs w:val="22"/>
              </w:rPr>
            </w:pPr>
            <w:r>
              <w:rPr>
                <w:rFonts w:hint="default" w:ascii="Times New Roman" w:hAnsi="Times New Roman" w:cs="Times New Roman"/>
                <w:b/>
                <w:bCs/>
                <w:spacing w:val="-8"/>
                <w:sz w:val="22"/>
                <w:szCs w:val="22"/>
              </w:rPr>
              <w:t>环境风险</w:t>
            </w:r>
          </w:p>
          <w:p>
            <w:pPr>
              <w:adjustRightInd w:val="0"/>
              <w:snapToGrid w:val="0"/>
              <w:spacing w:line="360" w:lineRule="auto"/>
              <w:jc w:val="center"/>
              <w:rPr>
                <w:rFonts w:hint="default" w:ascii="Times New Roman" w:hAnsi="Times New Roman" w:cs="Times New Roman"/>
                <w:b/>
                <w:bCs/>
                <w:spacing w:val="-8"/>
                <w:sz w:val="22"/>
                <w:szCs w:val="22"/>
              </w:rPr>
            </w:pPr>
            <w:r>
              <w:rPr>
                <w:rFonts w:hint="default" w:ascii="Times New Roman" w:hAnsi="Times New Roman" w:cs="Times New Roman"/>
                <w:b/>
                <w:bCs/>
                <w:spacing w:val="-8"/>
                <w:sz w:val="22"/>
                <w:szCs w:val="22"/>
              </w:rPr>
              <w:t>防范措施</w:t>
            </w:r>
          </w:p>
        </w:tc>
        <w:tc>
          <w:tcPr>
            <w:tcW w:w="7902" w:type="dxa"/>
            <w:gridSpan w:val="4"/>
            <w:tcBorders>
              <w:tl2br w:val="nil"/>
              <w:tr2bl w:val="nil"/>
            </w:tcBorders>
            <w:noWrap w:val="0"/>
            <w:vAlign w:val="center"/>
          </w:tcPr>
          <w:p>
            <w:pPr>
              <w:pStyle w:val="72"/>
              <w:keepNext w:val="0"/>
              <w:keepLines w:val="0"/>
              <w:pageBreakBefore w:val="0"/>
              <w:widowControl w:val="0"/>
              <w:kinsoku/>
              <w:wordWrap/>
              <w:overflowPunct/>
              <w:topLinePunct w:val="0"/>
              <w:autoSpaceDE/>
              <w:autoSpaceDN/>
              <w:bidi w:val="0"/>
              <w:adjustRightInd w:val="0"/>
              <w:snapToGrid w:val="0"/>
              <w:spacing w:line="360" w:lineRule="auto"/>
              <w:ind w:left="0" w:right="0" w:firstLine="441"/>
              <w:textAlignment w:val="auto"/>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对于病原微生物的传播风险，通过室内消毒、器具消毒、人员消毒来切断传播途径。</w:t>
            </w:r>
          </w:p>
          <w:p>
            <w:pPr>
              <w:pStyle w:val="72"/>
              <w:keepNext w:val="0"/>
              <w:keepLines w:val="0"/>
              <w:pageBreakBefore w:val="0"/>
              <w:widowControl w:val="0"/>
              <w:kinsoku/>
              <w:wordWrap/>
              <w:overflowPunct/>
              <w:topLinePunct w:val="0"/>
              <w:autoSpaceDE/>
              <w:autoSpaceDN/>
              <w:bidi w:val="0"/>
              <w:adjustRightInd w:val="0"/>
              <w:snapToGrid w:val="0"/>
              <w:spacing w:line="360" w:lineRule="auto"/>
              <w:ind w:left="0" w:right="0" w:firstLine="441"/>
              <w:textAlignment w:val="auto"/>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对于危险化学品的购买、储存、保管、使用等需严格按照《危险化学品安全管理条例》之 规定管理。</w:t>
            </w:r>
          </w:p>
          <w:p>
            <w:pPr>
              <w:pStyle w:val="72"/>
              <w:keepNext w:val="0"/>
              <w:keepLines w:val="0"/>
              <w:pageBreakBefore w:val="0"/>
              <w:widowControl w:val="0"/>
              <w:kinsoku/>
              <w:wordWrap/>
              <w:overflowPunct/>
              <w:topLinePunct w:val="0"/>
              <w:autoSpaceDE/>
              <w:autoSpaceDN/>
              <w:bidi w:val="0"/>
              <w:adjustRightInd w:val="0"/>
              <w:snapToGrid w:val="0"/>
              <w:spacing w:line="360" w:lineRule="auto"/>
              <w:ind w:left="0" w:right="0" w:firstLine="441"/>
              <w:textAlignment w:val="auto"/>
              <w:rPr>
                <w:rFonts w:hint="default" w:ascii="Times New Roman" w:hAnsi="Times New Roman" w:eastAsia="宋体" w:cs="Times New Roman"/>
                <w:kern w:val="2"/>
                <w:sz w:val="24"/>
                <w:szCs w:val="24"/>
                <w:u w:val="none" w:color="auto"/>
                <w:lang w:val="en-US" w:eastAsia="zh-CN" w:bidi="ar-SA"/>
              </w:rPr>
            </w:pPr>
            <w:r>
              <w:rPr>
                <w:rFonts w:hint="default" w:ascii="Times New Roman" w:hAnsi="Times New Roman" w:eastAsia="宋体" w:cs="Times New Roman"/>
                <w:kern w:val="2"/>
                <w:sz w:val="24"/>
                <w:szCs w:val="24"/>
                <w:u w:val="none" w:color="auto"/>
                <w:lang w:val="en-US" w:eastAsia="zh-CN" w:bidi="ar-SA"/>
              </w:rPr>
              <w:t>配备专门环保人员管理，定期巡展，严格按照运行维护操作说明进行操作，定期对各机器进行维修和保养，防止出现污水事故排放，加药间进行硬化处理、门口设置围堰。医疗废物在收集、贮存、转运过程中，应按照《医疗卫生机构医疗废物管理方法》（卫生 部［2003］第 36 号令）、《医疗废物管理条例》 （国务院令［2003］第 380 号）、 《医疗废物集中处 置技术规范（试行）》（国家环保总局， 2003）、《医疗废物专用包装袋、容器和警示标志标准》（HJ421-2008）、《医疗废物转运车技术要求（试行）》（GB19217-2003）及等相关规范 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3" w:type="dxa"/>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spacing w:val="-8"/>
                <w:sz w:val="22"/>
                <w:szCs w:val="22"/>
              </w:rPr>
            </w:pPr>
            <w:r>
              <w:rPr>
                <w:rFonts w:hint="default" w:ascii="Times New Roman" w:hAnsi="Times New Roman" w:cs="Times New Roman"/>
                <w:b/>
                <w:bCs/>
                <w:spacing w:val="-8"/>
                <w:sz w:val="22"/>
                <w:szCs w:val="22"/>
              </w:rPr>
              <w:t>其他环境</w:t>
            </w:r>
          </w:p>
          <w:p>
            <w:pPr>
              <w:adjustRightInd w:val="0"/>
              <w:snapToGrid w:val="0"/>
              <w:spacing w:line="360" w:lineRule="auto"/>
              <w:jc w:val="center"/>
              <w:rPr>
                <w:rFonts w:hint="default" w:ascii="Times New Roman" w:hAnsi="Times New Roman" w:cs="Times New Roman"/>
                <w:b/>
                <w:bCs/>
                <w:spacing w:val="-8"/>
                <w:sz w:val="22"/>
                <w:szCs w:val="22"/>
              </w:rPr>
            </w:pPr>
            <w:r>
              <w:rPr>
                <w:rFonts w:hint="default" w:ascii="Times New Roman" w:hAnsi="Times New Roman" w:cs="Times New Roman"/>
                <w:b/>
                <w:bCs/>
                <w:spacing w:val="-8"/>
                <w:sz w:val="22"/>
                <w:szCs w:val="22"/>
              </w:rPr>
              <w:t>管理要求</w:t>
            </w:r>
          </w:p>
        </w:tc>
        <w:tc>
          <w:tcPr>
            <w:tcW w:w="7902" w:type="dxa"/>
            <w:gridSpan w:val="4"/>
            <w:tcBorders>
              <w:tl2br w:val="nil"/>
              <w:tr2bl w:val="nil"/>
            </w:tcBorders>
            <w:noWrap w:val="0"/>
            <w:vAlign w:val="center"/>
          </w:tcPr>
          <w:p>
            <w:pPr>
              <w:spacing w:line="360" w:lineRule="auto"/>
              <w:ind w:firstLine="440" w:firstLineChars="200"/>
              <w:rPr>
                <w:rFonts w:hint="default" w:ascii="Times New Roman" w:hAnsi="Times New Roman" w:cs="Times New Roman"/>
                <w:kern w:val="2"/>
                <w:sz w:val="22"/>
                <w:szCs w:val="22"/>
                <w:lang w:val="en-US" w:eastAsia="zh-CN" w:bidi="ar-SA"/>
              </w:rPr>
            </w:pPr>
          </w:p>
          <w:p>
            <w:pPr>
              <w:adjustRightInd w:val="0"/>
              <w:snapToGrid w:val="0"/>
              <w:spacing w:line="360" w:lineRule="auto"/>
              <w:ind w:firstLine="480" w:firstLineChars="200"/>
              <w:rPr>
                <w:rFonts w:hint="default" w:ascii="Times New Roman" w:hAnsi="Times New Roman" w:eastAsia="宋体" w:cs="Times New Roman"/>
                <w:sz w:val="24"/>
                <w:szCs w:val="24"/>
                <w:u w:val="none" w:color="auto"/>
              </w:rPr>
            </w:pPr>
          </w:p>
          <w:p>
            <w:pPr>
              <w:adjustRightInd w:val="0"/>
              <w:snapToGrid w:val="0"/>
              <w:spacing w:line="360" w:lineRule="auto"/>
              <w:ind w:firstLine="480" w:firstLineChars="200"/>
              <w:rPr>
                <w:rFonts w:hint="default" w:ascii="Times New Roman" w:hAnsi="Times New Roman" w:eastAsia="宋体" w:cs="Times New Roman"/>
                <w:sz w:val="24"/>
                <w:szCs w:val="24"/>
                <w:u w:val="none" w:color="auto"/>
              </w:rPr>
            </w:pPr>
          </w:p>
          <w:p>
            <w:pPr>
              <w:adjustRightInd w:val="0"/>
              <w:snapToGrid w:val="0"/>
              <w:spacing w:line="360" w:lineRule="auto"/>
              <w:ind w:firstLine="480" w:firstLineChars="200"/>
              <w:rPr>
                <w:rFonts w:hint="default" w:ascii="Times New Roman" w:hAnsi="Times New Roman" w:eastAsia="宋体" w:cs="Times New Roman"/>
                <w:sz w:val="24"/>
                <w:szCs w:val="24"/>
                <w:u w:val="none" w:color="auto"/>
                <w:lang w:eastAsia="zh-CN"/>
              </w:rPr>
            </w:pPr>
            <w:r>
              <w:rPr>
                <w:rFonts w:hint="default" w:ascii="Times New Roman" w:hAnsi="Times New Roman" w:eastAsia="宋体" w:cs="Times New Roman"/>
                <w:sz w:val="24"/>
                <w:szCs w:val="24"/>
                <w:u w:val="none" w:color="auto"/>
              </w:rPr>
              <w:t>制定固废管理台账；定期监测污染物排放情况。项目建成后，应按省、市环保局的要求加强对企业的环境管理，要建立健全企业的环保监督、管理制度</w:t>
            </w:r>
            <w:r>
              <w:rPr>
                <w:rFonts w:hint="default" w:ascii="Times New Roman" w:hAnsi="Times New Roman" w:eastAsia="宋体" w:cs="Times New Roman"/>
                <w:sz w:val="24"/>
                <w:szCs w:val="24"/>
                <w:u w:val="none" w:color="auto"/>
                <w:lang w:eastAsia="zh-CN"/>
              </w:rPr>
              <w:t>。</w:t>
            </w:r>
          </w:p>
          <w:p>
            <w:pPr>
              <w:pStyle w:val="40"/>
              <w:spacing w:line="360" w:lineRule="auto"/>
              <w:jc w:val="both"/>
              <w:rPr>
                <w:rFonts w:hint="default" w:ascii="Times New Roman" w:hAnsi="Times New Roman" w:cs="Times New Roman"/>
                <w:color w:val="auto"/>
                <w:kern w:val="2"/>
                <w:sz w:val="22"/>
                <w:szCs w:val="22"/>
              </w:rPr>
            </w:pPr>
          </w:p>
          <w:p>
            <w:pPr>
              <w:pStyle w:val="40"/>
              <w:spacing w:line="360" w:lineRule="auto"/>
              <w:ind w:firstLine="440" w:firstLineChars="200"/>
              <w:jc w:val="both"/>
              <w:rPr>
                <w:rFonts w:hint="default" w:ascii="Times New Roman" w:hAnsi="Times New Roman" w:cs="Times New Roman"/>
                <w:sz w:val="22"/>
                <w:szCs w:val="22"/>
              </w:rPr>
            </w:pPr>
          </w:p>
        </w:tc>
      </w:tr>
    </w:tbl>
    <w:p>
      <w:pPr>
        <w:pStyle w:val="3"/>
        <w:spacing w:after="120" w:line="360" w:lineRule="auto"/>
        <w:ind w:left="0" w:firstLine="0"/>
        <w:rPr>
          <w:rFonts w:hint="default" w:ascii="Times New Roman" w:hAnsi="Times New Roman" w:cs="Times New Roman"/>
          <w:snapToGrid w:val="0"/>
        </w:rPr>
      </w:pPr>
      <w:r>
        <w:rPr>
          <w:rFonts w:hint="default" w:ascii="Times New Roman" w:hAnsi="Times New Roman" w:cs="Times New Roman"/>
          <w:snapToGrid w:val="0"/>
        </w:rPr>
        <w:br w:type="page"/>
      </w:r>
      <w:bookmarkStart w:id="43" w:name="_Toc6345"/>
      <w:r>
        <w:rPr>
          <w:rFonts w:hint="default" w:ascii="Times New Roman" w:hAnsi="Times New Roman" w:cs="Times New Roman"/>
          <w:snapToGrid w:val="0"/>
        </w:rPr>
        <w:t>六、结论</w:t>
      </w:r>
      <w:bookmarkEnd w:id="43"/>
    </w:p>
    <w:tbl>
      <w:tblPr>
        <w:tblStyle w:val="38"/>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noWrap w:val="0"/>
            <w:vAlign w:val="top"/>
          </w:tcPr>
          <w:p>
            <w:pPr>
              <w:adjustRightInd w:val="0"/>
              <w:snapToGrid w:val="0"/>
              <w:spacing w:line="360" w:lineRule="auto"/>
              <w:ind w:firstLine="480" w:firstLineChars="200"/>
              <w:rPr>
                <w:rFonts w:hint="default" w:ascii="Times New Roman" w:hAnsi="Times New Roman" w:cs="Times New Roman"/>
                <w:color w:val="auto"/>
                <w:sz w:val="24"/>
                <w:u w:val="none" w:color="auto"/>
              </w:rPr>
            </w:pPr>
          </w:p>
          <w:p>
            <w:pPr>
              <w:adjustRightInd w:val="0"/>
              <w:snapToGrid w:val="0"/>
              <w:spacing w:line="360" w:lineRule="auto"/>
              <w:ind w:firstLine="480" w:firstLineChars="200"/>
              <w:rPr>
                <w:rFonts w:hint="default" w:ascii="Times New Roman" w:hAnsi="Times New Roman" w:cs="Times New Roman"/>
                <w:color w:val="auto"/>
                <w:sz w:val="24"/>
                <w:u w:val="none" w:color="auto"/>
              </w:rPr>
            </w:pPr>
          </w:p>
          <w:p>
            <w:pPr>
              <w:adjustRightInd w:val="0"/>
              <w:snapToGrid w:val="0"/>
              <w:spacing w:line="360" w:lineRule="auto"/>
              <w:ind w:firstLine="480" w:firstLineChars="200"/>
              <w:rPr>
                <w:rFonts w:hint="default" w:ascii="Times New Roman" w:hAnsi="Times New Roman" w:cs="Times New Roman"/>
                <w:color w:val="auto"/>
                <w:sz w:val="24"/>
                <w:u w:val="none" w:color="auto"/>
              </w:rPr>
            </w:pPr>
          </w:p>
          <w:p>
            <w:pPr>
              <w:adjustRightInd w:val="0"/>
              <w:snapToGrid w:val="0"/>
              <w:spacing w:line="360" w:lineRule="auto"/>
              <w:ind w:firstLine="480" w:firstLineChars="200"/>
              <w:rPr>
                <w:rFonts w:hint="default" w:ascii="Times New Roman" w:hAnsi="Times New Roman" w:cs="Times New Roman"/>
                <w:color w:val="auto"/>
                <w:sz w:val="24"/>
                <w:u w:val="none" w:color="auto"/>
              </w:rPr>
            </w:pPr>
          </w:p>
          <w:p>
            <w:pPr>
              <w:adjustRightInd w:val="0"/>
              <w:snapToGrid w:val="0"/>
              <w:spacing w:line="360" w:lineRule="auto"/>
              <w:ind w:firstLine="480" w:firstLineChars="200"/>
              <w:rPr>
                <w:rFonts w:hint="default" w:ascii="Times New Roman" w:hAnsi="Times New Roman" w:cs="Times New Roman"/>
                <w:color w:val="auto"/>
                <w:sz w:val="24"/>
                <w:u w:val="none" w:color="auto"/>
              </w:rPr>
            </w:pPr>
          </w:p>
          <w:p>
            <w:pPr>
              <w:adjustRightInd w:val="0"/>
              <w:snapToGrid w:val="0"/>
              <w:spacing w:line="360" w:lineRule="auto"/>
              <w:ind w:firstLine="480" w:firstLineChars="200"/>
              <w:rPr>
                <w:rFonts w:hint="default" w:ascii="Times New Roman" w:hAnsi="Times New Roman" w:cs="Times New Roman"/>
                <w:color w:val="auto"/>
                <w:sz w:val="24"/>
                <w:u w:val="none" w:color="auto"/>
              </w:rPr>
            </w:pPr>
          </w:p>
          <w:p>
            <w:pPr>
              <w:adjustRightInd w:val="0"/>
              <w:snapToGrid w:val="0"/>
              <w:spacing w:line="360" w:lineRule="auto"/>
              <w:ind w:firstLine="480" w:firstLineChars="200"/>
              <w:rPr>
                <w:rFonts w:hint="default" w:ascii="Times New Roman" w:hAnsi="Times New Roman" w:cs="Times New Roman"/>
                <w:color w:val="auto"/>
                <w:sz w:val="24"/>
                <w:u w:val="none" w:color="auto"/>
              </w:rPr>
            </w:pPr>
          </w:p>
          <w:p>
            <w:pPr>
              <w:adjustRightInd w:val="0"/>
              <w:snapToGrid w:val="0"/>
              <w:spacing w:line="480" w:lineRule="auto"/>
              <w:rPr>
                <w:rFonts w:hint="eastAsia" w:ascii="Times New Roman" w:hAnsi="Times New Roman" w:eastAsia="宋体" w:cs="Times New Roman"/>
                <w:color w:val="auto"/>
                <w:sz w:val="24"/>
                <w:u w:val="none" w:color="auto"/>
                <w:lang w:eastAsia="zh-CN"/>
              </w:rPr>
            </w:pPr>
          </w:p>
          <w:p>
            <w:pPr>
              <w:adjustRightInd w:val="0"/>
              <w:snapToGrid w:val="0"/>
              <w:spacing w:line="480" w:lineRule="auto"/>
              <w:ind w:firstLine="480" w:firstLineChars="200"/>
              <w:rPr>
                <w:rFonts w:hint="default" w:ascii="Times New Roman" w:hAnsi="Times New Roman" w:cs="Times New Roman"/>
                <w:color w:val="auto"/>
                <w:sz w:val="24"/>
                <w:u w:val="none" w:color="auto"/>
              </w:rPr>
            </w:pPr>
          </w:p>
          <w:p>
            <w:pPr>
              <w:pStyle w:val="40"/>
              <w:spacing w:line="480" w:lineRule="auto"/>
              <w:ind w:firstLine="480"/>
              <w:jc w:val="both"/>
              <w:rPr>
                <w:rFonts w:hint="default" w:ascii="Times New Roman" w:hAnsi="Times New Roman" w:cs="Times New Roman"/>
                <w:color w:val="auto"/>
                <w:kern w:val="24"/>
              </w:rPr>
            </w:pPr>
            <w:r>
              <w:rPr>
                <w:rFonts w:hint="default" w:ascii="Times New Roman" w:hAnsi="Times New Roman" w:cs="Times New Roman"/>
                <w:sz w:val="24"/>
                <w:u w:val="none" w:color="auto"/>
                <w:lang w:eastAsia="zh-CN"/>
              </w:rPr>
              <w:t xml:space="preserve"> 湘阴</w:t>
            </w:r>
            <w:r>
              <w:rPr>
                <w:rFonts w:hint="default" w:ascii="Times New Roman" w:hAnsi="Times New Roman" w:cs="Times New Roman"/>
                <w:sz w:val="24"/>
                <w:u w:val="none" w:color="auto"/>
                <w:lang w:val="en-US" w:eastAsia="zh-CN"/>
              </w:rPr>
              <w:t>益仁医院</w:t>
            </w:r>
            <w:r>
              <w:rPr>
                <w:rFonts w:hint="default" w:ascii="Times New Roman" w:hAnsi="Times New Roman" w:cs="Times New Roman"/>
                <w:sz w:val="24"/>
                <w:u w:val="none" w:color="auto"/>
                <w:lang w:eastAsia="zh-CN"/>
              </w:rPr>
              <w:t>建设项目</w:t>
            </w:r>
            <w:r>
              <w:rPr>
                <w:rFonts w:hint="default" w:ascii="Times New Roman" w:hAnsi="Times New Roman" w:cs="Times New Roman"/>
                <w:sz w:val="24"/>
                <w:u w:val="none" w:color="auto"/>
              </w:rPr>
              <w:t>符合国家产业政策，选址可行。在落实报告中提出的各项环保措施前提下，可实现污染物达标排放。项目建设对环境的不利影响可得到有效控制和缓解，不会降低评价区域原有环境质量功能级别，因而从环境影响角度而言，该项目建设可行。</w:t>
            </w:r>
          </w:p>
          <w:p>
            <w:pPr>
              <w:spacing w:line="360" w:lineRule="auto"/>
              <w:rPr>
                <w:rFonts w:hint="default" w:ascii="Times New Roman" w:hAnsi="Times New Roman" w:cs="Times New Roman"/>
                <w:sz w:val="24"/>
              </w:rPr>
            </w:pPr>
          </w:p>
        </w:tc>
      </w:tr>
    </w:tbl>
    <w:p>
      <w:pPr>
        <w:rPr>
          <w:rFonts w:hint="default" w:ascii="Times New Roman" w:hAnsi="Times New Roman" w:cs="Times New Roman"/>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spacing w:after="120" w:line="240" w:lineRule="auto"/>
        <w:ind w:left="0" w:firstLine="0"/>
        <w:rPr>
          <w:rFonts w:hint="default" w:ascii="Times New Roman" w:hAnsi="Times New Roman" w:cs="Times New Roman"/>
          <w:color w:val="auto"/>
        </w:rPr>
      </w:pPr>
      <w:bookmarkStart w:id="44" w:name="_Toc21987"/>
      <w:r>
        <w:rPr>
          <w:rFonts w:hint="default" w:ascii="Times New Roman" w:hAnsi="Times New Roman" w:cs="Times New Roman"/>
        </w:rPr>
        <w:t>附表</w:t>
      </w:r>
      <w:bookmarkEnd w:id="44"/>
    </w:p>
    <w:p>
      <w:pPr>
        <w:spacing w:line="240" w:lineRule="auto"/>
        <w:ind w:firstLine="560" w:firstLineChars="20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建设项目污染物排放量汇总表</w:t>
      </w:r>
    </w:p>
    <w:tbl>
      <w:tblPr>
        <w:tblStyle w:val="3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757"/>
        <w:gridCol w:w="1559"/>
        <w:gridCol w:w="1276"/>
        <w:gridCol w:w="1701"/>
        <w:gridCol w:w="1559"/>
        <w:gridCol w:w="1761"/>
        <w:gridCol w:w="1641"/>
        <w:gridCol w:w="11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390" w:type="dxa"/>
            <w:tcBorders>
              <w:tl2br w:val="single" w:color="auto" w:sz="4" w:space="0"/>
            </w:tcBorders>
            <w:noWrap w:val="0"/>
            <w:tcMar>
              <w:left w:w="28" w:type="dxa"/>
              <w:right w:w="28" w:type="dxa"/>
            </w:tcMar>
            <w:vAlign w:val="center"/>
          </w:tcPr>
          <w:p>
            <w:pPr>
              <w:pStyle w:val="46"/>
              <w:spacing w:beforeLines="0" w:afterLines="0" w:line="360" w:lineRule="auto"/>
              <w:jc w:val="center"/>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lang w:val="en-US" w:eastAsia="zh-CN"/>
              </w:rPr>
              <w:t xml:space="preserve">     </w:t>
            </w:r>
            <w:r>
              <w:rPr>
                <w:rFonts w:hint="default" w:ascii="Times New Roman" w:hAnsi="Times New Roman" w:cs="Times New Roman"/>
                <w:b/>
                <w:bCs/>
                <w:snapToGrid w:val="0"/>
                <w:color w:val="auto"/>
                <w:spacing w:val="-6"/>
                <w:kern w:val="21"/>
                <w:sz w:val="22"/>
                <w:szCs w:val="22"/>
              </w:rPr>
              <w:t>项目</w:t>
            </w:r>
          </w:p>
          <w:p>
            <w:pPr>
              <w:pStyle w:val="46"/>
              <w:spacing w:beforeLines="0" w:afterLines="0" w:line="360" w:lineRule="auto"/>
              <w:jc w:val="both"/>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rPr>
              <w:t>分类</w:t>
            </w:r>
          </w:p>
        </w:tc>
        <w:tc>
          <w:tcPr>
            <w:tcW w:w="1757" w:type="dxa"/>
            <w:noWrap w:val="0"/>
            <w:tcMar>
              <w:left w:w="28" w:type="dxa"/>
              <w:right w:w="28" w:type="dxa"/>
            </w:tcMar>
            <w:vAlign w:val="center"/>
          </w:tcPr>
          <w:p>
            <w:pPr>
              <w:pStyle w:val="46"/>
              <w:spacing w:beforeLines="0" w:afterLines="0" w:line="360" w:lineRule="auto"/>
              <w:jc w:val="center"/>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rPr>
              <w:t>污染物名称</w:t>
            </w:r>
          </w:p>
        </w:tc>
        <w:tc>
          <w:tcPr>
            <w:tcW w:w="1559" w:type="dxa"/>
            <w:noWrap w:val="0"/>
            <w:tcMar>
              <w:left w:w="28" w:type="dxa"/>
              <w:right w:w="28" w:type="dxa"/>
            </w:tcMar>
            <w:vAlign w:val="center"/>
          </w:tcPr>
          <w:p>
            <w:pPr>
              <w:pStyle w:val="46"/>
              <w:spacing w:beforeLines="0" w:afterLines="0" w:line="360" w:lineRule="auto"/>
              <w:ind w:left="0" w:leftChars="0" w:firstLine="0" w:firstLineChars="0"/>
              <w:jc w:val="center"/>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rPr>
              <w:t>现有工程排放量（固体废物产生量）</w:t>
            </w:r>
            <w:r>
              <w:rPr>
                <w:rFonts w:hint="default" w:ascii="Times New Roman" w:hAnsi="Times New Roman" w:cs="Times New Roman"/>
                <w:b/>
                <w:bCs/>
                <w:snapToGrid w:val="0"/>
                <w:color w:val="auto"/>
                <w:spacing w:val="-6"/>
                <w:kern w:val="21"/>
                <w:sz w:val="22"/>
                <w:szCs w:val="22"/>
              </w:rPr>
              <w:fldChar w:fldCharType="begin"/>
            </w:r>
            <w:r>
              <w:rPr>
                <w:rFonts w:hint="default" w:ascii="Times New Roman" w:hAnsi="Times New Roman" w:cs="Times New Roman"/>
                <w:b/>
                <w:bCs/>
                <w:snapToGrid w:val="0"/>
                <w:color w:val="auto"/>
                <w:spacing w:val="-6"/>
                <w:kern w:val="21"/>
                <w:sz w:val="22"/>
                <w:szCs w:val="22"/>
              </w:rPr>
              <w:instrText xml:space="preserve"> = 1 \* GB3 \* MERGEFORMAT </w:instrText>
            </w:r>
            <w:r>
              <w:rPr>
                <w:rFonts w:hint="default" w:ascii="Times New Roman" w:hAnsi="Times New Roman" w:cs="Times New Roman"/>
                <w:b/>
                <w:bCs/>
                <w:snapToGrid w:val="0"/>
                <w:color w:val="auto"/>
                <w:spacing w:val="-6"/>
                <w:kern w:val="21"/>
                <w:sz w:val="22"/>
                <w:szCs w:val="22"/>
              </w:rPr>
              <w:fldChar w:fldCharType="separate"/>
            </w:r>
            <w:r>
              <w:rPr>
                <w:rFonts w:hint="default" w:ascii="Times New Roman" w:hAnsi="Times New Roman" w:cs="Times New Roman"/>
                <w:b/>
                <w:bCs/>
                <w:color w:val="auto"/>
                <w:kern w:val="2"/>
                <w:sz w:val="22"/>
                <w:szCs w:val="22"/>
              </w:rPr>
              <w:t>①</w:t>
            </w:r>
            <w:r>
              <w:rPr>
                <w:rFonts w:hint="default" w:ascii="Times New Roman" w:hAnsi="Times New Roman" w:cs="Times New Roman"/>
                <w:b/>
                <w:bCs/>
                <w:snapToGrid w:val="0"/>
                <w:color w:val="auto"/>
                <w:spacing w:val="-6"/>
                <w:kern w:val="21"/>
                <w:sz w:val="22"/>
                <w:szCs w:val="22"/>
              </w:rPr>
              <w:fldChar w:fldCharType="end"/>
            </w:r>
          </w:p>
        </w:tc>
        <w:tc>
          <w:tcPr>
            <w:tcW w:w="1276" w:type="dxa"/>
            <w:noWrap w:val="0"/>
            <w:tcMar>
              <w:left w:w="28" w:type="dxa"/>
              <w:right w:w="28" w:type="dxa"/>
            </w:tcMar>
            <w:vAlign w:val="center"/>
          </w:tcPr>
          <w:p>
            <w:pPr>
              <w:pStyle w:val="46"/>
              <w:spacing w:beforeLines="0" w:afterLines="0" w:line="360" w:lineRule="auto"/>
              <w:ind w:left="0" w:leftChars="0" w:firstLine="0" w:firstLineChars="0"/>
              <w:jc w:val="center"/>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rPr>
              <w:t>现有工程许可排放量</w:t>
            </w:r>
            <w:r>
              <w:rPr>
                <w:rFonts w:hint="default" w:ascii="Times New Roman" w:hAnsi="Times New Roman" w:cs="Times New Roman"/>
                <w:b/>
                <w:bCs/>
                <w:snapToGrid w:val="0"/>
                <w:color w:val="auto"/>
                <w:spacing w:val="-6"/>
                <w:kern w:val="21"/>
                <w:sz w:val="22"/>
                <w:szCs w:val="22"/>
              </w:rPr>
              <w:fldChar w:fldCharType="begin"/>
            </w:r>
            <w:r>
              <w:rPr>
                <w:rFonts w:hint="default" w:ascii="Times New Roman" w:hAnsi="Times New Roman" w:cs="Times New Roman"/>
                <w:b/>
                <w:bCs/>
                <w:snapToGrid w:val="0"/>
                <w:color w:val="auto"/>
                <w:spacing w:val="-6"/>
                <w:kern w:val="21"/>
                <w:sz w:val="22"/>
                <w:szCs w:val="22"/>
              </w:rPr>
              <w:instrText xml:space="preserve"> = 2 \* GB3 \* MERGEFORMAT </w:instrText>
            </w:r>
            <w:r>
              <w:rPr>
                <w:rFonts w:hint="default" w:ascii="Times New Roman" w:hAnsi="Times New Roman" w:cs="Times New Roman"/>
                <w:b/>
                <w:bCs/>
                <w:snapToGrid w:val="0"/>
                <w:color w:val="auto"/>
                <w:spacing w:val="-6"/>
                <w:kern w:val="21"/>
                <w:sz w:val="22"/>
                <w:szCs w:val="22"/>
              </w:rPr>
              <w:fldChar w:fldCharType="separate"/>
            </w:r>
            <w:r>
              <w:rPr>
                <w:rFonts w:hint="default" w:ascii="Times New Roman" w:hAnsi="Times New Roman" w:cs="Times New Roman"/>
                <w:b/>
                <w:bCs/>
                <w:snapToGrid w:val="0"/>
                <w:color w:val="auto"/>
                <w:spacing w:val="-6"/>
                <w:kern w:val="21"/>
                <w:sz w:val="22"/>
                <w:szCs w:val="22"/>
              </w:rPr>
              <w:t>②</w:t>
            </w:r>
            <w:r>
              <w:rPr>
                <w:rFonts w:hint="default" w:ascii="Times New Roman" w:hAnsi="Times New Roman" w:cs="Times New Roman"/>
                <w:b/>
                <w:bCs/>
                <w:snapToGrid w:val="0"/>
                <w:color w:val="auto"/>
                <w:spacing w:val="-6"/>
                <w:kern w:val="21"/>
                <w:sz w:val="22"/>
                <w:szCs w:val="22"/>
              </w:rPr>
              <w:fldChar w:fldCharType="end"/>
            </w:r>
          </w:p>
        </w:tc>
        <w:tc>
          <w:tcPr>
            <w:tcW w:w="1701" w:type="dxa"/>
            <w:noWrap w:val="0"/>
            <w:tcMar>
              <w:left w:w="28" w:type="dxa"/>
              <w:right w:w="28" w:type="dxa"/>
            </w:tcMar>
            <w:vAlign w:val="center"/>
          </w:tcPr>
          <w:p>
            <w:pPr>
              <w:pStyle w:val="46"/>
              <w:spacing w:beforeLines="0" w:afterLines="0" w:line="360" w:lineRule="auto"/>
              <w:ind w:left="0" w:leftChars="0" w:firstLine="0" w:firstLineChars="0"/>
              <w:jc w:val="center"/>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rPr>
              <w:t>在建工程排放量（固体废物产生量）</w:t>
            </w:r>
            <w:r>
              <w:rPr>
                <w:rFonts w:hint="default" w:ascii="Times New Roman" w:hAnsi="Times New Roman" w:cs="Times New Roman"/>
                <w:b/>
                <w:bCs/>
                <w:snapToGrid w:val="0"/>
                <w:color w:val="auto"/>
                <w:spacing w:val="-6"/>
                <w:kern w:val="21"/>
                <w:sz w:val="22"/>
                <w:szCs w:val="22"/>
              </w:rPr>
              <w:fldChar w:fldCharType="begin"/>
            </w:r>
            <w:r>
              <w:rPr>
                <w:rFonts w:hint="default" w:ascii="Times New Roman" w:hAnsi="Times New Roman" w:cs="Times New Roman"/>
                <w:b/>
                <w:bCs/>
                <w:snapToGrid w:val="0"/>
                <w:color w:val="auto"/>
                <w:spacing w:val="-6"/>
                <w:kern w:val="21"/>
                <w:sz w:val="22"/>
                <w:szCs w:val="22"/>
              </w:rPr>
              <w:instrText xml:space="preserve"> = 3 \* GB3 \* MERGEFORMAT </w:instrText>
            </w:r>
            <w:r>
              <w:rPr>
                <w:rFonts w:hint="default" w:ascii="Times New Roman" w:hAnsi="Times New Roman" w:cs="Times New Roman"/>
                <w:b/>
                <w:bCs/>
                <w:snapToGrid w:val="0"/>
                <w:color w:val="auto"/>
                <w:spacing w:val="-6"/>
                <w:kern w:val="21"/>
                <w:sz w:val="22"/>
                <w:szCs w:val="22"/>
              </w:rPr>
              <w:fldChar w:fldCharType="separate"/>
            </w:r>
            <w:r>
              <w:rPr>
                <w:rFonts w:hint="default" w:ascii="Times New Roman" w:hAnsi="Times New Roman" w:cs="Times New Roman"/>
                <w:b/>
                <w:bCs/>
                <w:color w:val="auto"/>
                <w:kern w:val="2"/>
                <w:sz w:val="22"/>
                <w:szCs w:val="22"/>
              </w:rPr>
              <w:t>③</w:t>
            </w:r>
            <w:r>
              <w:rPr>
                <w:rFonts w:hint="default" w:ascii="Times New Roman" w:hAnsi="Times New Roman" w:cs="Times New Roman"/>
                <w:b/>
                <w:bCs/>
                <w:snapToGrid w:val="0"/>
                <w:color w:val="auto"/>
                <w:spacing w:val="-6"/>
                <w:kern w:val="21"/>
                <w:sz w:val="22"/>
                <w:szCs w:val="22"/>
              </w:rPr>
              <w:fldChar w:fldCharType="end"/>
            </w:r>
          </w:p>
        </w:tc>
        <w:tc>
          <w:tcPr>
            <w:tcW w:w="1559" w:type="dxa"/>
            <w:noWrap w:val="0"/>
            <w:tcMar>
              <w:left w:w="28" w:type="dxa"/>
              <w:right w:w="28" w:type="dxa"/>
            </w:tcMar>
            <w:vAlign w:val="center"/>
          </w:tcPr>
          <w:p>
            <w:pPr>
              <w:pStyle w:val="46"/>
              <w:spacing w:beforeLines="0" w:afterLines="0" w:line="360" w:lineRule="auto"/>
              <w:ind w:left="0" w:leftChars="0" w:firstLine="0" w:firstLineChars="0"/>
              <w:jc w:val="center"/>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rPr>
              <w:t>本项目排放量（固体废物产生量）</w:t>
            </w:r>
            <w:r>
              <w:rPr>
                <w:rFonts w:hint="default" w:ascii="Times New Roman" w:hAnsi="Times New Roman" w:cs="Times New Roman"/>
                <w:b/>
                <w:bCs/>
                <w:snapToGrid w:val="0"/>
                <w:color w:val="auto"/>
                <w:spacing w:val="-6"/>
                <w:kern w:val="21"/>
                <w:sz w:val="22"/>
                <w:szCs w:val="22"/>
              </w:rPr>
              <w:fldChar w:fldCharType="begin"/>
            </w:r>
            <w:r>
              <w:rPr>
                <w:rFonts w:hint="default" w:ascii="Times New Roman" w:hAnsi="Times New Roman" w:cs="Times New Roman"/>
                <w:b/>
                <w:bCs/>
                <w:snapToGrid w:val="0"/>
                <w:color w:val="auto"/>
                <w:spacing w:val="-6"/>
                <w:kern w:val="21"/>
                <w:sz w:val="22"/>
                <w:szCs w:val="22"/>
              </w:rPr>
              <w:instrText xml:space="preserve"> = 4 \* GB3 \* MERGEFORMAT </w:instrText>
            </w:r>
            <w:r>
              <w:rPr>
                <w:rFonts w:hint="default" w:ascii="Times New Roman" w:hAnsi="Times New Roman" w:cs="Times New Roman"/>
                <w:b/>
                <w:bCs/>
                <w:snapToGrid w:val="0"/>
                <w:color w:val="auto"/>
                <w:spacing w:val="-6"/>
                <w:kern w:val="21"/>
                <w:sz w:val="22"/>
                <w:szCs w:val="22"/>
              </w:rPr>
              <w:fldChar w:fldCharType="separate"/>
            </w:r>
            <w:r>
              <w:rPr>
                <w:rFonts w:hint="default" w:ascii="Times New Roman" w:hAnsi="Times New Roman" w:cs="Times New Roman"/>
                <w:b/>
                <w:bCs/>
                <w:color w:val="auto"/>
                <w:kern w:val="2"/>
                <w:sz w:val="22"/>
                <w:szCs w:val="22"/>
              </w:rPr>
              <w:t>④</w:t>
            </w:r>
            <w:r>
              <w:rPr>
                <w:rFonts w:hint="default" w:ascii="Times New Roman" w:hAnsi="Times New Roman" w:cs="Times New Roman"/>
                <w:b/>
                <w:bCs/>
                <w:snapToGrid w:val="0"/>
                <w:color w:val="auto"/>
                <w:spacing w:val="-6"/>
                <w:kern w:val="21"/>
                <w:sz w:val="22"/>
                <w:szCs w:val="22"/>
              </w:rPr>
              <w:fldChar w:fldCharType="end"/>
            </w:r>
          </w:p>
        </w:tc>
        <w:tc>
          <w:tcPr>
            <w:tcW w:w="1761" w:type="dxa"/>
            <w:noWrap w:val="0"/>
            <w:tcMar>
              <w:left w:w="28" w:type="dxa"/>
              <w:right w:w="28" w:type="dxa"/>
            </w:tcMar>
            <w:vAlign w:val="center"/>
          </w:tcPr>
          <w:p>
            <w:pPr>
              <w:pStyle w:val="46"/>
              <w:spacing w:beforeLines="0" w:afterLines="0" w:line="360" w:lineRule="auto"/>
              <w:ind w:left="0" w:leftChars="0" w:firstLine="0" w:firstLineChars="0"/>
              <w:jc w:val="center"/>
              <w:rPr>
                <w:rFonts w:hint="default" w:ascii="Times New Roman" w:hAnsi="Times New Roman" w:cs="Times New Roman"/>
                <w:b/>
                <w:bCs/>
                <w:snapToGrid w:val="0"/>
                <w:color w:val="auto"/>
                <w:spacing w:val="-16"/>
                <w:kern w:val="21"/>
                <w:sz w:val="22"/>
                <w:szCs w:val="22"/>
              </w:rPr>
            </w:pPr>
            <w:r>
              <w:rPr>
                <w:rFonts w:hint="default" w:ascii="Times New Roman" w:hAnsi="Times New Roman" w:cs="Times New Roman"/>
                <w:b/>
                <w:bCs/>
                <w:snapToGrid w:val="0"/>
                <w:color w:val="auto"/>
                <w:spacing w:val="-16"/>
                <w:kern w:val="21"/>
                <w:sz w:val="22"/>
                <w:szCs w:val="22"/>
              </w:rPr>
              <w:t>以新带老削减量</w:t>
            </w:r>
          </w:p>
          <w:p>
            <w:pPr>
              <w:pStyle w:val="46"/>
              <w:spacing w:beforeLines="0" w:afterLines="0" w:line="360" w:lineRule="auto"/>
              <w:jc w:val="center"/>
              <w:rPr>
                <w:rFonts w:hint="default" w:ascii="Times New Roman" w:hAnsi="Times New Roman" w:cs="Times New Roman"/>
                <w:b/>
                <w:bCs/>
                <w:snapToGrid w:val="0"/>
                <w:color w:val="auto"/>
                <w:spacing w:val="-16"/>
                <w:kern w:val="21"/>
                <w:sz w:val="22"/>
                <w:szCs w:val="22"/>
              </w:rPr>
            </w:pPr>
            <w:r>
              <w:rPr>
                <w:rFonts w:hint="default" w:ascii="Times New Roman" w:hAnsi="Times New Roman" w:cs="Times New Roman"/>
                <w:b/>
                <w:bCs/>
                <w:snapToGrid w:val="0"/>
                <w:color w:val="auto"/>
                <w:spacing w:val="-16"/>
                <w:kern w:val="21"/>
                <w:sz w:val="22"/>
                <w:szCs w:val="22"/>
              </w:rPr>
              <w:t>（新建项目不填）</w:t>
            </w:r>
            <w:r>
              <w:rPr>
                <w:rFonts w:hint="default" w:ascii="Times New Roman" w:hAnsi="Times New Roman" w:cs="Times New Roman"/>
                <w:b/>
                <w:bCs/>
                <w:snapToGrid w:val="0"/>
                <w:color w:val="auto"/>
                <w:spacing w:val="-16"/>
                <w:kern w:val="21"/>
                <w:sz w:val="22"/>
                <w:szCs w:val="22"/>
              </w:rPr>
              <w:fldChar w:fldCharType="begin"/>
            </w:r>
            <w:r>
              <w:rPr>
                <w:rFonts w:hint="default" w:ascii="Times New Roman" w:hAnsi="Times New Roman" w:cs="Times New Roman"/>
                <w:b/>
                <w:bCs/>
                <w:snapToGrid w:val="0"/>
                <w:color w:val="auto"/>
                <w:spacing w:val="-16"/>
                <w:kern w:val="21"/>
                <w:sz w:val="22"/>
                <w:szCs w:val="22"/>
              </w:rPr>
              <w:instrText xml:space="preserve"> = 5 \* GB3 \* MERGEFORMAT </w:instrText>
            </w:r>
            <w:r>
              <w:rPr>
                <w:rFonts w:hint="default" w:ascii="Times New Roman" w:hAnsi="Times New Roman" w:cs="Times New Roman"/>
                <w:b/>
                <w:bCs/>
                <w:snapToGrid w:val="0"/>
                <w:color w:val="auto"/>
                <w:spacing w:val="-16"/>
                <w:kern w:val="21"/>
                <w:sz w:val="22"/>
                <w:szCs w:val="22"/>
              </w:rPr>
              <w:fldChar w:fldCharType="separate"/>
            </w:r>
            <w:r>
              <w:rPr>
                <w:rFonts w:hint="default" w:ascii="Times New Roman" w:hAnsi="Times New Roman" w:cs="Times New Roman"/>
                <w:b/>
                <w:bCs/>
                <w:color w:val="auto"/>
                <w:kern w:val="2"/>
                <w:sz w:val="22"/>
                <w:szCs w:val="22"/>
              </w:rPr>
              <w:t>⑤</w:t>
            </w:r>
            <w:r>
              <w:rPr>
                <w:rFonts w:hint="default" w:ascii="Times New Roman" w:hAnsi="Times New Roman" w:cs="Times New Roman"/>
                <w:b/>
                <w:bCs/>
                <w:snapToGrid w:val="0"/>
                <w:color w:val="auto"/>
                <w:spacing w:val="-16"/>
                <w:kern w:val="21"/>
                <w:sz w:val="22"/>
                <w:szCs w:val="22"/>
              </w:rPr>
              <w:fldChar w:fldCharType="end"/>
            </w:r>
          </w:p>
        </w:tc>
        <w:tc>
          <w:tcPr>
            <w:tcW w:w="1641" w:type="dxa"/>
            <w:noWrap w:val="0"/>
            <w:tcMar>
              <w:left w:w="28" w:type="dxa"/>
              <w:right w:w="28" w:type="dxa"/>
            </w:tcMar>
            <w:vAlign w:val="center"/>
          </w:tcPr>
          <w:p>
            <w:pPr>
              <w:pStyle w:val="46"/>
              <w:spacing w:beforeLines="0" w:afterLines="0" w:line="360" w:lineRule="auto"/>
              <w:ind w:left="0" w:leftChars="0" w:firstLine="0" w:firstLineChars="0"/>
              <w:jc w:val="center"/>
              <w:rPr>
                <w:rFonts w:hint="default" w:ascii="Times New Roman" w:hAnsi="Times New Roman" w:cs="Times New Roman"/>
                <w:b/>
                <w:bCs/>
                <w:snapToGrid w:val="0"/>
                <w:color w:val="auto"/>
                <w:spacing w:val="-16"/>
                <w:kern w:val="21"/>
                <w:sz w:val="22"/>
                <w:szCs w:val="22"/>
              </w:rPr>
            </w:pPr>
            <w:r>
              <w:rPr>
                <w:rFonts w:hint="default" w:ascii="Times New Roman" w:hAnsi="Times New Roman" w:cs="Times New Roman"/>
                <w:b/>
                <w:bCs/>
                <w:snapToGrid w:val="0"/>
                <w:color w:val="auto"/>
                <w:spacing w:val="-16"/>
                <w:kern w:val="21"/>
                <w:sz w:val="22"/>
                <w:szCs w:val="22"/>
              </w:rPr>
              <w:t>本项目建成后全厂排放量（固体废物产生量）</w:t>
            </w:r>
            <w:r>
              <w:rPr>
                <w:rFonts w:hint="default" w:ascii="Times New Roman" w:hAnsi="Times New Roman" w:cs="Times New Roman"/>
                <w:b/>
                <w:bCs/>
                <w:snapToGrid w:val="0"/>
                <w:color w:val="auto"/>
                <w:spacing w:val="-16"/>
                <w:kern w:val="21"/>
                <w:sz w:val="22"/>
                <w:szCs w:val="22"/>
              </w:rPr>
              <w:fldChar w:fldCharType="begin"/>
            </w:r>
            <w:r>
              <w:rPr>
                <w:rFonts w:hint="default" w:ascii="Times New Roman" w:hAnsi="Times New Roman" w:cs="Times New Roman"/>
                <w:b/>
                <w:bCs/>
                <w:snapToGrid w:val="0"/>
                <w:color w:val="auto"/>
                <w:spacing w:val="-16"/>
                <w:kern w:val="21"/>
                <w:sz w:val="22"/>
                <w:szCs w:val="22"/>
              </w:rPr>
              <w:instrText xml:space="preserve"> = 6 \* GB3 \* MERGEFORMAT </w:instrText>
            </w:r>
            <w:r>
              <w:rPr>
                <w:rFonts w:hint="default" w:ascii="Times New Roman" w:hAnsi="Times New Roman" w:cs="Times New Roman"/>
                <w:b/>
                <w:bCs/>
                <w:snapToGrid w:val="0"/>
                <w:color w:val="auto"/>
                <w:spacing w:val="-16"/>
                <w:kern w:val="21"/>
                <w:sz w:val="22"/>
                <w:szCs w:val="22"/>
              </w:rPr>
              <w:fldChar w:fldCharType="separate"/>
            </w:r>
            <w:r>
              <w:rPr>
                <w:rFonts w:hint="default" w:ascii="Times New Roman" w:hAnsi="Times New Roman" w:cs="Times New Roman"/>
                <w:b/>
                <w:bCs/>
                <w:color w:val="auto"/>
                <w:kern w:val="2"/>
                <w:sz w:val="22"/>
                <w:szCs w:val="22"/>
              </w:rPr>
              <w:t>⑥</w:t>
            </w:r>
            <w:r>
              <w:rPr>
                <w:rFonts w:hint="default" w:ascii="Times New Roman" w:hAnsi="Times New Roman" w:cs="Times New Roman"/>
                <w:b/>
                <w:bCs/>
                <w:snapToGrid w:val="0"/>
                <w:color w:val="auto"/>
                <w:spacing w:val="-16"/>
                <w:kern w:val="21"/>
                <w:sz w:val="22"/>
                <w:szCs w:val="22"/>
              </w:rPr>
              <w:fldChar w:fldCharType="end"/>
            </w:r>
          </w:p>
        </w:tc>
        <w:tc>
          <w:tcPr>
            <w:tcW w:w="1144" w:type="dxa"/>
            <w:noWrap w:val="0"/>
            <w:tcMar>
              <w:left w:w="28" w:type="dxa"/>
              <w:right w:w="28" w:type="dxa"/>
            </w:tcMar>
            <w:vAlign w:val="center"/>
          </w:tcPr>
          <w:p>
            <w:pPr>
              <w:pStyle w:val="46"/>
              <w:spacing w:beforeLines="0" w:afterLines="0" w:line="360" w:lineRule="auto"/>
              <w:ind w:left="0" w:leftChars="0" w:firstLine="0" w:firstLineChars="0"/>
              <w:jc w:val="center"/>
              <w:rPr>
                <w:rFonts w:hint="default" w:ascii="Times New Roman" w:hAnsi="Times New Roman" w:cs="Times New Roman"/>
                <w:b/>
                <w:bCs/>
                <w:snapToGrid w:val="0"/>
                <w:color w:val="auto"/>
                <w:spacing w:val="-6"/>
                <w:kern w:val="21"/>
                <w:sz w:val="22"/>
                <w:szCs w:val="22"/>
              </w:rPr>
            </w:pPr>
            <w:r>
              <w:rPr>
                <w:rFonts w:hint="default" w:ascii="Times New Roman" w:hAnsi="Times New Roman" w:cs="Times New Roman"/>
                <w:b/>
                <w:bCs/>
                <w:snapToGrid w:val="0"/>
                <w:color w:val="auto"/>
                <w:spacing w:val="-6"/>
                <w:kern w:val="21"/>
                <w:sz w:val="22"/>
                <w:szCs w:val="22"/>
              </w:rPr>
              <w:t>变化量</w:t>
            </w:r>
            <w:r>
              <w:rPr>
                <w:rFonts w:hint="default" w:ascii="Times New Roman" w:hAnsi="Times New Roman" w:cs="Times New Roman"/>
                <w:b/>
                <w:bCs/>
                <w:snapToGrid w:val="0"/>
                <w:color w:val="auto"/>
                <w:spacing w:val="-6"/>
                <w:kern w:val="21"/>
                <w:sz w:val="22"/>
                <w:szCs w:val="22"/>
              </w:rPr>
              <w:fldChar w:fldCharType="begin"/>
            </w:r>
            <w:r>
              <w:rPr>
                <w:rFonts w:hint="default" w:ascii="Times New Roman" w:hAnsi="Times New Roman" w:cs="Times New Roman"/>
                <w:b/>
                <w:bCs/>
                <w:snapToGrid w:val="0"/>
                <w:color w:val="auto"/>
                <w:spacing w:val="-6"/>
                <w:kern w:val="21"/>
                <w:sz w:val="22"/>
                <w:szCs w:val="22"/>
              </w:rPr>
              <w:instrText xml:space="preserve"> = 7 \* GB3 \* MERGEFORMAT </w:instrText>
            </w:r>
            <w:r>
              <w:rPr>
                <w:rFonts w:hint="default" w:ascii="Times New Roman" w:hAnsi="Times New Roman" w:cs="Times New Roman"/>
                <w:b/>
                <w:bCs/>
                <w:snapToGrid w:val="0"/>
                <w:color w:val="auto"/>
                <w:spacing w:val="-6"/>
                <w:kern w:val="21"/>
                <w:sz w:val="22"/>
                <w:szCs w:val="22"/>
              </w:rPr>
              <w:fldChar w:fldCharType="separate"/>
            </w:r>
            <w:r>
              <w:rPr>
                <w:rFonts w:hint="default" w:ascii="Times New Roman" w:hAnsi="Times New Roman" w:cs="Times New Roman"/>
                <w:b/>
                <w:bCs/>
                <w:color w:val="auto"/>
                <w:kern w:val="2"/>
                <w:sz w:val="22"/>
                <w:szCs w:val="22"/>
              </w:rPr>
              <w:t>⑦</w:t>
            </w:r>
            <w:r>
              <w:rPr>
                <w:rFonts w:hint="default" w:ascii="Times New Roman" w:hAnsi="Times New Roman" w:cs="Times New Roman"/>
                <w:b/>
                <w:bCs/>
                <w:snapToGrid w:val="0"/>
                <w:color w:val="auto"/>
                <w:spacing w:val="-6"/>
                <w:kern w:val="21"/>
                <w:sz w:val="22"/>
                <w:szCs w:val="22"/>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1390" w:type="dxa"/>
            <w:vMerge w:val="restart"/>
            <w:noWrap w:val="0"/>
            <w:vAlign w:val="center"/>
          </w:tcPr>
          <w:p>
            <w:pPr>
              <w:pStyle w:val="46"/>
              <w:spacing w:beforeLines="0" w:afterLines="0" w:line="360" w:lineRule="auto"/>
              <w:jc w:val="center"/>
              <w:rPr>
                <w:rFonts w:hint="default" w:ascii="Times New Roman" w:hAnsi="Times New Roman" w:cs="Times New Roman"/>
                <w:b/>
                <w:bCs/>
                <w:snapToGrid w:val="0"/>
                <w:color w:val="auto"/>
                <w:kern w:val="21"/>
                <w:sz w:val="22"/>
                <w:szCs w:val="22"/>
              </w:rPr>
            </w:pPr>
            <w:r>
              <w:rPr>
                <w:rFonts w:hint="default" w:ascii="Times New Roman" w:hAnsi="Times New Roman" w:cs="Times New Roman"/>
                <w:b/>
                <w:bCs/>
                <w:snapToGrid w:val="0"/>
                <w:color w:val="auto"/>
                <w:kern w:val="21"/>
                <w:sz w:val="22"/>
                <w:szCs w:val="22"/>
              </w:rPr>
              <w:t>废气</w:t>
            </w:r>
          </w:p>
        </w:tc>
        <w:tc>
          <w:tcPr>
            <w:tcW w:w="1757" w:type="dxa"/>
            <w:noWrap w:val="0"/>
            <w:vAlign w:val="center"/>
          </w:tcPr>
          <w:p>
            <w:pPr>
              <w:pStyle w:val="47"/>
              <w:spacing w:line="360" w:lineRule="auto"/>
              <w:ind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氨</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auto"/>
                <w:kern w:val="21"/>
                <w:sz w:val="22"/>
                <w:szCs w:val="22"/>
              </w:rPr>
            </w:pPr>
            <w:r>
              <w:rPr>
                <w:rFonts w:hint="default" w:ascii="Times New Roman" w:hAnsi="Times New Roman" w:eastAsia="宋体" w:cs="Times New Roman"/>
                <w:color w:val="auto"/>
                <w:sz w:val="22"/>
                <w:szCs w:val="22"/>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sz w:val="22"/>
                <w:szCs w:val="22"/>
              </w:rPr>
              <w:t>/</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kern w:val="0"/>
                <w:sz w:val="22"/>
                <w:szCs w:val="22"/>
                <w:u w:val="none" w:color="000000"/>
                <w:lang w:val="en-US" w:eastAsia="zh-CN" w:bidi="ar-SA"/>
              </w:rPr>
              <w:t>0.00184t/a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164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kern w:val="0"/>
                <w:sz w:val="22"/>
                <w:szCs w:val="22"/>
                <w:u w:val="none" w:color="000000"/>
                <w:lang w:val="en-US" w:eastAsia="zh-CN" w:bidi="ar-SA"/>
              </w:rPr>
              <w:t>0.00184t/a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auto"/>
                <w:kern w:val="21"/>
                <w:sz w:val="22"/>
                <w:szCs w:val="22"/>
              </w:rPr>
            </w:pPr>
          </w:p>
        </w:tc>
        <w:tc>
          <w:tcPr>
            <w:tcW w:w="1757" w:type="dxa"/>
            <w:noWrap w:val="0"/>
            <w:vAlign w:val="center"/>
          </w:tcPr>
          <w:p>
            <w:pPr>
              <w:pStyle w:val="47"/>
              <w:spacing w:line="360" w:lineRule="auto"/>
              <w:ind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硫化氢</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auto"/>
                <w:kern w:val="21"/>
                <w:sz w:val="22"/>
                <w:szCs w:val="22"/>
              </w:rPr>
            </w:pPr>
            <w:r>
              <w:rPr>
                <w:rFonts w:hint="default" w:ascii="Times New Roman" w:hAnsi="Times New Roman" w:eastAsia="宋体" w:cs="Times New Roman"/>
                <w:color w:val="auto"/>
                <w:sz w:val="22"/>
                <w:szCs w:val="22"/>
                <w:lang w:val="en-US" w:eastAsia="zh-CN"/>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auto"/>
                <w:kern w:val="21"/>
                <w:sz w:val="22"/>
                <w:szCs w:val="22"/>
              </w:rPr>
            </w:pPr>
            <w:r>
              <w:rPr>
                <w:rFonts w:hint="default" w:ascii="Times New Roman" w:hAnsi="Times New Roman" w:eastAsia="宋体" w:cs="Times New Roman"/>
                <w:color w:val="auto"/>
                <w:sz w:val="22"/>
                <w:szCs w:val="22"/>
                <w:lang w:val="en-US" w:eastAsia="zh-CN"/>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sz w:val="22"/>
                <w:szCs w:val="22"/>
                <w:lang w:val="en-US" w:eastAsia="zh-CN"/>
              </w:rPr>
              <w:t>/</w:t>
            </w:r>
          </w:p>
        </w:tc>
        <w:tc>
          <w:tcPr>
            <w:tcW w:w="1559" w:type="dxa"/>
            <w:noWrap w:val="0"/>
            <w:vAlign w:val="center"/>
          </w:tcPr>
          <w:p>
            <w:pPr>
              <w:pStyle w:val="103"/>
              <w:spacing w:line="360" w:lineRule="auto"/>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kern w:val="0"/>
                <w:sz w:val="22"/>
                <w:szCs w:val="22"/>
                <w:u w:val="none" w:color="000000"/>
                <w:lang w:val="en-US" w:eastAsia="zh-CN" w:bidi="ar-SA"/>
              </w:rPr>
              <w:t>0.000071/a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w:t>
            </w:r>
          </w:p>
        </w:tc>
        <w:tc>
          <w:tcPr>
            <w:tcW w:w="1641" w:type="dxa"/>
            <w:noWrap w:val="0"/>
            <w:vAlign w:val="center"/>
          </w:tcPr>
          <w:p>
            <w:pPr>
              <w:pStyle w:val="103"/>
              <w:spacing w:line="360" w:lineRule="auto"/>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kern w:val="0"/>
                <w:sz w:val="22"/>
                <w:szCs w:val="22"/>
                <w:u w:val="none" w:color="000000"/>
                <w:lang w:val="en-US" w:eastAsia="zh-CN" w:bidi="ar-SA"/>
              </w:rPr>
              <w:t>0.000071/a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 w:hRule="atLeast"/>
        </w:trPr>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auto"/>
                <w:kern w:val="21"/>
                <w:sz w:val="22"/>
                <w:szCs w:val="22"/>
              </w:rPr>
            </w:pPr>
          </w:p>
        </w:tc>
        <w:tc>
          <w:tcPr>
            <w:tcW w:w="1757" w:type="dxa"/>
            <w:noWrap w:val="0"/>
            <w:vAlign w:val="center"/>
          </w:tcPr>
          <w:p>
            <w:pPr>
              <w:pStyle w:val="47"/>
              <w:spacing w:line="360" w:lineRule="auto"/>
              <w:ind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油烟</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auto"/>
                <w:kern w:val="21"/>
                <w:sz w:val="22"/>
                <w:szCs w:val="22"/>
              </w:rPr>
            </w:pPr>
            <w:r>
              <w:rPr>
                <w:rFonts w:hint="default" w:ascii="Times New Roman" w:hAnsi="Times New Roman" w:eastAsia="宋体" w:cs="Times New Roman"/>
                <w:color w:val="auto"/>
                <w:sz w:val="22"/>
                <w:szCs w:val="22"/>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auto"/>
                <w:kern w:val="21"/>
                <w:sz w:val="22"/>
                <w:szCs w:val="22"/>
              </w:rPr>
            </w:pPr>
            <w:r>
              <w:rPr>
                <w:rFonts w:hint="default" w:ascii="Times New Roman" w:hAnsi="Times New Roman" w:eastAsia="宋体" w:cs="Times New Roman"/>
                <w:color w:val="auto"/>
                <w:sz w:val="22"/>
                <w:szCs w:val="22"/>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sz w:val="22"/>
                <w:szCs w:val="22"/>
              </w:rPr>
              <w:t>/</w:t>
            </w:r>
          </w:p>
        </w:tc>
        <w:tc>
          <w:tcPr>
            <w:tcW w:w="1559" w:type="dxa"/>
            <w:noWrap w:val="0"/>
            <w:vAlign w:val="center"/>
          </w:tcPr>
          <w:p>
            <w:pPr>
              <w:pStyle w:val="103"/>
              <w:spacing w:line="360" w:lineRule="auto"/>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kern w:val="0"/>
                <w:sz w:val="22"/>
                <w:szCs w:val="22"/>
                <w:u w:val="none" w:color="000000"/>
                <w:lang w:val="en-US" w:eastAsia="zh-CN" w:bidi="ar-SA"/>
              </w:rPr>
              <w:t>0.00385t/a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w:t>
            </w:r>
          </w:p>
        </w:tc>
        <w:tc>
          <w:tcPr>
            <w:tcW w:w="1641" w:type="dxa"/>
            <w:noWrap w:val="0"/>
            <w:vAlign w:val="center"/>
          </w:tcPr>
          <w:p>
            <w:pPr>
              <w:pStyle w:val="103"/>
              <w:spacing w:line="360" w:lineRule="auto"/>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kern w:val="0"/>
                <w:sz w:val="22"/>
                <w:szCs w:val="22"/>
                <w:u w:val="none" w:color="000000"/>
                <w:lang w:val="en-US" w:eastAsia="zh-CN" w:bidi="ar-SA"/>
              </w:rPr>
              <w:t>0.00385t/a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1390" w:type="dxa"/>
            <w:vMerge w:val="restart"/>
            <w:noWrap w:val="0"/>
            <w:vAlign w:val="center"/>
          </w:tcPr>
          <w:p>
            <w:pPr>
              <w:pStyle w:val="46"/>
              <w:spacing w:beforeLines="0" w:afterLines="0" w:line="360" w:lineRule="auto"/>
              <w:jc w:val="center"/>
              <w:rPr>
                <w:rFonts w:hint="default" w:ascii="Times New Roman" w:hAnsi="Times New Roman" w:cs="Times New Roman"/>
                <w:b/>
                <w:bCs/>
                <w:snapToGrid w:val="0"/>
                <w:color w:val="auto"/>
                <w:kern w:val="21"/>
                <w:sz w:val="22"/>
                <w:szCs w:val="22"/>
              </w:rPr>
            </w:pPr>
            <w:r>
              <w:rPr>
                <w:rFonts w:hint="default" w:ascii="Times New Roman" w:hAnsi="Times New Roman" w:cs="Times New Roman"/>
                <w:b/>
                <w:bCs/>
                <w:snapToGrid w:val="0"/>
                <w:color w:val="auto"/>
                <w:kern w:val="21"/>
                <w:sz w:val="22"/>
                <w:szCs w:val="22"/>
              </w:rPr>
              <w:t>废水</w:t>
            </w:r>
          </w:p>
        </w:tc>
        <w:tc>
          <w:tcPr>
            <w:tcW w:w="1757" w:type="dxa"/>
            <w:noWrap w:val="0"/>
            <w:vAlign w:val="center"/>
          </w:tcPr>
          <w:p>
            <w:pPr>
              <w:pStyle w:val="47"/>
              <w:spacing w:line="360" w:lineRule="auto"/>
              <w:ind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化学需氧量</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sz w:val="22"/>
                <w:szCs w:val="22"/>
                <w:lang w:val="en-US" w:eastAsia="zh-CN"/>
              </w:rPr>
              <w:t>/</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kern w:val="0"/>
                <w:sz w:val="22"/>
                <w:szCs w:val="22"/>
                <w:u w:val="none" w:color="000000"/>
                <w:lang w:val="en-US" w:eastAsia="zh-CN" w:bidi="ar-SA"/>
              </w:rPr>
              <w:t>0.200t/a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lang w:val="en-US" w:eastAsia="zh-CN"/>
              </w:rPr>
              <w:t>/</w:t>
            </w:r>
          </w:p>
        </w:tc>
        <w:tc>
          <w:tcPr>
            <w:tcW w:w="164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kern w:val="0"/>
                <w:sz w:val="22"/>
                <w:szCs w:val="22"/>
                <w:u w:val="none" w:color="000000"/>
                <w:lang w:val="en-US" w:eastAsia="zh-CN" w:bidi="ar-SA"/>
              </w:rPr>
              <w:t>0.200t/a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auto"/>
                <w:kern w:val="21"/>
                <w:sz w:val="22"/>
                <w:szCs w:val="22"/>
              </w:rPr>
            </w:pPr>
          </w:p>
        </w:tc>
        <w:tc>
          <w:tcPr>
            <w:tcW w:w="1757" w:type="dxa"/>
            <w:noWrap w:val="0"/>
            <w:vAlign w:val="center"/>
          </w:tcPr>
          <w:p>
            <w:pPr>
              <w:pStyle w:val="47"/>
              <w:spacing w:line="360" w:lineRule="auto"/>
              <w:ind w:firstLine="0" w:firstLineChars="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氨氮</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auto"/>
                <w:kern w:val="21"/>
                <w:sz w:val="22"/>
                <w:szCs w:val="22"/>
              </w:rPr>
            </w:pPr>
            <w:r>
              <w:rPr>
                <w:rFonts w:hint="default" w:ascii="Times New Roman" w:hAnsi="Times New Roman" w:eastAsia="宋体" w:cs="Times New Roman"/>
                <w:color w:val="auto"/>
                <w:sz w:val="22"/>
                <w:szCs w:val="22"/>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sz w:val="22"/>
                <w:szCs w:val="22"/>
              </w:rPr>
              <w:t>/</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kern w:val="0"/>
                <w:sz w:val="22"/>
                <w:szCs w:val="22"/>
                <w:u w:val="none" w:color="000000"/>
                <w:lang w:val="en-US" w:eastAsia="zh-CN" w:bidi="ar-SA"/>
              </w:rPr>
            </w:pPr>
            <w:r>
              <w:rPr>
                <w:rFonts w:hint="default" w:ascii="Times New Roman" w:hAnsi="Times New Roman" w:eastAsia="宋体" w:cs="Times New Roman"/>
                <w:color w:val="auto"/>
                <w:kern w:val="0"/>
                <w:sz w:val="22"/>
                <w:szCs w:val="22"/>
                <w:u w:val="none" w:color="000000"/>
                <w:lang w:val="en-US" w:eastAsia="zh-CN" w:bidi="ar-SA"/>
              </w:rPr>
              <w:t>0.032t/a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w:t>
            </w:r>
          </w:p>
        </w:tc>
        <w:tc>
          <w:tcPr>
            <w:tcW w:w="1641"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kern w:val="0"/>
                <w:sz w:val="22"/>
                <w:szCs w:val="22"/>
                <w:u w:val="none" w:color="000000"/>
                <w:lang w:val="en-US" w:eastAsia="zh-CN" w:bidi="ar-SA"/>
              </w:rPr>
              <w:t>0.032t/a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auto"/>
                <w:kern w:val="21"/>
                <w:sz w:val="22"/>
                <w:szCs w:val="22"/>
              </w:rPr>
            </w:pPr>
            <w:r>
              <w:rPr>
                <w:rFonts w:hint="default" w:ascii="Times New Roman" w:hAnsi="Times New Roman" w:eastAsia="宋体" w:cs="Times New Roman"/>
                <w:color w:val="auto"/>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390" w:type="dxa"/>
            <w:vMerge w:val="restart"/>
            <w:noWrap w:val="0"/>
            <w:vAlign w:val="center"/>
          </w:tcPr>
          <w:p>
            <w:pPr>
              <w:pStyle w:val="46"/>
              <w:spacing w:beforeLines="0" w:afterLines="0" w:line="360" w:lineRule="auto"/>
              <w:jc w:val="center"/>
              <w:rPr>
                <w:rFonts w:hint="default" w:ascii="Times New Roman" w:hAnsi="Times New Roman" w:cs="Times New Roman"/>
                <w:b/>
                <w:bCs/>
                <w:snapToGrid w:val="0"/>
                <w:color w:val="auto"/>
                <w:kern w:val="21"/>
                <w:sz w:val="22"/>
                <w:szCs w:val="22"/>
              </w:rPr>
            </w:pPr>
            <w:r>
              <w:rPr>
                <w:rFonts w:hint="default" w:ascii="Times New Roman" w:hAnsi="Times New Roman" w:cs="Times New Roman"/>
                <w:b/>
                <w:bCs/>
                <w:snapToGrid w:val="0"/>
                <w:color w:val="auto"/>
                <w:kern w:val="21"/>
                <w:sz w:val="22"/>
                <w:szCs w:val="22"/>
              </w:rPr>
              <w:t>一般</w:t>
            </w:r>
          </w:p>
          <w:p>
            <w:pPr>
              <w:pStyle w:val="46"/>
              <w:spacing w:beforeLines="0" w:afterLines="0" w:line="360" w:lineRule="auto"/>
              <w:jc w:val="center"/>
              <w:rPr>
                <w:rFonts w:hint="default" w:ascii="Times New Roman" w:hAnsi="Times New Roman" w:cs="Times New Roman"/>
                <w:b/>
                <w:bCs/>
                <w:snapToGrid w:val="0"/>
                <w:color w:val="auto"/>
                <w:kern w:val="21"/>
                <w:sz w:val="22"/>
                <w:szCs w:val="22"/>
              </w:rPr>
            </w:pPr>
            <w:r>
              <w:rPr>
                <w:rFonts w:hint="default" w:ascii="Times New Roman" w:hAnsi="Times New Roman" w:cs="Times New Roman"/>
                <w:b/>
                <w:bCs/>
                <w:snapToGrid w:val="0"/>
                <w:color w:val="auto"/>
                <w:kern w:val="21"/>
                <w:sz w:val="22"/>
                <w:szCs w:val="22"/>
              </w:rPr>
              <w:t>固体废物</w:t>
            </w:r>
          </w:p>
        </w:tc>
        <w:tc>
          <w:tcPr>
            <w:tcW w:w="1757"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生活垃圾</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c>
          <w:tcPr>
            <w:tcW w:w="1559" w:type="dxa"/>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eastAsia="宋体" w:cs="Times New Roman"/>
                <w:color w:val="auto"/>
                <w:sz w:val="22"/>
                <w:szCs w:val="22"/>
                <w:lang w:val="en-US" w:eastAsia="zh-CN"/>
              </w:rPr>
            </w:pPr>
            <w:r>
              <w:rPr>
                <w:rFonts w:hint="default" w:ascii="Times New Roman" w:hAnsi="Times New Roman" w:cs="Times New Roman"/>
                <w:color w:val="auto"/>
                <w:sz w:val="22"/>
                <w:szCs w:val="22"/>
                <w:u w:val="none" w:color="auto"/>
                <w:lang w:val="en-US" w:eastAsia="zh-CN"/>
              </w:rPr>
              <w:t>7.811</w:t>
            </w:r>
            <w:r>
              <w:rPr>
                <w:rFonts w:hint="default" w:ascii="Times New Roman" w:hAnsi="Times New Roman" w:cs="Times New Roman"/>
                <w:color w:val="auto"/>
                <w:sz w:val="22"/>
                <w:szCs w:val="22"/>
                <w:u w:val="none" w:color="auto"/>
              </w:rPr>
              <w:t>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c>
          <w:tcPr>
            <w:tcW w:w="1641" w:type="dxa"/>
            <w:noWrap w:val="0"/>
            <w:vAlign w:val="center"/>
          </w:tcPr>
          <w:p>
            <w:pPr>
              <w:keepNext w:val="0"/>
              <w:keepLines w:val="0"/>
              <w:pageBreakBefore w:val="0"/>
              <w:kinsoku/>
              <w:wordWrap/>
              <w:overflowPunct/>
              <w:topLinePunct w:val="0"/>
              <w:bidi w:val="0"/>
              <w:spacing w:line="360" w:lineRule="auto"/>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u w:val="none" w:color="auto"/>
                <w:lang w:val="en-US" w:eastAsia="zh-CN"/>
              </w:rPr>
              <w:t>7.811</w:t>
            </w:r>
            <w:r>
              <w:rPr>
                <w:rFonts w:hint="default" w:ascii="Times New Roman" w:hAnsi="Times New Roman" w:cs="Times New Roman"/>
                <w:color w:val="auto"/>
                <w:sz w:val="22"/>
                <w:szCs w:val="22"/>
                <w:u w:val="none" w:color="auto"/>
              </w:rPr>
              <w:t>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color w:val="auto"/>
                <w:sz w:val="22"/>
                <w:szCs w:val="22"/>
              </w:rPr>
            </w:pPr>
            <w:r>
              <w:rPr>
                <w:rFonts w:hint="default" w:ascii="Times New Roman" w:hAnsi="Times New Roman" w:eastAsia="宋体" w:cs="Times New Roman"/>
                <w:color w:val="auto"/>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000000"/>
                <w:kern w:val="21"/>
                <w:sz w:val="22"/>
                <w:szCs w:val="22"/>
              </w:rPr>
            </w:pPr>
          </w:p>
        </w:tc>
        <w:tc>
          <w:tcPr>
            <w:tcW w:w="1757"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药渣</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559"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cs="Times New Roman"/>
                <w:color w:val="auto"/>
                <w:sz w:val="22"/>
                <w:szCs w:val="22"/>
                <w:u w:val="none" w:color="auto"/>
                <w:lang w:val="en-US" w:eastAsia="zh-CN"/>
              </w:rPr>
              <w:t>0.3</w:t>
            </w:r>
            <w:r>
              <w:rPr>
                <w:rFonts w:hint="default" w:ascii="Times New Roman" w:hAnsi="Times New Roman" w:cs="Times New Roman"/>
                <w:color w:val="auto"/>
                <w:sz w:val="22"/>
                <w:szCs w:val="22"/>
                <w:u w:val="none" w:color="auto"/>
              </w:rPr>
              <w:t>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641"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sz w:val="22"/>
                <w:szCs w:val="22"/>
              </w:rPr>
            </w:pPr>
            <w:r>
              <w:rPr>
                <w:rFonts w:hint="default" w:ascii="Times New Roman" w:hAnsi="Times New Roman" w:cs="Times New Roman"/>
                <w:color w:val="auto"/>
                <w:sz w:val="22"/>
                <w:szCs w:val="22"/>
                <w:u w:val="none" w:color="auto"/>
                <w:lang w:val="en-US" w:eastAsia="zh-CN"/>
              </w:rPr>
              <w:t>0.3</w:t>
            </w:r>
            <w:r>
              <w:rPr>
                <w:rFonts w:hint="default" w:ascii="Times New Roman" w:hAnsi="Times New Roman" w:cs="Times New Roman"/>
                <w:color w:val="auto"/>
                <w:sz w:val="22"/>
                <w:szCs w:val="22"/>
                <w:u w:val="none" w:color="auto"/>
              </w:rPr>
              <w:t>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000000"/>
                <w:kern w:val="21"/>
                <w:sz w:val="22"/>
                <w:szCs w:val="22"/>
              </w:rPr>
            </w:pPr>
          </w:p>
        </w:tc>
        <w:tc>
          <w:tcPr>
            <w:tcW w:w="1757"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未被污染的输液瓶（袋）</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559"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cs="Times New Roman"/>
                <w:color w:val="auto"/>
                <w:sz w:val="22"/>
                <w:szCs w:val="22"/>
                <w:u w:val="none" w:color="auto"/>
                <w:lang w:val="en-US" w:eastAsia="zh-CN"/>
              </w:rPr>
              <w:t>0.1</w:t>
            </w:r>
            <w:r>
              <w:rPr>
                <w:rFonts w:hint="default" w:ascii="Times New Roman" w:hAnsi="Times New Roman" w:cs="Times New Roman"/>
                <w:color w:val="auto"/>
                <w:sz w:val="22"/>
                <w:szCs w:val="22"/>
                <w:u w:val="none" w:color="auto"/>
              </w:rPr>
              <w:t>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641"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sz w:val="22"/>
                <w:szCs w:val="22"/>
              </w:rPr>
            </w:pPr>
            <w:r>
              <w:rPr>
                <w:rFonts w:hint="default" w:ascii="Times New Roman" w:hAnsi="Times New Roman" w:cs="Times New Roman"/>
                <w:color w:val="auto"/>
                <w:sz w:val="22"/>
                <w:szCs w:val="22"/>
                <w:u w:val="none" w:color="auto"/>
                <w:lang w:val="en-US" w:eastAsia="zh-CN"/>
              </w:rPr>
              <w:t>0.1</w:t>
            </w:r>
            <w:r>
              <w:rPr>
                <w:rFonts w:hint="default" w:ascii="Times New Roman" w:hAnsi="Times New Roman" w:cs="Times New Roman"/>
                <w:color w:val="auto"/>
                <w:sz w:val="22"/>
                <w:szCs w:val="22"/>
                <w:u w:val="none" w:color="auto"/>
              </w:rPr>
              <w:t>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1390" w:type="dxa"/>
            <w:vMerge w:val="restart"/>
            <w:noWrap w:val="0"/>
            <w:vAlign w:val="center"/>
          </w:tcPr>
          <w:p>
            <w:pPr>
              <w:pStyle w:val="46"/>
              <w:spacing w:beforeLines="0" w:afterLines="0" w:line="360" w:lineRule="auto"/>
              <w:jc w:val="center"/>
              <w:rPr>
                <w:rFonts w:hint="default" w:ascii="Times New Roman" w:hAnsi="Times New Roman" w:cs="Times New Roman"/>
                <w:b/>
                <w:bCs/>
                <w:snapToGrid w:val="0"/>
                <w:color w:val="000000"/>
                <w:kern w:val="21"/>
                <w:sz w:val="22"/>
                <w:szCs w:val="22"/>
              </w:rPr>
            </w:pPr>
            <w:r>
              <w:rPr>
                <w:rFonts w:hint="default" w:ascii="Times New Roman" w:hAnsi="Times New Roman" w:cs="Times New Roman"/>
                <w:b/>
                <w:bCs/>
                <w:snapToGrid w:val="0"/>
                <w:color w:val="000000"/>
                <w:kern w:val="21"/>
                <w:sz w:val="22"/>
                <w:szCs w:val="22"/>
              </w:rPr>
              <w:t>危险废物</w:t>
            </w:r>
          </w:p>
        </w:tc>
        <w:tc>
          <w:tcPr>
            <w:tcW w:w="1757" w:type="dxa"/>
            <w:noWrap w:val="0"/>
            <w:vAlign w:val="center"/>
          </w:tcPr>
          <w:p>
            <w:pPr>
              <w:keepNext w:val="0"/>
              <w:keepLines w:val="0"/>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医疗废物</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559"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eastAsia="宋体" w:cs="Times New Roman"/>
                <w:sz w:val="22"/>
                <w:szCs w:val="22"/>
                <w:lang w:val="en-US" w:eastAsia="zh-CN"/>
              </w:rPr>
            </w:pPr>
            <w:r>
              <w:rPr>
                <w:rFonts w:hint="default" w:ascii="Times New Roman" w:hAnsi="Times New Roman" w:cs="Times New Roman"/>
                <w:color w:val="auto"/>
                <w:sz w:val="22"/>
                <w:szCs w:val="22"/>
                <w:u w:val="none" w:color="auto"/>
                <w:lang w:val="en-US" w:eastAsia="zh-CN"/>
              </w:rPr>
              <w:t>4.964</w:t>
            </w:r>
            <w:r>
              <w:rPr>
                <w:rFonts w:hint="default" w:ascii="Times New Roman" w:hAnsi="Times New Roman" w:cs="Times New Roman"/>
                <w:color w:val="auto"/>
                <w:sz w:val="22"/>
                <w:szCs w:val="22"/>
                <w:u w:val="none" w:color="auto"/>
              </w:rPr>
              <w:t>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641"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sz w:val="22"/>
                <w:szCs w:val="22"/>
              </w:rPr>
            </w:pPr>
            <w:r>
              <w:rPr>
                <w:rFonts w:hint="default" w:ascii="Times New Roman" w:hAnsi="Times New Roman" w:cs="Times New Roman"/>
                <w:color w:val="auto"/>
                <w:sz w:val="22"/>
                <w:szCs w:val="22"/>
                <w:u w:val="none" w:color="auto"/>
                <w:lang w:val="en-US" w:eastAsia="zh-CN"/>
              </w:rPr>
              <w:t>4.964</w:t>
            </w:r>
            <w:r>
              <w:rPr>
                <w:rFonts w:hint="default" w:ascii="Times New Roman" w:hAnsi="Times New Roman" w:cs="Times New Roman"/>
                <w:color w:val="auto"/>
                <w:sz w:val="22"/>
                <w:szCs w:val="22"/>
                <w:u w:val="none" w:color="auto"/>
              </w:rPr>
              <w:t>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000000"/>
                <w:kern w:val="21"/>
                <w:sz w:val="22"/>
                <w:szCs w:val="22"/>
              </w:rPr>
            </w:pPr>
          </w:p>
        </w:tc>
        <w:tc>
          <w:tcPr>
            <w:tcW w:w="1757" w:type="dxa"/>
            <w:noWrap w:val="0"/>
            <w:vAlign w:val="center"/>
          </w:tcPr>
          <w:p>
            <w:pPr>
              <w:keepNext w:val="0"/>
              <w:keepLines w:val="0"/>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污泥</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000000"/>
                <w:kern w:val="21"/>
                <w:sz w:val="22"/>
                <w:szCs w:val="22"/>
              </w:rPr>
            </w:pPr>
            <w:r>
              <w:rPr>
                <w:rFonts w:hint="default" w:ascii="Times New Roman" w:hAnsi="Times New Roman" w:eastAsia="宋体" w:cs="Times New Roman"/>
                <w:sz w:val="22"/>
                <w:szCs w:val="22"/>
                <w:lang w:val="en-US" w:eastAsia="zh-CN"/>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559"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0.455</w:t>
            </w:r>
            <w:r>
              <w:rPr>
                <w:rFonts w:hint="default" w:ascii="Times New Roman" w:hAnsi="Times New Roman" w:cs="Times New Roman"/>
                <w:color w:val="auto"/>
                <w:sz w:val="22"/>
                <w:szCs w:val="22"/>
                <w:u w:val="none" w:color="auto"/>
              </w:rPr>
              <w:t>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000000"/>
                <w:kern w:val="21"/>
                <w:sz w:val="22"/>
                <w:szCs w:val="22"/>
              </w:rPr>
            </w:pPr>
            <w:r>
              <w:rPr>
                <w:rFonts w:hint="default" w:ascii="Times New Roman" w:hAnsi="Times New Roman" w:eastAsia="宋体" w:cs="Times New Roman"/>
                <w:sz w:val="22"/>
                <w:szCs w:val="22"/>
                <w:lang w:val="en-US" w:eastAsia="zh-CN"/>
              </w:rPr>
              <w:t>/</w:t>
            </w:r>
          </w:p>
        </w:tc>
        <w:tc>
          <w:tcPr>
            <w:tcW w:w="1641"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0.455</w:t>
            </w:r>
            <w:r>
              <w:rPr>
                <w:rFonts w:hint="default" w:ascii="Times New Roman" w:hAnsi="Times New Roman" w:cs="Times New Roman"/>
                <w:color w:val="auto"/>
                <w:sz w:val="22"/>
                <w:szCs w:val="22"/>
                <w:u w:val="none" w:color="auto"/>
              </w:rPr>
              <w:t>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000000"/>
                <w:kern w:val="21"/>
                <w:sz w:val="22"/>
                <w:szCs w:val="22"/>
              </w:rPr>
            </w:pPr>
          </w:p>
        </w:tc>
        <w:tc>
          <w:tcPr>
            <w:tcW w:w="1757" w:type="dxa"/>
            <w:noWrap w:val="0"/>
            <w:vAlign w:val="center"/>
          </w:tcPr>
          <w:p>
            <w:pPr>
              <w:keepNext w:val="0"/>
              <w:keepLines w:val="0"/>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栅渣</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000000"/>
                <w:kern w:val="21"/>
                <w:sz w:val="22"/>
                <w:szCs w:val="22"/>
              </w:rPr>
            </w:pPr>
            <w:r>
              <w:rPr>
                <w:rFonts w:hint="default" w:ascii="Times New Roman" w:hAnsi="Times New Roman" w:eastAsia="宋体" w:cs="Times New Roman"/>
                <w:sz w:val="22"/>
                <w:szCs w:val="22"/>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rPr>
              <w:t>/</w:t>
            </w:r>
          </w:p>
        </w:tc>
        <w:tc>
          <w:tcPr>
            <w:tcW w:w="1559"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0.02</w:t>
            </w:r>
            <w:r>
              <w:rPr>
                <w:rFonts w:hint="default" w:ascii="Times New Roman" w:hAnsi="Times New Roman" w:cs="Times New Roman"/>
                <w:color w:val="auto"/>
                <w:sz w:val="22"/>
                <w:szCs w:val="22"/>
                <w:u w:val="none" w:color="auto"/>
              </w:rPr>
              <w:t>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000000"/>
                <w:kern w:val="21"/>
                <w:sz w:val="22"/>
                <w:szCs w:val="22"/>
              </w:rPr>
            </w:pPr>
            <w:r>
              <w:rPr>
                <w:rFonts w:hint="default" w:ascii="Times New Roman" w:hAnsi="Times New Roman" w:eastAsia="宋体" w:cs="Times New Roman"/>
                <w:sz w:val="22"/>
                <w:szCs w:val="22"/>
              </w:rPr>
              <w:t>/</w:t>
            </w:r>
          </w:p>
        </w:tc>
        <w:tc>
          <w:tcPr>
            <w:tcW w:w="1641"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0.02</w:t>
            </w:r>
            <w:r>
              <w:rPr>
                <w:rFonts w:hint="default" w:ascii="Times New Roman" w:hAnsi="Times New Roman" w:cs="Times New Roman"/>
                <w:color w:val="auto"/>
                <w:sz w:val="22"/>
                <w:szCs w:val="22"/>
                <w:u w:val="none" w:color="auto"/>
              </w:rPr>
              <w:t>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1390" w:type="dxa"/>
            <w:vMerge w:val="continue"/>
            <w:noWrap w:val="0"/>
            <w:vAlign w:val="center"/>
          </w:tcPr>
          <w:p>
            <w:pPr>
              <w:pStyle w:val="46"/>
              <w:spacing w:beforeLines="0" w:afterLines="0" w:line="360" w:lineRule="auto"/>
              <w:jc w:val="center"/>
              <w:rPr>
                <w:rFonts w:hint="default" w:ascii="Times New Roman" w:hAnsi="Times New Roman" w:cs="Times New Roman"/>
                <w:b/>
                <w:bCs/>
                <w:snapToGrid w:val="0"/>
                <w:color w:val="000000"/>
                <w:kern w:val="21"/>
                <w:sz w:val="22"/>
                <w:szCs w:val="22"/>
              </w:rPr>
            </w:pPr>
          </w:p>
        </w:tc>
        <w:tc>
          <w:tcPr>
            <w:tcW w:w="1757" w:type="dxa"/>
            <w:noWrap w:val="0"/>
            <w:vAlign w:val="center"/>
          </w:tcPr>
          <w:p>
            <w:pPr>
              <w:keepNext w:val="0"/>
              <w:keepLines w:val="0"/>
              <w:pageBreakBefore w:val="0"/>
              <w:widowControl/>
              <w:kinsoku/>
              <w:wordWrap/>
              <w:overflowPunct/>
              <w:topLinePunct w:val="0"/>
              <w:bidi w:val="0"/>
              <w:spacing w:line="360" w:lineRule="auto"/>
              <w:jc w:val="center"/>
              <w:textAlignment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检验科废物</w:t>
            </w:r>
          </w:p>
        </w:tc>
        <w:tc>
          <w:tcPr>
            <w:tcW w:w="1559"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000000"/>
                <w:kern w:val="21"/>
                <w:sz w:val="22"/>
                <w:szCs w:val="22"/>
              </w:rPr>
            </w:pPr>
            <w:r>
              <w:rPr>
                <w:rFonts w:hint="default" w:ascii="Times New Roman" w:hAnsi="Times New Roman" w:eastAsia="宋体" w:cs="Times New Roman"/>
                <w:sz w:val="22"/>
                <w:szCs w:val="22"/>
                <w:lang w:val="en-US" w:eastAsia="zh-CN"/>
              </w:rPr>
              <w:t>/</w:t>
            </w:r>
          </w:p>
        </w:tc>
        <w:tc>
          <w:tcPr>
            <w:tcW w:w="1276"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70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z w:val="22"/>
                <w:szCs w:val="22"/>
              </w:rPr>
            </w:pPr>
            <w:r>
              <w:rPr>
                <w:rFonts w:hint="default" w:ascii="Times New Roman" w:hAnsi="Times New Roman" w:eastAsia="宋体" w:cs="Times New Roman"/>
                <w:sz w:val="22"/>
                <w:szCs w:val="22"/>
                <w:lang w:val="en-US" w:eastAsia="zh-CN"/>
              </w:rPr>
              <w:t>/</w:t>
            </w:r>
          </w:p>
        </w:tc>
        <w:tc>
          <w:tcPr>
            <w:tcW w:w="1559"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0.05</w:t>
            </w:r>
            <w:r>
              <w:rPr>
                <w:rFonts w:hint="default" w:ascii="Times New Roman" w:hAnsi="Times New Roman" w:cs="Times New Roman"/>
                <w:color w:val="auto"/>
                <w:sz w:val="22"/>
                <w:szCs w:val="22"/>
                <w:u w:val="none" w:color="auto"/>
              </w:rPr>
              <w:t>t/a</w:t>
            </w:r>
          </w:p>
        </w:tc>
        <w:tc>
          <w:tcPr>
            <w:tcW w:w="1761" w:type="dxa"/>
            <w:noWrap w:val="0"/>
            <w:vAlign w:val="center"/>
          </w:tcPr>
          <w:p>
            <w:pPr>
              <w:pStyle w:val="46"/>
              <w:spacing w:beforeLines="0" w:afterLines="0" w:line="360" w:lineRule="auto"/>
              <w:ind w:left="440" w:leftChars="0" w:hanging="440" w:hangingChars="200"/>
              <w:jc w:val="center"/>
              <w:rPr>
                <w:rFonts w:hint="default" w:ascii="Times New Roman" w:hAnsi="Times New Roman" w:cs="Times New Roman"/>
                <w:snapToGrid w:val="0"/>
                <w:color w:val="000000"/>
                <w:kern w:val="21"/>
                <w:sz w:val="22"/>
                <w:szCs w:val="22"/>
              </w:rPr>
            </w:pPr>
            <w:r>
              <w:rPr>
                <w:rFonts w:hint="default" w:ascii="Times New Roman" w:hAnsi="Times New Roman" w:eastAsia="宋体" w:cs="Times New Roman"/>
                <w:sz w:val="22"/>
                <w:szCs w:val="22"/>
                <w:lang w:val="en-US" w:eastAsia="zh-CN"/>
              </w:rPr>
              <w:t>/</w:t>
            </w:r>
          </w:p>
        </w:tc>
        <w:tc>
          <w:tcPr>
            <w:tcW w:w="1641" w:type="dxa"/>
            <w:noWrap w:val="0"/>
            <w:vAlign w:val="center"/>
          </w:tcPr>
          <w:p>
            <w:pPr>
              <w:keepNext w:val="0"/>
              <w:keepLines w:val="0"/>
              <w:pageBreakBefore w:val="0"/>
              <w:kinsoku/>
              <w:wordWrap/>
              <w:overflowPunct/>
              <w:topLinePunct w:val="0"/>
              <w:bidi w:val="0"/>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0.05</w:t>
            </w:r>
            <w:r>
              <w:rPr>
                <w:rFonts w:hint="default" w:ascii="Times New Roman" w:hAnsi="Times New Roman" w:cs="Times New Roman"/>
                <w:color w:val="auto"/>
                <w:sz w:val="22"/>
                <w:szCs w:val="22"/>
                <w:u w:val="none" w:color="auto"/>
              </w:rPr>
              <w:t>t/a</w:t>
            </w:r>
          </w:p>
        </w:tc>
        <w:tc>
          <w:tcPr>
            <w:tcW w:w="1144" w:type="dxa"/>
            <w:noWrap w:val="0"/>
            <w:vAlign w:val="center"/>
          </w:tcPr>
          <w:p>
            <w:pPr>
              <w:pStyle w:val="46"/>
              <w:spacing w:beforeLines="0" w:afterLines="0" w:line="360" w:lineRule="auto"/>
              <w:ind w:left="440" w:leftChars="0" w:hanging="440" w:hangingChars="200"/>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w:t>
            </w:r>
          </w:p>
        </w:tc>
      </w:tr>
    </w:tbl>
    <w:p>
      <w:pPr>
        <w:rPr>
          <w:rFonts w:hint="default" w:ascii="Times New Roman" w:hAnsi="Times New Roman" w:cs="Times New Roman"/>
        </w:rPr>
      </w:pPr>
      <w:r>
        <w:rPr>
          <w:rFonts w:hint="default" w:ascii="Times New Roman" w:hAnsi="Times New Roman" w:cs="Times New Roman"/>
          <w:snapToGrid w:val="0"/>
          <w:color w:val="000000"/>
          <w:kern w:val="21"/>
          <w:szCs w:val="21"/>
        </w:rPr>
        <w:t>注：</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3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③</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4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④</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5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⑤</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7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⑦</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A00002FF" w:usb1="28CFFCFA" w:usb2="00000016" w:usb3="00000000" w:csb0="00100001" w:csb1="00000000"/>
  </w:font>
  <w:font w:name="TimesNewRomanPS-BoldMT">
    <w:altName w:val="Times New Roman"/>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方正小标宋_GBK">
    <w:altName w:val="宋体"/>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3"/>
      </w:rPr>
    </w:pPr>
    <w:r>
      <w:fldChar w:fldCharType="begin"/>
    </w:r>
    <w:r>
      <w:rPr>
        <w:rStyle w:val="33"/>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5</w:t>
                          </w:r>
                          <w:r>
                            <w:fldChar w:fldCharType="end"/>
                          </w:r>
                          <w:r>
                            <w:t xml:space="preserve"> 页</w:t>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lza70BAABiAwAADgAAAGRycy9lMm9Eb2MueG1srVPNbhMxEL4j8Q6W&#10;78SbHKpoFadqVRUhIUAqPIDjtbOW/Kexk93wAPAGnLhw57nyHIydbNrSG+LiHc+Mv/m+mdnV9egs&#10;2StIJnhO57OGEuVl6Izfcvrl8/2bJSUpC98JG7zi9KASvV6/frUaYqsWoQ+2U0AQxKd2iJz2OceW&#10;sSR75USahag8BnUAJzJeYcs6EAOiO8sWTXPFhgBdhCBVSui9OwXpuuJrrWT+qHVSmVhOkVuuJ9Rz&#10;U062Xol2CyL2Rp5piH9g4YTxWPQCdSeyIDswL6CckRBS0Hkmg2NBayNV1YBq5s1fah56EVXVgs1J&#10;8dKm9P9g5Yf9JyCm4/SKEi8cjuj44/vx5+/jr29kXtozxNRi1kPEvDzehhHHPPkTOovqUYMrX9RD&#10;MI6NPlyaq8ZMZHm0XCyXDYYkxqYL4rPH5xFSfquCI8XgFHB6tali/z7lU+qUUqr5cG+srRO0/pkD&#10;MYuHFe4njsXK42Y8C9qE7oB6cHGxTh/gKyUDLgGnHreUEvvOY4/LvkwGTMZmMoSX+JDTTMkugtn2&#10;dbcKjRRvdhm5Vcql8KnamQ8Osoo+L13ZlKf3mvX4a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qWXNrvQEAAGIDAAAOAAAAAAAAAAEAIAAAAB4BAABkcnMvZTJvRG9jLnhtbFBLBQYAAAAA&#10;BgAGAFkBAABNBQ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Sr0r0BAABiAwAADgAAAGRycy9lMm9Eb2MueG1srVPBbhMxEL0j9R8s&#10;3xtvc4BoFacCVUVICJAKH+B47awl22PZTnbDB8AfcOLCne/KdzB2smlpb1Uv3vHM+M17M7PL69FZ&#10;slMxGfCcXs0aSpSX0Bm/4fTb19vLBSUpC98JC15xuleJXq8uXi2H0Ko59GA7FQmC+NQOgdM+59Ay&#10;lmSvnEgzCMpjUEN0IuM1blgXxYDozrJ507xmA8QuRJAqJfTeHIN0VfG1VjJ/1jqpTCynyC3XM9Zz&#10;XU62Wop2E0XojTzREM9g4YTxWPQMdSOyINtonkA5IyMk0HkmwTHQ2khVNaCaq+aRmrteBFW1YHNS&#10;OLcpvRys/LT7EonpOH1DiRcOR3T49fPw++/hzw8yL+0ZQmox6y5gXh7fwYhjnvwJnUX1qKMrX9RD&#10;MI6N3p+bq8ZMZHm0mC8WDYYkxqYL4rP75yGm/F6BI8XgNOL0alPF7mPKx9QppVTzcGusrRO0/j8H&#10;YhYPK9yPHIuVx/V4ErSGbo96cHGxTg/xOyUDLgGnHreUEvvBY4/LvkxGnIz1ZAgv8SGnmZJtiGbT&#10;190qNFJ4u83IrVIuhY/VTnxwkFX0aenKpjy816z7X2P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4xKvSvQEAAGIDAAAOAAAAAAAAAAEAIAAAAB4BAABkcnMvZTJvRG9jLnhtbFBLBQYAAAAA&#10;BgAGAFkBAABNBQ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1"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2"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3"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4"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5"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6"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7"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lvl w:ilvl="8" w:tentative="0">
      <w:start w:val="1"/>
      <w:numFmt w:val="decimalEnclosedCircle"/>
      <w:lvlText w:val="%1"/>
      <w:lvlJc w:val="left"/>
      <w:rPr>
        <w:rFonts w:ascii="宋体" w:hAnsi="Courier New" w:cs="宋体"/>
        <w:b w:val="0"/>
        <w:bCs w:val="0"/>
        <w:i w:val="0"/>
        <w:iCs w:val="0"/>
        <w:smallCaps w:val="0"/>
        <w:strike w:val="0"/>
        <w:color w:val="000000"/>
        <w:spacing w:val="0"/>
        <w:w w:val="100"/>
        <w:position w:val="0"/>
        <w:sz w:val="18"/>
        <w:szCs w:val="18"/>
        <w:u w:val="none"/>
      </w:rPr>
    </w:lvl>
  </w:abstractNum>
  <w:abstractNum w:abstractNumId="1">
    <w:nsid w:val="2733117F"/>
    <w:multiLevelType w:val="multilevel"/>
    <w:tmpl w:val="2733117F"/>
    <w:lvl w:ilvl="0" w:tentative="0">
      <w:start w:val="1"/>
      <w:numFmt w:val="decimal"/>
      <w:lvlText w:val="%1"/>
      <w:lvlJc w:val="left"/>
      <w:pPr>
        <w:tabs>
          <w:tab w:val="left" w:pos="432"/>
        </w:tabs>
        <w:ind w:left="432" w:hanging="432"/>
      </w:pPr>
      <w:rPr>
        <w:rFonts w:hint="default" w:ascii="Times New Roman" w:hAnsi="Times New Roman" w:eastAsia="华文中宋" w:cs="Times New Roman"/>
        <w:b/>
      </w:rPr>
    </w:lvl>
    <w:lvl w:ilvl="1" w:tentative="0">
      <w:start w:val="1"/>
      <w:numFmt w:val="decimal"/>
      <w:lvlText w:val="%1.%2"/>
      <w:lvlJc w:val="left"/>
      <w:pPr>
        <w:tabs>
          <w:tab w:val="left" w:pos="720"/>
        </w:tabs>
        <w:ind w:left="397" w:hanging="397"/>
      </w:pPr>
      <w:rPr>
        <w:rFonts w:hint="default" w:ascii="Times New Roman" w:hAnsi="Times New Roman" w:eastAsia="华文中宋" w:cs="Times New Roman"/>
        <w:b/>
      </w:rPr>
    </w:lvl>
    <w:lvl w:ilvl="2" w:tentative="0">
      <w:start w:val="1"/>
      <w:numFmt w:val="decimal"/>
      <w:lvlText w:val="%1.%2.%3"/>
      <w:lvlJc w:val="left"/>
      <w:pPr>
        <w:tabs>
          <w:tab w:val="left" w:pos="5700"/>
        </w:tabs>
        <w:ind w:left="5700" w:hanging="1021"/>
      </w:pPr>
      <w:rPr>
        <w:rFonts w:hint="default" w:ascii="Times New Roman" w:hAnsi="Times New Roman" w:eastAsia="华文中宋" w:cs="Times New Roman"/>
        <w:b/>
        <w:i w:val="0"/>
        <w:sz w:val="28"/>
        <w:szCs w:val="28"/>
      </w:rPr>
    </w:lvl>
    <w:lvl w:ilvl="3" w:tentative="0">
      <w:start w:val="1"/>
      <w:numFmt w:val="decimal"/>
      <w:lvlText w:val="%1.%2.%3.%4"/>
      <w:lvlJc w:val="left"/>
      <w:pPr>
        <w:tabs>
          <w:tab w:val="left" w:pos="1389"/>
        </w:tabs>
        <w:ind w:left="1106" w:hanging="964"/>
      </w:p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3456C"/>
    <w:rsid w:val="0004364B"/>
    <w:rsid w:val="00061B1F"/>
    <w:rsid w:val="00072EFA"/>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21F1"/>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0F9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22C4"/>
    <w:rsid w:val="002B49E2"/>
    <w:rsid w:val="002B7B00"/>
    <w:rsid w:val="002B7C44"/>
    <w:rsid w:val="002C2B17"/>
    <w:rsid w:val="002D3DD0"/>
    <w:rsid w:val="002E1F3A"/>
    <w:rsid w:val="002E298A"/>
    <w:rsid w:val="002E75BA"/>
    <w:rsid w:val="00301978"/>
    <w:rsid w:val="0030332C"/>
    <w:rsid w:val="003051C2"/>
    <w:rsid w:val="0031156A"/>
    <w:rsid w:val="00312296"/>
    <w:rsid w:val="00314F0E"/>
    <w:rsid w:val="00321D8E"/>
    <w:rsid w:val="003250CF"/>
    <w:rsid w:val="00325928"/>
    <w:rsid w:val="00332863"/>
    <w:rsid w:val="0033684D"/>
    <w:rsid w:val="00337B42"/>
    <w:rsid w:val="00341B42"/>
    <w:rsid w:val="0034348F"/>
    <w:rsid w:val="00356653"/>
    <w:rsid w:val="0035743F"/>
    <w:rsid w:val="00357BE2"/>
    <w:rsid w:val="0036170C"/>
    <w:rsid w:val="00366E0F"/>
    <w:rsid w:val="00381A72"/>
    <w:rsid w:val="0038463A"/>
    <w:rsid w:val="00384676"/>
    <w:rsid w:val="00390857"/>
    <w:rsid w:val="003A4BF3"/>
    <w:rsid w:val="003B420D"/>
    <w:rsid w:val="003C6C16"/>
    <w:rsid w:val="003D794D"/>
    <w:rsid w:val="003E3058"/>
    <w:rsid w:val="003E76A9"/>
    <w:rsid w:val="003F0809"/>
    <w:rsid w:val="003F6A8C"/>
    <w:rsid w:val="003F755C"/>
    <w:rsid w:val="004018B9"/>
    <w:rsid w:val="00406F01"/>
    <w:rsid w:val="00416D50"/>
    <w:rsid w:val="00416FD5"/>
    <w:rsid w:val="00417772"/>
    <w:rsid w:val="00420E6A"/>
    <w:rsid w:val="00425A9E"/>
    <w:rsid w:val="00426D6B"/>
    <w:rsid w:val="00431E6C"/>
    <w:rsid w:val="00433CE7"/>
    <w:rsid w:val="004476A1"/>
    <w:rsid w:val="00447DB2"/>
    <w:rsid w:val="00452738"/>
    <w:rsid w:val="00456091"/>
    <w:rsid w:val="00466321"/>
    <w:rsid w:val="00484B9B"/>
    <w:rsid w:val="004855F6"/>
    <w:rsid w:val="0048661E"/>
    <w:rsid w:val="00490933"/>
    <w:rsid w:val="00494670"/>
    <w:rsid w:val="004A3823"/>
    <w:rsid w:val="004B26AC"/>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07CD"/>
    <w:rsid w:val="0056106A"/>
    <w:rsid w:val="005720AE"/>
    <w:rsid w:val="00594D77"/>
    <w:rsid w:val="005969E4"/>
    <w:rsid w:val="005A06B7"/>
    <w:rsid w:val="005A1759"/>
    <w:rsid w:val="005A68A7"/>
    <w:rsid w:val="005D36AB"/>
    <w:rsid w:val="00616D56"/>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074"/>
    <w:rsid w:val="006C5479"/>
    <w:rsid w:val="006D13B5"/>
    <w:rsid w:val="006E12FF"/>
    <w:rsid w:val="006E607E"/>
    <w:rsid w:val="00706C5D"/>
    <w:rsid w:val="00732922"/>
    <w:rsid w:val="00747447"/>
    <w:rsid w:val="0075162E"/>
    <w:rsid w:val="00753042"/>
    <w:rsid w:val="00754034"/>
    <w:rsid w:val="00756556"/>
    <w:rsid w:val="007618C4"/>
    <w:rsid w:val="00767980"/>
    <w:rsid w:val="00770B19"/>
    <w:rsid w:val="0077435F"/>
    <w:rsid w:val="0077463F"/>
    <w:rsid w:val="007817E2"/>
    <w:rsid w:val="007836EA"/>
    <w:rsid w:val="00784CDA"/>
    <w:rsid w:val="00785B28"/>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AE"/>
    <w:rsid w:val="008306BD"/>
    <w:rsid w:val="00831A80"/>
    <w:rsid w:val="00833743"/>
    <w:rsid w:val="008340A4"/>
    <w:rsid w:val="00840662"/>
    <w:rsid w:val="0087135F"/>
    <w:rsid w:val="00872D94"/>
    <w:rsid w:val="00880364"/>
    <w:rsid w:val="00891592"/>
    <w:rsid w:val="00891E9E"/>
    <w:rsid w:val="008A2F68"/>
    <w:rsid w:val="008B3F46"/>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575D9"/>
    <w:rsid w:val="00976328"/>
    <w:rsid w:val="0097680D"/>
    <w:rsid w:val="00982438"/>
    <w:rsid w:val="0098404C"/>
    <w:rsid w:val="00985283"/>
    <w:rsid w:val="00995992"/>
    <w:rsid w:val="009A03E5"/>
    <w:rsid w:val="009A0F3B"/>
    <w:rsid w:val="009A1BB4"/>
    <w:rsid w:val="009A2628"/>
    <w:rsid w:val="009A3200"/>
    <w:rsid w:val="009B0897"/>
    <w:rsid w:val="009B6E7B"/>
    <w:rsid w:val="009B7BD9"/>
    <w:rsid w:val="009C7DD5"/>
    <w:rsid w:val="009E227D"/>
    <w:rsid w:val="009E5019"/>
    <w:rsid w:val="009E539E"/>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1EB9"/>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D4DEB"/>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5DC9"/>
    <w:rsid w:val="00D06834"/>
    <w:rsid w:val="00D234F5"/>
    <w:rsid w:val="00D308ED"/>
    <w:rsid w:val="00D36D86"/>
    <w:rsid w:val="00D428AA"/>
    <w:rsid w:val="00D50A34"/>
    <w:rsid w:val="00D53EFA"/>
    <w:rsid w:val="00D94A7C"/>
    <w:rsid w:val="00D95896"/>
    <w:rsid w:val="00DB2983"/>
    <w:rsid w:val="00DB4055"/>
    <w:rsid w:val="00DC1257"/>
    <w:rsid w:val="00DC3DC0"/>
    <w:rsid w:val="00DC5B2B"/>
    <w:rsid w:val="00DC7C52"/>
    <w:rsid w:val="00DD318D"/>
    <w:rsid w:val="00DF2E12"/>
    <w:rsid w:val="00DF514A"/>
    <w:rsid w:val="00DF6690"/>
    <w:rsid w:val="00DF6804"/>
    <w:rsid w:val="00E0358D"/>
    <w:rsid w:val="00E04323"/>
    <w:rsid w:val="00E070A2"/>
    <w:rsid w:val="00E2656A"/>
    <w:rsid w:val="00E412D0"/>
    <w:rsid w:val="00E56322"/>
    <w:rsid w:val="00E60211"/>
    <w:rsid w:val="00E60982"/>
    <w:rsid w:val="00E62C62"/>
    <w:rsid w:val="00E654C1"/>
    <w:rsid w:val="00E65D97"/>
    <w:rsid w:val="00E72A5A"/>
    <w:rsid w:val="00E73354"/>
    <w:rsid w:val="00E916D5"/>
    <w:rsid w:val="00E9242D"/>
    <w:rsid w:val="00EA7F9F"/>
    <w:rsid w:val="00EB5255"/>
    <w:rsid w:val="00EB5C47"/>
    <w:rsid w:val="00ED0639"/>
    <w:rsid w:val="00ED52E2"/>
    <w:rsid w:val="00EF4755"/>
    <w:rsid w:val="00EF7135"/>
    <w:rsid w:val="00F027DB"/>
    <w:rsid w:val="00F14A7A"/>
    <w:rsid w:val="00F22985"/>
    <w:rsid w:val="00F3383E"/>
    <w:rsid w:val="00F465A7"/>
    <w:rsid w:val="00F50B7C"/>
    <w:rsid w:val="00F51DE7"/>
    <w:rsid w:val="00F550E6"/>
    <w:rsid w:val="00F74345"/>
    <w:rsid w:val="00F80A0A"/>
    <w:rsid w:val="00F82B19"/>
    <w:rsid w:val="00F86446"/>
    <w:rsid w:val="00F9212D"/>
    <w:rsid w:val="00F965DA"/>
    <w:rsid w:val="00FA406A"/>
    <w:rsid w:val="00FB503A"/>
    <w:rsid w:val="00FB516C"/>
    <w:rsid w:val="00FD0236"/>
    <w:rsid w:val="00FD18F4"/>
    <w:rsid w:val="00FD54DB"/>
    <w:rsid w:val="00FD619F"/>
    <w:rsid w:val="00FF1F5F"/>
    <w:rsid w:val="0124259A"/>
    <w:rsid w:val="01290F7E"/>
    <w:rsid w:val="015D1E09"/>
    <w:rsid w:val="017B5571"/>
    <w:rsid w:val="02697903"/>
    <w:rsid w:val="027B1A9C"/>
    <w:rsid w:val="02AA6530"/>
    <w:rsid w:val="02F77D04"/>
    <w:rsid w:val="02F96569"/>
    <w:rsid w:val="03EA7B21"/>
    <w:rsid w:val="05F83EAE"/>
    <w:rsid w:val="063E7D85"/>
    <w:rsid w:val="06DC383B"/>
    <w:rsid w:val="07293586"/>
    <w:rsid w:val="07295285"/>
    <w:rsid w:val="07636392"/>
    <w:rsid w:val="07770C56"/>
    <w:rsid w:val="07AD7914"/>
    <w:rsid w:val="085877AB"/>
    <w:rsid w:val="086E7395"/>
    <w:rsid w:val="092217DD"/>
    <w:rsid w:val="093816EA"/>
    <w:rsid w:val="093A7294"/>
    <w:rsid w:val="09B8208B"/>
    <w:rsid w:val="0A263993"/>
    <w:rsid w:val="0A2D3AC2"/>
    <w:rsid w:val="0AA755DF"/>
    <w:rsid w:val="0B120D44"/>
    <w:rsid w:val="0B997D2F"/>
    <w:rsid w:val="0BC14A9D"/>
    <w:rsid w:val="0BD27BF6"/>
    <w:rsid w:val="0C3B3C7D"/>
    <w:rsid w:val="0CAB2EAE"/>
    <w:rsid w:val="0D4A77D8"/>
    <w:rsid w:val="0D621C7D"/>
    <w:rsid w:val="0D860BCE"/>
    <w:rsid w:val="0E73034D"/>
    <w:rsid w:val="0EE44AC6"/>
    <w:rsid w:val="0F13775A"/>
    <w:rsid w:val="0F3F46BD"/>
    <w:rsid w:val="0F5F45FE"/>
    <w:rsid w:val="0F9A112B"/>
    <w:rsid w:val="0FF92929"/>
    <w:rsid w:val="106D2F64"/>
    <w:rsid w:val="109F14B2"/>
    <w:rsid w:val="10B63710"/>
    <w:rsid w:val="10F10820"/>
    <w:rsid w:val="111C2F7A"/>
    <w:rsid w:val="11665CA1"/>
    <w:rsid w:val="12E60A6D"/>
    <w:rsid w:val="13951726"/>
    <w:rsid w:val="14396509"/>
    <w:rsid w:val="14DD2C3C"/>
    <w:rsid w:val="16087E1D"/>
    <w:rsid w:val="16502AA9"/>
    <w:rsid w:val="168E7547"/>
    <w:rsid w:val="17701D14"/>
    <w:rsid w:val="17735226"/>
    <w:rsid w:val="178B65A5"/>
    <w:rsid w:val="17BF1425"/>
    <w:rsid w:val="1825551A"/>
    <w:rsid w:val="189F624C"/>
    <w:rsid w:val="18F50711"/>
    <w:rsid w:val="19254B51"/>
    <w:rsid w:val="1A0A7CE9"/>
    <w:rsid w:val="1A1C66C0"/>
    <w:rsid w:val="1A42393B"/>
    <w:rsid w:val="1AAD45DE"/>
    <w:rsid w:val="1B046F80"/>
    <w:rsid w:val="1B3267B5"/>
    <w:rsid w:val="1B40161D"/>
    <w:rsid w:val="1B441859"/>
    <w:rsid w:val="1B6606B1"/>
    <w:rsid w:val="1C1579FD"/>
    <w:rsid w:val="1C5E7925"/>
    <w:rsid w:val="1C6C399D"/>
    <w:rsid w:val="1C8F505A"/>
    <w:rsid w:val="1CFD070F"/>
    <w:rsid w:val="1D4F6391"/>
    <w:rsid w:val="1D5F6196"/>
    <w:rsid w:val="1D6132A5"/>
    <w:rsid w:val="1D8E56D5"/>
    <w:rsid w:val="1E197705"/>
    <w:rsid w:val="1E7A43DA"/>
    <w:rsid w:val="1FE7539E"/>
    <w:rsid w:val="20671BE0"/>
    <w:rsid w:val="20963CB8"/>
    <w:rsid w:val="20A81A1B"/>
    <w:rsid w:val="20B07FB6"/>
    <w:rsid w:val="20B646FB"/>
    <w:rsid w:val="20FD7706"/>
    <w:rsid w:val="213B74B1"/>
    <w:rsid w:val="215A2310"/>
    <w:rsid w:val="21DE318A"/>
    <w:rsid w:val="21EF5B80"/>
    <w:rsid w:val="22576990"/>
    <w:rsid w:val="22F47480"/>
    <w:rsid w:val="23782C02"/>
    <w:rsid w:val="23DE1C48"/>
    <w:rsid w:val="240210CD"/>
    <w:rsid w:val="245675FF"/>
    <w:rsid w:val="24BF09F7"/>
    <w:rsid w:val="24DA6B72"/>
    <w:rsid w:val="25015FC9"/>
    <w:rsid w:val="25114BB5"/>
    <w:rsid w:val="252C4685"/>
    <w:rsid w:val="252D53FE"/>
    <w:rsid w:val="25EC2D81"/>
    <w:rsid w:val="264514A9"/>
    <w:rsid w:val="26A34770"/>
    <w:rsid w:val="26AE1EC6"/>
    <w:rsid w:val="275B4E9B"/>
    <w:rsid w:val="277057A2"/>
    <w:rsid w:val="277F11B4"/>
    <w:rsid w:val="279B48D6"/>
    <w:rsid w:val="27B564D5"/>
    <w:rsid w:val="27CD4E2C"/>
    <w:rsid w:val="29206EB8"/>
    <w:rsid w:val="29595666"/>
    <w:rsid w:val="29874881"/>
    <w:rsid w:val="29E325E0"/>
    <w:rsid w:val="2A412F8B"/>
    <w:rsid w:val="2A452503"/>
    <w:rsid w:val="2B9F3B8F"/>
    <w:rsid w:val="2BA936A8"/>
    <w:rsid w:val="2C315A5A"/>
    <w:rsid w:val="2C4B1C25"/>
    <w:rsid w:val="2D9E56F5"/>
    <w:rsid w:val="2E667F96"/>
    <w:rsid w:val="2E8226AB"/>
    <w:rsid w:val="2EDB7B9E"/>
    <w:rsid w:val="2F9B7845"/>
    <w:rsid w:val="2FB94D9F"/>
    <w:rsid w:val="2FD065E6"/>
    <w:rsid w:val="2FD8258E"/>
    <w:rsid w:val="2FD96870"/>
    <w:rsid w:val="30580BC9"/>
    <w:rsid w:val="307E05BB"/>
    <w:rsid w:val="311E2ED7"/>
    <w:rsid w:val="315619EE"/>
    <w:rsid w:val="315C449C"/>
    <w:rsid w:val="31B82709"/>
    <w:rsid w:val="31C60FD2"/>
    <w:rsid w:val="31D05482"/>
    <w:rsid w:val="321E1785"/>
    <w:rsid w:val="32400B34"/>
    <w:rsid w:val="329E6876"/>
    <w:rsid w:val="331D7277"/>
    <w:rsid w:val="333015F2"/>
    <w:rsid w:val="334B6320"/>
    <w:rsid w:val="33D934D4"/>
    <w:rsid w:val="33FE2F6A"/>
    <w:rsid w:val="340E07E5"/>
    <w:rsid w:val="34235BF7"/>
    <w:rsid w:val="345D2FA8"/>
    <w:rsid w:val="34DD08A5"/>
    <w:rsid w:val="352B713B"/>
    <w:rsid w:val="358C5FA8"/>
    <w:rsid w:val="35C018D1"/>
    <w:rsid w:val="35C15DF1"/>
    <w:rsid w:val="36074A7F"/>
    <w:rsid w:val="36923549"/>
    <w:rsid w:val="36B75FBF"/>
    <w:rsid w:val="36BD0C45"/>
    <w:rsid w:val="37E00298"/>
    <w:rsid w:val="384B1180"/>
    <w:rsid w:val="387467DD"/>
    <w:rsid w:val="38B302F9"/>
    <w:rsid w:val="38F12CD3"/>
    <w:rsid w:val="38F94775"/>
    <w:rsid w:val="392971ED"/>
    <w:rsid w:val="39325651"/>
    <w:rsid w:val="3A872856"/>
    <w:rsid w:val="3B3763D1"/>
    <w:rsid w:val="3C2F6E1E"/>
    <w:rsid w:val="3C44761D"/>
    <w:rsid w:val="3C4A48F4"/>
    <w:rsid w:val="3C4F64BA"/>
    <w:rsid w:val="3CDA245A"/>
    <w:rsid w:val="3D1E06B7"/>
    <w:rsid w:val="3D594414"/>
    <w:rsid w:val="3EDA0523"/>
    <w:rsid w:val="40092024"/>
    <w:rsid w:val="407A6407"/>
    <w:rsid w:val="408969C1"/>
    <w:rsid w:val="40EC5D0D"/>
    <w:rsid w:val="415F7428"/>
    <w:rsid w:val="41B31BAB"/>
    <w:rsid w:val="41D812BA"/>
    <w:rsid w:val="4200449D"/>
    <w:rsid w:val="423A3BCC"/>
    <w:rsid w:val="424E57D2"/>
    <w:rsid w:val="42B26C49"/>
    <w:rsid w:val="42E35D6A"/>
    <w:rsid w:val="432D4F6C"/>
    <w:rsid w:val="433A6FE6"/>
    <w:rsid w:val="43480868"/>
    <w:rsid w:val="4350713C"/>
    <w:rsid w:val="436653E0"/>
    <w:rsid w:val="43C4431A"/>
    <w:rsid w:val="44743565"/>
    <w:rsid w:val="447D2DB9"/>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B4B702E"/>
    <w:rsid w:val="4C4A0649"/>
    <w:rsid w:val="4C792107"/>
    <w:rsid w:val="4C7E5ECA"/>
    <w:rsid w:val="4C876AA5"/>
    <w:rsid w:val="4D0E00FB"/>
    <w:rsid w:val="4D176606"/>
    <w:rsid w:val="4DAA00A6"/>
    <w:rsid w:val="4DEC4FB0"/>
    <w:rsid w:val="4E075D8A"/>
    <w:rsid w:val="4E905781"/>
    <w:rsid w:val="4EC00FAD"/>
    <w:rsid w:val="4EDD5AFF"/>
    <w:rsid w:val="4EE160AC"/>
    <w:rsid w:val="4F9843DC"/>
    <w:rsid w:val="4FC62A8C"/>
    <w:rsid w:val="4FE20F0D"/>
    <w:rsid w:val="4FE51552"/>
    <w:rsid w:val="502D7125"/>
    <w:rsid w:val="50504C4B"/>
    <w:rsid w:val="509C6E7C"/>
    <w:rsid w:val="5162104E"/>
    <w:rsid w:val="52952AA9"/>
    <w:rsid w:val="531479C1"/>
    <w:rsid w:val="533B15DD"/>
    <w:rsid w:val="53A039CC"/>
    <w:rsid w:val="53A1505A"/>
    <w:rsid w:val="54063E08"/>
    <w:rsid w:val="543437E8"/>
    <w:rsid w:val="54896978"/>
    <w:rsid w:val="54F73313"/>
    <w:rsid w:val="54F80955"/>
    <w:rsid w:val="555170A7"/>
    <w:rsid w:val="5587536D"/>
    <w:rsid w:val="559B174B"/>
    <w:rsid w:val="55CE0CF4"/>
    <w:rsid w:val="56B22A9C"/>
    <w:rsid w:val="57B72A76"/>
    <w:rsid w:val="57C3426C"/>
    <w:rsid w:val="57CE1F93"/>
    <w:rsid w:val="57F404E9"/>
    <w:rsid w:val="58354ED6"/>
    <w:rsid w:val="588743D1"/>
    <w:rsid w:val="5887701A"/>
    <w:rsid w:val="59C0439F"/>
    <w:rsid w:val="5A6F3C44"/>
    <w:rsid w:val="5ABE2233"/>
    <w:rsid w:val="5AFF7E8E"/>
    <w:rsid w:val="5B044083"/>
    <w:rsid w:val="5B7651FC"/>
    <w:rsid w:val="5BC4590A"/>
    <w:rsid w:val="5BDF5D95"/>
    <w:rsid w:val="5BFE7528"/>
    <w:rsid w:val="5C634A20"/>
    <w:rsid w:val="5D5821A7"/>
    <w:rsid w:val="5DFA5B85"/>
    <w:rsid w:val="5E2467F1"/>
    <w:rsid w:val="5F1A04A6"/>
    <w:rsid w:val="5F1A2B43"/>
    <w:rsid w:val="5FB837BB"/>
    <w:rsid w:val="60CC405A"/>
    <w:rsid w:val="60E756B2"/>
    <w:rsid w:val="614550EA"/>
    <w:rsid w:val="61E215D8"/>
    <w:rsid w:val="621B3775"/>
    <w:rsid w:val="62364782"/>
    <w:rsid w:val="62E37F38"/>
    <w:rsid w:val="6394356A"/>
    <w:rsid w:val="63C61B2C"/>
    <w:rsid w:val="63D40BE9"/>
    <w:rsid w:val="64102431"/>
    <w:rsid w:val="64A5243A"/>
    <w:rsid w:val="64F531DE"/>
    <w:rsid w:val="65373578"/>
    <w:rsid w:val="671F124A"/>
    <w:rsid w:val="677A33C6"/>
    <w:rsid w:val="681F6961"/>
    <w:rsid w:val="68610A2F"/>
    <w:rsid w:val="68805514"/>
    <w:rsid w:val="69143C3D"/>
    <w:rsid w:val="69316E2F"/>
    <w:rsid w:val="694E2071"/>
    <w:rsid w:val="69766163"/>
    <w:rsid w:val="697A3B33"/>
    <w:rsid w:val="69C67349"/>
    <w:rsid w:val="69D44760"/>
    <w:rsid w:val="6A3C548A"/>
    <w:rsid w:val="6A4616A2"/>
    <w:rsid w:val="6A4D40A7"/>
    <w:rsid w:val="6A520EC7"/>
    <w:rsid w:val="6A926E49"/>
    <w:rsid w:val="6AB54AE1"/>
    <w:rsid w:val="6AF87E20"/>
    <w:rsid w:val="6B322639"/>
    <w:rsid w:val="6C636C38"/>
    <w:rsid w:val="6DB34098"/>
    <w:rsid w:val="6DB545B6"/>
    <w:rsid w:val="6DE02FB4"/>
    <w:rsid w:val="6E514CED"/>
    <w:rsid w:val="6E6319F2"/>
    <w:rsid w:val="6EB563D5"/>
    <w:rsid w:val="6ED92677"/>
    <w:rsid w:val="6F0028F0"/>
    <w:rsid w:val="6F225983"/>
    <w:rsid w:val="6FFC5590"/>
    <w:rsid w:val="706D1DD0"/>
    <w:rsid w:val="70856B87"/>
    <w:rsid w:val="70D527EE"/>
    <w:rsid w:val="70DD0844"/>
    <w:rsid w:val="715B5300"/>
    <w:rsid w:val="71D27F8A"/>
    <w:rsid w:val="71F70293"/>
    <w:rsid w:val="72553024"/>
    <w:rsid w:val="727F4EB0"/>
    <w:rsid w:val="73122968"/>
    <w:rsid w:val="731F5D5E"/>
    <w:rsid w:val="73A93595"/>
    <w:rsid w:val="73BA6617"/>
    <w:rsid w:val="73C51AD5"/>
    <w:rsid w:val="73FE07E6"/>
    <w:rsid w:val="741E793C"/>
    <w:rsid w:val="745E3944"/>
    <w:rsid w:val="74C1298F"/>
    <w:rsid w:val="75796D44"/>
    <w:rsid w:val="75FE7693"/>
    <w:rsid w:val="7635099D"/>
    <w:rsid w:val="77254BA0"/>
    <w:rsid w:val="77762421"/>
    <w:rsid w:val="77B56B1F"/>
    <w:rsid w:val="780F09F4"/>
    <w:rsid w:val="78A90480"/>
    <w:rsid w:val="78FA6DC2"/>
    <w:rsid w:val="7A323044"/>
    <w:rsid w:val="7A364017"/>
    <w:rsid w:val="7A8265E1"/>
    <w:rsid w:val="7B686D42"/>
    <w:rsid w:val="7B841746"/>
    <w:rsid w:val="7C6C5AC7"/>
    <w:rsid w:val="7CC6544B"/>
    <w:rsid w:val="7CDE0AC3"/>
    <w:rsid w:val="7D0239FF"/>
    <w:rsid w:val="7D5E40CD"/>
    <w:rsid w:val="7DCD56F2"/>
    <w:rsid w:val="7EB52019"/>
    <w:rsid w:val="7F001CE7"/>
    <w:rsid w:val="7F70677B"/>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qFormat="1" w:unhideWhenUsed="0"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qFormat="1" w:unhideWhenUsed="0" w:uiPriority="0" w:semiHidden="0" w:name="FollowedHyperlink" w:locked="1"/>
    <w:lsdException w:qFormat="1" w:unhideWhenUsed="0" w:uiPriority="0"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sdException w:qFormat="1" w:unhideWhenUsed="0" w:uiPriority="59" w:semiHidden="0" w:name="Table Grid"/>
    <w:lsdException w:unhideWhenUsed="0" w:uiPriority="0" w:semiHidden="0" w:name="Table Theme" w:locked="1"/>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5"/>
    <w:next w:val="1"/>
    <w:link w:val="127"/>
    <w:unhideWhenUsed/>
    <w:qFormat/>
    <w:locked/>
    <w:uiPriority w:val="0"/>
    <w:pPr>
      <w:keepNext/>
      <w:keepLines/>
      <w:spacing w:before="260" w:after="260" w:line="416" w:lineRule="auto"/>
      <w:outlineLvl w:val="1"/>
    </w:pPr>
    <w:rPr>
      <w:rFonts w:ascii="等线 Light" w:hAnsi="等线 Light" w:eastAsia="等线 Light" w:cs="Times New Roman"/>
      <w:b w:val="0"/>
      <w:bCs/>
      <w:sz w:val="32"/>
      <w:szCs w:val="32"/>
    </w:rPr>
  </w:style>
  <w:style w:type="paragraph" w:styleId="6">
    <w:name w:val="heading 3"/>
    <w:basedOn w:val="1"/>
    <w:next w:val="1"/>
    <w:link w:val="128"/>
    <w:unhideWhenUsed/>
    <w:qFormat/>
    <w:locked/>
    <w:uiPriority w:val="0"/>
    <w:pPr>
      <w:keepNext/>
      <w:keepLines/>
      <w:spacing w:before="260" w:after="260" w:line="416" w:lineRule="auto"/>
      <w:outlineLvl w:val="2"/>
    </w:pPr>
    <w:rPr>
      <w:b/>
      <w:bCs/>
      <w:sz w:val="32"/>
      <w:szCs w:val="32"/>
    </w:rPr>
  </w:style>
  <w:style w:type="paragraph" w:styleId="7">
    <w:name w:val="heading 4"/>
    <w:basedOn w:val="1"/>
    <w:next w:val="1"/>
    <w:link w:val="129"/>
    <w:qFormat/>
    <w:locked/>
    <w:uiPriority w:val="0"/>
    <w:pPr>
      <w:keepNext/>
      <w:keepLines/>
      <w:adjustRightInd w:val="0"/>
      <w:snapToGrid w:val="0"/>
      <w:spacing w:before="280" w:after="290" w:line="376" w:lineRule="auto"/>
      <w:ind w:firstLine="643" w:firstLineChars="200"/>
      <w:outlineLvl w:val="3"/>
    </w:pPr>
    <w:rPr>
      <w:rFonts w:ascii="等线 Light" w:hAnsi="等线 Light" w:eastAsia="等线 Light"/>
      <w:b/>
      <w:bCs/>
      <w:sz w:val="28"/>
      <w:szCs w:val="28"/>
    </w:rPr>
  </w:style>
  <w:style w:type="paragraph" w:styleId="8">
    <w:name w:val="heading 5"/>
    <w:basedOn w:val="1"/>
    <w:next w:val="1"/>
    <w:qFormat/>
    <w:locked/>
    <w:uiPriority w:val="0"/>
    <w:pPr>
      <w:keepNext/>
      <w:numPr>
        <w:ilvl w:val="4"/>
        <w:numId w:val="1"/>
      </w:numPr>
      <w:spacing w:line="312" w:lineRule="auto"/>
      <w:outlineLvl w:val="4"/>
    </w:pPr>
    <w:rPr>
      <w:rFonts w:ascii="Times New Roman"/>
      <w:b/>
      <w:bCs/>
      <w:sz w:val="24"/>
    </w:rPr>
  </w:style>
  <w:style w:type="character" w:default="1" w:styleId="31">
    <w:name w:val="Default Paragraph Font"/>
    <w:semiHidden/>
    <w:uiPriority w:val="0"/>
  </w:style>
  <w:style w:type="table" w:default="1" w:styleId="38">
    <w:name w:val="Normal Table"/>
    <w:semiHidden/>
    <w:uiPriority w:val="0"/>
    <w:tblPr>
      <w:tblStyle w:val="38"/>
      <w:tblLayout w:type="fixed"/>
      <w:tblCellMar>
        <w:top w:w="0" w:type="dxa"/>
        <w:left w:w="108" w:type="dxa"/>
        <w:bottom w:w="0" w:type="dxa"/>
        <w:right w:w="108" w:type="dxa"/>
      </w:tblCellMar>
    </w:tblPr>
  </w:style>
  <w:style w:type="paragraph" w:customStyle="1" w:styleId="2">
    <w:name w:val="_Style 1"/>
    <w:qFormat/>
    <w:uiPriority w:val="1"/>
    <w:pPr>
      <w:adjustRightInd w:val="0"/>
      <w:snapToGrid w:val="0"/>
      <w:spacing w:line="360" w:lineRule="auto"/>
      <w:jc w:val="center"/>
    </w:pPr>
    <w:rPr>
      <w:rFonts w:ascii="Tahoma" w:hAnsi="Tahoma" w:eastAsia="宋体" w:cs="Times New Roman"/>
      <w:sz w:val="24"/>
      <w:szCs w:val="22"/>
      <w:lang w:val="en-US" w:eastAsia="zh-CN" w:bidi="ar-SA"/>
    </w:rPr>
  </w:style>
  <w:style w:type="paragraph" w:styleId="5">
    <w:name w:val="Title"/>
    <w:basedOn w:val="1"/>
    <w:qFormat/>
    <w:locked/>
    <w:uiPriority w:val="10"/>
    <w:pPr>
      <w:spacing w:before="240" w:beforeLines="0" w:beforeAutospacing="0" w:after="60" w:afterLines="0" w:afterAutospacing="0"/>
      <w:jc w:val="center"/>
      <w:outlineLvl w:val="0"/>
    </w:pPr>
    <w:rPr>
      <w:rFonts w:ascii="Arial" w:hAnsi="Arial"/>
      <w:b/>
      <w:sz w:val="32"/>
    </w:rPr>
  </w:style>
  <w:style w:type="paragraph" w:styleId="9">
    <w:name w:val="annotation subject"/>
    <w:basedOn w:val="10"/>
    <w:next w:val="10"/>
    <w:link w:val="141"/>
    <w:uiPriority w:val="0"/>
    <w:rPr>
      <w:b/>
      <w:sz w:val="24"/>
      <w:szCs w:val="20"/>
    </w:rPr>
  </w:style>
  <w:style w:type="paragraph" w:styleId="10">
    <w:name w:val="annotation text"/>
    <w:basedOn w:val="1"/>
    <w:link w:val="132"/>
    <w:qFormat/>
    <w:uiPriority w:val="0"/>
    <w:pPr>
      <w:jc w:val="left"/>
    </w:pPr>
    <w:rPr>
      <w:kern w:val="0"/>
      <w:sz w:val="24"/>
      <w:szCs w:val="20"/>
    </w:rPr>
  </w:style>
  <w:style w:type="paragraph" w:styleId="11">
    <w:name w:val="Body Text First Indent"/>
    <w:basedOn w:val="1"/>
    <w:next w:val="1"/>
    <w:link w:val="142"/>
    <w:qFormat/>
    <w:locked/>
    <w:uiPriority w:val="99"/>
    <w:pPr>
      <w:widowControl w:val="0"/>
      <w:snapToGrid/>
      <w:spacing w:before="0" w:after="120" w:line="240" w:lineRule="auto"/>
      <w:ind w:right="0" w:firstLine="420" w:firstLineChars="100"/>
    </w:pPr>
    <w:rPr>
      <w:kern w:val="2"/>
      <w:sz w:val="21"/>
      <w:szCs w:val="24"/>
    </w:rPr>
  </w:style>
  <w:style w:type="paragraph" w:styleId="12">
    <w:name w:val="Normal Indent"/>
    <w:basedOn w:val="1"/>
    <w:link w:val="130"/>
    <w:qFormat/>
    <w:locked/>
    <w:uiPriority w:val="0"/>
    <w:pPr>
      <w:ind w:firstLine="420" w:firstLineChars="200"/>
    </w:pPr>
    <w:rPr>
      <w:rFonts w:ascii="宋体" w:hAnsi="宋体"/>
    </w:rPr>
  </w:style>
  <w:style w:type="paragraph" w:styleId="13">
    <w:name w:val="caption"/>
    <w:basedOn w:val="1"/>
    <w:next w:val="1"/>
    <w:qFormat/>
    <w:locked/>
    <w:uiPriority w:val="0"/>
    <w:pPr>
      <w:adjustRightInd w:val="0"/>
      <w:snapToGrid w:val="0"/>
      <w:jc w:val="center"/>
    </w:pPr>
    <w:rPr>
      <w:rFonts w:ascii="Calibri" w:hAnsi="Calibri"/>
      <w:b/>
      <w:bCs/>
      <w:sz w:val="24"/>
    </w:rPr>
  </w:style>
  <w:style w:type="paragraph" w:styleId="14">
    <w:name w:val="Document Map"/>
    <w:basedOn w:val="1"/>
    <w:link w:val="131"/>
    <w:qFormat/>
    <w:locked/>
    <w:uiPriority w:val="0"/>
    <w:pPr>
      <w:shd w:val="clear" w:color="auto" w:fill="000080"/>
      <w:adjustRightInd w:val="0"/>
      <w:snapToGrid w:val="0"/>
      <w:spacing w:line="360" w:lineRule="auto"/>
      <w:ind w:firstLine="643" w:firstLineChars="200"/>
    </w:pPr>
    <w:rPr>
      <w:rFonts w:ascii="Calibri" w:hAnsi="Calibri"/>
      <w:sz w:val="24"/>
    </w:rPr>
  </w:style>
  <w:style w:type="paragraph" w:styleId="15">
    <w:name w:val="Body Text"/>
    <w:basedOn w:val="1"/>
    <w:next w:val="16"/>
    <w:link w:val="133"/>
    <w:qFormat/>
    <w:uiPriority w:val="99"/>
    <w:pPr>
      <w:widowControl/>
      <w:snapToGrid w:val="0"/>
      <w:spacing w:before="60" w:after="160" w:line="259" w:lineRule="auto"/>
      <w:ind w:right="113"/>
    </w:pPr>
    <w:rPr>
      <w:kern w:val="0"/>
      <w:sz w:val="18"/>
      <w:szCs w:val="20"/>
    </w:rPr>
  </w:style>
  <w:style w:type="paragraph" w:customStyle="1" w:styleId="16">
    <w:name w:val="xl27"/>
    <w:basedOn w:val="1"/>
    <w:qFormat/>
    <w:uiPriority w:val="0"/>
    <w:pPr>
      <w:widowControl/>
      <w:pBdr>
        <w:bottom w:val="single" w:color="auto" w:sz="4" w:space="0"/>
        <w:right w:val="single" w:color="auto" w:sz="4" w:space="0"/>
      </w:pBdr>
      <w:adjustRightInd w:val="0"/>
      <w:snapToGrid w:val="0"/>
      <w:spacing w:before="100" w:beforeAutospacing="1" w:after="100" w:afterAutospacing="1" w:line="360" w:lineRule="auto"/>
      <w:ind w:firstLine="643" w:firstLineChars="200"/>
      <w:jc w:val="center"/>
    </w:pPr>
    <w:rPr>
      <w:rFonts w:ascii="Calibri" w:hAnsi="Calibri" w:eastAsia="Arial Unicode MS"/>
      <w:kern w:val="0"/>
      <w:sz w:val="24"/>
      <w:szCs w:val="21"/>
    </w:rPr>
  </w:style>
  <w:style w:type="paragraph" w:styleId="17">
    <w:name w:val="Body Text Indent"/>
    <w:basedOn w:val="1"/>
    <w:link w:val="134"/>
    <w:qFormat/>
    <w:uiPriority w:val="0"/>
    <w:pPr>
      <w:spacing w:after="120"/>
      <w:ind w:left="420" w:leftChars="200"/>
    </w:pPr>
    <w:rPr>
      <w:kern w:val="0"/>
      <w:sz w:val="24"/>
      <w:szCs w:val="20"/>
    </w:rPr>
  </w:style>
  <w:style w:type="paragraph" w:styleId="18">
    <w:name w:val="Block Text"/>
    <w:basedOn w:val="1"/>
    <w:locked/>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19">
    <w:name w:val="Plain Text"/>
    <w:basedOn w:val="1"/>
    <w:qFormat/>
    <w:locked/>
    <w:uiPriority w:val="0"/>
    <w:rPr>
      <w:rFonts w:ascii="宋体" w:hAnsi="Courier New"/>
    </w:rPr>
  </w:style>
  <w:style w:type="paragraph" w:styleId="20">
    <w:name w:val="Date"/>
    <w:basedOn w:val="1"/>
    <w:next w:val="1"/>
    <w:link w:val="135"/>
    <w:uiPriority w:val="0"/>
    <w:pPr>
      <w:ind w:left="100" w:leftChars="2500"/>
    </w:pPr>
    <w:rPr>
      <w:kern w:val="0"/>
      <w:sz w:val="24"/>
      <w:szCs w:val="20"/>
    </w:rPr>
  </w:style>
  <w:style w:type="paragraph" w:styleId="21">
    <w:name w:val="Body Text Indent 2"/>
    <w:basedOn w:val="1"/>
    <w:link w:val="136"/>
    <w:qFormat/>
    <w:locked/>
    <w:uiPriority w:val="0"/>
    <w:pPr>
      <w:adjustRightInd w:val="0"/>
      <w:snapToGrid w:val="0"/>
      <w:spacing w:after="120" w:line="480" w:lineRule="auto"/>
      <w:ind w:left="420" w:leftChars="200" w:firstLine="643" w:firstLineChars="200"/>
    </w:pPr>
    <w:rPr>
      <w:rFonts w:ascii="Calibri" w:hAnsi="Calibri"/>
      <w:sz w:val="24"/>
    </w:rPr>
  </w:style>
  <w:style w:type="paragraph" w:styleId="22">
    <w:name w:val="Balloon Text"/>
    <w:basedOn w:val="1"/>
    <w:link w:val="137"/>
    <w:uiPriority w:val="0"/>
    <w:rPr>
      <w:kern w:val="0"/>
      <w:sz w:val="18"/>
      <w:szCs w:val="20"/>
    </w:rPr>
  </w:style>
  <w:style w:type="paragraph" w:styleId="23">
    <w:name w:val="footer"/>
    <w:basedOn w:val="1"/>
    <w:link w:val="138"/>
    <w:qFormat/>
    <w:uiPriority w:val="99"/>
    <w:pPr>
      <w:tabs>
        <w:tab w:val="center" w:pos="4153"/>
        <w:tab w:val="right" w:pos="8306"/>
      </w:tabs>
      <w:snapToGrid w:val="0"/>
      <w:jc w:val="left"/>
    </w:pPr>
    <w:rPr>
      <w:kern w:val="0"/>
      <w:sz w:val="18"/>
      <w:szCs w:val="20"/>
    </w:rPr>
  </w:style>
  <w:style w:type="paragraph" w:styleId="24">
    <w:name w:val="Body Text First Indent 2"/>
    <w:basedOn w:val="17"/>
    <w:next w:val="1"/>
    <w:link w:val="143"/>
    <w:qFormat/>
    <w:locked/>
    <w:uiPriority w:val="0"/>
    <w:pPr>
      <w:adjustRightInd w:val="0"/>
      <w:snapToGrid w:val="0"/>
      <w:spacing w:line="360" w:lineRule="auto"/>
      <w:ind w:firstLine="420" w:firstLineChars="200"/>
    </w:pPr>
    <w:rPr>
      <w:rFonts w:ascii="Calibri" w:hAnsi="Calibri"/>
      <w:kern w:val="2"/>
      <w:szCs w:val="24"/>
    </w:rPr>
  </w:style>
  <w:style w:type="paragraph" w:styleId="25">
    <w:name w:val="header"/>
    <w:basedOn w:val="1"/>
    <w:link w:val="139"/>
    <w:qFormat/>
    <w:uiPriority w:val="0"/>
    <w:pPr>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qFormat/>
    <w:locked/>
    <w:uiPriority w:val="39"/>
    <w:pPr>
      <w:adjustRightInd w:val="0"/>
      <w:snapToGrid w:val="0"/>
      <w:spacing w:line="360" w:lineRule="auto"/>
      <w:ind w:firstLine="643" w:firstLineChars="200"/>
    </w:pPr>
    <w:rPr>
      <w:rFonts w:ascii="Calibri" w:hAnsi="Calibri"/>
      <w:sz w:val="24"/>
    </w:rPr>
  </w:style>
  <w:style w:type="paragraph" w:styleId="27">
    <w:name w:val="List"/>
    <w:basedOn w:val="1"/>
    <w:locked/>
    <w:uiPriority w:val="0"/>
    <w:pPr>
      <w:widowControl/>
      <w:spacing w:line="425" w:lineRule="atLeast"/>
      <w:ind w:left="200" w:hanging="200" w:hangingChars="200"/>
      <w:textAlignment w:val="baseline"/>
    </w:pPr>
    <w:rPr>
      <w:color w:val="000000"/>
      <w:kern w:val="0"/>
      <w:u w:val="none" w:color="000000"/>
    </w:rPr>
  </w:style>
  <w:style w:type="paragraph" w:styleId="28">
    <w:name w:val="table of figures"/>
    <w:basedOn w:val="1"/>
    <w:next w:val="1"/>
    <w:semiHidden/>
    <w:qFormat/>
    <w:locked/>
    <w:uiPriority w:val="0"/>
    <w:pPr>
      <w:adjustRightInd/>
      <w:snapToGrid/>
      <w:spacing w:before="100" w:beforeLines="100" w:line="500" w:lineRule="exact"/>
      <w:ind w:firstLine="200" w:firstLineChars="200"/>
      <w:jc w:val="center"/>
    </w:pPr>
  </w:style>
  <w:style w:type="paragraph" w:styleId="29">
    <w:name w:val="toc 2"/>
    <w:basedOn w:val="1"/>
    <w:next w:val="1"/>
    <w:qFormat/>
    <w:locked/>
    <w:uiPriority w:val="0"/>
    <w:pPr>
      <w:ind w:left="420" w:leftChars="200"/>
    </w:pPr>
    <w:rPr>
      <w:szCs w:val="24"/>
    </w:rPr>
  </w:style>
  <w:style w:type="paragraph" w:styleId="30">
    <w:name w:val="Normal (Web)"/>
    <w:basedOn w:val="1"/>
    <w:link w:val="140"/>
    <w:qFormat/>
    <w:uiPriority w:val="0"/>
    <w:pPr>
      <w:widowControl/>
      <w:spacing w:before="100" w:beforeAutospacing="1" w:after="100" w:afterAutospacing="1"/>
      <w:jc w:val="left"/>
    </w:pPr>
    <w:rPr>
      <w:rFonts w:ascii="宋体" w:hAnsi="宋体"/>
      <w:kern w:val="0"/>
      <w:sz w:val="24"/>
      <w:szCs w:val="20"/>
    </w:rPr>
  </w:style>
  <w:style w:type="character" w:styleId="32">
    <w:name w:val="Strong"/>
    <w:qFormat/>
    <w:locked/>
    <w:uiPriority w:val="0"/>
    <w:rPr>
      <w:b/>
    </w:rPr>
  </w:style>
  <w:style w:type="character" w:styleId="33">
    <w:name w:val="page number"/>
    <w:basedOn w:val="31"/>
    <w:qFormat/>
    <w:locked/>
    <w:uiPriority w:val="0"/>
  </w:style>
  <w:style w:type="character" w:styleId="34">
    <w:name w:val="FollowedHyperlink"/>
    <w:qFormat/>
    <w:locked/>
    <w:uiPriority w:val="0"/>
    <w:rPr>
      <w:rFonts w:hint="eastAsia" w:ascii="宋体" w:hAnsi="宋体" w:eastAsia="宋体" w:cs="宋体"/>
      <w:color w:val="3D3D3D"/>
      <w:u w:val="none"/>
    </w:rPr>
  </w:style>
  <w:style w:type="character" w:styleId="35">
    <w:name w:val="Emphasis"/>
    <w:qFormat/>
    <w:locked/>
    <w:uiPriority w:val="20"/>
    <w:rPr>
      <w:i/>
      <w:iCs/>
    </w:rPr>
  </w:style>
  <w:style w:type="character" w:styleId="36">
    <w:name w:val="Hyperlink"/>
    <w:qFormat/>
    <w:locked/>
    <w:uiPriority w:val="99"/>
    <w:rPr>
      <w:color w:val="0000FF"/>
      <w:u w:val="none"/>
    </w:rPr>
  </w:style>
  <w:style w:type="character" w:styleId="37">
    <w:name w:val="annotation reference"/>
    <w:uiPriority w:val="0"/>
    <w:rPr>
      <w:sz w:val="21"/>
    </w:rPr>
  </w:style>
  <w:style w:type="table" w:styleId="39">
    <w:name w:val="Table Grid"/>
    <w:basedOn w:val="38"/>
    <w:qFormat/>
    <w:uiPriority w:val="59"/>
    <w:rPr>
      <w:lang w:val="en-US" w:eastAsia="zh-CN" w:bidi="ar-SA"/>
    </w:rPr>
    <w:tblPr>
      <w:tblStyle w:val="3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0">
    <w:name w:val="Default"/>
    <w:basedOn w:val="41"/>
    <w:next w:val="1"/>
    <w:link w:val="144"/>
    <w:qFormat/>
    <w:uiPriority w:val="99"/>
    <w:pPr>
      <w:widowControl w:val="0"/>
      <w:autoSpaceDE w:val="0"/>
      <w:autoSpaceDN w:val="0"/>
      <w:adjustRightInd w:val="0"/>
    </w:pPr>
    <w:rPr>
      <w:rFonts w:ascii="宋体"/>
      <w:color w:val="000000"/>
      <w:sz w:val="24"/>
      <w:szCs w:val="24"/>
      <w:lang w:val="en-US" w:eastAsia="zh-CN" w:bidi="ar-SA"/>
    </w:rPr>
  </w:style>
  <w:style w:type="paragraph" w:customStyle="1" w:styleId="41">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42">
    <w:name w:val="卓龙表头"/>
    <w:basedOn w:val="13"/>
    <w:link w:val="146"/>
    <w:uiPriority w:val="0"/>
    <w:rPr>
      <w:rFonts w:ascii="Times New Roman" w:hAnsi="Times New Roman"/>
      <w:b w:val="0"/>
      <w:bCs w:val="0"/>
      <w:kern w:val="0"/>
      <w:sz w:val="20"/>
    </w:rPr>
  </w:style>
  <w:style w:type="paragraph" w:customStyle="1" w:styleId="43">
    <w:name w:val="君邦正文"/>
    <w:link w:val="147"/>
    <w:uiPriority w:val="0"/>
    <w:pPr>
      <w:snapToGrid w:val="0"/>
      <w:spacing w:after="60" w:line="360" w:lineRule="auto"/>
      <w:ind w:firstLine="480" w:firstLineChars="200"/>
      <w:jc w:val="both"/>
    </w:pPr>
    <w:rPr>
      <w:bCs/>
      <w:sz w:val="24"/>
      <w:lang w:val="en-US" w:eastAsia="zh-CN" w:bidi="ar-SA"/>
    </w:rPr>
  </w:style>
  <w:style w:type="paragraph" w:customStyle="1" w:styleId="44">
    <w:name w:val="三级标题"/>
    <w:basedOn w:val="11"/>
    <w:link w:val="148"/>
    <w:qFormat/>
    <w:uiPriority w:val="0"/>
    <w:pPr>
      <w:adjustRightInd w:val="0"/>
      <w:snapToGrid w:val="0"/>
      <w:spacing w:after="0" w:line="360" w:lineRule="auto"/>
      <w:ind w:firstLine="482" w:firstLineChars="200"/>
    </w:pPr>
    <w:rPr>
      <w:b/>
      <w:sz w:val="24"/>
      <w:szCs w:val="20"/>
    </w:rPr>
  </w:style>
  <w:style w:type="paragraph" w:customStyle="1" w:styleId="45">
    <w:name w:val="正文1"/>
    <w:basedOn w:val="1"/>
    <w:link w:val="149"/>
    <w:qFormat/>
    <w:uiPriority w:val="0"/>
    <w:pPr>
      <w:spacing w:line="360" w:lineRule="auto"/>
      <w:ind w:firstLine="723" w:firstLineChars="200"/>
    </w:pPr>
    <w:rPr>
      <w:kern w:val="0"/>
      <w:sz w:val="24"/>
      <w:szCs w:val="20"/>
    </w:rPr>
  </w:style>
  <w:style w:type="paragraph" w:customStyle="1" w:styleId="46">
    <w:name w:val="表格"/>
    <w:basedOn w:val="27"/>
    <w:next w:val="1"/>
    <w:link w:val="150"/>
    <w:qFormat/>
    <w:uiPriority w:val="0"/>
    <w:pPr>
      <w:adjustRightInd w:val="0"/>
      <w:snapToGrid w:val="0"/>
      <w:spacing w:beforeLines="10" w:afterLines="10" w:line="259" w:lineRule="auto"/>
      <w:jc w:val="center"/>
    </w:pPr>
    <w:rPr>
      <w:rFonts w:ascii="宋体"/>
      <w:kern w:val="0"/>
      <w:szCs w:val="20"/>
    </w:rPr>
  </w:style>
  <w:style w:type="paragraph" w:customStyle="1" w:styleId="47">
    <w:name w:val="标准正文"/>
    <w:basedOn w:val="1"/>
    <w:link w:val="152"/>
    <w:qFormat/>
    <w:uiPriority w:val="0"/>
    <w:pPr>
      <w:spacing w:line="360" w:lineRule="auto"/>
      <w:ind w:firstLine="480" w:firstLineChars="200"/>
    </w:pPr>
    <w:rPr>
      <w:rFonts w:ascii="宋体" w:hAnsi="宋体"/>
      <w:sz w:val="24"/>
    </w:rPr>
  </w:style>
  <w:style w:type="paragraph" w:customStyle="1" w:styleId="48">
    <w:name w:val="正文w"/>
    <w:basedOn w:val="1"/>
    <w:link w:val="155"/>
    <w:qFormat/>
    <w:uiPriority w:val="0"/>
    <w:pPr>
      <w:autoSpaceDE w:val="0"/>
      <w:autoSpaceDN w:val="0"/>
      <w:adjustRightInd w:val="0"/>
      <w:spacing w:line="360" w:lineRule="auto"/>
      <w:ind w:firstLine="480" w:firstLineChars="200"/>
    </w:pPr>
    <w:rPr>
      <w:kern w:val="0"/>
      <w:sz w:val="24"/>
    </w:rPr>
  </w:style>
  <w:style w:type="paragraph" w:customStyle="1" w:styleId="49">
    <w:name w:val="表标题"/>
    <w:link w:val="157"/>
    <w:qFormat/>
    <w:uiPriority w:val="0"/>
    <w:pPr>
      <w:tabs>
        <w:tab w:val="left" w:pos="0"/>
      </w:tabs>
      <w:spacing w:line="360" w:lineRule="auto"/>
      <w:jc w:val="center"/>
    </w:pPr>
    <w:rPr>
      <w:rFonts w:eastAsia="黑体"/>
      <w:sz w:val="24"/>
      <w:lang w:val="en-US" w:eastAsia="zh-CN" w:bidi="ar-SA"/>
    </w:rPr>
  </w:style>
  <w:style w:type="paragraph" w:customStyle="1" w:styleId="50">
    <w:name w:val="卓龙正文加粗标题"/>
    <w:basedOn w:val="1"/>
    <w:link w:val="159"/>
    <w:qFormat/>
    <w:uiPriority w:val="0"/>
    <w:pPr>
      <w:spacing w:line="360" w:lineRule="auto"/>
    </w:pPr>
    <w:rPr>
      <w:b/>
      <w:kern w:val="0"/>
      <w:sz w:val="24"/>
    </w:rPr>
  </w:style>
  <w:style w:type="paragraph" w:customStyle="1" w:styleId="51">
    <w:name w:val="报告正文"/>
    <w:basedOn w:val="1"/>
    <w:link w:val="163"/>
    <w:qFormat/>
    <w:uiPriority w:val="0"/>
    <w:pPr>
      <w:autoSpaceDE w:val="0"/>
      <w:autoSpaceDN w:val="0"/>
      <w:adjustRightInd w:val="0"/>
      <w:spacing w:line="360" w:lineRule="auto"/>
      <w:ind w:firstLine="480" w:firstLineChars="200"/>
    </w:pPr>
    <w:rPr>
      <w:sz w:val="24"/>
    </w:rPr>
  </w:style>
  <w:style w:type="paragraph" w:customStyle="1" w:styleId="52">
    <w:name w:val="卓龙正文"/>
    <w:basedOn w:val="1"/>
    <w:link w:val="166"/>
    <w:qFormat/>
    <w:uiPriority w:val="0"/>
    <w:pPr>
      <w:spacing w:line="360" w:lineRule="auto"/>
      <w:ind w:firstLine="200" w:firstLineChars="200"/>
    </w:pPr>
    <w:rPr>
      <w:kern w:val="0"/>
      <w:sz w:val="24"/>
    </w:rPr>
  </w:style>
  <w:style w:type="paragraph" w:customStyle="1" w:styleId="53">
    <w:name w:val="四级标题"/>
    <w:basedOn w:val="1"/>
    <w:link w:val="167"/>
    <w:qFormat/>
    <w:uiPriority w:val="0"/>
    <w:pPr>
      <w:adjustRightInd w:val="0"/>
      <w:snapToGrid w:val="0"/>
      <w:spacing w:line="360" w:lineRule="auto"/>
      <w:ind w:firstLine="480" w:firstLineChars="200"/>
    </w:pPr>
    <w:rPr>
      <w:sz w:val="24"/>
    </w:rPr>
  </w:style>
  <w:style w:type="paragraph" w:customStyle="1" w:styleId="54">
    <w:name w:val="文本"/>
    <w:basedOn w:val="1"/>
    <w:link w:val="168"/>
    <w:uiPriority w:val="0"/>
    <w:pPr>
      <w:spacing w:line="360" w:lineRule="auto"/>
      <w:ind w:firstLine="422" w:firstLineChars="200"/>
    </w:pPr>
    <w:rPr>
      <w:kern w:val="0"/>
      <w:sz w:val="24"/>
      <w:szCs w:val="20"/>
    </w:rPr>
  </w:style>
  <w:style w:type="paragraph" w:customStyle="1" w:styleId="55">
    <w:name w:val="1正文"/>
    <w:link w:val="170"/>
    <w:qFormat/>
    <w:uiPriority w:val="0"/>
    <w:pPr>
      <w:snapToGrid w:val="0"/>
      <w:spacing w:line="360" w:lineRule="auto"/>
      <w:jc w:val="center"/>
    </w:pPr>
    <w:rPr>
      <w:b/>
      <w:kern w:val="2"/>
      <w:sz w:val="24"/>
      <w:szCs w:val="24"/>
      <w:lang w:val="en-US" w:eastAsia="zh-CN" w:bidi="ar-SA"/>
    </w:rPr>
  </w:style>
  <w:style w:type="paragraph" w:customStyle="1" w:styleId="56">
    <w:name w:val="表格居中"/>
    <w:link w:val="171"/>
    <w:uiPriority w:val="0"/>
    <w:pPr>
      <w:spacing w:line="440" w:lineRule="exact"/>
      <w:jc w:val="center"/>
    </w:pPr>
    <w:rPr>
      <w:sz w:val="24"/>
      <w:szCs w:val="24"/>
      <w:lang w:val="en-US" w:eastAsia="zh-CN" w:bidi="ar-SA"/>
    </w:rPr>
  </w:style>
  <w:style w:type="paragraph" w:styleId="57">
    <w:name w:val="List Paragraph"/>
    <w:basedOn w:val="1"/>
    <w:qFormat/>
    <w:uiPriority w:val="99"/>
    <w:pPr>
      <w:adjustRightInd w:val="0"/>
      <w:snapToGrid w:val="0"/>
      <w:spacing w:line="360" w:lineRule="auto"/>
      <w:ind w:firstLine="200" w:firstLineChars="200"/>
    </w:pPr>
    <w:rPr>
      <w:rFonts w:ascii="Calibri" w:hAnsi="Calibri"/>
      <w:sz w:val="24"/>
    </w:rPr>
  </w:style>
  <w:style w:type="paragraph" w:customStyle="1" w:styleId="58">
    <w:name w:val="标注格式"/>
    <w:basedOn w:val="1"/>
    <w:qFormat/>
    <w:uiPriority w:val="0"/>
    <w:pPr>
      <w:widowControl/>
      <w:adjustRightInd w:val="0"/>
      <w:snapToGrid w:val="0"/>
      <w:spacing w:after="200" w:line="360" w:lineRule="exact"/>
      <w:jc w:val="left"/>
    </w:pPr>
    <w:rPr>
      <w:rFonts w:eastAsia="微软雅黑"/>
      <w:b/>
      <w:spacing w:val="6"/>
      <w:kern w:val="0"/>
      <w:sz w:val="18"/>
      <w:szCs w:val="22"/>
      <w:u w:val="single"/>
    </w:rPr>
  </w:style>
  <w:style w:type="paragraph" w:customStyle="1" w:styleId="59">
    <w:name w:val="附录名称"/>
    <w:basedOn w:val="57"/>
    <w:qFormat/>
    <w:uiPriority w:val="0"/>
    <w:pPr>
      <w:ind w:firstLine="0" w:firstLineChars="0"/>
      <w:jc w:val="center"/>
    </w:pPr>
    <w:rPr>
      <w:rFonts w:ascii="黑体" w:hAnsi="黑体" w:eastAsia="黑体"/>
    </w:rPr>
  </w:style>
  <w:style w:type="paragraph" w:customStyle="1" w:styleId="60">
    <w:name w:val="样式 居中"/>
    <w:basedOn w:val="1"/>
    <w:qFormat/>
    <w:uiPriority w:val="0"/>
    <w:pPr>
      <w:adjustRightInd w:val="0"/>
      <w:snapToGrid w:val="0"/>
      <w:jc w:val="center"/>
    </w:pPr>
    <w:rPr>
      <w:rFonts w:ascii="Calibri" w:hAnsi="Calibri" w:cs="宋体"/>
      <w:sz w:val="24"/>
    </w:rPr>
  </w:style>
  <w:style w:type="paragraph" w:customStyle="1" w:styleId="61">
    <w:name w:val="表格标题2"/>
    <w:basedOn w:val="21"/>
    <w:next w:val="21"/>
    <w:qFormat/>
    <w:uiPriority w:val="0"/>
    <w:pPr>
      <w:spacing w:after="0" w:line="240" w:lineRule="auto"/>
      <w:ind w:firstLine="0" w:firstLineChars="0"/>
      <w:jc w:val="center"/>
      <w:textAlignment w:val="baseline"/>
    </w:pPr>
    <w:rPr>
      <w:rFonts w:ascii="Times New Roman" w:hAnsi="Times New Roman"/>
      <w:b/>
      <w:kern w:val="0"/>
      <w:sz w:val="21"/>
    </w:rPr>
  </w:style>
  <w:style w:type="paragraph" w:customStyle="1" w:styleId="62">
    <w:name w:val="标题一级"/>
    <w:basedOn w:val="3"/>
    <w:next w:val="1"/>
    <w:qFormat/>
    <w:uiPriority w:val="0"/>
    <w:pPr>
      <w:keepNext w:val="0"/>
      <w:keepLines/>
      <w:pageBreakBefore/>
      <w:widowControl/>
      <w:overflowPunct/>
      <w:adjustRightInd w:val="0"/>
      <w:spacing w:before="0" w:after="0" w:line="360" w:lineRule="auto"/>
      <w:ind w:left="0" w:firstLine="643" w:firstLineChars="200"/>
    </w:pPr>
    <w:rPr>
      <w:rFonts w:ascii="Calibri" w:hAnsi="Calibri" w:eastAsia="宋体"/>
      <w:color w:val="auto"/>
      <w:kern w:val="0"/>
      <w:sz w:val="24"/>
      <w:szCs w:val="20"/>
    </w:rPr>
  </w:style>
  <w:style w:type="paragraph" w:customStyle="1" w:styleId="63">
    <w:name w:val="表格内容"/>
    <w:basedOn w:val="1"/>
    <w:qFormat/>
    <w:uiPriority w:val="99"/>
    <w:pPr>
      <w:adjustRightInd w:val="0"/>
      <w:snapToGrid w:val="0"/>
      <w:spacing w:line="240" w:lineRule="atLeast"/>
      <w:ind w:firstLine="643" w:firstLineChars="200"/>
      <w:jc w:val="center"/>
    </w:pPr>
    <w:rPr>
      <w:rFonts w:ascii="Calibri" w:hAnsi="Calibri"/>
      <w:sz w:val="24"/>
    </w:rPr>
  </w:style>
  <w:style w:type="paragraph" w:customStyle="1" w:styleId="64">
    <w:name w:val="表文"/>
    <w:basedOn w:val="1"/>
    <w:qFormat/>
    <w:uiPriority w:val="0"/>
    <w:pPr>
      <w:adjustRightInd w:val="0"/>
      <w:snapToGrid w:val="0"/>
      <w:jc w:val="center"/>
    </w:pPr>
    <w:rPr>
      <w:rFonts w:hAnsi="Calibri"/>
      <w:spacing w:val="-2"/>
    </w:rPr>
  </w:style>
  <w:style w:type="paragraph" w:customStyle="1" w:styleId="65">
    <w:name w:val="表格正文HC"/>
    <w:basedOn w:val="63"/>
    <w:qFormat/>
    <w:uiPriority w:val="0"/>
    <w:pPr>
      <w:widowControl/>
      <w:adjustRightInd/>
      <w:spacing w:line="240" w:lineRule="auto"/>
      <w:ind w:firstLine="567" w:firstLineChars="0"/>
    </w:pPr>
    <w:rPr>
      <w:rFonts w:ascii="Times New Roman" w:hAnsi="Times New Roman" w:eastAsia="楷体_GB2312"/>
      <w:sz w:val="21"/>
      <w:szCs w:val="22"/>
    </w:rPr>
  </w:style>
  <w:style w:type="paragraph" w:customStyle="1" w:styleId="66">
    <w:name w:val="样式 小四 行距: 1.5 倍行距"/>
    <w:basedOn w:val="1"/>
    <w:qFormat/>
    <w:uiPriority w:val="0"/>
    <w:pPr>
      <w:adjustRightInd w:val="0"/>
      <w:snapToGrid w:val="0"/>
      <w:spacing w:line="360" w:lineRule="auto"/>
      <w:ind w:firstLine="480" w:firstLineChars="200"/>
    </w:pPr>
    <w:rPr>
      <w:rFonts w:ascii="Calibri" w:hAnsi="Calibri" w:cs="宋体"/>
      <w:sz w:val="24"/>
    </w:rPr>
  </w:style>
  <w:style w:type="paragraph" w:customStyle="1" w:styleId="67">
    <w:name w:val="表内容"/>
    <w:basedOn w:val="12"/>
    <w:next w:val="1"/>
    <w:qFormat/>
    <w:uiPriority w:val="0"/>
    <w:pPr>
      <w:spacing w:line="320" w:lineRule="exact"/>
      <w:jc w:val="center"/>
    </w:pPr>
    <w:rPr>
      <w:szCs w:val="20"/>
    </w:rPr>
  </w:style>
  <w:style w:type="paragraph" w:customStyle="1" w:styleId="68">
    <w:name w:val="环评表格文字格式"/>
    <w:qFormat/>
    <w:uiPriority w:val="0"/>
    <w:pPr>
      <w:widowControl w:val="0"/>
      <w:adjustRightInd w:val="0"/>
      <w:snapToGrid w:val="0"/>
      <w:jc w:val="center"/>
    </w:pPr>
    <w:rPr>
      <w:sz w:val="21"/>
      <w:lang w:val="en-US" w:eastAsia="zh-CN" w:bidi="ar-SA"/>
    </w:rPr>
  </w:style>
  <w:style w:type="paragraph" w:customStyle="1" w:styleId="69">
    <w:name w:val="5级标题"/>
    <w:basedOn w:val="1"/>
    <w:uiPriority w:val="0"/>
    <w:pPr>
      <w:spacing w:line="360" w:lineRule="auto"/>
      <w:jc w:val="left"/>
    </w:pPr>
    <w:rPr>
      <w:kern w:val="0"/>
      <w:sz w:val="24"/>
    </w:rPr>
  </w:style>
  <w:style w:type="paragraph" w:customStyle="1" w:styleId="70">
    <w:name w:val="表格样式"/>
    <w:basedOn w:val="1"/>
    <w:qFormat/>
    <w:uiPriority w:val="0"/>
    <w:pPr>
      <w:widowControl/>
      <w:adjustRightInd w:val="0"/>
      <w:snapToGrid w:val="0"/>
      <w:spacing w:after="200"/>
      <w:jc w:val="center"/>
    </w:pPr>
    <w:rPr>
      <w:rFonts w:ascii="Tahoma" w:hAnsi="Tahoma" w:eastAsia="微软雅黑"/>
      <w:kern w:val="0"/>
      <w:szCs w:val="22"/>
    </w:rPr>
  </w:style>
  <w:style w:type="paragraph" w:customStyle="1" w:styleId="71">
    <w:name w:val="表格正文"/>
    <w:basedOn w:val="54"/>
    <w:next w:val="54"/>
    <w:uiPriority w:val="0"/>
    <w:pPr>
      <w:snapToGrid w:val="0"/>
      <w:jc w:val="center"/>
    </w:pPr>
    <w:rPr>
      <w:b/>
      <w:kern w:val="0"/>
      <w:szCs w:val="20"/>
    </w:rPr>
  </w:style>
  <w:style w:type="paragraph" w:customStyle="1" w:styleId="72">
    <w:name w:val="Table Paragraph"/>
    <w:basedOn w:val="1"/>
    <w:qFormat/>
    <w:uiPriority w:val="1"/>
    <w:pPr>
      <w:adjustRightInd w:val="0"/>
      <w:snapToGrid w:val="0"/>
      <w:spacing w:line="360" w:lineRule="auto"/>
      <w:ind w:firstLine="643" w:firstLineChars="200"/>
      <w:jc w:val="left"/>
    </w:pPr>
    <w:rPr>
      <w:rFonts w:ascii="Calibri" w:hAnsi="Calibri"/>
      <w:kern w:val="0"/>
      <w:sz w:val="22"/>
      <w:lang w:eastAsia="en-US"/>
    </w:rPr>
  </w:style>
  <w:style w:type="paragraph" w:customStyle="1" w:styleId="73">
    <w:name w:val="正文 首行缩进:  2 字符"/>
    <w:basedOn w:val="1"/>
    <w:uiPriority w:val="0"/>
    <w:pPr>
      <w:adjustRightInd w:val="0"/>
      <w:snapToGrid w:val="0"/>
      <w:spacing w:line="500" w:lineRule="exact"/>
      <w:ind w:firstLine="200" w:firstLineChars="200"/>
      <w:jc w:val="left"/>
    </w:pPr>
    <w:rPr>
      <w:rFonts w:cs="宋体"/>
      <w:szCs w:val="20"/>
    </w:rPr>
  </w:style>
  <w:style w:type="paragraph" w:customStyle="1" w:styleId="74">
    <w:name w:val="样式 (符号) 宋体 小四 行距: 1.5 倍行距"/>
    <w:basedOn w:val="1"/>
    <w:qFormat/>
    <w:uiPriority w:val="0"/>
    <w:pPr>
      <w:adjustRightInd w:val="0"/>
      <w:snapToGrid w:val="0"/>
      <w:spacing w:line="360" w:lineRule="auto"/>
      <w:ind w:firstLine="480" w:firstLineChars="200"/>
    </w:pPr>
    <w:rPr>
      <w:rFonts w:ascii="Calibri" w:hAnsi="宋体"/>
      <w:kern w:val="0"/>
      <w:sz w:val="24"/>
    </w:rPr>
  </w:style>
  <w:style w:type="paragraph" w:customStyle="1" w:styleId="75">
    <w:name w:val="表格文字"/>
    <w:basedOn w:val="11"/>
    <w:next w:val="1"/>
    <w:qFormat/>
    <w:uiPriority w:val="0"/>
    <w:pPr>
      <w:adjustRightInd w:val="0"/>
      <w:snapToGrid w:val="0"/>
      <w:spacing w:after="0" w:line="360" w:lineRule="auto"/>
      <w:ind w:firstLine="200" w:firstLineChars="200"/>
      <w:jc w:val="center"/>
      <w:textAlignment w:val="center"/>
    </w:pPr>
    <w:rPr>
      <w:rFonts w:ascii="Calibri" w:hAnsi="Calibri"/>
      <w:sz w:val="24"/>
    </w:rPr>
  </w:style>
  <w:style w:type="paragraph" w:customStyle="1" w:styleId="76">
    <w:name w:val="表格内容居中"/>
    <w:qFormat/>
    <w:uiPriority w:val="0"/>
    <w:pPr>
      <w:adjustRightInd w:val="0"/>
      <w:snapToGrid w:val="0"/>
      <w:jc w:val="center"/>
    </w:pPr>
    <w:rPr>
      <w:snapToGrid w:val="0"/>
      <w:sz w:val="21"/>
      <w:szCs w:val="21"/>
      <w:lang w:val="en-US" w:eastAsia="zh-CN" w:bidi="ar-SA"/>
    </w:rPr>
  </w:style>
  <w:style w:type="paragraph" w:customStyle="1" w:styleId="77">
    <w:name w:val="九晟正文"/>
    <w:basedOn w:val="1"/>
    <w:qFormat/>
    <w:uiPriority w:val="0"/>
    <w:pPr>
      <w:adjustRightInd w:val="0"/>
      <w:snapToGrid w:val="0"/>
      <w:spacing w:line="360" w:lineRule="auto"/>
      <w:ind w:firstLine="480" w:firstLineChars="200"/>
      <w:jc w:val="left"/>
    </w:pPr>
    <w:rPr>
      <w:rFonts w:hint="eastAsia" w:ascii="宋体"/>
      <w:sz w:val="24"/>
    </w:rPr>
  </w:style>
  <w:style w:type="paragraph" w:customStyle="1" w:styleId="78">
    <w:name w:val="内容"/>
    <w:basedOn w:val="1"/>
    <w:qFormat/>
    <w:uiPriority w:val="0"/>
    <w:pPr>
      <w:widowControl/>
      <w:adjustRightInd w:val="0"/>
      <w:snapToGrid w:val="0"/>
      <w:spacing w:after="200" w:line="360" w:lineRule="auto"/>
      <w:ind w:firstLine="960" w:firstLineChars="200"/>
      <w:jc w:val="left"/>
    </w:pPr>
    <w:rPr>
      <w:rFonts w:eastAsia="微软雅黑"/>
      <w:kern w:val="0"/>
      <w:sz w:val="24"/>
      <w:szCs w:val="20"/>
    </w:rPr>
  </w:style>
  <w:style w:type="paragraph" w:customStyle="1" w:styleId="79">
    <w:name w:val="表"/>
    <w:qFormat/>
    <w:uiPriority w:val="0"/>
    <w:pPr>
      <w:spacing w:line="440" w:lineRule="exact"/>
      <w:ind w:firstLine="200" w:firstLineChars="200"/>
      <w:jc w:val="both"/>
    </w:pPr>
    <w:rPr>
      <w:sz w:val="24"/>
      <w:lang w:val="en-US" w:eastAsia="zh-CN" w:bidi="ar-SA"/>
    </w:rPr>
  </w:style>
  <w:style w:type="paragraph" w:customStyle="1" w:styleId="80">
    <w:name w:val="样式 小四 黑色 行距: 固定值 26 磅"/>
    <w:basedOn w:val="1"/>
    <w:qFormat/>
    <w:uiPriority w:val="0"/>
    <w:pPr>
      <w:adjustRightInd w:val="0"/>
      <w:snapToGrid w:val="0"/>
      <w:spacing w:line="520" w:lineRule="exact"/>
      <w:ind w:firstLine="504" w:firstLineChars="200"/>
    </w:pPr>
    <w:rPr>
      <w:rFonts w:ascii="Calibri" w:hAnsi="Calibri" w:cs="宋体"/>
      <w:color w:val="000000"/>
      <w:spacing w:val="6"/>
      <w:sz w:val="24"/>
    </w:rPr>
  </w:style>
  <w:style w:type="paragraph" w:customStyle="1" w:styleId="81">
    <w:name w:val="Body Text 22"/>
    <w:qFormat/>
    <w:uiPriority w:val="0"/>
    <w:pPr>
      <w:widowControl w:val="0"/>
      <w:adjustRightInd w:val="0"/>
      <w:spacing w:line="440" w:lineRule="atLeast"/>
      <w:ind w:firstLine="480"/>
      <w:jc w:val="both"/>
      <w:textAlignment w:val="baseline"/>
    </w:pPr>
    <w:rPr>
      <w:rFonts w:eastAsia="仿宋_GB2312"/>
      <w:kern w:val="2"/>
      <w:sz w:val="24"/>
      <w:lang w:val="en-US" w:eastAsia="zh-CN" w:bidi="ar-SA"/>
    </w:rPr>
  </w:style>
  <w:style w:type="paragraph" w:customStyle="1" w:styleId="82">
    <w:name w:val="表文字"/>
    <w:basedOn w:val="1"/>
    <w:qFormat/>
    <w:uiPriority w:val="0"/>
    <w:pPr>
      <w:overflowPunct w:val="0"/>
      <w:autoSpaceDE w:val="0"/>
      <w:autoSpaceDN w:val="0"/>
      <w:adjustRightInd w:val="0"/>
      <w:snapToGrid w:val="0"/>
      <w:spacing w:line="320" w:lineRule="atLeast"/>
      <w:jc w:val="center"/>
      <w:textAlignment w:val="baseline"/>
    </w:pPr>
    <w:rPr>
      <w:rFonts w:ascii="Calibri" w:hAnsi="Calibri"/>
      <w:kern w:val="0"/>
    </w:rPr>
  </w:style>
  <w:style w:type="paragraph" w:customStyle="1" w:styleId="83">
    <w:name w:val="图表标题"/>
    <w:basedOn w:val="1"/>
    <w:qFormat/>
    <w:uiPriority w:val="0"/>
    <w:pPr>
      <w:widowControl/>
      <w:adjustRightInd w:val="0"/>
      <w:snapToGrid w:val="0"/>
      <w:spacing w:before="120" w:after="200"/>
      <w:ind w:firstLine="492" w:firstLineChars="200"/>
      <w:jc w:val="center"/>
    </w:pPr>
    <w:rPr>
      <w:rFonts w:eastAsia="微软雅黑"/>
      <w:b/>
      <w:spacing w:val="3"/>
      <w:kern w:val="0"/>
      <w:szCs w:val="22"/>
    </w:rPr>
  </w:style>
  <w:style w:type="paragraph" w:customStyle="1" w:styleId="84">
    <w:name w:val="报告书正文 Char Char Char"/>
    <w:basedOn w:val="1"/>
    <w:qFormat/>
    <w:uiPriority w:val="0"/>
    <w:pPr>
      <w:adjustRightInd w:val="0"/>
      <w:snapToGrid w:val="0"/>
      <w:spacing w:line="300" w:lineRule="auto"/>
      <w:ind w:firstLine="480" w:firstLineChars="200"/>
    </w:pPr>
    <w:rPr>
      <w:rFonts w:ascii="宋体" w:hAnsi="宋体"/>
      <w:sz w:val="24"/>
      <w:szCs w:val="20"/>
    </w:rPr>
  </w:style>
  <w:style w:type="paragraph" w:customStyle="1" w:styleId="85">
    <w:name w:val="样式 (中文) 楷体_GB2312 小四 行距: 1.5 倍行距1"/>
    <w:basedOn w:val="1"/>
    <w:next w:val="14"/>
    <w:qFormat/>
    <w:uiPriority w:val="0"/>
    <w:pPr>
      <w:widowControl/>
      <w:adjustRightInd w:val="0"/>
      <w:snapToGrid w:val="0"/>
      <w:spacing w:line="360" w:lineRule="auto"/>
      <w:ind w:firstLine="480" w:firstLineChars="200"/>
      <w:jc w:val="left"/>
    </w:pPr>
    <w:rPr>
      <w:rFonts w:ascii="宋体" w:hAnsi="宋体" w:eastAsia="楷体_GB2312" w:cs="宋体"/>
      <w:kern w:val="0"/>
      <w:sz w:val="24"/>
    </w:rPr>
  </w:style>
  <w:style w:type="paragraph" w:customStyle="1" w:styleId="86">
    <w:name w:val="报告表正文"/>
    <w:basedOn w:val="1"/>
    <w:next w:val="1"/>
    <w:qFormat/>
    <w:uiPriority w:val="0"/>
    <w:pPr>
      <w:widowControl/>
      <w:adjustRightInd w:val="0"/>
      <w:snapToGrid w:val="0"/>
      <w:spacing w:after="200" w:line="360" w:lineRule="auto"/>
      <w:ind w:firstLine="200" w:firstLineChars="200"/>
      <w:jc w:val="left"/>
    </w:pPr>
    <w:rPr>
      <w:rFonts w:ascii="Tahoma" w:hAnsi="Tahoma" w:eastAsia="楷体_GB2312"/>
      <w:kern w:val="0"/>
      <w:sz w:val="24"/>
    </w:rPr>
  </w:style>
  <w:style w:type="paragraph" w:customStyle="1" w:styleId="87">
    <w:name w:val="正文01"/>
    <w:basedOn w:val="1"/>
    <w:uiPriority w:val="0"/>
    <w:pPr>
      <w:spacing w:before="60" w:line="460" w:lineRule="exact"/>
      <w:ind w:firstLine="200" w:firstLineChars="200"/>
    </w:pPr>
    <w:rPr>
      <w:sz w:val="24"/>
    </w:rPr>
  </w:style>
  <w:style w:type="paragraph" w:customStyle="1" w:styleId="88">
    <w:name w:val="表头"/>
    <w:basedOn w:val="1"/>
    <w:next w:val="1"/>
    <w:qFormat/>
    <w:uiPriority w:val="0"/>
    <w:pPr>
      <w:tabs>
        <w:tab w:val="left" w:pos="1021"/>
      </w:tabs>
      <w:adjustRightInd w:val="0"/>
      <w:snapToGrid w:val="0"/>
      <w:spacing w:line="300" w:lineRule="auto"/>
      <w:jc w:val="center"/>
    </w:pPr>
    <w:rPr>
      <w:rFonts w:hAnsi="Calibri"/>
      <w:b/>
      <w:color w:val="000000"/>
      <w:kern w:val="24"/>
      <w:szCs w:val="21"/>
    </w:rPr>
  </w:style>
  <w:style w:type="paragraph" w:customStyle="1" w:styleId="89">
    <w:name w:val="图表"/>
    <w:basedOn w:val="1"/>
    <w:uiPriority w:val="0"/>
    <w:pPr>
      <w:adjustRightInd w:val="0"/>
      <w:snapToGrid w:val="0"/>
      <w:jc w:val="center"/>
    </w:pPr>
    <w:rPr>
      <w:color w:val="000000"/>
      <w:szCs w:val="21"/>
    </w:rPr>
  </w:style>
  <w:style w:type="paragraph" w:customStyle="1" w:styleId="90">
    <w:name w:val="基本信息表"/>
    <w:qFormat/>
    <w:uiPriority w:val="0"/>
    <w:pPr>
      <w:adjustRightInd w:val="0"/>
      <w:snapToGrid w:val="0"/>
      <w:jc w:val="center"/>
    </w:pPr>
    <w:rPr>
      <w:sz w:val="24"/>
      <w:lang w:val="en-US" w:eastAsia="zh-CN" w:bidi="ar-SA"/>
    </w:rPr>
  </w:style>
  <w:style w:type="paragraph" w:customStyle="1" w:styleId="91">
    <w:name w:val="表格标题"/>
    <w:basedOn w:val="11"/>
    <w:next w:val="46"/>
    <w:qFormat/>
    <w:uiPriority w:val="0"/>
    <w:pPr>
      <w:adjustRightInd w:val="0"/>
      <w:snapToGrid w:val="0"/>
      <w:spacing w:line="360" w:lineRule="auto"/>
      <w:jc w:val="center"/>
    </w:pPr>
    <w:rPr>
      <w:b/>
      <w:sz w:val="24"/>
      <w:szCs w:val="20"/>
    </w:rPr>
  </w:style>
  <w:style w:type="paragraph" w:customStyle="1" w:styleId="92">
    <w:name w:val="段落"/>
    <w:basedOn w:val="1"/>
    <w:qFormat/>
    <w:uiPriority w:val="0"/>
    <w:pPr>
      <w:tabs>
        <w:tab w:val="left" w:pos="1021"/>
      </w:tabs>
      <w:adjustRightInd w:val="0"/>
      <w:snapToGrid w:val="0"/>
      <w:spacing w:line="360" w:lineRule="auto"/>
      <w:ind w:firstLine="472" w:firstLineChars="200"/>
    </w:pPr>
    <w:rPr>
      <w:rFonts w:ascii="Calibri" w:hAnsi="Calibri" w:cs="宋体"/>
      <w:spacing w:val="-2"/>
      <w:kern w:val="24"/>
      <w:sz w:val="24"/>
    </w:rPr>
  </w:style>
  <w:style w:type="paragraph" w:customStyle="1" w:styleId="93">
    <w:name w:val="小罗文本"/>
    <w:basedOn w:val="1"/>
    <w:uiPriority w:val="0"/>
    <w:pPr>
      <w:spacing w:line="500" w:lineRule="exact"/>
      <w:ind w:firstLine="200" w:firstLineChars="200"/>
    </w:pPr>
    <w:rPr>
      <w:rFonts w:ascii="宋体"/>
      <w:sz w:val="24"/>
    </w:rPr>
  </w:style>
  <w:style w:type="paragraph" w:customStyle="1" w:styleId="94">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95">
    <w:name w:val="表内"/>
    <w:basedOn w:val="1"/>
    <w:qFormat/>
    <w:uiPriority w:val="0"/>
    <w:pPr>
      <w:widowControl/>
      <w:adjustRightInd w:val="0"/>
      <w:snapToGrid w:val="0"/>
      <w:spacing w:after="200"/>
      <w:jc w:val="center"/>
    </w:pPr>
    <w:rPr>
      <w:kern w:val="0"/>
    </w:rPr>
  </w:style>
  <w:style w:type="paragraph" w:customStyle="1" w:styleId="96">
    <w:name w:val="正文_10"/>
    <w:uiPriority w:val="0"/>
    <w:pPr>
      <w:widowControl w:val="0"/>
      <w:jc w:val="both"/>
    </w:pPr>
    <w:rPr>
      <w:kern w:val="2"/>
      <w:sz w:val="21"/>
      <w:szCs w:val="22"/>
      <w:lang w:val="en-US" w:eastAsia="zh-CN" w:bidi="ar-SA"/>
    </w:rPr>
  </w:style>
  <w:style w:type="paragraph" w:customStyle="1" w:styleId="97">
    <w:name w:val="正文内容"/>
    <w:basedOn w:val="1"/>
    <w:qFormat/>
    <w:uiPriority w:val="0"/>
    <w:pPr>
      <w:spacing w:line="360" w:lineRule="auto"/>
      <w:ind w:firstLine="200" w:firstLineChars="200"/>
    </w:pPr>
    <w:rPr>
      <w:kern w:val="0"/>
      <w:sz w:val="24"/>
      <w:szCs w:val="21"/>
    </w:rPr>
  </w:style>
  <w:style w:type="paragraph" w:customStyle="1" w:styleId="98">
    <w:name w:val="表格内-C"/>
    <w:basedOn w:val="1"/>
    <w:qFormat/>
    <w:uiPriority w:val="0"/>
    <w:pPr>
      <w:widowControl/>
      <w:adjustRightInd w:val="0"/>
      <w:snapToGrid w:val="0"/>
      <w:contextualSpacing/>
      <w:jc w:val="center"/>
    </w:pPr>
  </w:style>
  <w:style w:type="paragraph" w:customStyle="1" w:styleId="99">
    <w:name w:val="卓龙表格正文"/>
    <w:basedOn w:val="75"/>
    <w:qFormat/>
    <w:uiPriority w:val="0"/>
    <w:pPr>
      <w:adjustRightInd w:val="0"/>
      <w:snapToGrid w:val="0"/>
    </w:pPr>
    <w:rPr>
      <w:rFonts w:ascii="Times New Roman" w:hAnsi="Times New Roman" w:cs="Times New Roman"/>
      <w:sz w:val="21"/>
    </w:rPr>
  </w:style>
  <w:style w:type="paragraph" w:customStyle="1" w:styleId="100">
    <w:name w:val="M-表头"/>
    <w:basedOn w:val="1"/>
    <w:qFormat/>
    <w:uiPriority w:val="0"/>
    <w:pPr>
      <w:widowControl/>
      <w:spacing w:line="240" w:lineRule="auto"/>
      <w:ind w:firstLine="200" w:firstLineChars="200"/>
      <w:jc w:val="center"/>
    </w:pPr>
    <w:rPr>
      <w:szCs w:val="21"/>
    </w:rPr>
  </w:style>
  <w:style w:type="paragraph" w:customStyle="1" w:styleId="101">
    <w:name w:val="默认段落字体 Para Char Char Char Char Char Char Char"/>
    <w:basedOn w:val="1"/>
    <w:qFormat/>
    <w:uiPriority w:val="0"/>
    <w:rPr>
      <w:rFonts w:ascii="Calibri" w:hAnsi="Calibri"/>
      <w:szCs w:val="22"/>
    </w:rPr>
  </w:style>
  <w:style w:type="paragraph" w:customStyle="1" w:styleId="102">
    <w:name w:val="1标题"/>
    <w:basedOn w:val="1"/>
    <w:qFormat/>
    <w:uiPriority w:val="0"/>
    <w:pPr>
      <w:spacing w:line="360" w:lineRule="auto"/>
      <w:ind w:firstLine="723" w:firstLineChars="200"/>
    </w:pPr>
    <w:rPr>
      <w:rFonts w:ascii="Times New Roman" w:hAnsi="Times New Roman" w:eastAsia="宋体"/>
      <w:b/>
      <w:sz w:val="24"/>
    </w:rPr>
  </w:style>
  <w:style w:type="paragraph" w:customStyle="1" w:styleId="103">
    <w:name w:val="表字体"/>
    <w:basedOn w:val="1"/>
    <w:next w:val="1"/>
    <w:qFormat/>
    <w:uiPriority w:val="0"/>
    <w:pPr>
      <w:jc w:val="center"/>
    </w:pPr>
    <w:rPr>
      <w:rFonts w:ascii="Times New Roman" w:hAnsi="Times New Roman" w:eastAsia="宋体"/>
    </w:rPr>
  </w:style>
  <w:style w:type="paragraph" w:customStyle="1" w:styleId="104">
    <w:name w:val="纯文本1"/>
    <w:basedOn w:val="1"/>
    <w:qFormat/>
    <w:uiPriority w:val="0"/>
    <w:rPr>
      <w:rFonts w:ascii="宋体" w:hAnsi="Courier New"/>
      <w:szCs w:val="22"/>
    </w:rPr>
  </w:style>
  <w:style w:type="paragraph" w:customStyle="1" w:styleId="105">
    <w:name w:val="表内格式"/>
    <w:basedOn w:val="1"/>
    <w:qFormat/>
    <w:uiPriority w:val="0"/>
    <w:pPr>
      <w:spacing w:line="240" w:lineRule="exact"/>
      <w:ind w:firstLine="0" w:firstLineChars="0"/>
      <w:jc w:val="center"/>
    </w:pPr>
    <w:rPr>
      <w:rFonts w:eastAsia="Times New Roman"/>
      <w:sz w:val="21"/>
      <w:szCs w:val="21"/>
    </w:rPr>
  </w:style>
  <w:style w:type="paragraph" w:customStyle="1" w:styleId="106">
    <w:name w:val="正文文本 (2)5"/>
    <w:basedOn w:val="1"/>
    <w:qFormat/>
    <w:uiPriority w:val="0"/>
    <w:pPr>
      <w:shd w:val="clear" w:color="auto" w:fill="FFFFFF"/>
      <w:spacing w:before="360" w:line="466" w:lineRule="exact"/>
      <w:jc w:val="distribute"/>
    </w:pPr>
    <w:rPr>
      <w:rFonts w:ascii="MingLiU" w:hAnsi="MingLiU" w:eastAsia="MingLiU" w:cs="MingLiU"/>
      <w:sz w:val="22"/>
      <w:szCs w:val="22"/>
    </w:rPr>
  </w:style>
  <w:style w:type="paragraph" w:customStyle="1" w:styleId="107">
    <w:name w:val="正文文本 (5)2"/>
    <w:basedOn w:val="1"/>
    <w:qFormat/>
    <w:uiPriority w:val="0"/>
    <w:pPr>
      <w:shd w:val="clear" w:color="auto" w:fill="FFFFFF"/>
      <w:spacing w:line="200" w:lineRule="exact"/>
      <w:jc w:val="distribute"/>
    </w:pPr>
    <w:rPr>
      <w:rFonts w:ascii="MingLiU" w:hAnsi="MingLiU" w:eastAsia="MingLiU" w:cs="MingLiU"/>
      <w:sz w:val="20"/>
      <w:szCs w:val="20"/>
    </w:rPr>
  </w:style>
  <w:style w:type="paragraph" w:customStyle="1" w:styleId="108">
    <w:name w:val="环评正文"/>
    <w:basedOn w:val="1"/>
    <w:qFormat/>
    <w:uiPriority w:val="99"/>
    <w:pPr>
      <w:spacing w:beforeLines="30"/>
      <w:ind w:firstLine="480" w:firstLineChars="200"/>
    </w:pPr>
    <w:rPr>
      <w:rFonts w:ascii="Tahoma" w:hAnsi="Tahoma" w:cs="Tahoma"/>
      <w:kern w:val="0"/>
      <w:sz w:val="24"/>
    </w:rPr>
  </w:style>
  <w:style w:type="paragraph" w:customStyle="1" w:styleId="109">
    <w:name w:val="赵"/>
    <w:basedOn w:val="1"/>
    <w:qFormat/>
    <w:uiPriority w:val="0"/>
    <w:pPr>
      <w:spacing w:line="360" w:lineRule="auto"/>
      <w:ind w:firstLine="200" w:firstLineChars="200"/>
    </w:pPr>
    <w:rPr>
      <w:sz w:val="24"/>
      <w:szCs w:val="24"/>
    </w:rPr>
  </w:style>
  <w:style w:type="paragraph" w:customStyle="1" w:styleId="110">
    <w:name w:val="p0"/>
    <w:basedOn w:val="1"/>
    <w:qFormat/>
    <w:uiPriority w:val="99"/>
    <w:pPr>
      <w:widowControl/>
    </w:pPr>
    <w:rPr>
      <w:kern w:val="0"/>
      <w:sz w:val="28"/>
      <w:szCs w:val="28"/>
    </w:rPr>
  </w:style>
  <w:style w:type="paragraph" w:customStyle="1" w:styleId="111">
    <w:name w:val="3"/>
    <w:basedOn w:val="112"/>
    <w:qFormat/>
    <w:uiPriority w:val="0"/>
    <w:pPr>
      <w:tabs>
        <w:tab w:val="left" w:pos="840"/>
      </w:tabs>
      <w:outlineLvl w:val="1"/>
    </w:pPr>
  </w:style>
  <w:style w:type="paragraph" w:customStyle="1" w:styleId="112">
    <w:name w:val="3333"/>
    <w:basedOn w:val="113"/>
    <w:qFormat/>
    <w:uiPriority w:val="0"/>
    <w:pPr>
      <w:numPr>
        <w:ilvl w:val="0"/>
        <w:numId w:val="0"/>
      </w:numPr>
      <w:tabs>
        <w:tab w:val="left" w:pos="840"/>
      </w:tabs>
      <w:ind w:left="480"/>
    </w:pPr>
  </w:style>
  <w:style w:type="paragraph" w:customStyle="1" w:styleId="113">
    <w:name w:val="333"/>
    <w:basedOn w:val="1"/>
    <w:uiPriority w:val="0"/>
    <w:pPr>
      <w:tabs>
        <w:tab w:val="left" w:pos="840"/>
      </w:tabs>
      <w:spacing w:line="360" w:lineRule="auto"/>
      <w:ind w:left="840" w:hanging="360"/>
    </w:pPr>
    <w:rPr>
      <w:b/>
      <w:sz w:val="24"/>
    </w:rPr>
  </w:style>
  <w:style w:type="paragraph" w:customStyle="1" w:styleId="114">
    <w:name w:val="样式 首行缩进:  2 字符1"/>
    <w:basedOn w:val="1"/>
    <w:next w:val="1"/>
    <w:semiHidden/>
    <w:qFormat/>
    <w:uiPriority w:val="0"/>
    <w:pPr>
      <w:spacing w:line="360" w:lineRule="auto"/>
      <w:ind w:firstLine="480" w:firstLineChars="200"/>
    </w:pPr>
    <w:rPr>
      <w:rFonts w:cs="宋体"/>
      <w:sz w:val="24"/>
      <w:szCs w:val="20"/>
      <w:lang w:val="zh-CN"/>
    </w:rPr>
  </w:style>
  <w:style w:type="paragraph" w:customStyle="1" w:styleId="115">
    <w:name w:val="报告文本"/>
    <w:basedOn w:val="1"/>
    <w:qFormat/>
    <w:uiPriority w:val="0"/>
    <w:pPr>
      <w:spacing w:line="360" w:lineRule="auto"/>
      <w:ind w:firstLine="200" w:firstLineChars="200"/>
      <w:jc w:val="left"/>
    </w:pPr>
    <w:rPr>
      <w:sz w:val="24"/>
      <w:szCs w:val="22"/>
    </w:rPr>
  </w:style>
  <w:style w:type="paragraph" w:customStyle="1" w:styleId="116">
    <w:name w:val="表头lcc-1"/>
    <w:basedOn w:val="28"/>
    <w:qFormat/>
    <w:uiPriority w:val="0"/>
    <w:pPr>
      <w:spacing w:before="0" w:beforeLines="0" w:line="240" w:lineRule="auto"/>
      <w:ind w:firstLine="0" w:firstLineChars="0"/>
    </w:pPr>
    <w:rPr>
      <w:b/>
    </w:rPr>
  </w:style>
  <w:style w:type="paragraph" w:customStyle="1" w:styleId="117">
    <w:name w:val="表头-lcc2"/>
    <w:basedOn w:val="116"/>
    <w:qFormat/>
    <w:uiPriority w:val="0"/>
    <w:pPr>
      <w:spacing w:line="240" w:lineRule="exact"/>
    </w:pPr>
    <w:rPr>
      <w:sz w:val="21"/>
    </w:rPr>
  </w:style>
  <w:style w:type="paragraph" w:customStyle="1" w:styleId="118">
    <w:name w:val="表内lcc"/>
    <w:basedOn w:val="119"/>
    <w:qFormat/>
    <w:uiPriority w:val="0"/>
    <w:pPr>
      <w:adjustRightInd w:val="0"/>
      <w:jc w:val="center"/>
    </w:pPr>
    <w:rPr>
      <w:iCs/>
      <w:color w:val="000000"/>
      <w:szCs w:val="21"/>
    </w:rPr>
  </w:style>
  <w:style w:type="paragraph" w:customStyle="1" w:styleId="119">
    <w:name w:val="表文lcc"/>
    <w:basedOn w:val="67"/>
    <w:qFormat/>
    <w:uiPriority w:val="0"/>
    <w:pPr>
      <w:spacing w:before="0" w:after="0"/>
    </w:pPr>
    <w:rPr>
      <w:rFonts w:ascii="仿宋_GB2312"/>
      <w:color w:val="auto"/>
      <w:szCs w:val="21"/>
    </w:rPr>
  </w:style>
  <w:style w:type="paragraph" w:customStyle="1" w:styleId="120">
    <w:name w:val="标题5lcc"/>
    <w:basedOn w:val="8"/>
    <w:next w:val="121"/>
    <w:qFormat/>
    <w:uiPriority w:val="0"/>
    <w:pPr>
      <w:numPr>
        <w:ilvl w:val="0"/>
        <w:numId w:val="0"/>
      </w:numPr>
      <w:spacing w:line="360" w:lineRule="auto"/>
      <w:ind w:firstLine="200" w:firstLineChars="200"/>
    </w:pPr>
  </w:style>
  <w:style w:type="paragraph" w:customStyle="1" w:styleId="121">
    <w:name w:val="正文lcc1"/>
    <w:basedOn w:val="1"/>
    <w:qFormat/>
    <w:uiPriority w:val="0"/>
  </w:style>
  <w:style w:type="paragraph" w:customStyle="1" w:styleId="122">
    <w:name w:val="表文-lcc"/>
    <w:basedOn w:val="119"/>
    <w:qFormat/>
    <w:uiPriority w:val="0"/>
    <w:rPr>
      <w:rFonts w:ascii="Times New Roman"/>
    </w:rPr>
  </w:style>
  <w:style w:type="paragraph" w:customStyle="1" w:styleId="123">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sz w:val="24"/>
    </w:rPr>
  </w:style>
  <w:style w:type="paragraph" w:customStyle="1" w:styleId="124">
    <w:name w:val="正文（首行缩进两个字） + 首行缩进:  2 字符"/>
    <w:basedOn w:val="1"/>
    <w:qFormat/>
    <w:uiPriority w:val="0"/>
    <w:pPr>
      <w:widowControl/>
      <w:spacing w:line="440" w:lineRule="exact"/>
      <w:ind w:firstLine="200" w:firstLineChars="200"/>
      <w:jc w:val="left"/>
    </w:pPr>
    <w:rPr>
      <w:rFonts w:eastAsia="仿宋_GB2312" w:cs="宋体"/>
      <w:sz w:val="24"/>
      <w:szCs w:val="20"/>
      <w:lang w:val="zh-CN"/>
    </w:rPr>
  </w:style>
  <w:style w:type="paragraph" w:customStyle="1" w:styleId="125">
    <w:name w:val="lh-表格文字-报告表"/>
    <w:qFormat/>
    <w:uiPriority w:val="0"/>
    <w:pPr>
      <w:jc w:val="center"/>
    </w:pPr>
    <w:rPr>
      <w:rFonts w:ascii="Calibri" w:hAnsi="Calibri" w:eastAsia="宋体" w:cs="Times New Roman"/>
      <w:snapToGrid w:val="0"/>
      <w:sz w:val="21"/>
      <w:szCs w:val="24"/>
      <w:lang w:val="en-US" w:eastAsia="zh-CN" w:bidi="ar-SA"/>
    </w:rPr>
  </w:style>
  <w:style w:type="paragraph" w:customStyle="1" w:styleId="126">
    <w:name w:val="陆晶 正文"/>
    <w:basedOn w:val="1"/>
    <w:qFormat/>
    <w:uiPriority w:val="0"/>
    <w:pPr>
      <w:spacing w:line="480" w:lineRule="exact"/>
      <w:ind w:firstLine="584" w:firstLineChars="200"/>
    </w:pPr>
    <w:rPr>
      <w:rFonts w:hint="eastAsia" w:ascii="宋体" w:hAnsi="宋体"/>
      <w:color w:val="000000"/>
      <w:spacing w:val="6"/>
      <w:kern w:val="0"/>
      <w:szCs w:val="28"/>
    </w:rPr>
  </w:style>
  <w:style w:type="character" w:customStyle="1" w:styleId="127">
    <w:name w:val="标题 2 字符"/>
    <w:link w:val="4"/>
    <w:semiHidden/>
    <w:uiPriority w:val="0"/>
    <w:rPr>
      <w:rFonts w:ascii="等线 Light" w:hAnsi="等线 Light" w:eastAsia="等线 Light" w:cs="Times New Roman"/>
      <w:b/>
      <w:bCs/>
      <w:kern w:val="2"/>
      <w:sz w:val="32"/>
      <w:szCs w:val="32"/>
    </w:rPr>
  </w:style>
  <w:style w:type="character" w:customStyle="1" w:styleId="128">
    <w:name w:val="标题 3 字符"/>
    <w:link w:val="6"/>
    <w:semiHidden/>
    <w:uiPriority w:val="0"/>
    <w:rPr>
      <w:b/>
      <w:bCs/>
      <w:kern w:val="2"/>
      <w:sz w:val="32"/>
      <w:szCs w:val="32"/>
    </w:rPr>
  </w:style>
  <w:style w:type="character" w:customStyle="1" w:styleId="129">
    <w:name w:val="标题 4 字符"/>
    <w:link w:val="7"/>
    <w:uiPriority w:val="0"/>
    <w:rPr>
      <w:rFonts w:ascii="等线 Light" w:hAnsi="等线 Light" w:eastAsia="等线 Light"/>
      <w:b/>
      <w:bCs/>
      <w:kern w:val="2"/>
      <w:sz w:val="28"/>
      <w:szCs w:val="28"/>
    </w:rPr>
  </w:style>
  <w:style w:type="character" w:customStyle="1" w:styleId="130">
    <w:name w:val="正文缩进 字符"/>
    <w:link w:val="12"/>
    <w:qFormat/>
    <w:locked/>
    <w:uiPriority w:val="0"/>
    <w:rPr>
      <w:rFonts w:ascii="宋体" w:hAnsi="宋体"/>
      <w:kern w:val="2"/>
      <w:sz w:val="21"/>
      <w:szCs w:val="24"/>
    </w:rPr>
  </w:style>
  <w:style w:type="character" w:customStyle="1" w:styleId="131">
    <w:name w:val="文档结构图 字符"/>
    <w:link w:val="14"/>
    <w:uiPriority w:val="0"/>
    <w:rPr>
      <w:rFonts w:ascii="Calibri" w:hAnsi="Calibri"/>
      <w:kern w:val="2"/>
      <w:sz w:val="24"/>
      <w:szCs w:val="24"/>
      <w:shd w:val="clear" w:color="auto" w:fill="000080"/>
    </w:rPr>
  </w:style>
  <w:style w:type="character" w:customStyle="1" w:styleId="132">
    <w:name w:val="批注文字 字符"/>
    <w:link w:val="10"/>
    <w:locked/>
    <w:uiPriority w:val="0"/>
    <w:rPr>
      <w:rFonts w:ascii="Times New Roman" w:hAnsi="Times New Roman" w:eastAsia="宋体"/>
      <w:sz w:val="24"/>
    </w:rPr>
  </w:style>
  <w:style w:type="character" w:customStyle="1" w:styleId="133">
    <w:name w:val="正文文本 字符"/>
    <w:link w:val="15"/>
    <w:locked/>
    <w:uiPriority w:val="0"/>
    <w:rPr>
      <w:sz w:val="18"/>
    </w:rPr>
  </w:style>
  <w:style w:type="character" w:customStyle="1" w:styleId="134">
    <w:name w:val="正文文本缩进 字符"/>
    <w:link w:val="17"/>
    <w:semiHidden/>
    <w:locked/>
    <w:uiPriority w:val="0"/>
    <w:rPr>
      <w:rFonts w:ascii="Times New Roman" w:hAnsi="Times New Roman" w:eastAsia="宋体"/>
      <w:sz w:val="24"/>
    </w:rPr>
  </w:style>
  <w:style w:type="character" w:customStyle="1" w:styleId="135">
    <w:name w:val="日期 字符1"/>
    <w:link w:val="20"/>
    <w:locked/>
    <w:uiPriority w:val="0"/>
    <w:rPr>
      <w:rFonts w:ascii="Times New Roman" w:hAnsi="Times New Roman" w:eastAsia="宋体"/>
      <w:sz w:val="24"/>
    </w:rPr>
  </w:style>
  <w:style w:type="character" w:customStyle="1" w:styleId="136">
    <w:name w:val="正文文本缩进 2 字符"/>
    <w:link w:val="21"/>
    <w:uiPriority w:val="0"/>
    <w:rPr>
      <w:rFonts w:ascii="Calibri" w:hAnsi="Calibri"/>
      <w:kern w:val="2"/>
      <w:sz w:val="24"/>
      <w:szCs w:val="24"/>
    </w:rPr>
  </w:style>
  <w:style w:type="character" w:customStyle="1" w:styleId="137">
    <w:name w:val="批注框文本 字符"/>
    <w:link w:val="22"/>
    <w:locked/>
    <w:uiPriority w:val="0"/>
    <w:rPr>
      <w:rFonts w:ascii="Times New Roman" w:hAnsi="Times New Roman" w:eastAsia="宋体"/>
      <w:sz w:val="18"/>
    </w:rPr>
  </w:style>
  <w:style w:type="character" w:customStyle="1" w:styleId="138">
    <w:name w:val="页脚 字符1"/>
    <w:link w:val="23"/>
    <w:locked/>
    <w:uiPriority w:val="99"/>
    <w:rPr>
      <w:sz w:val="18"/>
    </w:rPr>
  </w:style>
  <w:style w:type="character" w:customStyle="1" w:styleId="139">
    <w:name w:val="页眉 字符"/>
    <w:link w:val="25"/>
    <w:locked/>
    <w:uiPriority w:val="0"/>
    <w:rPr>
      <w:sz w:val="18"/>
    </w:rPr>
  </w:style>
  <w:style w:type="character" w:customStyle="1" w:styleId="140">
    <w:name w:val="普通(网站) 字符"/>
    <w:link w:val="30"/>
    <w:locked/>
    <w:uiPriority w:val="0"/>
    <w:rPr>
      <w:rFonts w:ascii="宋体" w:hAnsi="宋体" w:eastAsia="宋体"/>
      <w:sz w:val="24"/>
    </w:rPr>
  </w:style>
  <w:style w:type="character" w:customStyle="1" w:styleId="141">
    <w:name w:val="批注主题 字符"/>
    <w:link w:val="9"/>
    <w:locked/>
    <w:uiPriority w:val="0"/>
    <w:rPr>
      <w:rFonts w:ascii="Times New Roman" w:hAnsi="Times New Roman" w:eastAsia="宋体"/>
      <w:b/>
      <w:kern w:val="2"/>
      <w:sz w:val="24"/>
    </w:rPr>
  </w:style>
  <w:style w:type="character" w:customStyle="1" w:styleId="142">
    <w:name w:val="正文文本首行缩进 字符"/>
    <w:link w:val="11"/>
    <w:uiPriority w:val="0"/>
    <w:rPr>
      <w:kern w:val="2"/>
      <w:sz w:val="21"/>
      <w:szCs w:val="24"/>
    </w:rPr>
  </w:style>
  <w:style w:type="character" w:customStyle="1" w:styleId="143">
    <w:name w:val="正文文本首行缩进 2 字符"/>
    <w:link w:val="24"/>
    <w:uiPriority w:val="0"/>
    <w:rPr>
      <w:rFonts w:ascii="Calibri" w:hAnsi="Calibri" w:eastAsia="宋体"/>
      <w:kern w:val="2"/>
      <w:sz w:val="24"/>
      <w:szCs w:val="24"/>
    </w:rPr>
  </w:style>
  <w:style w:type="character" w:customStyle="1" w:styleId="144">
    <w:name w:val="Default Char"/>
    <w:link w:val="40"/>
    <w:uiPriority w:val="99"/>
    <w:rPr>
      <w:rFonts w:ascii="宋体"/>
      <w:color w:val="000000"/>
      <w:sz w:val="24"/>
      <w:szCs w:val="24"/>
    </w:rPr>
  </w:style>
  <w:style w:type="character" w:customStyle="1" w:styleId="145">
    <w:name w:val="表格 Char Char"/>
    <w:qFormat/>
    <w:uiPriority w:val="0"/>
    <w:rPr>
      <w:rFonts w:ascii="Calibri" w:hAnsi="Calibri"/>
      <w:kern w:val="2"/>
      <w:sz w:val="21"/>
      <w:szCs w:val="24"/>
    </w:rPr>
  </w:style>
  <w:style w:type="character" w:customStyle="1" w:styleId="146">
    <w:name w:val="卓龙表头 Char"/>
    <w:link w:val="42"/>
    <w:uiPriority w:val="0"/>
    <w:rPr>
      <w:szCs w:val="24"/>
    </w:rPr>
  </w:style>
  <w:style w:type="character" w:customStyle="1" w:styleId="147">
    <w:name w:val="君邦正文 Char"/>
    <w:link w:val="43"/>
    <w:locked/>
    <w:uiPriority w:val="0"/>
    <w:rPr>
      <w:bCs/>
      <w:sz w:val="24"/>
    </w:rPr>
  </w:style>
  <w:style w:type="character" w:customStyle="1" w:styleId="148">
    <w:name w:val="三级标题 Char1"/>
    <w:link w:val="44"/>
    <w:uiPriority w:val="0"/>
    <w:rPr>
      <w:b/>
      <w:kern w:val="2"/>
      <w:sz w:val="24"/>
    </w:rPr>
  </w:style>
  <w:style w:type="character" w:customStyle="1" w:styleId="149">
    <w:name w:val="正文1 Char"/>
    <w:link w:val="45"/>
    <w:qFormat/>
    <w:uiPriority w:val="0"/>
    <w:rPr>
      <w:sz w:val="24"/>
    </w:rPr>
  </w:style>
  <w:style w:type="character" w:customStyle="1" w:styleId="150">
    <w:name w:val="表格 Char"/>
    <w:link w:val="46"/>
    <w:qFormat/>
    <w:locked/>
    <w:uiPriority w:val="0"/>
    <w:rPr>
      <w:rFonts w:ascii="宋体"/>
      <w:sz w:val="21"/>
    </w:rPr>
  </w:style>
  <w:style w:type="character" w:customStyle="1" w:styleId="151">
    <w:name w:val="fontstyle31"/>
    <w:uiPriority w:val="0"/>
    <w:rPr>
      <w:rFonts w:hint="default" w:ascii="TimesNewRomanPS-BoldMT" w:hAnsi="TimesNewRomanPS-BoldMT"/>
      <w:b/>
      <w:bCs/>
      <w:color w:val="000000"/>
      <w:sz w:val="24"/>
      <w:szCs w:val="24"/>
    </w:rPr>
  </w:style>
  <w:style w:type="character" w:customStyle="1" w:styleId="152">
    <w:name w:val="标准正文 Char"/>
    <w:link w:val="47"/>
    <w:locked/>
    <w:uiPriority w:val="0"/>
    <w:rPr>
      <w:rFonts w:ascii="宋体" w:hAnsi="宋体"/>
      <w:kern w:val="2"/>
      <w:sz w:val="24"/>
      <w:szCs w:val="24"/>
    </w:rPr>
  </w:style>
  <w:style w:type="character" w:customStyle="1" w:styleId="153">
    <w:name w:val="fontstyle11"/>
    <w:uiPriority w:val="0"/>
    <w:rPr>
      <w:rFonts w:hint="default" w:ascii="TimesNewRomanPSMT" w:hAnsi="TimesNewRomanPSMT"/>
      <w:color w:val="000000"/>
      <w:sz w:val="22"/>
      <w:szCs w:val="22"/>
    </w:rPr>
  </w:style>
  <w:style w:type="character" w:customStyle="1" w:styleId="154">
    <w:name w:val="页脚 字符"/>
    <w:basedOn w:val="31"/>
    <w:uiPriority w:val="99"/>
  </w:style>
  <w:style w:type="character" w:customStyle="1" w:styleId="155">
    <w:name w:val="正文w Char"/>
    <w:link w:val="48"/>
    <w:qFormat/>
    <w:uiPriority w:val="0"/>
    <w:rPr>
      <w:sz w:val="24"/>
      <w:szCs w:val="24"/>
    </w:rPr>
  </w:style>
  <w:style w:type="character" w:customStyle="1" w:styleId="156">
    <w:name w:val="fontstyle21"/>
    <w:uiPriority w:val="0"/>
    <w:rPr>
      <w:rFonts w:hint="default" w:ascii="TimesNewRomanPSMT" w:hAnsi="TimesNewRomanPSMT"/>
      <w:color w:val="000000"/>
      <w:sz w:val="24"/>
      <w:szCs w:val="24"/>
    </w:rPr>
  </w:style>
  <w:style w:type="character" w:customStyle="1" w:styleId="157">
    <w:name w:val="表标题 Char"/>
    <w:link w:val="49"/>
    <w:uiPriority w:val="0"/>
    <w:rPr>
      <w:rFonts w:eastAsia="黑体"/>
      <w:sz w:val="24"/>
    </w:rPr>
  </w:style>
  <w:style w:type="character" w:customStyle="1" w:styleId="158">
    <w:name w:val="正文文本 字符1"/>
    <w:semiHidden/>
    <w:uiPriority w:val="0"/>
    <w:rPr>
      <w:rFonts w:ascii="Times New Roman" w:hAnsi="Times New Roman" w:eastAsia="宋体"/>
      <w:sz w:val="24"/>
    </w:rPr>
  </w:style>
  <w:style w:type="character" w:customStyle="1" w:styleId="159">
    <w:name w:val="卓龙正文加粗标题 Char"/>
    <w:link w:val="50"/>
    <w:uiPriority w:val="0"/>
    <w:rPr>
      <w:b/>
      <w:sz w:val="24"/>
      <w:szCs w:val="24"/>
    </w:rPr>
  </w:style>
  <w:style w:type="character" w:customStyle="1" w:styleId="160">
    <w:name w:val="日期 字符"/>
    <w:semiHidden/>
    <w:uiPriority w:val="0"/>
    <w:rPr>
      <w:rFonts w:ascii="Times New Roman" w:hAnsi="Times New Roman" w:eastAsia="宋体"/>
      <w:sz w:val="24"/>
    </w:rPr>
  </w:style>
  <w:style w:type="character" w:customStyle="1" w:styleId="161">
    <w:name w:val="NormalCharacter"/>
    <w:semiHidden/>
    <w:qFormat/>
    <w:uiPriority w:val="0"/>
  </w:style>
  <w:style w:type="character" w:customStyle="1" w:styleId="162">
    <w:name w:val="doc_title"/>
    <w:basedOn w:val="31"/>
    <w:uiPriority w:val="0"/>
  </w:style>
  <w:style w:type="character" w:customStyle="1" w:styleId="163">
    <w:name w:val="报告正文 Char"/>
    <w:link w:val="51"/>
    <w:qFormat/>
    <w:uiPriority w:val="0"/>
    <w:rPr>
      <w:kern w:val="2"/>
      <w:sz w:val="24"/>
      <w:szCs w:val="24"/>
    </w:rPr>
  </w:style>
  <w:style w:type="character" w:customStyle="1" w:styleId="164">
    <w:name w:val="Small"/>
    <w:qFormat/>
    <w:uiPriority w:val="0"/>
    <w:rPr>
      <w:rFonts w:ascii="Book Antiqua" w:hAnsi="Book Antiqua"/>
      <w:sz w:val="18"/>
      <w:lang w:val="en-US"/>
    </w:rPr>
  </w:style>
  <w:style w:type="character" w:customStyle="1" w:styleId="165">
    <w:name w:val="fontstyle01"/>
    <w:uiPriority w:val="0"/>
    <w:rPr>
      <w:rFonts w:hint="eastAsia" w:ascii="宋体" w:hAnsi="宋体" w:eastAsia="宋体"/>
      <w:color w:val="000000"/>
      <w:sz w:val="24"/>
      <w:szCs w:val="24"/>
    </w:rPr>
  </w:style>
  <w:style w:type="character" w:customStyle="1" w:styleId="166">
    <w:name w:val="卓龙正文 Char"/>
    <w:link w:val="52"/>
    <w:qFormat/>
    <w:uiPriority w:val="0"/>
    <w:rPr>
      <w:sz w:val="24"/>
      <w:szCs w:val="24"/>
    </w:rPr>
  </w:style>
  <w:style w:type="character" w:customStyle="1" w:styleId="167">
    <w:name w:val="四级标题 Char"/>
    <w:link w:val="53"/>
    <w:uiPriority w:val="0"/>
    <w:rPr>
      <w:kern w:val="2"/>
      <w:sz w:val="24"/>
      <w:szCs w:val="24"/>
    </w:rPr>
  </w:style>
  <w:style w:type="character" w:customStyle="1" w:styleId="168">
    <w:name w:val="文本 Char"/>
    <w:link w:val="54"/>
    <w:uiPriority w:val="0"/>
    <w:rPr>
      <w:sz w:val="24"/>
    </w:rPr>
  </w:style>
  <w:style w:type="character" w:customStyle="1" w:styleId="169">
    <w:name w:val="批注文字 字符1"/>
    <w:semiHidden/>
    <w:uiPriority w:val="0"/>
    <w:rPr>
      <w:rFonts w:ascii="Times New Roman" w:hAnsi="Times New Roman" w:eastAsia="宋体"/>
      <w:sz w:val="24"/>
    </w:rPr>
  </w:style>
  <w:style w:type="character" w:customStyle="1" w:styleId="170">
    <w:name w:val="1正文 Char"/>
    <w:link w:val="55"/>
    <w:qFormat/>
    <w:uiPriority w:val="0"/>
    <w:rPr>
      <w:b/>
      <w:kern w:val="2"/>
      <w:sz w:val="24"/>
      <w:szCs w:val="24"/>
    </w:rPr>
  </w:style>
  <w:style w:type="character" w:customStyle="1" w:styleId="171">
    <w:name w:val="表格居中 Char"/>
    <w:link w:val="56"/>
    <w:qFormat/>
    <w:uiPriority w:val="0"/>
    <w:rPr>
      <w:sz w:val="24"/>
      <w:szCs w:val="24"/>
    </w:rPr>
  </w:style>
  <w:style w:type="character" w:customStyle="1" w:styleId="172">
    <w:name w:val="postbody1"/>
    <w:qFormat/>
    <w:uiPriority w:val="0"/>
    <w:rPr>
      <w:sz w:val="21"/>
      <w:szCs w:val="21"/>
    </w:rPr>
  </w:style>
  <w:style w:type="table" w:customStyle="1" w:styleId="173">
    <w:name w:val="标准表格"/>
    <w:basedOn w:val="38"/>
    <w:qFormat/>
    <w:uiPriority w:val="99"/>
    <w:pPr>
      <w:spacing w:before="74"/>
      <w:jc w:val="center"/>
    </w:pPr>
    <w:rPr>
      <w:sz w:val="18"/>
    </w:rPr>
    <w:tblPr>
      <w:tblStyle w:val="38"/>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TimesNewRomanPS-BoldMT"/>
        <w:sz w:val="18"/>
      </w:rPr>
      <w:tblPr>
        <w:tblStyle w:val="38"/>
        <w:tblLayout w:type="fixed"/>
      </w:tblPr>
      <w:trPr>
        <w:tblHeader/>
      </w:trPr>
    </w:tblStylePr>
    <w:tblStylePr w:type="firstCol">
      <w:pPr>
        <w:jc w:val="center"/>
      </w:pPr>
    </w:tblStylePr>
  </w:style>
  <w:style w:type="table" w:customStyle="1" w:styleId="174">
    <w:name w:val="网格型1"/>
    <w:basedOn w:val="38"/>
    <w:qFormat/>
    <w:uiPriority w:val="39"/>
    <w:rPr>
      <w:rFonts w:ascii="Calibri" w:hAnsi="Calibri"/>
      <w:kern w:val="2"/>
      <w:sz w:val="21"/>
      <w:szCs w:val="22"/>
    </w:rPr>
    <w:tblPr>
      <w:tblStyle w:val="3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png"/><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emf"/><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113"/>
    <customShpInfo spid="_x0000_s2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74</Pages>
  <Words>38597</Words>
  <Characters>43348</Characters>
  <Lines>413</Lines>
  <Paragraphs>116</Paragraphs>
  <TotalTime>4</TotalTime>
  <ScaleCrop>false</ScaleCrop>
  <LinksUpToDate>false</LinksUpToDate>
  <CharactersWithSpaces>44080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2021-03-12T01:03:00Z</dcterms:created>
  <dc:creator>lhj</dc:creator>
  <cp:lastModifiedBy>程振宇</cp:lastModifiedBy>
  <cp:lastPrinted>2020-12-29T02:43:00Z</cp:lastPrinted>
  <dcterms:modified xsi:type="dcterms:W3CDTF">2021-08-06T04:45:38Z</dcterms:modified>
  <dc:title>附件2</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7403C2B984F640EEA8A5064E1858780C</vt:lpwstr>
  </property>
</Properties>
</file>