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Times New Roman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6"/>
        <w:tblW w:w="9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242"/>
        <w:gridCol w:w="1178"/>
        <w:gridCol w:w="1178"/>
        <w:gridCol w:w="1178"/>
        <w:gridCol w:w="1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hAnsi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《湖南省洞庭湖区重点区域排涝能力建设湘阴湘滨南湖涝区、烂泥湖涝区工程初步设计》概算审查表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hint="eastAsia" w:hAnsi="宋体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asci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asci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asci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asci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right"/>
              <w:textAlignment w:val="auto"/>
              <w:rPr>
                <w:rFonts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  <w:t>单位:万元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审查后投资</w:t>
            </w: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审查前投资</w:t>
            </w: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增减投资</w:t>
            </w:r>
          </w:p>
        </w:tc>
        <w:tc>
          <w:tcPr>
            <w:tcW w:w="11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18150.43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17265.65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884.78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第一部分 建筑工程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10357.81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10448.35 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-90.54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新建泵站工程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869.99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902.76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-32.77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更新改造泵站工程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4304.73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4332.51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-27.78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内湖治理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3185.38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3194.75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-9.37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蔡家港排渠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622.91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629.77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-6.86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东塘笼撇洪河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806.32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813.51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-7.19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涵闸工程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568.47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575.06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-6.59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第二部分 机电设备及安装工程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3082.33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2829.78 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252.55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水泵及其附属设备安装工程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672.77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672.97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泵房消防设备及安装工程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121.42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121.42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通信设备及安装工程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电气设备及安装工程（电气一次设备）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1502.7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1242.05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260.65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电气设备及安装工程（电气二次设备）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761.47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769.38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-7.91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第三部分 金属结构设备及安装工程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672.03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393.82 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278.21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新建泵站工程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56.11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43.03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更新改造泵站工程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467.65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209.04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258.61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涵闸工程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148.27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141.74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第四部分 施工临时工程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731.93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595.26 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136.67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导流工程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76.19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施工交通工程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施工供电工程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施工房屋建筑工程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418.84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297.47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121.37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其他施工临时工程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123.31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121.6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第五部分 独立费用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2442.02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2176.27 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265.75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473.54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468.01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379.03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296.82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联合试运转费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26.89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22"/>
        <w:tblOverlap w:val="never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3263"/>
        <w:gridCol w:w="1186"/>
        <w:gridCol w:w="1186"/>
        <w:gridCol w:w="1186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hAnsi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《湖南省洞庭湖区重点区域排涝能力建设湘阴湘滨南湖涝区、烂泥湖涝区工程初步设计》概算审查表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hint="eastAsia" w:hAnsi="宋体" w:cs="Arial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asci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asci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asci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center"/>
              <w:textAlignment w:val="auto"/>
              <w:rPr>
                <w:rFonts w:asci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Lines="0" w:afterLines="0" w:line="600" w:lineRule="exact"/>
              <w:ind w:left="0" w:leftChars="0"/>
              <w:jc w:val="right"/>
              <w:textAlignment w:val="auto"/>
              <w:rPr>
                <w:rFonts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  <w:t>单位:万元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审查后投资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审查前投资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增减投资</w:t>
            </w:r>
          </w:p>
        </w:tc>
        <w:tc>
          <w:tcPr>
            <w:tcW w:w="11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1151.84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989.9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161.94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</w:t>
            </w: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洋沙湖泵站检测费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</w:t>
            </w: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363.68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349.55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14.13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一至五部分合计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17286.12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16443.47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842.65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864.31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822.17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42.14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18150.43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17265.65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884.78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</w:t>
            </w: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建设征地移民补偿投资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621.23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623.19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-1.96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</w:t>
            </w: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环境保护工程投资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352.58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352.58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Ⅳ</w:t>
            </w: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水土保持工程投资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静态投资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346.64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346.64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Ⅴ</w:t>
            </w: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工程静态投资总计(Ⅰ～Ⅳ合计)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19470.88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18588.06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882.82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Ⅵ</w:t>
            </w: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价差预备费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822.17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-822.17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Ⅶ</w:t>
            </w: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建设期融资利息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Ⅷ</w:t>
            </w:r>
          </w:p>
        </w:tc>
        <w:tc>
          <w:tcPr>
            <w:tcW w:w="32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left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19470.88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19410.23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textAlignment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60.65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tLeast"/>
              <w:jc w:val="center"/>
              <w:rPr>
                <w:rFonts w:hint="eastAsia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ind w:left="0" w:leftChars="0" w:firstLine="0" w:firstLineChars="0"/>
      </w:pPr>
    </w:p>
    <w:p>
      <w:pPr>
        <w:pStyle w:val="5"/>
      </w:pPr>
    </w:p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417" w:gutter="0"/>
      <w:pgNumType w:fmt="numberInDash" w:start="2"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jA0ODBiOWZmN2RhMmMyMDQ0ZGJkYjA3YzM1NzkifQ=="/>
  </w:docVars>
  <w:rsids>
    <w:rsidRoot w:val="00B51BB4"/>
    <w:rsid w:val="00097739"/>
    <w:rsid w:val="00097879"/>
    <w:rsid w:val="00191E93"/>
    <w:rsid w:val="00265868"/>
    <w:rsid w:val="00361B9E"/>
    <w:rsid w:val="0039552F"/>
    <w:rsid w:val="00527957"/>
    <w:rsid w:val="005A0E1C"/>
    <w:rsid w:val="005C3941"/>
    <w:rsid w:val="00641DDC"/>
    <w:rsid w:val="00684C1F"/>
    <w:rsid w:val="0098789D"/>
    <w:rsid w:val="00A41BF5"/>
    <w:rsid w:val="00B51BB4"/>
    <w:rsid w:val="00B67C31"/>
    <w:rsid w:val="00BE342A"/>
    <w:rsid w:val="00C03A9F"/>
    <w:rsid w:val="00C94502"/>
    <w:rsid w:val="00CD3418"/>
    <w:rsid w:val="00D3086E"/>
    <w:rsid w:val="00E4367D"/>
    <w:rsid w:val="00F84136"/>
    <w:rsid w:val="00FC5491"/>
    <w:rsid w:val="01651544"/>
    <w:rsid w:val="02906F11"/>
    <w:rsid w:val="03603880"/>
    <w:rsid w:val="071015E4"/>
    <w:rsid w:val="08577647"/>
    <w:rsid w:val="09E26AA2"/>
    <w:rsid w:val="0CC01384"/>
    <w:rsid w:val="0DEE490C"/>
    <w:rsid w:val="0DF77E44"/>
    <w:rsid w:val="0E2F006A"/>
    <w:rsid w:val="10A423BE"/>
    <w:rsid w:val="12F55C60"/>
    <w:rsid w:val="18D72A54"/>
    <w:rsid w:val="19211EEB"/>
    <w:rsid w:val="19A07B05"/>
    <w:rsid w:val="1D9313A2"/>
    <w:rsid w:val="1DA64B0C"/>
    <w:rsid w:val="1E9F0FF5"/>
    <w:rsid w:val="1EC8320C"/>
    <w:rsid w:val="1F0933CB"/>
    <w:rsid w:val="20582971"/>
    <w:rsid w:val="22705D27"/>
    <w:rsid w:val="22A70111"/>
    <w:rsid w:val="2EF51D26"/>
    <w:rsid w:val="33875BAA"/>
    <w:rsid w:val="345D43FE"/>
    <w:rsid w:val="371824D1"/>
    <w:rsid w:val="38704D36"/>
    <w:rsid w:val="3A9A0413"/>
    <w:rsid w:val="3BD5651A"/>
    <w:rsid w:val="3C8E13F2"/>
    <w:rsid w:val="3E1F375A"/>
    <w:rsid w:val="3E8A37CF"/>
    <w:rsid w:val="3F55729E"/>
    <w:rsid w:val="431C71E7"/>
    <w:rsid w:val="44F43C3B"/>
    <w:rsid w:val="4B7D1BD0"/>
    <w:rsid w:val="4CA245EF"/>
    <w:rsid w:val="4D432EE8"/>
    <w:rsid w:val="4F4926E1"/>
    <w:rsid w:val="544C7DCB"/>
    <w:rsid w:val="56325F07"/>
    <w:rsid w:val="58067C5F"/>
    <w:rsid w:val="5AA067D9"/>
    <w:rsid w:val="5C6168C3"/>
    <w:rsid w:val="5DB84C41"/>
    <w:rsid w:val="5E07047B"/>
    <w:rsid w:val="6150379C"/>
    <w:rsid w:val="65744424"/>
    <w:rsid w:val="68C32C4F"/>
    <w:rsid w:val="69274FFC"/>
    <w:rsid w:val="69A1051C"/>
    <w:rsid w:val="6CC85251"/>
    <w:rsid w:val="73487DE4"/>
    <w:rsid w:val="74AA0F46"/>
    <w:rsid w:val="74D231A8"/>
    <w:rsid w:val="74D4495E"/>
    <w:rsid w:val="77BD7887"/>
    <w:rsid w:val="7A58433F"/>
    <w:rsid w:val="7B3A414B"/>
    <w:rsid w:val="7F7C1A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50" w:afterLines="50" w:line="52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line="520" w:lineRule="exact"/>
      <w:ind w:left="420" w:leftChars="200" w:firstLine="200"/>
    </w:pPr>
    <w:rPr>
      <w:szCs w:val="24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0"/>
    <w:pPr>
      <w:spacing w:beforeLines="0" w:afterLines="0" w:line="360" w:lineRule="auto"/>
      <w:ind w:firstLine="420"/>
      <w:contextualSpacing/>
    </w:pPr>
    <w:rPr>
      <w:rFonts w:ascii="Times New Roman" w:hAnsi="Times New Roman"/>
      <w:sz w:val="24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脚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2384</Words>
  <Characters>3053</Characters>
  <Lines>19</Lines>
  <Paragraphs>5</Paragraphs>
  <TotalTime>0</TotalTime>
  <ScaleCrop>false</ScaleCrop>
  <LinksUpToDate>false</LinksUpToDate>
  <CharactersWithSpaces>3166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2022-07-22T00:47:00Z</dcterms:created>
  <dc:creator>张乐红</dc:creator>
  <cp:lastModifiedBy>蒋殷</cp:lastModifiedBy>
  <dcterms:modified xsi:type="dcterms:W3CDTF">2023-03-15T06:35:32Z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2767E69D47C447959AE2AC7B7B321D8C</vt:lpwstr>
  </property>
</Properties>
</file>