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right="0" w:rightChars="0" w:firstLine="0" w:firstLineChars="0"/>
        <w:jc w:val="center"/>
        <w:textAlignment w:val="auto"/>
        <w:rPr>
          <w:rFonts w:hint="eastAsia" w:ascii="方正小标宋_GBK" w:hAnsi="方正小标宋_GBK" w:eastAsia="方正小标宋_GBK" w:cs="方正小标宋_GBK"/>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firstLine="0" w:firstLineChars="0"/>
        <w:jc w:val="center"/>
        <w:textAlignment w:val="auto"/>
        <w:rPr>
          <w:rFonts w:hint="eastAsia" w:ascii="仿宋_GB2312" w:hAnsi="Times New Roman" w:eastAsia="仿宋_GB2312" w:cs="Times New Roman"/>
          <w:kern w:val="0"/>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right="0" w:rightChars="0" w:firstLine="0" w:firstLineChars="0"/>
        <w:jc w:val="center"/>
        <w:textAlignment w:val="auto"/>
        <w:rPr>
          <w:rFonts w:hint="eastAsia" w:ascii="仿宋_GB2312" w:hAnsi="Times New Roman" w:eastAsia="仿宋_GB2312" w:cs="Times New Roman"/>
          <w:kern w:val="0"/>
          <w:sz w:val="32"/>
          <w:szCs w:val="32"/>
          <w:lang w:val="en-US" w:eastAsia="zh-CN" w:bidi="ar-SA"/>
        </w:rPr>
      </w:pPr>
      <w:r>
        <w:rPr>
          <w:rFonts w:hint="eastAsia" w:ascii="仿宋_GB2312" w:hAnsi="Times New Roman" w:eastAsia="仿宋_GB2312" w:cs="Times New Roman"/>
          <w:kern w:val="0"/>
          <w:sz w:val="32"/>
          <w:szCs w:val="32"/>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0" w:firstLineChars="0"/>
        <w:jc w:val="center"/>
        <w:textAlignment w:val="auto"/>
        <w:rPr>
          <w:rFonts w:hint="eastAsia" w:ascii="仿宋_GB2312" w:hAnsi="Times New Roman" w:eastAsia="仿宋_GB2312" w:cs="Times New Roman"/>
          <w:kern w:val="0"/>
          <w:sz w:val="32"/>
          <w:szCs w:val="32"/>
          <w:lang w:val="en-US" w:eastAsia="zh-CN" w:bidi="ar-SA"/>
        </w:rPr>
      </w:pPr>
      <w:r>
        <w:rPr>
          <w:rFonts w:hint="eastAsia" w:ascii="仿宋_GB2312" w:hAnsi="Times New Roman" w:eastAsia="仿宋_GB2312" w:cs="Times New Roman"/>
          <w:kern w:val="0"/>
          <w:sz w:val="32"/>
          <w:szCs w:val="32"/>
          <w:lang w:val="en-US" w:eastAsia="zh-CN" w:bidi="ar-SA"/>
        </w:rPr>
        <w:t xml:space="preserve">                            岳湘阴环评</w:t>
      </w:r>
      <w:r>
        <w:rPr>
          <w:rFonts w:hint="default" w:ascii="仿宋_GB2312" w:hAnsi="Times New Roman" w:eastAsia="仿宋_GB2312" w:cs="Times New Roman"/>
          <w:kern w:val="0"/>
          <w:sz w:val="32"/>
          <w:szCs w:val="32"/>
          <w:lang w:val="en-US" w:eastAsia="zh-CN" w:bidi="ar-SA"/>
        </w:rPr>
        <w:t>〔2023〕</w:t>
      </w:r>
      <w:r>
        <w:rPr>
          <w:rFonts w:hint="eastAsia" w:ascii="仿宋_GB2312" w:hAnsi="Times New Roman" w:eastAsia="仿宋_GB2312" w:cs="Times New Roman"/>
          <w:kern w:val="0"/>
          <w:sz w:val="32"/>
          <w:szCs w:val="32"/>
          <w:lang w:val="en-US" w:eastAsia="zh-CN" w:bidi="ar-SA"/>
        </w:rPr>
        <w:t>32</w:t>
      </w:r>
      <w:r>
        <w:rPr>
          <w:rFonts w:hint="default" w:ascii="仿宋_GB2312" w:hAnsi="Times New Roman" w:eastAsia="仿宋_GB2312" w:cs="Times New Roman"/>
          <w:kern w:val="0"/>
          <w:sz w:val="32"/>
          <w:szCs w:val="32"/>
          <w:lang w:val="en-US" w:eastAsia="zh-CN" w:bidi="ar-SA"/>
        </w:rPr>
        <w:t>号</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0" w:firstLineChars="0"/>
        <w:jc w:val="center"/>
        <w:textAlignment w:val="auto"/>
        <w:rPr>
          <w:rFonts w:hint="eastAsia" w:ascii="方正小标宋_GBK" w:hAnsi="方正小标宋_GBK" w:eastAsia="方正小标宋_GBK" w:cs="方正小标宋_GBK"/>
          <w:bCs/>
          <w:sz w:val="44"/>
          <w:szCs w:val="44"/>
          <w:lang w:val="en-US" w:eastAsia="zh-CN"/>
        </w:rPr>
      </w:pPr>
      <w:r>
        <w:rPr>
          <w:rFonts w:hint="eastAsia" w:ascii="方正小标宋_GBK" w:hAnsi="方正小标宋_GBK" w:eastAsia="方正小标宋_GBK" w:cs="方正小标宋_GBK"/>
          <w:bCs/>
          <w:sz w:val="44"/>
          <w:szCs w:val="44"/>
          <w:lang w:val="en-US" w:eastAsia="zh-CN"/>
        </w:rPr>
        <w:t>关于湖南中承材料有限责任公司年焙30000吨锂云母混合料改造项目环境影响</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0" w:firstLineChars="0"/>
        <w:jc w:val="center"/>
        <w:textAlignment w:val="auto"/>
        <w:rPr>
          <w:rFonts w:hint="eastAsia" w:ascii="方正小标宋_GBK" w:hAnsi="方正小标宋_GBK" w:eastAsia="方正小标宋_GBK" w:cs="方正小标宋_GBK"/>
          <w:bCs/>
          <w:sz w:val="44"/>
          <w:szCs w:val="44"/>
          <w:lang w:val="en-US" w:eastAsia="zh-CN"/>
        </w:rPr>
      </w:pPr>
      <w:r>
        <w:rPr>
          <w:rFonts w:hint="eastAsia" w:ascii="方正小标宋_GBK" w:hAnsi="方正小标宋_GBK" w:eastAsia="方正小标宋_GBK" w:cs="方正小标宋_GBK"/>
          <w:bCs/>
          <w:sz w:val="44"/>
          <w:szCs w:val="44"/>
          <w:lang w:val="en-US" w:eastAsia="zh-CN"/>
        </w:rPr>
        <w:t>报告表的批复</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新宋体" w:eastAsia="仿宋_GB2312" w:cs="Times New Roman"/>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left"/>
        <w:textAlignment w:val="auto"/>
        <w:rPr>
          <w:rFonts w:hint="eastAsia" w:ascii="仿宋_GB2312" w:hAnsi="新宋体" w:eastAsia="仿宋_GB2312" w:cs="Times New Roman"/>
          <w:bCs/>
          <w:sz w:val="32"/>
          <w:szCs w:val="32"/>
          <w:lang w:val="en-US" w:eastAsia="zh-CN"/>
        </w:rPr>
      </w:pPr>
      <w:r>
        <w:rPr>
          <w:rFonts w:hint="eastAsia" w:ascii="仿宋_GB2312" w:hAnsi="新宋体" w:eastAsia="仿宋_GB2312" w:cs="Times New Roman"/>
          <w:bCs/>
          <w:sz w:val="32"/>
          <w:szCs w:val="32"/>
          <w:lang w:val="en-US" w:eastAsia="zh-CN"/>
        </w:rPr>
        <w:t>湖南中承材料有限责任公司：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新宋体" w:eastAsia="仿宋_GB2312" w:cs="Times New Roman"/>
          <w:bCs/>
          <w:sz w:val="32"/>
          <w:szCs w:val="32"/>
          <w:lang w:val="en-US" w:eastAsia="zh-CN"/>
        </w:rPr>
      </w:pPr>
      <w:r>
        <w:rPr>
          <w:rFonts w:hint="eastAsia" w:ascii="仿宋_GB2312" w:hAnsi="新宋体" w:eastAsia="仿宋_GB2312" w:cs="Times New Roman"/>
          <w:bCs/>
          <w:sz w:val="32"/>
          <w:szCs w:val="32"/>
          <w:lang w:val="en-US" w:eastAsia="zh-CN"/>
        </w:rPr>
        <w:t>你公司《关于申请“湖南中承材料有限责任公司年焙烧30000吨锂云母混合料改造项目”批复的报告》及有关附件已收悉。根据国家环境保护有关法律、法规、政策和项目所在地环境功能区划的要求，经研究，现批复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新宋体" w:eastAsia="仿宋_GB2312" w:cs="Times New Roman"/>
          <w:bCs/>
          <w:sz w:val="32"/>
          <w:szCs w:val="32"/>
          <w:lang w:val="en-US" w:eastAsia="zh-CN"/>
        </w:rPr>
      </w:pPr>
      <w:r>
        <w:rPr>
          <w:rFonts w:hint="eastAsia" w:ascii="仿宋_GB2312" w:hAnsi="新宋体" w:eastAsia="仿宋_GB2312" w:cs="Times New Roman"/>
          <w:bCs/>
          <w:sz w:val="32"/>
          <w:szCs w:val="32"/>
          <w:lang w:val="en-US" w:eastAsia="zh-CN"/>
        </w:rPr>
        <w:t>一、湖南中承材料有限责任公司位于湖南省岳阳市湘阴县石塘乡九洲村（其地理中心坐标为：东经112度55分48.022秒，北纬28度43分47.798秒）。2018年你公司年产1亿块页岩标砖建设项目获得原湘阴县环境保护局批复（湘阴环评批〔2018〕70号），2019年你公司对原有项目进行了变更，获得原湘阴县环境保护局《关于湖南中承材料有限责任公司年生产一亿块页岩标砖建设项目环境影响变更说明的批复》，该项目于2020年1月20日完成了环保竣工验收，并取得原湘阴县环境保护局的验收备案表（湘阴环自验【2020】009号）。由于公司发展需求，拟投资200万元，在现有厂房建设年焙烧30000吨锂云母混合料改造项目，本次扩建不新增用地。项目外购锂云母混料，利用隧道窑焙烧压制成型的锂云母混料块，同时年消减1300万</w:t>
      </w:r>
      <w:bookmarkStart w:id="0" w:name="_GoBack"/>
      <w:bookmarkEnd w:id="0"/>
      <w:r>
        <w:rPr>
          <w:rFonts w:hint="eastAsia" w:ascii="仿宋_GB2312" w:hAnsi="新宋体" w:eastAsia="仿宋_GB2312" w:cs="Times New Roman"/>
          <w:bCs/>
          <w:sz w:val="32"/>
          <w:szCs w:val="32"/>
          <w:lang w:val="en-US" w:eastAsia="zh-CN"/>
        </w:rPr>
        <w:t>块页岩标砖产能。环保设施、储运、辅助、公用工程均依托厂区现有。（详见该建设项目环境影响报告表）。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新宋体" w:eastAsia="仿宋_GB2312" w:cs="Times New Roman"/>
          <w:bCs/>
          <w:sz w:val="32"/>
          <w:szCs w:val="32"/>
          <w:lang w:val="en-US" w:eastAsia="zh-CN"/>
        </w:rPr>
      </w:pPr>
      <w:r>
        <w:rPr>
          <w:rFonts w:hint="eastAsia" w:ascii="仿宋_GB2312" w:hAnsi="新宋体" w:eastAsia="仿宋_GB2312" w:cs="Times New Roman"/>
          <w:bCs/>
          <w:sz w:val="32"/>
          <w:szCs w:val="32"/>
          <w:lang w:val="en-US" w:eastAsia="zh-CN"/>
        </w:rPr>
        <w:t>该项目符合国家产业政策，符合石塘镇总体规划要求，根据石塘镇人民政府意见、湘阴县发展和改革局关于《年焙烧30000吨锂云母混合料改造项目备案的证明》（湘阴发改审〔2023〕168号）及湖南至中环保科技有限公司编制的环境影响报告表基本内容、评价结论及专家评审意见，从环保角度考虑，我局原则同意环境影响评价报告表所列的建设项目地点、性质、规模、工艺和环境保护对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新宋体" w:eastAsia="仿宋_GB2312" w:cs="Times New Roman"/>
          <w:bCs/>
          <w:sz w:val="32"/>
          <w:szCs w:val="32"/>
          <w:lang w:val="en-US" w:eastAsia="zh-CN"/>
        </w:rPr>
      </w:pPr>
      <w:r>
        <w:rPr>
          <w:rFonts w:hint="eastAsia" w:ascii="仿宋_GB2312" w:hAnsi="新宋体" w:eastAsia="仿宋_GB2312" w:cs="Times New Roman"/>
          <w:bCs/>
          <w:sz w:val="32"/>
          <w:szCs w:val="32"/>
          <w:lang w:val="en-US" w:eastAsia="zh-CN"/>
        </w:rPr>
        <w:t>二、项目营运过程中须认真落实环评报告表、专家意见及批复意见中提出的各项污染防治措施，做好“以新带老”污染治理工作，加强环境管理，确保外排污染物长期稳定达标排放，同时建设单位应重点做好以下环保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新宋体" w:eastAsia="仿宋_GB2312" w:cs="Times New Roman"/>
          <w:bCs/>
          <w:sz w:val="32"/>
          <w:szCs w:val="32"/>
          <w:lang w:val="en-US" w:eastAsia="zh-CN"/>
        </w:rPr>
      </w:pPr>
      <w:r>
        <w:rPr>
          <w:rFonts w:hint="eastAsia" w:ascii="仿宋_GB2312" w:hAnsi="新宋体" w:eastAsia="仿宋_GB2312" w:cs="Times New Roman"/>
          <w:bCs/>
          <w:sz w:val="32"/>
          <w:szCs w:val="32"/>
          <w:lang w:val="en-US" w:eastAsia="zh-CN"/>
        </w:rPr>
        <w:t xml:space="preserve">（一）废气污染防治工作。严格控制项目废气的污染，采用密闭生产装置，加强日常监管，最大限度减少生产区的废气无组织排放。原料卸载、堆存过程扬尘、运输车辆动力起尘依托现有洒水降尘、车间降尘措施，确保锂云母混料焙烧废气依托现有工程双碱法碱液喷淋塔处理后满足《砖瓦厂工业大气污染物排放标准》（GB29620-2013）表2及修改单排放限值要求后经34.5m烟囱高空排放。厂界无组织排放废气满足《砖瓦厂工业大气污染物排放标准》（GB29620-2013）表3浓度限值要求。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新宋体" w:eastAsia="仿宋_GB2312" w:cs="Times New Roman"/>
          <w:bCs/>
          <w:sz w:val="32"/>
          <w:szCs w:val="32"/>
          <w:lang w:val="en-US" w:eastAsia="zh-CN"/>
        </w:rPr>
      </w:pPr>
      <w:r>
        <w:rPr>
          <w:rFonts w:hint="eastAsia" w:ascii="仿宋_GB2312" w:hAnsi="新宋体" w:eastAsia="仿宋_GB2312" w:cs="Times New Roman"/>
          <w:bCs/>
          <w:sz w:val="32"/>
          <w:szCs w:val="32"/>
          <w:lang w:val="en-US" w:eastAsia="zh-CN"/>
        </w:rPr>
        <w:t>（二）噪声污染防治工作。选用低噪声机械设备，对产生噪声的设备和工序进行合理布局，并做好基础减振、隔音、屏障和降噪等防治措施，厂界声环境须满足《工业企业厂界环境噪声排放标准》（GB12348-2008）中2类标准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新宋体" w:eastAsia="仿宋_GB2312" w:cs="Times New Roman"/>
          <w:bCs/>
          <w:sz w:val="32"/>
          <w:szCs w:val="32"/>
          <w:lang w:val="en-US" w:eastAsia="zh-CN"/>
        </w:rPr>
      </w:pPr>
      <w:r>
        <w:rPr>
          <w:rFonts w:hint="eastAsia" w:ascii="仿宋_GB2312" w:hAnsi="新宋体" w:eastAsia="仿宋_GB2312" w:cs="Times New Roman"/>
          <w:bCs/>
          <w:sz w:val="32"/>
          <w:szCs w:val="32"/>
          <w:lang w:val="en-US" w:eastAsia="zh-CN"/>
        </w:rPr>
        <w:t>（三）固体废物污染防治工作。强化日常环境管理，按“资源化、减量化、无害化”原则和《一般工业固体废物贮存和填埋污染控制标准》（GB18599-2020）要求，规范建设好固体废物贮存场所，做好“防风、防雨、防晒、防渗漏”四防措施。废锂云母砖胚经收集后回用于生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新宋体" w:eastAsia="仿宋_GB2312" w:cs="Times New Roman"/>
          <w:bCs/>
          <w:sz w:val="32"/>
          <w:szCs w:val="32"/>
          <w:lang w:val="en-US" w:eastAsia="zh-CN"/>
        </w:rPr>
      </w:pPr>
      <w:r>
        <w:rPr>
          <w:rFonts w:hint="eastAsia" w:ascii="仿宋_GB2312" w:hAnsi="新宋体" w:eastAsia="仿宋_GB2312" w:cs="Times New Roman"/>
          <w:bCs/>
          <w:sz w:val="32"/>
          <w:szCs w:val="32"/>
          <w:lang w:val="en-US" w:eastAsia="zh-CN"/>
        </w:rPr>
        <w:t>（四）加强环境风险防范工作。强化公司现场管理，创造良好的公司营运环境，加强环境管理，确保各项污染防治设施正常运行，严格按照《突发环境事件应急预案管理暂行办法》要求修定突发环境事件应急预案，杜绝环境风险事故发生，实行有序、整洁、安全生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新宋体" w:eastAsia="仿宋_GB2312" w:cs="Times New Roman"/>
          <w:bCs/>
          <w:sz w:val="32"/>
          <w:szCs w:val="32"/>
          <w:lang w:val="en-US" w:eastAsia="zh-CN"/>
        </w:rPr>
      </w:pPr>
      <w:r>
        <w:rPr>
          <w:rFonts w:hint="eastAsia" w:ascii="仿宋_GB2312" w:hAnsi="新宋体" w:eastAsia="仿宋_GB2312" w:cs="Times New Roman"/>
          <w:bCs/>
          <w:sz w:val="32"/>
          <w:szCs w:val="32"/>
          <w:lang w:val="en-US" w:eastAsia="zh-CN"/>
        </w:rPr>
        <w:t>（五）做好环境管理工作。设置专门环保机构，配备专职环保管理人员，加强公司污防设施的检修、保养及管理人员培训工作，建立健全污染防治设施运行管理台帐。加强日常监管，确保各污染防治设施的正常运行，各类污染物稳定达标排放。并做好运营期环境监测工作，定期向社会公开公司环境信息。</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仿宋_GB2312" w:hAnsi="新宋体" w:eastAsia="仿宋_GB2312" w:cs="Times New Roman"/>
          <w:bCs/>
          <w:kern w:val="2"/>
          <w:sz w:val="32"/>
          <w:szCs w:val="32"/>
          <w:lang w:val="en-US" w:eastAsia="zh-CN" w:bidi="ar-SA"/>
        </w:rPr>
      </w:pPr>
      <w:r>
        <w:rPr>
          <w:rFonts w:hint="eastAsia" w:ascii="仿宋_GB2312" w:hAnsi="新宋体" w:eastAsia="仿宋_GB2312" w:cs="Times New Roman"/>
          <w:bCs/>
          <w:kern w:val="2"/>
          <w:sz w:val="32"/>
          <w:szCs w:val="32"/>
          <w:lang w:val="en-US" w:eastAsia="zh-CN" w:bidi="ar-SA"/>
        </w:rPr>
        <w:t>（六）其余按原环评批复执行。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新宋体" w:eastAsia="仿宋_GB2312" w:cs="Times New Roman"/>
          <w:bCs/>
          <w:sz w:val="32"/>
          <w:szCs w:val="32"/>
          <w:lang w:val="en-US" w:eastAsia="zh-CN"/>
        </w:rPr>
      </w:pPr>
      <w:r>
        <w:rPr>
          <w:rFonts w:hint="eastAsia" w:ascii="仿宋_GB2312" w:hAnsi="新宋体" w:eastAsia="仿宋_GB2312" w:cs="Times New Roman"/>
          <w:bCs/>
          <w:sz w:val="32"/>
          <w:szCs w:val="32"/>
          <w:lang w:val="en-US" w:eastAsia="zh-CN"/>
        </w:rPr>
        <w:t>三、项目建设必须严格执行环境保护“三同时”等相关环境管理制度。项目建成后，须按规定要求及时开展建设项目竣工环境保护验收工作和验收信息报送工作。项目环境影响报告表经批准后，项目的性质、规模、地点或者防治污染、防止生态破坏的措施发生重大变动的，应当重新报批该项目的环境影响报告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新宋体" w:eastAsia="仿宋_GB2312" w:cs="Times New Roman"/>
          <w:bCs/>
          <w:sz w:val="32"/>
          <w:szCs w:val="32"/>
          <w:lang w:val="en-US" w:eastAsia="zh-CN"/>
        </w:rPr>
      </w:pPr>
      <w:r>
        <w:rPr>
          <w:rFonts w:hint="eastAsia" w:ascii="仿宋_GB2312" w:hAnsi="新宋体" w:eastAsia="仿宋_GB2312" w:cs="Times New Roman"/>
          <w:bCs/>
          <w:sz w:val="32"/>
          <w:szCs w:val="32"/>
          <w:lang w:val="en-US" w:eastAsia="zh-CN"/>
        </w:rPr>
        <w:t>四、该项目在启动生产设施或者发生实际排污之前需按《固定污染源排污许可分类管理名录》变更排污许可证或者填报排污登记表。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新宋体" w:eastAsia="仿宋_GB2312" w:cs="Times New Roman"/>
          <w:bCs/>
          <w:sz w:val="32"/>
          <w:szCs w:val="32"/>
          <w:lang w:val="en-US" w:eastAsia="zh-CN"/>
        </w:rPr>
      </w:pPr>
      <w:r>
        <w:rPr>
          <w:rFonts w:hint="eastAsia" w:ascii="仿宋_GB2312" w:hAnsi="新宋体" w:eastAsia="仿宋_GB2312" w:cs="Times New Roman"/>
          <w:bCs/>
          <w:sz w:val="32"/>
          <w:szCs w:val="32"/>
          <w:lang w:val="en-US" w:eastAsia="zh-CN"/>
        </w:rPr>
        <w:t>五、加强环境监管。由岳阳市湘阴县生态环境保护综合行政执法大队负责该项目环境监管。你公司应在收到本批复后7个工作日内，将批复及批准的环评报告文本送至石塘镇人民政府、岳阳市湘阴县生态环境保护综合行政执法大队、湖南至中环保科技有限公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新宋体" w:eastAsia="仿宋_GB2312" w:cs="Times New Roman"/>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5440" w:firstLineChars="1700"/>
        <w:jc w:val="left"/>
        <w:textAlignment w:val="auto"/>
        <w:rPr>
          <w:rFonts w:hint="eastAsia" w:ascii="仿宋_GB2312" w:hAnsi="新宋体" w:eastAsia="仿宋_GB2312" w:cs="Times New Roman"/>
          <w:bCs/>
          <w:sz w:val="32"/>
          <w:szCs w:val="32"/>
          <w:lang w:val="en-US" w:eastAsia="zh-CN"/>
        </w:rPr>
      </w:pPr>
      <w:r>
        <w:rPr>
          <w:rFonts w:hint="eastAsia" w:ascii="仿宋_GB2312" w:hAnsi="新宋体" w:eastAsia="仿宋_GB2312" w:cs="Times New Roman"/>
          <w:bCs/>
          <w:sz w:val="32"/>
          <w:szCs w:val="32"/>
          <w:lang w:val="en-US" w:eastAsia="zh-CN"/>
        </w:rPr>
        <w:t>岳阳市生态环境局</w:t>
      </w:r>
    </w:p>
    <w:p>
      <w:pPr>
        <w:keepNext w:val="0"/>
        <w:keepLines w:val="0"/>
        <w:pageBreakBefore w:val="0"/>
        <w:widowControl w:val="0"/>
        <w:kinsoku/>
        <w:wordWrap/>
        <w:overflowPunct/>
        <w:topLinePunct w:val="0"/>
        <w:autoSpaceDE/>
        <w:autoSpaceDN/>
        <w:bidi w:val="0"/>
        <w:adjustRightInd/>
        <w:snapToGrid/>
        <w:spacing w:line="600" w:lineRule="exact"/>
        <w:ind w:firstLine="5440" w:firstLineChars="1700"/>
        <w:jc w:val="left"/>
        <w:textAlignment w:val="auto"/>
        <w:rPr>
          <w:rFonts w:hint="default" w:ascii="仿宋_GB2312" w:hAnsi="新宋体" w:eastAsia="仿宋_GB2312" w:cs="Times New Roman"/>
          <w:bCs/>
          <w:sz w:val="32"/>
          <w:szCs w:val="32"/>
          <w:lang w:val="en-US" w:eastAsia="zh-CN"/>
        </w:rPr>
      </w:pPr>
      <w:r>
        <w:rPr>
          <w:rFonts w:hint="eastAsia" w:ascii="仿宋_GB2312" w:hAnsi="新宋体" w:eastAsia="仿宋_GB2312" w:cs="Times New Roman"/>
          <w:bCs/>
          <w:sz w:val="32"/>
          <w:szCs w:val="32"/>
          <w:lang w:val="en-US" w:eastAsia="zh-CN"/>
        </w:rPr>
        <w:t>2023年11月2日</w:t>
      </w:r>
    </w:p>
    <w:sectPr>
      <w:pgSz w:w="11906" w:h="16838"/>
      <w:pgMar w:top="1440" w:right="1587" w:bottom="1497"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新宋体">
    <w:panose1 w:val="02010609030101010101"/>
    <w:charset w:val="86"/>
    <w:family w:val="auto"/>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xYjE4YTNmYTU3YjhlMGNiNTk5YTYzNzI4MjBiMjEifQ=="/>
  </w:docVars>
  <w:rsids>
    <w:rsidRoot w:val="46F84EA8"/>
    <w:rsid w:val="0098451C"/>
    <w:rsid w:val="057A2743"/>
    <w:rsid w:val="075206BE"/>
    <w:rsid w:val="0E8B5F2D"/>
    <w:rsid w:val="170D7BC8"/>
    <w:rsid w:val="19C07C84"/>
    <w:rsid w:val="1A77230D"/>
    <w:rsid w:val="1AD05937"/>
    <w:rsid w:val="1B291DF5"/>
    <w:rsid w:val="1E6620AA"/>
    <w:rsid w:val="1F0003B6"/>
    <w:rsid w:val="207B556E"/>
    <w:rsid w:val="24605CFD"/>
    <w:rsid w:val="25B60A4D"/>
    <w:rsid w:val="25C47850"/>
    <w:rsid w:val="28C702EF"/>
    <w:rsid w:val="322B5091"/>
    <w:rsid w:val="323D1143"/>
    <w:rsid w:val="353E1255"/>
    <w:rsid w:val="38ED2405"/>
    <w:rsid w:val="3B7F6F42"/>
    <w:rsid w:val="3B9741CB"/>
    <w:rsid w:val="46F84EA8"/>
    <w:rsid w:val="49517F68"/>
    <w:rsid w:val="4BEC0CE7"/>
    <w:rsid w:val="4CC91813"/>
    <w:rsid w:val="50411B1E"/>
    <w:rsid w:val="53622D4F"/>
    <w:rsid w:val="5679059A"/>
    <w:rsid w:val="582E507F"/>
    <w:rsid w:val="588D63BC"/>
    <w:rsid w:val="5E190CDE"/>
    <w:rsid w:val="5EBC01A4"/>
    <w:rsid w:val="6129748A"/>
    <w:rsid w:val="63BC6EC9"/>
    <w:rsid w:val="64CB2766"/>
    <w:rsid w:val="6F2D2FF2"/>
    <w:rsid w:val="76020505"/>
    <w:rsid w:val="7A4028CA"/>
    <w:rsid w:val="7FAF42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482" w:firstLineChars="200"/>
      <w:jc w:val="both"/>
    </w:pPr>
    <w:rPr>
      <w:rFonts w:ascii="Calibri" w:hAnsi="Calibri" w:eastAsia="宋体" w:cstheme="minorBidi"/>
      <w:kern w:val="2"/>
      <w:sz w:val="28"/>
      <w:szCs w:val="28"/>
      <w:lang w:val="en-US" w:eastAsia="zh-CN" w:bidi="ar-SA"/>
    </w:rPr>
  </w:style>
  <w:style w:type="paragraph" w:styleId="5">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xl27"/>
    <w:basedOn w:val="1"/>
    <w:next w:val="4"/>
    <w:qFormat/>
    <w:uiPriority w:val="99"/>
    <w:pPr>
      <w:widowControl/>
      <w:pBdr>
        <w:bottom w:val="single" w:color="auto" w:sz="4" w:space="0"/>
        <w:right w:val="single" w:color="auto" w:sz="4" w:space="0"/>
      </w:pBdr>
      <w:spacing w:before="100" w:beforeAutospacing="1" w:after="100" w:afterAutospacing="1"/>
      <w:jc w:val="center"/>
    </w:pPr>
    <w:rPr>
      <w:kern w:val="0"/>
      <w:szCs w:val="21"/>
    </w:rPr>
  </w:style>
  <w:style w:type="paragraph" w:styleId="4">
    <w:name w:val="Body Text Indent 2"/>
    <w:next w:val="1"/>
    <w:qFormat/>
    <w:uiPriority w:val="0"/>
    <w:pPr>
      <w:widowControl/>
      <w:spacing w:after="120" w:line="480" w:lineRule="auto"/>
      <w:ind w:left="420" w:leftChars="200"/>
      <w:jc w:val="left"/>
    </w:pPr>
    <w:rPr>
      <w:rFonts w:ascii="Calibri" w:hAnsi="Calibri" w:eastAsia="宋体" w:cs="Times New Roman"/>
      <w:kern w:val="2"/>
      <w:sz w:val="21"/>
      <w:szCs w:val="24"/>
      <w:lang w:val="en-US" w:eastAsia="zh-CN" w:bidi="ar-SA"/>
    </w:rPr>
  </w:style>
  <w:style w:type="paragraph" w:styleId="6">
    <w:name w:val="toc 2"/>
    <w:basedOn w:val="1"/>
    <w:next w:val="1"/>
    <w:qFormat/>
    <w:uiPriority w:val="0"/>
    <w:pPr>
      <w:ind w:left="420" w:leftChars="200"/>
    </w:pPr>
  </w:style>
  <w:style w:type="paragraph" w:customStyle="1" w:styleId="9">
    <w:name w:val="表格"/>
    <w:basedOn w:val="1"/>
    <w:link w:val="12"/>
    <w:qFormat/>
    <w:uiPriority w:val="0"/>
    <w:pPr>
      <w:tabs>
        <w:tab w:val="left" w:pos="2700"/>
        <w:tab w:val="left" w:pos="6300"/>
      </w:tabs>
      <w:spacing w:line="240" w:lineRule="auto"/>
      <w:ind w:firstLine="0" w:firstLineChars="0"/>
      <w:textAlignment w:val="center"/>
    </w:pPr>
    <w:rPr>
      <w:rFonts w:ascii="黑体" w:hAnsi="黑体" w:eastAsia="宋体" w:cs="宋体"/>
      <w:kern w:val="0"/>
      <w:sz w:val="22"/>
    </w:rPr>
  </w:style>
  <w:style w:type="paragraph" w:customStyle="1" w:styleId="10">
    <w:name w:val="样式1"/>
    <w:basedOn w:val="1"/>
    <w:qFormat/>
    <w:uiPriority w:val="0"/>
    <w:pPr>
      <w:ind w:firstLine="0" w:firstLineChars="0"/>
    </w:pPr>
    <w:rPr>
      <w:rFonts w:asciiTheme="minorAscii" w:hAnsiTheme="minorAscii" w:cstheme="minorBidi"/>
    </w:rPr>
  </w:style>
  <w:style w:type="paragraph" w:customStyle="1" w:styleId="11">
    <w:name w:val="表格内容"/>
    <w:basedOn w:val="1"/>
    <w:qFormat/>
    <w:uiPriority w:val="99"/>
    <w:pPr>
      <w:spacing w:line="240" w:lineRule="atLeast"/>
      <w:ind w:firstLine="0" w:firstLineChars="0"/>
      <w:jc w:val="center"/>
    </w:pPr>
    <w:rPr>
      <w:rFonts w:ascii="Calibri" w:hAnsi="Calibri"/>
      <w:color w:val="000000"/>
      <w:szCs w:val="24"/>
    </w:rPr>
  </w:style>
  <w:style w:type="character" w:customStyle="1" w:styleId="12">
    <w:name w:val="表格 Char"/>
    <w:link w:val="9"/>
    <w:qFormat/>
    <w:uiPriority w:val="0"/>
    <w:rPr>
      <w:rFonts w:ascii="黑体" w:hAnsi="黑体" w:eastAsia="宋体" w:cs="宋体"/>
      <w:kern w:val="0"/>
      <w:sz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2023-06-16T02:08:00Z</dcterms:created>
  <dc:creator>修改</dc:creator>
  <cp:lastModifiedBy>钟雷</cp:lastModifiedBy>
  <cp:lastPrinted>2023-11-02T01:02:00Z</cp:lastPrinted>
  <dcterms:modified xsi:type="dcterms:W3CDTF">2023-11-02T08:15:25Z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BE93A1B1FF124DCC823596B94E5E2712_13</vt:lpwstr>
  </property>
</Properties>
</file>