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default" w:ascii="Times New Roman" w:hAnsi="Times New Roman" w:eastAsia="宋体" w:cs="Times New Roman"/>
          <w:color w:val="auto"/>
          <w:sz w:val="44"/>
          <w:szCs w:val="44"/>
          <w:u w:val="none" w:color="auto"/>
          <w:vertAlign w:val="baseline"/>
          <w:lang w:val="en-US" w:eastAsia="zh-CN"/>
        </w:rPr>
      </w:pPr>
      <w:r>
        <w:rPr>
          <w:rFonts w:hint="eastAsia" w:ascii="仿宋_GB2312" w:hAnsi="新宋体" w:eastAsia="仿宋_GB2312"/>
          <w:bCs/>
          <w:sz w:val="32"/>
          <w:szCs w:val="32"/>
        </w:rPr>
        <w:t>岳湘阴环评</w:t>
      </w:r>
      <w:r>
        <w:rPr>
          <w:rFonts w:hint="default"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23</w:t>
      </w:r>
      <w:r>
        <w:rPr>
          <w:rFonts w:hint="default" w:ascii="仿宋_GB2312" w:hAnsi="Times New Roman" w:eastAsia="仿宋_GB2312" w:cs="Times New Roman"/>
          <w:sz w:val="32"/>
          <w:szCs w:val="32"/>
          <w:lang w:val="en-US" w:eastAsia="zh-CN"/>
        </w:rPr>
        <w:t>号</w:t>
      </w:r>
    </w:p>
    <w:p>
      <w:pPr>
        <w:spacing w:line="600" w:lineRule="exact"/>
        <w:ind w:left="-357" w:leftChars="-170" w:right="-334" w:rightChars="-159" w:firstLine="0" w:firstLineChars="0"/>
        <w:jc w:val="center"/>
        <w:rPr>
          <w:rFonts w:hint="default" w:ascii="方正小标宋_GBK" w:hAnsi="方正小标宋_GBK" w:eastAsia="方正小标宋_GBK" w:cs="方正小标宋_GBK"/>
          <w:bCs/>
          <w:sz w:val="44"/>
          <w:szCs w:val="44"/>
          <w:lang w:val="en-US" w:eastAsia="zh-CN"/>
        </w:rPr>
      </w:pPr>
      <w:bookmarkStart w:id="2" w:name="_GoBack"/>
      <w:r>
        <w:rPr>
          <w:rFonts w:hint="default" w:ascii="方正小标宋_GBK" w:hAnsi="方正小标宋_GBK" w:eastAsia="方正小标宋_GBK" w:cs="方正小标宋_GBK"/>
          <w:bCs/>
          <w:sz w:val="44"/>
          <w:szCs w:val="44"/>
          <w:lang w:val="en-US" w:eastAsia="zh-CN"/>
        </w:rPr>
        <w:t>关于</w:t>
      </w:r>
      <w:bookmarkStart w:id="0" w:name="OLE_LINK8"/>
      <w:r>
        <w:rPr>
          <w:rFonts w:hint="default" w:ascii="方正小标宋_GBK" w:hAnsi="方正小标宋_GBK" w:eastAsia="方正小标宋_GBK" w:cs="方正小标宋_GBK"/>
          <w:bCs/>
          <w:sz w:val="44"/>
          <w:szCs w:val="44"/>
          <w:lang w:val="en-US" w:eastAsia="zh-CN"/>
        </w:rPr>
        <w:t>湘阴春天家具厂木制家具制造基地迁建项目</w:t>
      </w:r>
      <w:bookmarkEnd w:id="0"/>
      <w:r>
        <w:rPr>
          <w:rFonts w:hint="default" w:ascii="方正小标宋_GBK" w:hAnsi="方正小标宋_GBK" w:eastAsia="方正小标宋_GBK" w:cs="方正小标宋_GBK"/>
          <w:bCs/>
          <w:sz w:val="44"/>
          <w:szCs w:val="44"/>
          <w:lang w:val="en-US" w:eastAsia="zh-CN"/>
        </w:rPr>
        <w:t>环境影响报告表的</w:t>
      </w:r>
      <w:bookmarkEnd w:id="2"/>
      <w:r>
        <w:rPr>
          <w:rFonts w:hint="default" w:ascii="方正小标宋_GBK" w:hAnsi="方正小标宋_GBK" w:eastAsia="方正小标宋_GBK" w:cs="方正小标宋_GBK"/>
          <w:bCs/>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Times New Roman" w:eastAsia="仿宋_GB2312" w:cs="Times New Roman"/>
          <w:b w:val="0"/>
          <w:bCs w:val="0"/>
          <w:sz w:val="32"/>
          <w:szCs w:val="32"/>
          <w:u w:val="none" w:color="auto"/>
          <w:lang w:val="en-US" w:eastAsia="zh-CN"/>
        </w:rPr>
      </w:pPr>
      <w:bookmarkStart w:id="1" w:name="OLE_LINK1"/>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湘阴春天家具厂</w:t>
      </w:r>
      <w:bookmarkEnd w:id="1"/>
      <w:r>
        <w:rPr>
          <w:rFonts w:hint="default" w:ascii="仿宋_GB2312" w:hAnsi="Times New Roman" w:eastAsia="仿宋_GB2312" w:cs="Times New Roman"/>
          <w:b w:val="0"/>
          <w:bCs w:val="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你公司《关于申请“湘阴春天家具厂木制家具制造基地迁建项目”批复的报告》及有关附件已收悉。根据国家环境保护有关法律、法规、政策和项目所在地环境功能区划的要求，经研究，现批复如下: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一、</w:t>
      </w:r>
      <w:r>
        <w:rPr>
          <w:rFonts w:hint="default" w:ascii="仿宋_GB2312" w:hAnsi="Times New Roman" w:eastAsia="仿宋_GB2312" w:cs="Times New Roman"/>
          <w:b w:val="0"/>
          <w:bCs w:val="0"/>
          <w:sz w:val="32"/>
          <w:szCs w:val="32"/>
          <w:u w:val="none" w:color="auto"/>
          <w:lang w:val="en-US" w:eastAsia="zh-CN"/>
        </w:rPr>
        <w:t>湘阴春天家具厂</w:t>
      </w:r>
      <w:r>
        <w:rPr>
          <w:rFonts w:hint="eastAsia" w:ascii="仿宋_GB2312" w:hAnsi="Times New Roman" w:eastAsia="仿宋_GB2312" w:cs="Times New Roman"/>
          <w:b w:val="0"/>
          <w:bCs w:val="0"/>
          <w:sz w:val="32"/>
          <w:szCs w:val="32"/>
          <w:u w:val="none" w:color="auto"/>
          <w:lang w:val="en-US" w:eastAsia="zh-CN"/>
        </w:rPr>
        <w:t>位于</w:t>
      </w:r>
      <w:r>
        <w:rPr>
          <w:rFonts w:hint="default" w:ascii="仿宋_GB2312" w:hAnsi="Times New Roman" w:eastAsia="仿宋_GB2312" w:cs="Times New Roman"/>
          <w:b w:val="0"/>
          <w:bCs w:val="0"/>
          <w:sz w:val="32"/>
          <w:szCs w:val="32"/>
          <w:u w:val="none" w:color="auto"/>
          <w:lang w:val="en-US" w:eastAsia="zh-CN"/>
        </w:rPr>
        <w:t>湖南省岳阳市湘阴县湖南君德工贸有限公司内6#厂房(其地理中心坐标为:东经112</w:t>
      </w:r>
      <w:r>
        <w:rPr>
          <w:rFonts w:hint="eastAsia" w:ascii="仿宋_GB2312" w:hAnsi="Times New Roman" w:eastAsia="仿宋_GB2312" w:cs="Times New Roman"/>
          <w:b w:val="0"/>
          <w:bCs w:val="0"/>
          <w:sz w:val="32"/>
          <w:szCs w:val="32"/>
          <w:u w:val="none" w:color="auto"/>
          <w:lang w:val="en-US" w:eastAsia="zh-CN"/>
        </w:rPr>
        <w:t>度</w:t>
      </w:r>
      <w:r>
        <w:rPr>
          <w:rFonts w:hint="default" w:ascii="仿宋_GB2312" w:hAnsi="Times New Roman" w:eastAsia="仿宋_GB2312" w:cs="Times New Roman"/>
          <w:b w:val="0"/>
          <w:bCs w:val="0"/>
          <w:sz w:val="32"/>
          <w:szCs w:val="32"/>
          <w:u w:val="none" w:color="auto"/>
          <w:lang w:val="en-US" w:eastAsia="zh-CN"/>
        </w:rPr>
        <w:t>54</w:t>
      </w:r>
      <w:r>
        <w:rPr>
          <w:rFonts w:hint="eastAsia" w:ascii="仿宋_GB2312" w:hAnsi="Times New Roman" w:eastAsia="仿宋_GB2312" w:cs="Times New Roman"/>
          <w:b w:val="0"/>
          <w:bCs w:val="0"/>
          <w:sz w:val="32"/>
          <w:szCs w:val="32"/>
          <w:u w:val="none" w:color="auto"/>
          <w:lang w:val="en-US" w:eastAsia="zh-CN"/>
        </w:rPr>
        <w:t>分</w:t>
      </w:r>
      <w:r>
        <w:rPr>
          <w:rFonts w:hint="default" w:ascii="仿宋_GB2312" w:hAnsi="Times New Roman" w:eastAsia="仿宋_GB2312" w:cs="Times New Roman"/>
          <w:b w:val="0"/>
          <w:bCs w:val="0"/>
          <w:sz w:val="32"/>
          <w:szCs w:val="32"/>
          <w:u w:val="none" w:color="auto"/>
          <w:lang w:val="en-US" w:eastAsia="zh-CN"/>
        </w:rPr>
        <w:t>45.492</w:t>
      </w:r>
      <w:r>
        <w:rPr>
          <w:rFonts w:hint="eastAsia" w:ascii="仿宋_GB2312" w:hAnsi="Times New Roman" w:eastAsia="仿宋_GB2312" w:cs="Times New Roman"/>
          <w:b w:val="0"/>
          <w:bCs w:val="0"/>
          <w:sz w:val="32"/>
          <w:szCs w:val="32"/>
          <w:u w:val="none" w:color="auto"/>
          <w:lang w:val="en-US" w:eastAsia="zh-CN"/>
        </w:rPr>
        <w:t>秒</w:t>
      </w:r>
      <w:r>
        <w:rPr>
          <w:rFonts w:hint="default" w:ascii="仿宋_GB2312" w:hAnsi="Times New Roman" w:eastAsia="仿宋_GB2312" w:cs="Times New Roman"/>
          <w:b w:val="0"/>
          <w:bCs w:val="0"/>
          <w:sz w:val="32"/>
          <w:szCs w:val="32"/>
          <w:u w:val="none" w:color="auto"/>
          <w:lang w:val="en-US" w:eastAsia="zh-CN"/>
        </w:rPr>
        <w:t>，北纬28</w:t>
      </w:r>
      <w:r>
        <w:rPr>
          <w:rFonts w:hint="eastAsia" w:ascii="仿宋_GB2312" w:hAnsi="Times New Roman" w:eastAsia="仿宋_GB2312" w:cs="Times New Roman"/>
          <w:b w:val="0"/>
          <w:bCs w:val="0"/>
          <w:sz w:val="32"/>
          <w:szCs w:val="32"/>
          <w:u w:val="none" w:color="auto"/>
          <w:lang w:val="en-US" w:eastAsia="zh-CN"/>
        </w:rPr>
        <w:t>度</w:t>
      </w:r>
      <w:r>
        <w:rPr>
          <w:rFonts w:hint="default" w:ascii="仿宋_GB2312" w:hAnsi="Times New Roman" w:eastAsia="仿宋_GB2312" w:cs="Times New Roman"/>
          <w:b w:val="0"/>
          <w:bCs w:val="0"/>
          <w:sz w:val="32"/>
          <w:szCs w:val="32"/>
          <w:u w:val="none" w:color="auto"/>
          <w:lang w:val="en-US" w:eastAsia="zh-CN"/>
        </w:rPr>
        <w:t>38</w:t>
      </w:r>
      <w:r>
        <w:rPr>
          <w:rFonts w:hint="eastAsia" w:ascii="仿宋_GB2312" w:hAnsi="Times New Roman" w:eastAsia="仿宋_GB2312" w:cs="Times New Roman"/>
          <w:b w:val="0"/>
          <w:bCs w:val="0"/>
          <w:sz w:val="32"/>
          <w:szCs w:val="32"/>
          <w:u w:val="none" w:color="auto"/>
          <w:lang w:val="en-US" w:eastAsia="zh-CN"/>
        </w:rPr>
        <w:t>分</w:t>
      </w:r>
      <w:r>
        <w:rPr>
          <w:rFonts w:hint="default" w:ascii="仿宋_GB2312" w:hAnsi="Times New Roman" w:eastAsia="仿宋_GB2312" w:cs="Times New Roman"/>
          <w:b w:val="0"/>
          <w:bCs w:val="0"/>
          <w:sz w:val="32"/>
          <w:szCs w:val="32"/>
          <w:u w:val="none" w:color="auto"/>
          <w:lang w:val="en-US" w:eastAsia="zh-CN"/>
        </w:rPr>
        <w:t>59.312</w:t>
      </w:r>
      <w:r>
        <w:rPr>
          <w:rFonts w:hint="eastAsia" w:ascii="仿宋_GB2312" w:hAnsi="Times New Roman" w:eastAsia="仿宋_GB2312" w:cs="Times New Roman"/>
          <w:b w:val="0"/>
          <w:bCs w:val="0"/>
          <w:sz w:val="32"/>
          <w:szCs w:val="32"/>
          <w:u w:val="none" w:color="auto"/>
          <w:lang w:val="en-US" w:eastAsia="zh-CN"/>
        </w:rPr>
        <w:t>秒</w:t>
      </w:r>
      <w:r>
        <w:rPr>
          <w:rFonts w:hint="default" w:ascii="仿宋_GB2312" w:hAnsi="Times New Roman" w:eastAsia="仿宋_GB2312" w:cs="Times New Roman"/>
          <w:b w:val="0"/>
          <w:bCs w:val="0"/>
          <w:sz w:val="32"/>
          <w:szCs w:val="32"/>
          <w:u w:val="none" w:color="auto"/>
          <w:lang w:val="en-US" w:eastAsia="zh-CN"/>
        </w:rPr>
        <w:t>)</w:t>
      </w:r>
      <w:r>
        <w:rPr>
          <w:rFonts w:hint="eastAsia" w:ascii="仿宋_GB2312" w:hAnsi="Times New Roman" w:eastAsia="仿宋_GB2312" w:cs="Times New Roman"/>
          <w:b w:val="0"/>
          <w:bCs w:val="0"/>
          <w:sz w:val="32"/>
          <w:szCs w:val="32"/>
          <w:u w:val="none" w:color="auto"/>
          <w:lang w:val="en-US" w:eastAsia="zh-CN"/>
        </w:rPr>
        <w:t>，</w:t>
      </w:r>
      <w:r>
        <w:rPr>
          <w:rFonts w:hint="default" w:ascii="仿宋_GB2312" w:hAnsi="Times New Roman" w:eastAsia="仿宋_GB2312" w:cs="Times New Roman"/>
          <w:b w:val="0"/>
          <w:bCs w:val="0"/>
          <w:sz w:val="32"/>
          <w:szCs w:val="32"/>
          <w:u w:val="none" w:color="auto"/>
          <w:lang w:val="en-US" w:eastAsia="zh-CN"/>
        </w:rPr>
        <w:t>公司拟投资100万元(其中环保投资26万元)建设湘阴春天家具厂木制家具制造基地迁建项目。</w:t>
      </w:r>
      <w:r>
        <w:rPr>
          <w:rFonts w:hint="eastAsia" w:ascii="仿宋_GB2312" w:hAnsi="Times New Roman" w:eastAsia="仿宋_GB2312" w:cs="Times New Roman"/>
          <w:b w:val="0"/>
          <w:bCs w:val="0"/>
          <w:sz w:val="32"/>
          <w:szCs w:val="32"/>
          <w:u w:val="none" w:color="auto"/>
          <w:lang w:val="en-US" w:eastAsia="zh-CN"/>
        </w:rPr>
        <w:t>项目主要以实木锯材、水性底漆、水性面漆、油性底漆、油性面漆、稀释剂、水性固化剂、油性固化剂、五金配件、拼板胶等为原辅材料；通过开料、拼板、打孔作榫、组装、打磨、调漆、喷底漆、喷漆件打磨、喷漆面、晾干等工序生产木门、木柜、实木床、床头柜、护墙板等产品；主要建设内容：木工区、喷漆件打磨房、吸尘室、喷漆房、晾干房、原料间、材料区、仓库、成品区、成品打包区、办公室、危废暂存间等工程；其他储运、辅助、公用工程均依托湖南君德工贸有限公司厂区现有。（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该项目符合国家产业政策，符合《湖南湘阴高新区近期规划（2020-2025）》要求，根据湖南中嘉泰禾环境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二、项目营运过程中须认真落实环评报告表、专家意见及批复意见中提出的各项污染防治措施，加强环境管理，确保外排污染物长期稳定达标排放，同时建设单位应重点做好以下环保工作: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default" w:ascii="仿宋_GB2312" w:hAnsi="Times New Roman" w:eastAsia="仿宋_GB2312" w:cs="Times New Roman"/>
          <w:b w:val="0"/>
          <w:bCs w:val="0"/>
          <w:sz w:val="32"/>
          <w:szCs w:val="32"/>
          <w:u w:val="none" w:color="auto"/>
          <w:lang w:val="en-US" w:eastAsia="zh-CN"/>
        </w:rPr>
        <w:t>(一)废水污染防治工作。建设好雨污分流系统；</w:t>
      </w:r>
      <w:r>
        <w:rPr>
          <w:rFonts w:hint="eastAsia" w:ascii="仿宋_GB2312" w:hAnsi="Times New Roman" w:eastAsia="仿宋_GB2312" w:cs="Times New Roman"/>
          <w:b w:val="0"/>
          <w:bCs w:val="0"/>
          <w:sz w:val="32"/>
          <w:szCs w:val="32"/>
          <w:u w:val="none" w:color="auto"/>
          <w:lang w:val="en-US" w:eastAsia="zh-CN"/>
        </w:rPr>
        <w:t>项目</w:t>
      </w:r>
      <w:r>
        <w:rPr>
          <w:rFonts w:hint="default" w:ascii="仿宋_GB2312" w:hAnsi="Times New Roman" w:eastAsia="仿宋_GB2312" w:cs="Times New Roman"/>
          <w:b w:val="0"/>
          <w:bCs w:val="0"/>
          <w:sz w:val="32"/>
          <w:szCs w:val="32"/>
          <w:u w:val="none" w:color="auto"/>
          <w:lang w:val="en-US" w:eastAsia="zh-CN"/>
        </w:rPr>
        <w:t>无生产废水外排，生活污水依托湖南君德工贸有限公司化粪池</w:t>
      </w:r>
      <w:r>
        <w:rPr>
          <w:rFonts w:hint="eastAsia" w:ascii="仿宋_GB2312" w:hAnsi="新宋体" w:eastAsia="仿宋_GB2312" w:cs="Times New Roman"/>
          <w:bCs/>
          <w:sz w:val="32"/>
          <w:szCs w:val="32"/>
          <w:lang w:val="en-US" w:eastAsia="zh-CN"/>
        </w:rPr>
        <w:t>处理达到</w:t>
      </w:r>
      <w:r>
        <w:rPr>
          <w:rFonts w:hint="eastAsia" w:ascii="仿宋_GB2312" w:hAnsi="新宋体" w:eastAsia="仿宋_GB2312" w:cs="Times New Roman"/>
          <w:bCs/>
          <w:sz w:val="32"/>
          <w:szCs w:val="32"/>
          <w:lang w:eastAsia="zh-CN"/>
        </w:rPr>
        <w:t>《污水综合排放标准》（GB8978-1996）</w:t>
      </w:r>
      <w:r>
        <w:rPr>
          <w:rFonts w:hint="eastAsia" w:ascii="仿宋_GB2312" w:hAnsi="新宋体" w:eastAsia="仿宋_GB2312" w:cs="Times New Roman"/>
          <w:bCs/>
          <w:sz w:val="32"/>
          <w:szCs w:val="32"/>
          <w:lang w:val="en-US" w:eastAsia="zh-CN"/>
        </w:rPr>
        <w:t>表4</w:t>
      </w:r>
      <w:r>
        <w:rPr>
          <w:rFonts w:hint="eastAsia" w:ascii="仿宋_GB2312" w:hAnsi="新宋体" w:eastAsia="仿宋_GB2312" w:cs="Times New Roman"/>
          <w:bCs/>
          <w:sz w:val="32"/>
          <w:szCs w:val="32"/>
          <w:lang w:eastAsia="zh-CN"/>
        </w:rPr>
        <w:t>中的三级标准和园区污水处理厂的进水水质要求后进入湘阴县第二污水处理厂</w:t>
      </w:r>
      <w:r>
        <w:rPr>
          <w:rFonts w:hint="eastAsia" w:ascii="仿宋_GB2312" w:hAnsi="新宋体" w:eastAsia="仿宋_GB2312" w:cs="Times New Roman"/>
          <w:bCs/>
          <w:sz w:val="32"/>
          <w:szCs w:val="32"/>
          <w:lang w:val="en-US" w:eastAsia="zh-CN"/>
        </w:rPr>
        <w:t>进行深度处理</w:t>
      </w:r>
      <w:r>
        <w:rPr>
          <w:rFonts w:hint="eastAsia" w:ascii="仿宋_GB2312" w:hAnsi="新宋体" w:eastAsia="仿宋_GB2312" w:cs="Times New Roman"/>
          <w:bCs/>
          <w:sz w:val="32"/>
          <w:szCs w:val="32"/>
          <w:lang w:eastAsia="zh-CN"/>
        </w:rPr>
        <w:t>达到《城镇污水处理厂污染物排放标准》（GB18918-2002）一级A类标准后排入洋沙湖，</w:t>
      </w:r>
      <w:r>
        <w:rPr>
          <w:rFonts w:hint="eastAsia" w:ascii="仿宋_GB2312" w:hAnsi="新宋体" w:eastAsia="仿宋_GB2312" w:cs="Times New Roman"/>
          <w:bCs/>
          <w:sz w:val="32"/>
          <w:szCs w:val="32"/>
          <w:lang w:val="en-US" w:eastAsia="zh-CN"/>
        </w:rPr>
        <w:t>最终排入湘江</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Times New Roman" w:eastAsia="仿宋_GB2312" w:cs="Times New Roman"/>
          <w:b w:val="0"/>
          <w:bCs w:val="0"/>
          <w:sz w:val="32"/>
          <w:szCs w:val="32"/>
          <w:u w:val="none" w:color="auto"/>
          <w:lang w:val="en-US" w:eastAsia="zh-CN"/>
        </w:rPr>
      </w:pPr>
      <w:r>
        <w:rPr>
          <w:rFonts w:hint="eastAsia" w:ascii="仿宋_GB2312" w:hAnsi="新宋体" w:eastAsia="仿宋_GB2312" w:cs="Times New Roman"/>
          <w:bCs/>
          <w:sz w:val="32"/>
          <w:szCs w:val="32"/>
          <w:lang w:val="en-US" w:eastAsia="zh-CN"/>
        </w:rPr>
        <w:t>（二)</w:t>
      </w:r>
      <w:r>
        <w:rPr>
          <w:rFonts w:hint="default" w:ascii="仿宋_GB2312" w:hAnsi="Times New Roman" w:eastAsia="仿宋_GB2312" w:cs="Times New Roman"/>
          <w:b w:val="0"/>
          <w:bCs w:val="0"/>
          <w:sz w:val="32"/>
          <w:szCs w:val="32"/>
          <w:u w:val="none" w:color="auto"/>
          <w:lang w:val="en-US" w:eastAsia="zh-CN"/>
        </w:rPr>
        <w:t>废气污染防治工作。严格控制项目废气的污染，</w:t>
      </w:r>
      <w:r>
        <w:rPr>
          <w:rFonts w:hint="eastAsia" w:ascii="仿宋_GB2312" w:hAnsi="新宋体" w:eastAsia="仿宋_GB2312" w:cs="Times New Roman"/>
          <w:bCs/>
          <w:sz w:val="32"/>
          <w:szCs w:val="32"/>
          <w:lang w:val="en-US" w:eastAsia="zh-CN"/>
        </w:rPr>
        <w:t>合理布局生产车间，做好车间强制通风和作业人员劳保措施，强化作业人员、设备的规范操作及管理。</w:t>
      </w:r>
      <w:r>
        <w:rPr>
          <w:rFonts w:hint="default" w:ascii="仿宋_GB2312" w:hAnsi="Times New Roman" w:eastAsia="仿宋_GB2312" w:cs="Times New Roman"/>
          <w:b w:val="0"/>
          <w:bCs w:val="0"/>
          <w:sz w:val="32"/>
          <w:szCs w:val="32"/>
          <w:u w:val="none" w:color="auto"/>
          <w:lang w:val="en-US" w:eastAsia="zh-CN"/>
        </w:rPr>
        <w:t>木料加工、喷漆件打磨</w:t>
      </w:r>
      <w:r>
        <w:rPr>
          <w:rFonts w:hint="eastAsia" w:ascii="仿宋_GB2312" w:hAnsi="Times New Roman" w:eastAsia="仿宋_GB2312" w:cs="Times New Roman"/>
          <w:b w:val="0"/>
          <w:bCs w:val="0"/>
          <w:sz w:val="32"/>
          <w:szCs w:val="32"/>
          <w:u w:val="none" w:color="auto"/>
          <w:lang w:val="en-US" w:eastAsia="zh-CN"/>
        </w:rPr>
        <w:t>等工序产生的颗粒物</w:t>
      </w:r>
      <w:r>
        <w:rPr>
          <w:rFonts w:hint="default" w:ascii="仿宋_GB2312" w:hAnsi="Times New Roman" w:eastAsia="仿宋_GB2312" w:cs="Times New Roman"/>
          <w:b w:val="0"/>
          <w:bCs w:val="0"/>
          <w:sz w:val="32"/>
          <w:szCs w:val="32"/>
          <w:u w:val="none" w:color="auto"/>
          <w:lang w:val="en-US" w:eastAsia="zh-CN"/>
        </w:rPr>
        <w:t>经布袋收集后</w:t>
      </w:r>
      <w:r>
        <w:rPr>
          <w:rFonts w:hint="eastAsia" w:ascii="仿宋_GB2312" w:hAnsi="Times New Roman" w:eastAsia="仿宋_GB2312" w:cs="Times New Roman"/>
          <w:b w:val="0"/>
          <w:bCs w:val="0"/>
          <w:sz w:val="32"/>
          <w:szCs w:val="32"/>
          <w:u w:val="none" w:color="auto"/>
          <w:lang w:val="en-US" w:eastAsia="zh-CN"/>
        </w:rPr>
        <w:t>在厂房内无组织排放</w:t>
      </w:r>
      <w:r>
        <w:rPr>
          <w:rFonts w:hint="default" w:ascii="仿宋_GB2312" w:hAnsi="Times New Roman" w:eastAsia="仿宋_GB2312" w:cs="Times New Roman"/>
          <w:b w:val="0"/>
          <w:bCs w:val="0"/>
          <w:sz w:val="32"/>
          <w:szCs w:val="32"/>
          <w:u w:val="none" w:color="auto"/>
          <w:lang w:val="en-US" w:eastAsia="zh-CN"/>
        </w:rPr>
        <w:t>；</w:t>
      </w:r>
      <w:r>
        <w:rPr>
          <w:rFonts w:hint="eastAsia" w:ascii="仿宋_GB2312" w:hAnsi="Times New Roman" w:eastAsia="仿宋_GB2312" w:cs="Times New Roman"/>
          <w:b w:val="0"/>
          <w:bCs w:val="0"/>
          <w:sz w:val="32"/>
          <w:szCs w:val="32"/>
          <w:u w:val="none" w:color="auto"/>
          <w:lang w:val="en-US" w:eastAsia="zh-CN"/>
        </w:rPr>
        <w:t>厂界无组织排放的颗粒物须满足</w:t>
      </w:r>
      <w:r>
        <w:rPr>
          <w:rFonts w:hint="default" w:ascii="仿宋_GB2312" w:hAnsi="Times New Roman" w:eastAsia="仿宋_GB2312" w:cs="Times New Roman"/>
          <w:b w:val="0"/>
          <w:bCs w:val="0"/>
          <w:sz w:val="32"/>
          <w:szCs w:val="32"/>
          <w:u w:val="none" w:color="auto"/>
          <w:lang w:val="en-US" w:eastAsia="zh-CN"/>
        </w:rPr>
        <w:t>《大气污染物综合排放标准》（GB 16297-1996）表2无组织排放监控浓度限值。厂房外</w:t>
      </w:r>
      <w:r>
        <w:rPr>
          <w:rFonts w:hint="eastAsia" w:ascii="仿宋_GB2312" w:hAnsi="Times New Roman" w:eastAsia="仿宋_GB2312" w:cs="Times New Roman"/>
          <w:b w:val="0"/>
          <w:bCs w:val="0"/>
          <w:sz w:val="32"/>
          <w:szCs w:val="32"/>
          <w:u w:val="none" w:color="auto"/>
          <w:lang w:val="en-US" w:eastAsia="zh-CN"/>
        </w:rPr>
        <w:t>挥发性有机废气须满足</w:t>
      </w:r>
      <w:r>
        <w:rPr>
          <w:rFonts w:hint="default" w:ascii="仿宋_GB2312" w:hAnsi="Times New Roman" w:eastAsia="仿宋_GB2312" w:cs="Times New Roman"/>
          <w:b w:val="0"/>
          <w:bCs w:val="0"/>
          <w:sz w:val="32"/>
          <w:szCs w:val="32"/>
          <w:u w:val="none" w:color="auto"/>
          <w:lang w:val="en-US" w:eastAsia="zh-CN"/>
        </w:rPr>
        <w:t>《挥发性有机物无组织排放控制标准》（GB 37822-2019）表A.1厂区内VOCs无组织排放限值；厂界无组织排放的非甲烷总烃、苯系物</w:t>
      </w:r>
      <w:r>
        <w:rPr>
          <w:rFonts w:hint="eastAsia" w:ascii="仿宋_GB2312" w:hAnsi="Times New Roman" w:eastAsia="仿宋_GB2312" w:cs="Times New Roman"/>
          <w:b w:val="0"/>
          <w:bCs w:val="0"/>
          <w:sz w:val="32"/>
          <w:szCs w:val="32"/>
          <w:u w:val="none" w:color="auto"/>
          <w:lang w:val="en-US" w:eastAsia="zh-CN"/>
        </w:rPr>
        <w:t>须满足</w:t>
      </w:r>
      <w:r>
        <w:rPr>
          <w:rFonts w:hint="default" w:ascii="仿宋_GB2312" w:hAnsi="Times New Roman" w:eastAsia="仿宋_GB2312" w:cs="Times New Roman"/>
          <w:b w:val="0"/>
          <w:bCs w:val="0"/>
          <w:sz w:val="32"/>
          <w:szCs w:val="32"/>
          <w:u w:val="none" w:color="auto"/>
          <w:lang w:val="en-US" w:eastAsia="zh-CN"/>
        </w:rPr>
        <w:t>《家具制造行业挥发性有机化合物排放标准》（DB 43/1355-2017）表2无组织排放监控点限值；厂界无组织排放的臭气浓度</w:t>
      </w:r>
      <w:r>
        <w:rPr>
          <w:rFonts w:hint="eastAsia" w:ascii="仿宋_GB2312" w:hAnsi="Times New Roman" w:eastAsia="仿宋_GB2312" w:cs="Times New Roman"/>
          <w:b w:val="0"/>
          <w:bCs w:val="0"/>
          <w:sz w:val="32"/>
          <w:szCs w:val="32"/>
          <w:u w:val="none" w:color="auto"/>
          <w:lang w:val="en-US" w:eastAsia="zh-CN"/>
        </w:rPr>
        <w:t>须满足</w:t>
      </w:r>
      <w:r>
        <w:rPr>
          <w:rFonts w:hint="default" w:ascii="仿宋_GB2312" w:hAnsi="Times New Roman" w:eastAsia="仿宋_GB2312" w:cs="Times New Roman"/>
          <w:b w:val="0"/>
          <w:bCs w:val="0"/>
          <w:sz w:val="32"/>
          <w:szCs w:val="32"/>
          <w:u w:val="none" w:color="auto"/>
          <w:lang w:val="en-US" w:eastAsia="zh-CN"/>
        </w:rPr>
        <w:t>《恶臭污染物排放标准》（GB 14554-93）表1恶臭污染物厂界标准值。调漆、喷涂、晾干</w:t>
      </w:r>
      <w:r>
        <w:rPr>
          <w:rFonts w:hint="eastAsia" w:ascii="仿宋_GB2312" w:hAnsi="Times New Roman" w:eastAsia="仿宋_GB2312" w:cs="Times New Roman"/>
          <w:b w:val="0"/>
          <w:bCs w:val="0"/>
          <w:sz w:val="32"/>
          <w:szCs w:val="32"/>
          <w:u w:val="none" w:color="auto"/>
          <w:lang w:val="en-US" w:eastAsia="zh-CN"/>
        </w:rPr>
        <w:t>工序产生的</w:t>
      </w:r>
      <w:r>
        <w:rPr>
          <w:rFonts w:hint="default" w:ascii="仿宋_GB2312" w:hAnsi="Times New Roman" w:eastAsia="仿宋_GB2312" w:cs="Times New Roman"/>
          <w:b w:val="0"/>
          <w:bCs w:val="0"/>
          <w:sz w:val="32"/>
          <w:szCs w:val="32"/>
          <w:u w:val="none" w:color="auto"/>
          <w:lang w:val="en-US" w:eastAsia="zh-CN"/>
        </w:rPr>
        <w:t>废气</w:t>
      </w:r>
      <w:r>
        <w:rPr>
          <w:rFonts w:hint="eastAsia" w:ascii="仿宋_GB2312" w:hAnsi="Times New Roman" w:eastAsia="仿宋_GB2312" w:cs="Times New Roman"/>
          <w:b w:val="0"/>
          <w:bCs w:val="0"/>
          <w:sz w:val="32"/>
          <w:szCs w:val="32"/>
          <w:u w:val="none" w:color="auto"/>
          <w:lang w:val="en-US" w:eastAsia="zh-CN"/>
        </w:rPr>
        <w:t>和危废暂存间废气</w:t>
      </w:r>
      <w:r>
        <w:rPr>
          <w:rFonts w:hint="default" w:ascii="仿宋_GB2312" w:hAnsi="Times New Roman" w:eastAsia="仿宋_GB2312" w:cs="Times New Roman"/>
          <w:b w:val="0"/>
          <w:bCs w:val="0"/>
          <w:sz w:val="32"/>
          <w:szCs w:val="32"/>
          <w:u w:val="none" w:color="auto"/>
          <w:lang w:val="en-US" w:eastAsia="zh-CN"/>
        </w:rPr>
        <w:t>经</w:t>
      </w:r>
      <w:r>
        <w:rPr>
          <w:rFonts w:hint="eastAsia" w:ascii="仿宋_GB2312" w:hAnsi="Times New Roman" w:eastAsia="仿宋_GB2312" w:cs="Times New Roman"/>
          <w:b w:val="0"/>
          <w:bCs w:val="0"/>
          <w:sz w:val="32"/>
          <w:szCs w:val="32"/>
          <w:u w:val="none" w:color="auto"/>
          <w:lang w:val="en-US" w:eastAsia="zh-CN"/>
        </w:rPr>
        <w:t>处理后，其中颗粒物满足《大气污染物综合排放标准》（GB 16297-1996）表2新污染源大气污染物排放限值要求，臭气浓度满足《恶臭污染物排放标准》（GB 14554—93）表2恶臭污染物排放标准值要求，有机废气满足《湖南省家具制造行业挥发性有机物排放标准》（DB43/1355-2017）表1企业排气筒挥发性有机物的最高允许排放限值要求后共用1根15m高排气筒高空排放。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三)噪声污染防治工作。选用低噪声机械设备，对产生噪声的设备和工序进行合理布局，并做好基础减振、隔音、屏障和降噪等防治措施，厂界噪声满足《工业企业厂界环境噪声排放标准》(GB12348-2008)表1中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(四)</w:t>
      </w:r>
      <w:r>
        <w:rPr>
          <w:rFonts w:hint="eastAsia" w:ascii="仿宋_GB2312" w:hAnsi="Times New Roman" w:eastAsia="仿宋_GB2312" w:cs="Times New Roman"/>
          <w:b w:val="0"/>
          <w:bCs w:val="0"/>
          <w:sz w:val="32"/>
          <w:szCs w:val="32"/>
          <w:u w:val="none" w:color="auto"/>
          <w:lang w:val="en-US" w:eastAsia="zh-CN"/>
        </w:rPr>
        <w:t>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w:t>
      </w:r>
      <w:r>
        <w:rPr>
          <w:rFonts w:hint="default" w:ascii="仿宋_GB2312" w:hAnsi="Times New Roman" w:eastAsia="仿宋_GB2312" w:cs="Times New Roman"/>
          <w:b w:val="0"/>
          <w:bCs w:val="0"/>
          <w:sz w:val="32"/>
          <w:szCs w:val="32"/>
          <w:u w:val="none" w:color="auto"/>
          <w:lang w:val="en-US" w:eastAsia="zh-CN"/>
        </w:rPr>
        <w:t>废边角料、废水性漆桶、布袋收集的粉尘收集后综合利用；废油漆、废油性漆桶、废稀释剂桶、废固化剂桶、废漆渣、废活性炭</w:t>
      </w:r>
      <w:r>
        <w:rPr>
          <w:rFonts w:hint="eastAsia" w:ascii="仿宋_GB2312" w:hAnsi="Times New Roman" w:eastAsia="仿宋_GB2312" w:cs="Times New Roman"/>
          <w:b w:val="0"/>
          <w:bCs w:val="0"/>
          <w:sz w:val="32"/>
          <w:szCs w:val="32"/>
          <w:u w:val="none" w:color="auto"/>
          <w:lang w:val="en-US" w:eastAsia="zh-CN"/>
        </w:rPr>
        <w:t>等危险废物</w:t>
      </w:r>
      <w:r>
        <w:rPr>
          <w:rFonts w:hint="eastAsia" w:ascii="仿宋_GB2312" w:hAnsi="新宋体" w:eastAsia="仿宋_GB2312" w:cs="Times New Roman"/>
          <w:bCs/>
          <w:sz w:val="32"/>
          <w:szCs w:val="32"/>
          <w:lang w:val="en-US" w:eastAsia="zh-CN"/>
        </w:rPr>
        <w:t>经收集后，暂存危废暂存间，</w:t>
      </w:r>
      <w:r>
        <w:rPr>
          <w:rFonts w:hint="default" w:ascii="仿宋_GB2312" w:hAnsi="新宋体" w:eastAsia="仿宋_GB2312" w:cs="Times New Roman"/>
          <w:bCs/>
          <w:sz w:val="32"/>
          <w:szCs w:val="32"/>
          <w:lang w:val="en-US" w:eastAsia="zh-CN"/>
        </w:rPr>
        <w:t>交由有资质单位</w:t>
      </w:r>
      <w:r>
        <w:rPr>
          <w:rFonts w:hint="eastAsia" w:ascii="仿宋_GB2312" w:hAnsi="新宋体" w:eastAsia="仿宋_GB2312" w:cs="Times New Roman"/>
          <w:bCs/>
          <w:sz w:val="32"/>
          <w:szCs w:val="32"/>
          <w:lang w:val="en-US" w:eastAsia="zh-CN"/>
        </w:rPr>
        <w:t>进行</w:t>
      </w:r>
      <w:r>
        <w:rPr>
          <w:rFonts w:hint="default" w:ascii="仿宋_GB2312" w:hAnsi="新宋体" w:eastAsia="仿宋_GB2312" w:cs="Times New Roman"/>
          <w:bCs/>
          <w:sz w:val="32"/>
          <w:szCs w:val="32"/>
          <w:lang w:val="en-US" w:eastAsia="zh-CN"/>
        </w:rPr>
        <w:t>处置</w:t>
      </w:r>
      <w:r>
        <w:rPr>
          <w:rFonts w:hint="default" w:ascii="仿宋_GB2312" w:hAnsi="Times New Roman" w:eastAsia="仿宋_GB2312" w:cs="Times New Roman"/>
          <w:b w:val="0"/>
          <w:bCs w:val="0"/>
          <w:sz w:val="32"/>
          <w:szCs w:val="32"/>
          <w:u w:val="none" w:color="auto"/>
          <w:lang w:val="en-US" w:eastAsia="zh-CN"/>
        </w:rPr>
        <w:t>；生活垃圾收集后由环卫部门统一清运。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五)加强环境风险防范工作。强化公司现场管理，创造良好的公司营运环境，加强环境管理，确保各项污染防治设施正常运行，严格按照《突发环境事件应急预案管理暂行办法》要求修定突发环境事件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六)做好环境管理工作。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(七)该项目迁建后污染物排放总量控制指标为:VOCs≤1.0 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三、项目建设必须严格执行环境保护“三同时”等相关环境管理制度。</w:t>
      </w:r>
      <w:r>
        <w:rPr>
          <w:rFonts w:hint="eastAsia" w:ascii="仿宋_GB2312" w:hAnsi="Times New Roman" w:eastAsia="仿宋_GB2312" w:cs="Times New Roman"/>
          <w:b w:val="0"/>
          <w:bCs w:val="0"/>
          <w:sz w:val="32"/>
          <w:szCs w:val="32"/>
          <w:u w:val="none" w:color="auto"/>
          <w:lang w:val="en-US" w:eastAsia="zh-CN"/>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四、该项目在启动生产设施或者发生实际排污之前须按《固定污染源排污许可分类管理名录》变更排污许可登记。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中嘉泰禾环境科技有限公司。</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Times New Roman" w:eastAsia="仿宋_GB2312" w:cs="Times New Roman"/>
          <w:b w:val="0"/>
          <w:bCs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default" w:ascii="仿宋_GB2312" w:hAnsi="Times New Roman" w:eastAsia="仿宋_GB2312" w:cs="Times New Roman"/>
          <w:b w:val="0"/>
          <w:bCs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default" w:ascii="仿宋_GB2312" w:hAnsi="Times New Roman" w:eastAsia="仿宋_GB2312" w:cs="Times New Roman"/>
          <w:b w:val="0"/>
          <w:bCs w:val="0"/>
          <w:sz w:val="32"/>
          <w:szCs w:val="32"/>
          <w:u w:val="none" w:color="auto"/>
          <w:lang w:val="en-US" w:eastAsia="zh-CN"/>
        </w:rPr>
      </w:pPr>
      <w:r>
        <w:rPr>
          <w:rFonts w:hint="default" w:ascii="仿宋_GB2312" w:hAnsi="Times New Roman" w:eastAsia="仿宋_GB2312" w:cs="Times New Roman"/>
          <w:b w:val="0"/>
          <w:bCs w:val="0"/>
          <w:sz w:val="32"/>
          <w:szCs w:val="32"/>
          <w:u w:val="none" w:color="auto"/>
          <w:lang w:val="en-US" w:eastAsia="zh-CN"/>
        </w:rPr>
        <w:t>2024年</w:t>
      </w:r>
      <w:r>
        <w:rPr>
          <w:rFonts w:hint="eastAsia" w:ascii="仿宋_GB2312" w:hAnsi="Times New Roman" w:eastAsia="仿宋_GB2312" w:cs="Times New Roman"/>
          <w:b w:val="0"/>
          <w:bCs w:val="0"/>
          <w:sz w:val="32"/>
          <w:szCs w:val="32"/>
          <w:u w:val="none" w:color="auto"/>
          <w:lang w:val="en-US" w:eastAsia="zh-CN"/>
        </w:rPr>
        <w:t>9</w:t>
      </w:r>
      <w:r>
        <w:rPr>
          <w:rFonts w:hint="default" w:ascii="仿宋_GB2312" w:hAnsi="Times New Roman" w:eastAsia="仿宋_GB2312" w:cs="Times New Roman"/>
          <w:b w:val="0"/>
          <w:bCs w:val="0"/>
          <w:sz w:val="32"/>
          <w:szCs w:val="32"/>
          <w:u w:val="none" w:color="auto"/>
          <w:lang w:val="en-US" w:eastAsia="zh-CN"/>
        </w:rPr>
        <w:t>月</w:t>
      </w:r>
      <w:r>
        <w:rPr>
          <w:rFonts w:hint="eastAsia" w:ascii="仿宋_GB2312" w:hAnsi="Times New Roman" w:eastAsia="仿宋_GB2312" w:cs="Times New Roman"/>
          <w:b w:val="0"/>
          <w:bCs w:val="0"/>
          <w:sz w:val="32"/>
          <w:szCs w:val="32"/>
          <w:u w:val="none" w:color="auto"/>
          <w:lang w:val="en-US" w:eastAsia="zh-CN"/>
        </w:rPr>
        <w:t>6</w:t>
      </w:r>
      <w:r>
        <w:rPr>
          <w:rFonts w:hint="default" w:ascii="仿宋_GB2312" w:hAnsi="Times New Roman" w:eastAsia="仿宋_GB2312" w:cs="Times New Roman"/>
          <w:b w:val="0"/>
          <w:bCs w:val="0"/>
          <w:sz w:val="32"/>
          <w:szCs w:val="32"/>
          <w:u w:val="none" w:color="auto"/>
          <w:lang w:val="en-US" w:eastAsia="zh-CN"/>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16B1E1F"/>
    <w:rsid w:val="02DA63DE"/>
    <w:rsid w:val="09D05E45"/>
    <w:rsid w:val="0F851480"/>
    <w:rsid w:val="10A318D4"/>
    <w:rsid w:val="151E2FAF"/>
    <w:rsid w:val="17CC2342"/>
    <w:rsid w:val="22625D7D"/>
    <w:rsid w:val="26B923A1"/>
    <w:rsid w:val="27787DF0"/>
    <w:rsid w:val="27CD3E87"/>
    <w:rsid w:val="30795390"/>
    <w:rsid w:val="378F3D51"/>
    <w:rsid w:val="3FAC6431"/>
    <w:rsid w:val="4CF60CEC"/>
    <w:rsid w:val="5F334021"/>
    <w:rsid w:val="6EB56801"/>
    <w:rsid w:val="709D624E"/>
    <w:rsid w:val="71330EF3"/>
    <w:rsid w:val="7D51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2325</Words>
  <Characters>2501</Characters>
  <Lines>0</Lines>
  <Paragraphs>0</Paragraphs>
  <TotalTime>217</TotalTime>
  <ScaleCrop>false</ScaleCrop>
  <LinksUpToDate>false</LinksUpToDate>
  <CharactersWithSpaces>2518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2024-08-09T01:58:00Z</dcterms:created>
  <dc:creator>Administrator</dc:creator>
  <cp:lastModifiedBy>十指紧扣*^_^*</cp:lastModifiedBy>
  <cp:lastPrinted>2024-09-06T06:58:02Z</cp:lastPrinted>
  <dcterms:modified xsi:type="dcterms:W3CDTF">2024-09-06T07:03:54Z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3015045CD93F480DA2774C97A5AD1E90_12</vt:lpwstr>
  </property>
</Properties>
</file>