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EE63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W w:w="13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88"/>
        <w:gridCol w:w="1124"/>
        <w:gridCol w:w="1094"/>
        <w:gridCol w:w="689"/>
        <w:gridCol w:w="1079"/>
        <w:gridCol w:w="1034"/>
        <w:gridCol w:w="2816"/>
        <w:gridCol w:w="1333"/>
        <w:gridCol w:w="1528"/>
        <w:gridCol w:w="854"/>
      </w:tblGrid>
      <w:tr w14:paraId="3618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57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2A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湘阴县2024年面向农村地区一级乡村医生招聘岗位、计划及要求</w:t>
            </w:r>
            <w:bookmarkEnd w:id="0"/>
          </w:p>
        </w:tc>
      </w:tr>
      <w:tr w14:paraId="73B0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5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018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</w:p>
        </w:tc>
      </w:tr>
      <w:tr w14:paraId="34FA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575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283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</w:p>
        </w:tc>
      </w:tr>
      <w:tr w14:paraId="3820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EB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3C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A7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05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C2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40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0F94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9D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D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55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56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60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E1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FC9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9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湘阴县卫生健康局下属乡镇卫生院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C0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17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3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3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79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B7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620101K 临床医学</w:t>
            </w:r>
          </w:p>
          <w:p w14:paraId="321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620103K 中医学</w:t>
            </w:r>
          </w:p>
          <w:p w14:paraId="51B7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620104K 中医骨伤</w:t>
            </w:r>
          </w:p>
          <w:p w14:paraId="33E3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100201K 临床医学</w:t>
            </w:r>
          </w:p>
          <w:p w14:paraId="17D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100501K 中医学</w:t>
            </w:r>
          </w:p>
          <w:p w14:paraId="3AAC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100601K 中西医临床医学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B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E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在2023年12月31日前被省卫健委评定为一级乡村医生（湘阴县农村地区）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BC5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C1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7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333333" w:fill="FFFFFF"/>
            <w:vAlign w:val="center"/>
          </w:tcPr>
          <w:p w14:paraId="095C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寰蒋闆呴粦" w:hAnsi="寰蒋闆呴粦" w:eastAsia="寰蒋闆呴粦" w:cs="寰蒋闆呴粦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注：45岁及以下年龄是指1979年1月1日以后出生。</w:t>
            </w:r>
          </w:p>
        </w:tc>
      </w:tr>
    </w:tbl>
    <w:p w14:paraId="24E0E3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11274FD5"/>
    <w:rsid w:val="112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2024-09-14T09:17:00Z</dcterms:created>
  <dc:creator>程振宇</dc:creator>
  <cp:lastModifiedBy>程振宇</cp:lastModifiedBy>
  <dcterms:modified xsi:type="dcterms:W3CDTF">2024-09-14T09:18:17Z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F2CBEFC1E9FF48E1BDC7F475354F5BCF_11</vt:lpwstr>
  </property>
</Properties>
</file>