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01F8">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bookmarkStart w:id="0" w:name="_GoBack"/>
      <w:bookmarkEnd w:id="0"/>
    </w:p>
    <w:p w14:paraId="1A05E8ED">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14:paraId="0D5448F3">
      <w:pPr>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30"/>
          <w:szCs w:val="30"/>
          <w:highlight w:val="yellow"/>
          <w:lang w:val="en-US" w:eastAsia="zh-CN"/>
        </w:rPr>
      </w:pPr>
    </w:p>
    <w:p w14:paraId="0F98FD43">
      <w:pPr>
        <w:spacing w:line="560" w:lineRule="exact"/>
        <w:rPr>
          <w:rFonts w:hint="eastAsia" w:ascii="仿宋_GB2312" w:hAnsi="Calibri" w:eastAsia="仿宋_GB2312" w:cs="Times New Roman"/>
          <w:color w:val="auto"/>
          <w:spacing w:val="-20"/>
          <w:kern w:val="30"/>
          <w:sz w:val="32"/>
          <w:szCs w:val="32"/>
          <w:lang w:val="en-US" w:eastAsia="zh-CN"/>
        </w:rPr>
      </w:pPr>
    </w:p>
    <w:p w14:paraId="07D1000A">
      <w:pPr>
        <w:spacing w:line="600" w:lineRule="exact"/>
        <w:ind w:left="-357" w:leftChars="-170" w:right="-334" w:rightChars="-159" w:firstLine="0" w:firstLineChars="0"/>
        <w:jc w:val="right"/>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0"/>
          <w:sz w:val="32"/>
          <w:szCs w:val="32"/>
          <w:lang w:val="en-US" w:eastAsia="zh-CN" w:bidi="ar-SA"/>
          <w14:textFill>
            <w14:solidFill>
              <w14:schemeClr w14:val="tx1"/>
            </w14:solidFill>
          </w14:textFill>
        </w:rPr>
        <w:t>岳湘阴环评〔2024〕40号</w:t>
      </w:r>
    </w:p>
    <w:p w14:paraId="0E167AC8">
      <w:pPr>
        <w:spacing w:line="600" w:lineRule="exact"/>
        <w:ind w:left="-357" w:leftChars="-170" w:right="-334" w:rightChars="-159" w:firstLine="0" w:firstLineChars="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zh-CN" w:eastAsia="zh-CN"/>
        </w:rPr>
        <w:t>关于湘阴县青潭泄洪闸除险加固工程环境影响报告表的</w:t>
      </w:r>
      <w:r>
        <w:rPr>
          <w:rFonts w:hint="eastAsia" w:ascii="方正小标宋_GBK" w:hAnsi="方正小标宋_GBK" w:eastAsia="方正小标宋_GBK" w:cs="方正小标宋_GBK"/>
          <w:bCs/>
          <w:sz w:val="44"/>
          <w:szCs w:val="44"/>
          <w:lang w:val="en-US" w:eastAsia="zh-CN"/>
        </w:rPr>
        <w:t>批复</w:t>
      </w:r>
    </w:p>
    <w:p w14:paraId="03C8F0C5">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14:paraId="63486F1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湘阴县水利工程项目服务中心：</w:t>
      </w:r>
    </w:p>
    <w:p w14:paraId="743059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bCs/>
          <w:sz w:val="32"/>
          <w:szCs w:val="32"/>
          <w:lang w:eastAsia="zh-CN"/>
        </w:rPr>
        <w:t>你</w:t>
      </w:r>
      <w:r>
        <w:rPr>
          <w:rFonts w:hint="eastAsia" w:ascii="仿宋_GB2312" w:hAnsi="新宋体" w:eastAsia="仿宋_GB2312"/>
          <w:bCs/>
          <w:sz w:val="32"/>
          <w:szCs w:val="32"/>
          <w:lang w:val="en-US" w:eastAsia="zh-CN"/>
        </w:rPr>
        <w:t>单位</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关于申请“</w:t>
      </w:r>
      <w:r>
        <w:rPr>
          <w:rFonts w:hint="eastAsia" w:ascii="仿宋_GB2312" w:hAnsi="新宋体" w:eastAsia="仿宋_GB2312"/>
          <w:bCs/>
          <w:sz w:val="32"/>
          <w:szCs w:val="32"/>
          <w:lang w:eastAsia="zh-CN"/>
        </w:rPr>
        <w:t>湘阴县青潭泄洪闸除险加固工程</w:t>
      </w:r>
      <w:r>
        <w:rPr>
          <w:rFonts w:hint="eastAsia" w:ascii="仿宋_GB2312" w:hAnsi="新宋体" w:eastAsia="仿宋_GB2312"/>
          <w:bCs/>
          <w:sz w:val="32"/>
          <w:szCs w:val="32"/>
          <w:lang w:val="en-US" w:eastAsia="zh-CN"/>
        </w:rPr>
        <w:t>”批复的报告</w:t>
      </w:r>
      <w:r>
        <w:rPr>
          <w:rFonts w:hint="eastAsia" w:ascii="仿宋_GB2312" w:hAnsi="新宋体" w:eastAsia="仿宋_GB2312"/>
          <w:bCs/>
          <w:sz w:val="32"/>
          <w:szCs w:val="32"/>
          <w:lang w:eastAsia="zh-CN"/>
        </w:rPr>
        <w:t>》</w:t>
      </w:r>
      <w:r>
        <w:rPr>
          <w:rFonts w:hint="eastAsia" w:ascii="仿宋_GB2312" w:hAnsi="新宋体" w:eastAsia="仿宋_GB2312" w:cs="Times New Roman"/>
          <w:bCs/>
          <w:sz w:val="32"/>
          <w:szCs w:val="32"/>
          <w:lang w:val="en-US" w:eastAsia="zh-CN"/>
        </w:rPr>
        <w:t xml:space="preserve">及有关附件已收悉。根据国家环境保护有关法律、法规、政策和项目所在地环境功能区划的要求，经研究，现批复如下：      </w:t>
      </w:r>
    </w:p>
    <w:p w14:paraId="17BBF5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cs="Times New Roman"/>
          <w:bCs/>
          <w:sz w:val="32"/>
          <w:szCs w:val="32"/>
          <w:lang w:val="en-US" w:eastAsia="zh-CN"/>
        </w:rPr>
        <w:t xml:space="preserve"> </w:t>
      </w:r>
      <w:r>
        <w:rPr>
          <w:rFonts w:hint="eastAsia" w:ascii="仿宋_GB2312" w:hAnsi="新宋体" w:eastAsia="仿宋_GB2312"/>
          <w:bCs/>
          <w:sz w:val="32"/>
          <w:szCs w:val="32"/>
          <w:lang w:val="en-US" w:eastAsia="zh-CN"/>
        </w:rPr>
        <w:t>一、湘阴县水利工程项目服务中心拟投资2256.76万元（其中环保投资129.7万元）在湖南省岳阳市湘阴县三塘镇青潭垸南线防洪大堤桩号0+560处对湘阴县青潭泄洪闸除险加固，项目主要建设内容有：1.对进口段拆除重建：靠闸室侧10m长挡墙基础采用1m厚水泥土进行换填；2.对闸室地基及两侧各50m堤防进行防渗处理；3.水闸两侧各100m大堤外坡整修、大堤内坡坡脚护砌；4.闸室段拆除重建、排架和启闭机台拆除重建并增设启闭机房、闸室基础采用1m厚水泥土进行换填；5.下游泄槽段拆除重建、靠闸室侧10m长挡墙基础采用1m厚水泥土进行换填；6.消力池拆除重建，消力池下游增设海漫和防冲槽。7.对机电及金属结构进行改造更新：重新添置电气设备、更换闸门和启闭机；8.增设观测监测设施、管理设施设备：增设观测监测设施、安全警示、车辆限载、限速等安全警示标识及水雨情自动化测报系统，管理用房维修改造、新建防汛仓库。并配套建设公用、环保工程及项目临时处理配套设施。（详见建设项目环境影响报告表）</w:t>
      </w:r>
    </w:p>
    <w:p w14:paraId="491807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该项目符合国家产业政策，符合《岳阳市“十四五”水安全保障规划》，根据湘阴县发展和改革局出具的《关于湘阴县青潭泄洪闸除险加固工程可行性研究报告的批复》（湘阴发改审〔2023〕175号）、岳阳市水利局出具的《关于湘阴县青潭泄洪闸除险加固工程初步设计的批复》（岳市水许〔2023〕153号）及东天规划设计研究有限公司编制的该项目环境影响报告表（报批稿）基本内容、评价结论及专家评审意见，从环保角度考虑，我局原则同意环境影响报告表所列的建设项目地点、性质、规模、工艺和环境保护对策。</w:t>
      </w:r>
    </w:p>
    <w:p w14:paraId="2A8BC5F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项目在建设和运营中须全面落实环境影响报告表提出的各项环境保护措施，作业须严格遵照《中华人民共和国水土保持法》的有关规定实施，并着重做好以下环保工作：</w:t>
      </w:r>
    </w:p>
    <w:p w14:paraId="25641701">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bCs/>
          <w:sz w:val="32"/>
          <w:szCs w:val="32"/>
          <w:lang w:val="en-US" w:eastAsia="zh-CN"/>
        </w:rPr>
        <w:t xml:space="preserve">  </w:t>
      </w:r>
      <w:r>
        <w:rPr>
          <w:rFonts w:hint="eastAsia" w:ascii="仿宋_GB2312" w:hAnsi="新宋体" w:eastAsia="仿宋_GB2312" w:cs="Times New Roman"/>
          <w:bCs/>
          <w:sz w:val="32"/>
          <w:szCs w:val="32"/>
          <w:lang w:val="en-US" w:eastAsia="zh-CN"/>
        </w:rPr>
        <w:t xml:space="preserve">  1、落实生态保护措施。严格落实生态环境保护措施，加强施工人员生态环境保护宣传教育，严禁施工人员对动植物的干扰；优化施工布置，合理安排施工时序，严格控制施工范围，施工活动区需设置生态保护警示牌，禁止施工人员进入非施工占地区域施工；尽量利用未利用地，避免对当地周边</w:t>
      </w:r>
      <w:r>
        <w:rPr>
          <w:rFonts w:hint="eastAsia" w:ascii="仿宋_GB2312" w:hAnsi="新宋体" w:eastAsia="仿宋_GB2312" w:cs="Times New Roman"/>
          <w:bCs/>
          <w:color w:val="auto"/>
          <w:sz w:val="32"/>
          <w:szCs w:val="32"/>
          <w:lang w:val="en-US" w:eastAsia="zh-CN"/>
        </w:rPr>
        <w:t>植被较好区域的占压和破坏；建设截排水沟和沉沙池，大风天气对开挖的临时工作面进行覆盖，最大限度减少对水生和陆生生物的影响；施工占地和开挖前先将表土剥离，集中堆放，及时做好工程开挖面等区域</w:t>
      </w:r>
      <w:r>
        <w:rPr>
          <w:rFonts w:hint="eastAsia" w:ascii="仿宋_GB2312" w:hAnsi="新宋体" w:eastAsia="仿宋_GB2312" w:cs="Times New Roman"/>
          <w:bCs/>
          <w:sz w:val="32"/>
          <w:szCs w:val="32"/>
          <w:lang w:val="en-US" w:eastAsia="zh-CN"/>
        </w:rPr>
        <w:t>的复垦或生态恢复；按照水土保持方案做好水土流失防治工作；生态恢复的植物物种选择当地乡土物种，禁止引入外来物种；候鸟迁徙季，进一步加强对候鸟的保护措施，严格控制高噪声设备施工，禁止夜间作业；施工前应建立鱼类及时救护机制，涉水施工前应采用专业驱鱼设施驱鱼，</w:t>
      </w:r>
      <w:r>
        <w:rPr>
          <w:rFonts w:hint="default" w:ascii="仿宋_GB2312" w:hAnsi="新宋体" w:eastAsia="仿宋_GB2312" w:cs="Times New Roman"/>
          <w:bCs/>
          <w:sz w:val="32"/>
          <w:szCs w:val="32"/>
          <w:lang w:val="en-US" w:eastAsia="zh-CN"/>
        </w:rPr>
        <w:t>以免鱼类受到直接伤害</w:t>
      </w:r>
      <w:r>
        <w:rPr>
          <w:rFonts w:hint="eastAsia" w:ascii="仿宋_GB2312" w:hAnsi="新宋体" w:eastAsia="仿宋_GB2312" w:cs="Times New Roman"/>
          <w:bCs/>
          <w:sz w:val="32"/>
          <w:szCs w:val="32"/>
          <w:lang w:val="en-US" w:eastAsia="zh-CN"/>
        </w:rPr>
        <w:t>，驱鱼过程接受湘阴县局渔业主管部门监管，建立覆盖关键区域的监控系统，实现保护区管理信息的实时汇聚与分析并采取增殖放流和渔业资源补偿措施。</w:t>
      </w:r>
    </w:p>
    <w:p w14:paraId="6107134D">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2、加强水污染防治工作。项目生活污水依托当地民房已有化粪池处理后用于周边农田、菜地施肥；选择枯水期施工作业，采取围堰法施工，围堰内的基坑水经沉淀后回用于洒水抑尘，不外排；含油废水经隔油沉淀池处理后回用，不外排；碱性废水经沉淀处理后循环利用于拌和系统，不外排；高喷灌浆废浆液收集至沉淀罐沉淀处理后回用制浆系统，沉淀废浆运至弃渣场。</w:t>
      </w:r>
    </w:p>
    <w:p w14:paraId="2EA26D95">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新宋体" w:eastAsia="仿宋_GB2312"/>
          <w:bCs/>
          <w:sz w:val="32"/>
          <w:szCs w:val="32"/>
          <w:lang w:val="en-US" w:eastAsia="zh-CN"/>
        </w:rPr>
      </w:pPr>
      <w:r>
        <w:rPr>
          <w:rFonts w:hint="eastAsia" w:ascii="仿宋_GB2312" w:hAnsi="新宋体" w:eastAsia="仿宋_GB2312" w:cs="Times New Roman"/>
          <w:bCs/>
          <w:sz w:val="32"/>
          <w:szCs w:val="32"/>
          <w:lang w:val="en-US" w:eastAsia="zh-CN"/>
        </w:rPr>
        <w:t>3、加强废气污</w:t>
      </w:r>
      <w:r>
        <w:rPr>
          <w:rFonts w:hint="eastAsia" w:ascii="仿宋_GB2312" w:hAnsi="新宋体" w:eastAsia="仿宋_GB2312"/>
          <w:bCs/>
          <w:sz w:val="32"/>
          <w:szCs w:val="32"/>
          <w:lang w:val="en-US" w:eastAsia="zh-CN"/>
        </w:rPr>
        <w:t>染防治工作。</w:t>
      </w:r>
      <w:r>
        <w:rPr>
          <w:rFonts w:hint="eastAsia" w:ascii="仿宋_GB2312" w:hAnsi="新宋体" w:eastAsia="仿宋_GB2312"/>
          <w:bCs/>
          <w:color w:val="auto"/>
          <w:sz w:val="32"/>
          <w:szCs w:val="32"/>
          <w:lang w:val="en-US" w:eastAsia="zh-CN"/>
        </w:rPr>
        <w:t>科学开挖土方，易产尘物料采用防尘网遮盖，结合气象条件采取</w:t>
      </w:r>
      <w:r>
        <w:rPr>
          <w:rFonts w:hint="default" w:ascii="仿宋_GB2312" w:hAnsi="新宋体" w:eastAsia="仿宋_GB2312"/>
          <w:bCs/>
          <w:color w:val="auto"/>
          <w:sz w:val="32"/>
          <w:szCs w:val="32"/>
          <w:lang w:val="en-US" w:eastAsia="zh-CN"/>
        </w:rPr>
        <w:t>择时施工</w:t>
      </w:r>
      <w:r>
        <w:rPr>
          <w:rFonts w:hint="eastAsia" w:ascii="仿宋_GB2312" w:hAnsi="新宋体" w:eastAsia="仿宋_GB2312"/>
          <w:bCs/>
          <w:color w:val="auto"/>
          <w:sz w:val="32"/>
          <w:szCs w:val="32"/>
          <w:lang w:val="en-US" w:eastAsia="zh-CN"/>
        </w:rPr>
        <w:t>、</w:t>
      </w:r>
      <w:r>
        <w:rPr>
          <w:rFonts w:hint="default" w:ascii="仿宋_GB2312" w:hAnsi="新宋体" w:eastAsia="仿宋_GB2312"/>
          <w:bCs/>
          <w:color w:val="auto"/>
          <w:sz w:val="32"/>
          <w:szCs w:val="32"/>
          <w:lang w:val="en-US" w:eastAsia="zh-CN"/>
        </w:rPr>
        <w:t>分段作业、</w:t>
      </w:r>
      <w:r>
        <w:rPr>
          <w:rFonts w:hint="eastAsia" w:ascii="仿宋_GB2312" w:hAnsi="新宋体" w:eastAsia="仿宋_GB2312"/>
          <w:bCs/>
          <w:color w:val="auto"/>
          <w:sz w:val="32"/>
          <w:szCs w:val="32"/>
          <w:lang w:val="en-US" w:eastAsia="zh-CN"/>
        </w:rPr>
        <w:t>适时</w:t>
      </w:r>
      <w:r>
        <w:rPr>
          <w:rFonts w:hint="default" w:ascii="仿宋_GB2312" w:hAnsi="新宋体" w:eastAsia="仿宋_GB2312"/>
          <w:bCs/>
          <w:color w:val="auto"/>
          <w:sz w:val="32"/>
          <w:szCs w:val="32"/>
          <w:lang w:val="en-US" w:eastAsia="zh-CN"/>
        </w:rPr>
        <w:t>洒水</w:t>
      </w:r>
      <w:r>
        <w:rPr>
          <w:rFonts w:hint="eastAsia" w:ascii="仿宋_GB2312" w:hAnsi="新宋体" w:eastAsia="仿宋_GB2312"/>
          <w:bCs/>
          <w:color w:val="auto"/>
          <w:sz w:val="32"/>
          <w:szCs w:val="32"/>
          <w:lang w:val="en-US" w:eastAsia="zh-CN"/>
        </w:rPr>
        <w:t>降</w:t>
      </w:r>
      <w:r>
        <w:rPr>
          <w:rFonts w:hint="default" w:ascii="仿宋_GB2312" w:hAnsi="新宋体" w:eastAsia="仿宋_GB2312"/>
          <w:bCs/>
          <w:color w:val="auto"/>
          <w:sz w:val="32"/>
          <w:szCs w:val="32"/>
          <w:lang w:val="en-US" w:eastAsia="zh-CN"/>
        </w:rPr>
        <w:t>尘</w:t>
      </w:r>
      <w:r>
        <w:rPr>
          <w:rFonts w:hint="eastAsia" w:ascii="仿宋_GB2312" w:hAnsi="新宋体" w:eastAsia="仿宋_GB2312"/>
          <w:bCs/>
          <w:color w:val="auto"/>
          <w:sz w:val="32"/>
          <w:szCs w:val="32"/>
          <w:lang w:val="en-US" w:eastAsia="zh-CN"/>
        </w:rPr>
        <w:t>等措施防扬尘；施工场地、运输道路硬化，及时清扫；运输车辆控制车速、加盖篷布，</w:t>
      </w:r>
      <w:r>
        <w:rPr>
          <w:rFonts w:hint="default" w:ascii="仿宋_GB2312" w:hAnsi="新宋体" w:eastAsia="仿宋_GB2312"/>
          <w:bCs/>
          <w:color w:val="auto"/>
          <w:sz w:val="32"/>
          <w:szCs w:val="32"/>
          <w:lang w:val="en-US" w:eastAsia="zh-CN"/>
        </w:rPr>
        <w:t>设置车辆冲洗</w:t>
      </w:r>
      <w:r>
        <w:rPr>
          <w:rFonts w:hint="eastAsia" w:ascii="仿宋_GB2312" w:hAnsi="新宋体" w:eastAsia="仿宋_GB2312"/>
          <w:bCs/>
          <w:color w:val="auto"/>
          <w:sz w:val="32"/>
          <w:szCs w:val="32"/>
          <w:lang w:val="en-US" w:eastAsia="zh-CN"/>
        </w:rPr>
        <w:t>池，加强施工机械设备维护，禁止超载且不得使用劣质燃料；选用尾气排放达标的机械设备和运输车辆。混凝土拌和采用成套封闭式拌和楼进行生产，保证拌和楼和运输容器良好的密闭状态、除尘设备的使用效果。</w:t>
      </w:r>
    </w:p>
    <w:p w14:paraId="39A76D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4、落实固体废物防治工作。</w:t>
      </w:r>
      <w:r>
        <w:rPr>
          <w:rFonts w:hint="default" w:ascii="仿宋_GB2312" w:hAnsi="新宋体" w:eastAsia="仿宋_GB2312"/>
          <w:bCs/>
          <w:sz w:val="32"/>
          <w:szCs w:val="32"/>
          <w:lang w:val="en-US" w:eastAsia="zh-CN"/>
        </w:rPr>
        <w:t>建筑垃圾</w:t>
      </w:r>
      <w:r>
        <w:rPr>
          <w:rFonts w:hint="eastAsia" w:ascii="仿宋_GB2312" w:hAnsi="新宋体" w:eastAsia="仿宋_GB2312"/>
          <w:bCs/>
          <w:sz w:val="32"/>
          <w:szCs w:val="32"/>
          <w:lang w:val="en-US" w:eastAsia="zh-CN"/>
        </w:rPr>
        <w:t>、弃土弃渣和沉淀池污泥（泥浆）用于弃渣场填塘固基；拆除设备、废钢材、金属边角料收集后综合利用；含油污泥、含油抹布等危险废物交由有资质单位妥善处置。</w:t>
      </w:r>
      <w:r>
        <w:rPr>
          <w:rFonts w:hint="default" w:ascii="仿宋_GB2312" w:hAnsi="新宋体" w:eastAsia="仿宋_GB2312"/>
          <w:bCs/>
          <w:sz w:val="32"/>
          <w:szCs w:val="32"/>
          <w:lang w:val="en-US" w:eastAsia="zh-CN"/>
        </w:rPr>
        <w:t>生活垃圾交</w:t>
      </w:r>
      <w:r>
        <w:rPr>
          <w:rFonts w:hint="eastAsia" w:ascii="仿宋_GB2312" w:hAnsi="新宋体" w:eastAsia="仿宋_GB2312"/>
          <w:bCs/>
          <w:sz w:val="32"/>
          <w:szCs w:val="32"/>
          <w:lang w:val="en-US" w:eastAsia="zh-CN"/>
        </w:rPr>
        <w:t>由当地</w:t>
      </w:r>
      <w:r>
        <w:rPr>
          <w:rFonts w:hint="default" w:ascii="仿宋_GB2312" w:hAnsi="新宋体" w:eastAsia="仿宋_GB2312"/>
          <w:bCs/>
          <w:sz w:val="32"/>
          <w:szCs w:val="32"/>
          <w:lang w:val="en-US" w:eastAsia="zh-CN"/>
        </w:rPr>
        <w:t>环卫部门处理</w:t>
      </w:r>
      <w:r>
        <w:rPr>
          <w:rFonts w:hint="eastAsia" w:ascii="仿宋_GB2312" w:hAnsi="新宋体" w:eastAsia="仿宋_GB2312"/>
          <w:bCs/>
          <w:sz w:val="32"/>
          <w:szCs w:val="32"/>
          <w:lang w:val="en-US" w:eastAsia="zh-CN"/>
        </w:rPr>
        <w:t>。</w:t>
      </w:r>
    </w:p>
    <w:p w14:paraId="0FD080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5、加强噪声污染防治工作。</w:t>
      </w:r>
      <w:r>
        <w:rPr>
          <w:rFonts w:hint="eastAsia" w:ascii="仿宋_GB2312" w:hAnsi="新宋体" w:eastAsia="仿宋_GB2312"/>
          <w:bCs/>
          <w:sz w:val="32"/>
          <w:szCs w:val="32"/>
          <w:lang w:eastAsia="zh-CN"/>
        </w:rPr>
        <w:t>施工期</w:t>
      </w:r>
      <w:r>
        <w:rPr>
          <w:rFonts w:hint="eastAsia" w:ascii="仿宋_GB2312" w:hAnsi="新宋体" w:eastAsia="仿宋_GB2312"/>
          <w:bCs/>
          <w:sz w:val="32"/>
          <w:szCs w:val="32"/>
          <w:lang w:val="en-US" w:eastAsia="zh-CN"/>
        </w:rPr>
        <w:t>，</w:t>
      </w:r>
      <w:r>
        <w:rPr>
          <w:rFonts w:hint="default" w:ascii="仿宋_GB2312" w:hAnsi="新宋体" w:eastAsia="仿宋_GB2312"/>
          <w:bCs/>
          <w:sz w:val="32"/>
          <w:szCs w:val="32"/>
          <w:lang w:val="en-US" w:eastAsia="zh-CN"/>
        </w:rPr>
        <w:t>选用低噪声的施工机械</w:t>
      </w:r>
      <w:r>
        <w:rPr>
          <w:rFonts w:hint="eastAsia" w:ascii="仿宋_GB2312" w:hAnsi="新宋体" w:eastAsia="仿宋_GB2312"/>
          <w:bCs/>
          <w:sz w:val="32"/>
          <w:szCs w:val="32"/>
          <w:lang w:eastAsia="zh-CN"/>
        </w:rPr>
        <w:t>，优化施工作业时间，合理安排</w:t>
      </w:r>
      <w:r>
        <w:rPr>
          <w:rFonts w:hint="eastAsia" w:ascii="仿宋_GB2312" w:hAnsi="新宋体" w:eastAsia="仿宋_GB2312"/>
          <w:bCs/>
          <w:sz w:val="32"/>
          <w:szCs w:val="32"/>
          <w:lang w:val="en-US" w:eastAsia="zh-CN"/>
        </w:rPr>
        <w:t>施工强度，禁止夜间作业，</w:t>
      </w:r>
      <w:r>
        <w:rPr>
          <w:rFonts w:hint="eastAsia" w:ascii="仿宋_GB2312" w:hAnsi="新宋体" w:eastAsia="仿宋_GB2312"/>
          <w:bCs/>
          <w:sz w:val="32"/>
          <w:szCs w:val="32"/>
          <w:lang w:eastAsia="zh-CN"/>
        </w:rPr>
        <w:t>在施工机械与敏感点之间设置移动隔声屏障</w:t>
      </w:r>
      <w:r>
        <w:rPr>
          <w:rFonts w:hint="eastAsia" w:ascii="仿宋_GB2312" w:hAnsi="新宋体" w:eastAsia="仿宋_GB2312"/>
          <w:bCs/>
          <w:sz w:val="32"/>
          <w:szCs w:val="32"/>
          <w:lang w:val="en-US" w:eastAsia="zh-CN"/>
        </w:rPr>
        <w:t>，文明施工，</w:t>
      </w:r>
      <w:r>
        <w:rPr>
          <w:rFonts w:hint="eastAsia" w:ascii="仿宋_GB2312" w:hAnsi="新宋体" w:eastAsia="仿宋_GB2312"/>
          <w:bCs/>
          <w:sz w:val="32"/>
          <w:szCs w:val="32"/>
          <w:lang w:eastAsia="zh-CN"/>
        </w:rPr>
        <w:t>防止噪声扰民，</w:t>
      </w:r>
      <w:r>
        <w:rPr>
          <w:rFonts w:hint="eastAsia" w:ascii="仿宋_GB2312" w:hAnsi="新宋体" w:eastAsia="仿宋_GB2312"/>
          <w:bCs/>
          <w:sz w:val="32"/>
          <w:szCs w:val="32"/>
          <w:lang w:val="en-US" w:eastAsia="zh-CN"/>
        </w:rPr>
        <w:t>确保边界噪声满足《建筑施工场界环境噪声排放标准》（GB12523-2011）表1 建筑施工场界环境噪声排放限值</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运营期，落实隔声减震措施，加强</w:t>
      </w:r>
      <w:r>
        <w:rPr>
          <w:rFonts w:hint="eastAsia" w:ascii="仿宋_GB2312" w:hAnsi="新宋体" w:eastAsia="仿宋_GB2312"/>
          <w:bCs/>
          <w:sz w:val="32"/>
          <w:szCs w:val="32"/>
          <w:lang w:eastAsia="zh-CN"/>
        </w:rPr>
        <w:t>机械设备</w:t>
      </w:r>
      <w:r>
        <w:rPr>
          <w:rFonts w:hint="eastAsia" w:ascii="仿宋_GB2312" w:hAnsi="新宋体" w:eastAsia="仿宋_GB2312"/>
          <w:bCs/>
          <w:sz w:val="32"/>
          <w:szCs w:val="32"/>
          <w:lang w:val="en-US" w:eastAsia="zh-CN"/>
        </w:rPr>
        <w:t>的</w:t>
      </w:r>
      <w:r>
        <w:rPr>
          <w:rFonts w:hint="eastAsia" w:ascii="仿宋_GB2312" w:hAnsi="新宋体" w:eastAsia="仿宋_GB2312"/>
          <w:bCs/>
          <w:sz w:val="32"/>
          <w:szCs w:val="32"/>
          <w:lang w:eastAsia="zh-CN"/>
        </w:rPr>
        <w:t>定期维修、养护，确保边界噪声满足《工业企业厂界环境噪声排放标准》（GB12348-2008）中2类标准要求</w:t>
      </w:r>
      <w:r>
        <w:rPr>
          <w:rFonts w:hint="eastAsia" w:ascii="仿宋_GB2312" w:hAnsi="新宋体" w:eastAsia="仿宋_GB2312"/>
          <w:bCs/>
          <w:sz w:val="32"/>
          <w:szCs w:val="32"/>
          <w:lang w:val="en-US" w:eastAsia="zh-CN"/>
        </w:rPr>
        <w:t>。</w:t>
      </w:r>
    </w:p>
    <w:p w14:paraId="5D641879">
      <w:pPr>
        <w:keepNext w:val="0"/>
        <w:keepLines w:val="0"/>
        <w:pageBreakBefore w:val="0"/>
        <w:widowControl w:val="0"/>
        <w:kinsoku/>
        <w:wordWrap/>
        <w:overflowPunct/>
        <w:topLinePunct w:val="0"/>
        <w:autoSpaceDE/>
        <w:autoSpaceDN/>
        <w:bidi w:val="0"/>
        <w:adjustRightInd/>
        <w:snapToGrid/>
        <w:spacing w:line="600" w:lineRule="exact"/>
        <w:ind w:left="-105" w:leftChars="-50" w:right="6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eastAsia="仿宋_GB2312"/>
          <w:bCs/>
          <w:kern w:val="0"/>
          <w:sz w:val="32"/>
          <w:szCs w:val="32"/>
        </w:rPr>
        <w:t>三</w:t>
      </w:r>
      <w:r>
        <w:rPr>
          <w:rFonts w:hint="eastAsia" w:ascii="仿宋_GB2312" w:hAnsi="宋体" w:eastAsia="仿宋_GB2312" w:cs="宋体"/>
          <w:kern w:val="0"/>
          <w:sz w:val="32"/>
          <w:szCs w:val="36"/>
        </w:rPr>
        <w:t>、</w:t>
      </w:r>
      <w:r>
        <w:rPr>
          <w:rFonts w:hint="eastAsia" w:ascii="仿宋_GB2312" w:hAnsi="仿宋" w:eastAsia="仿宋_GB2312" w:cs="仿宋"/>
          <w:sz w:val="32"/>
          <w:szCs w:val="32"/>
        </w:rPr>
        <w:t>项目建设必须严格执行环境保护</w:t>
      </w:r>
      <w:r>
        <w:rPr>
          <w:rFonts w:hint="eastAsia" w:ascii="仿宋" w:hAnsi="仿宋" w:eastAsia="仿宋" w:cs="仿宋"/>
          <w:sz w:val="32"/>
          <w:szCs w:val="32"/>
        </w:rPr>
        <w:t>“</w:t>
      </w:r>
      <w:r>
        <w:rPr>
          <w:rFonts w:hint="eastAsia" w:ascii="仿宋_GB2312" w:hAnsi="仿宋" w:eastAsia="仿宋_GB2312" w:cs="仿宋"/>
          <w:sz w:val="32"/>
          <w:szCs w:val="32"/>
        </w:rPr>
        <w:t>三同时</w:t>
      </w:r>
      <w:r>
        <w:rPr>
          <w:rFonts w:hint="eastAsia" w:ascii="仿宋" w:hAnsi="仿宋" w:eastAsia="仿宋" w:cs="仿宋"/>
          <w:sz w:val="32"/>
          <w:szCs w:val="32"/>
        </w:rPr>
        <w:t>”</w:t>
      </w:r>
      <w:r>
        <w:rPr>
          <w:rFonts w:hint="eastAsia" w:ascii="仿宋_GB2312" w:hAnsi="仿宋" w:eastAsia="仿宋_GB2312" w:cs="仿宋"/>
          <w:sz w:val="32"/>
          <w:szCs w:val="32"/>
        </w:rPr>
        <w:t>等相关环境管理制度。项目建成后，须按规定要求及时开展建设项目竣工环境保护验收工作和验收信息报送工作。项目环境影响报告表经批</w:t>
      </w:r>
      <w:r>
        <w:rPr>
          <w:rFonts w:hint="eastAsia" w:ascii="仿宋_GB2312" w:hAnsi="仿宋" w:eastAsia="仿宋_GB2312" w:cs="仿宋"/>
          <w:sz w:val="32"/>
          <w:szCs w:val="32"/>
          <w:lang w:val="en-US" w:eastAsia="zh-CN"/>
        </w:rPr>
        <w:t>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14:paraId="189C6D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仿宋" w:eastAsia="仿宋_GB2312" w:cs="仿宋"/>
          <w:sz w:val="32"/>
          <w:szCs w:val="32"/>
          <w:lang w:val="en-US" w:eastAsia="zh-CN"/>
        </w:rPr>
        <w:t>四、加强环境监管。由岳阳市湘阴县生态环境保护综合行政执法大队负责该项目日常环境监管。你公司应在收到本批复后7个工作日内，将批复及批准的环评报告文本送至岳阳市湘阴县生态环境保护综合行政执法大队、东天规划设计研究有限公司。</w:t>
      </w:r>
    </w:p>
    <w:p w14:paraId="63DEA3F7">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rFonts w:hint="eastAsia" w:ascii="仿宋_GB2312" w:hAnsi="新宋体" w:eastAsia="仿宋_GB2312"/>
          <w:bCs/>
          <w:sz w:val="32"/>
          <w:szCs w:val="32"/>
          <w:lang w:val="en-US" w:eastAsia="zh-CN"/>
        </w:rPr>
      </w:pPr>
    </w:p>
    <w:p w14:paraId="76253019">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 xml:space="preserve">岳阳市生态环境局 </w:t>
      </w:r>
    </w:p>
    <w:p w14:paraId="35D1D961">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2024年12月23日</w:t>
      </w:r>
    </w:p>
    <w:sectPr>
      <w:footerReference r:id="rId3" w:type="default"/>
      <w:pgSz w:w="11906" w:h="16838"/>
      <w:pgMar w:top="1440" w:right="1587" w:bottom="149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modern"/>
    <w:pitch w:val="default"/>
    <w:sig w:usb0="00000283" w:usb1="288F0000" w:usb2="0000000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0F54F">
    <w:pPr>
      <w:pStyle w:val="12"/>
    </w:pPr>
    <w:r>
      <w:br w:type="textWrapp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C3E36"/>
    <w:multiLevelType w:val="singleLevel"/>
    <w:tmpl w:val="A5CC3E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YjkzMWIzNzllZjUyMTYxYTVjNWM4ODM3OGU4NjgifQ=="/>
  </w:docVars>
  <w:rsids>
    <w:rsidRoot w:val="00172A27"/>
    <w:rsid w:val="00EA521C"/>
    <w:rsid w:val="00F034B0"/>
    <w:rsid w:val="01BF3E2F"/>
    <w:rsid w:val="02094A42"/>
    <w:rsid w:val="02201D8C"/>
    <w:rsid w:val="02B052A9"/>
    <w:rsid w:val="033C2BF5"/>
    <w:rsid w:val="04487921"/>
    <w:rsid w:val="04543BD9"/>
    <w:rsid w:val="050A7828"/>
    <w:rsid w:val="055A37CE"/>
    <w:rsid w:val="05882122"/>
    <w:rsid w:val="063432E0"/>
    <w:rsid w:val="06356E85"/>
    <w:rsid w:val="06824423"/>
    <w:rsid w:val="069C0489"/>
    <w:rsid w:val="06E4550D"/>
    <w:rsid w:val="0720217B"/>
    <w:rsid w:val="0728721F"/>
    <w:rsid w:val="07B860D2"/>
    <w:rsid w:val="088157B3"/>
    <w:rsid w:val="08B02111"/>
    <w:rsid w:val="08B83CDB"/>
    <w:rsid w:val="09372C1B"/>
    <w:rsid w:val="0A7003AD"/>
    <w:rsid w:val="0B1870DA"/>
    <w:rsid w:val="0B843220"/>
    <w:rsid w:val="0C454BD1"/>
    <w:rsid w:val="0C475847"/>
    <w:rsid w:val="0CB56469"/>
    <w:rsid w:val="0CBA6109"/>
    <w:rsid w:val="0D783CF0"/>
    <w:rsid w:val="0DA55F6F"/>
    <w:rsid w:val="0F2B7CF7"/>
    <w:rsid w:val="0FFB0A97"/>
    <w:rsid w:val="105B45EA"/>
    <w:rsid w:val="10BE213C"/>
    <w:rsid w:val="11067B46"/>
    <w:rsid w:val="119E3C43"/>
    <w:rsid w:val="12386C7D"/>
    <w:rsid w:val="13465F32"/>
    <w:rsid w:val="14453E7A"/>
    <w:rsid w:val="145E1773"/>
    <w:rsid w:val="146F4846"/>
    <w:rsid w:val="14876B3D"/>
    <w:rsid w:val="14945FA1"/>
    <w:rsid w:val="14EE05FE"/>
    <w:rsid w:val="15C670F1"/>
    <w:rsid w:val="16295162"/>
    <w:rsid w:val="16E318AE"/>
    <w:rsid w:val="176D58E3"/>
    <w:rsid w:val="18DC6B4C"/>
    <w:rsid w:val="1A8A42B0"/>
    <w:rsid w:val="1B542D7A"/>
    <w:rsid w:val="1C0541B9"/>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555288"/>
    <w:rsid w:val="23FE1AD5"/>
    <w:rsid w:val="241166F8"/>
    <w:rsid w:val="24A416D1"/>
    <w:rsid w:val="257A162F"/>
    <w:rsid w:val="26C20E35"/>
    <w:rsid w:val="282E6701"/>
    <w:rsid w:val="29BF3207"/>
    <w:rsid w:val="2A7C5025"/>
    <w:rsid w:val="2B281665"/>
    <w:rsid w:val="2B97636B"/>
    <w:rsid w:val="2BC548FC"/>
    <w:rsid w:val="2C9A2CCF"/>
    <w:rsid w:val="2D263666"/>
    <w:rsid w:val="2D632669"/>
    <w:rsid w:val="2DA91BB6"/>
    <w:rsid w:val="2E7678C0"/>
    <w:rsid w:val="2EB82E66"/>
    <w:rsid w:val="2ED1787F"/>
    <w:rsid w:val="2EEF1B49"/>
    <w:rsid w:val="2FC812C3"/>
    <w:rsid w:val="301E705B"/>
    <w:rsid w:val="30631342"/>
    <w:rsid w:val="308D25B3"/>
    <w:rsid w:val="311C73E3"/>
    <w:rsid w:val="31B072CE"/>
    <w:rsid w:val="320F30FF"/>
    <w:rsid w:val="32566F80"/>
    <w:rsid w:val="32932594"/>
    <w:rsid w:val="32C96174"/>
    <w:rsid w:val="32E73FD0"/>
    <w:rsid w:val="337D00C3"/>
    <w:rsid w:val="33BA2B77"/>
    <w:rsid w:val="34693BB9"/>
    <w:rsid w:val="34F82570"/>
    <w:rsid w:val="353D455D"/>
    <w:rsid w:val="36164A44"/>
    <w:rsid w:val="368F480F"/>
    <w:rsid w:val="36D031AF"/>
    <w:rsid w:val="36D70BCD"/>
    <w:rsid w:val="36E54FD7"/>
    <w:rsid w:val="37C60D0F"/>
    <w:rsid w:val="3876163C"/>
    <w:rsid w:val="38F80F89"/>
    <w:rsid w:val="39137979"/>
    <w:rsid w:val="39AC1B82"/>
    <w:rsid w:val="39B7021F"/>
    <w:rsid w:val="3A5F782F"/>
    <w:rsid w:val="3A655D82"/>
    <w:rsid w:val="3A6C1A43"/>
    <w:rsid w:val="3AE0324A"/>
    <w:rsid w:val="3B8457E6"/>
    <w:rsid w:val="3BB43299"/>
    <w:rsid w:val="3BB9694D"/>
    <w:rsid w:val="3BEC3E4B"/>
    <w:rsid w:val="3C2569CF"/>
    <w:rsid w:val="3D0B7FB1"/>
    <w:rsid w:val="3D65451B"/>
    <w:rsid w:val="3E366126"/>
    <w:rsid w:val="3E7869DA"/>
    <w:rsid w:val="3F6237E0"/>
    <w:rsid w:val="404B58F8"/>
    <w:rsid w:val="425F20D3"/>
    <w:rsid w:val="427B09B6"/>
    <w:rsid w:val="42A90FE5"/>
    <w:rsid w:val="439362DC"/>
    <w:rsid w:val="43CE1B59"/>
    <w:rsid w:val="448D194A"/>
    <w:rsid w:val="448D37DB"/>
    <w:rsid w:val="44A302AB"/>
    <w:rsid w:val="45BB2CC5"/>
    <w:rsid w:val="4635035D"/>
    <w:rsid w:val="46450513"/>
    <w:rsid w:val="464E797E"/>
    <w:rsid w:val="46ED2E92"/>
    <w:rsid w:val="49252136"/>
    <w:rsid w:val="49490D7C"/>
    <w:rsid w:val="49C711C5"/>
    <w:rsid w:val="49EE4E69"/>
    <w:rsid w:val="4A0044FF"/>
    <w:rsid w:val="4A850290"/>
    <w:rsid w:val="4A864A44"/>
    <w:rsid w:val="4A867755"/>
    <w:rsid w:val="4B0101DB"/>
    <w:rsid w:val="4BB91646"/>
    <w:rsid w:val="4C5377F9"/>
    <w:rsid w:val="4CAC5CC3"/>
    <w:rsid w:val="4DD04CC3"/>
    <w:rsid w:val="4E4C2293"/>
    <w:rsid w:val="4EAD050B"/>
    <w:rsid w:val="4F4520B8"/>
    <w:rsid w:val="4FB85C1B"/>
    <w:rsid w:val="501F1CD6"/>
    <w:rsid w:val="50B15025"/>
    <w:rsid w:val="512B1415"/>
    <w:rsid w:val="513A3041"/>
    <w:rsid w:val="52132ACA"/>
    <w:rsid w:val="525168F3"/>
    <w:rsid w:val="52724BEA"/>
    <w:rsid w:val="52B84708"/>
    <w:rsid w:val="53647824"/>
    <w:rsid w:val="536935BC"/>
    <w:rsid w:val="53DA3115"/>
    <w:rsid w:val="5429442D"/>
    <w:rsid w:val="54CE3AA7"/>
    <w:rsid w:val="55747599"/>
    <w:rsid w:val="55920A7C"/>
    <w:rsid w:val="570D1EFB"/>
    <w:rsid w:val="577D0987"/>
    <w:rsid w:val="57A24699"/>
    <w:rsid w:val="57C92524"/>
    <w:rsid w:val="57D460CD"/>
    <w:rsid w:val="58682DFB"/>
    <w:rsid w:val="58F540EC"/>
    <w:rsid w:val="59240A16"/>
    <w:rsid w:val="59755E8C"/>
    <w:rsid w:val="59AC5A42"/>
    <w:rsid w:val="5A225816"/>
    <w:rsid w:val="5A3D38B4"/>
    <w:rsid w:val="5AAD149A"/>
    <w:rsid w:val="5B1553A6"/>
    <w:rsid w:val="5BC53E99"/>
    <w:rsid w:val="5C50666A"/>
    <w:rsid w:val="5D16265E"/>
    <w:rsid w:val="5D2960C4"/>
    <w:rsid w:val="5DB55401"/>
    <w:rsid w:val="5DDC39CE"/>
    <w:rsid w:val="5DF41277"/>
    <w:rsid w:val="5F6DDB52"/>
    <w:rsid w:val="5F950A6B"/>
    <w:rsid w:val="5FD215C4"/>
    <w:rsid w:val="5FEC63D0"/>
    <w:rsid w:val="60E72E0D"/>
    <w:rsid w:val="612E22FF"/>
    <w:rsid w:val="61377DF9"/>
    <w:rsid w:val="615838CB"/>
    <w:rsid w:val="619954AC"/>
    <w:rsid w:val="628C5F22"/>
    <w:rsid w:val="62ED536C"/>
    <w:rsid w:val="63533FCE"/>
    <w:rsid w:val="63B1319B"/>
    <w:rsid w:val="63BE20DB"/>
    <w:rsid w:val="63BF2AC1"/>
    <w:rsid w:val="648B70B2"/>
    <w:rsid w:val="668D2465"/>
    <w:rsid w:val="671C08F5"/>
    <w:rsid w:val="677A5ED1"/>
    <w:rsid w:val="677DC5C2"/>
    <w:rsid w:val="67F83A47"/>
    <w:rsid w:val="6818677F"/>
    <w:rsid w:val="68515D4F"/>
    <w:rsid w:val="68946B25"/>
    <w:rsid w:val="68A20C60"/>
    <w:rsid w:val="691051B4"/>
    <w:rsid w:val="693D7F76"/>
    <w:rsid w:val="69D00287"/>
    <w:rsid w:val="69EC58BF"/>
    <w:rsid w:val="6A3C3342"/>
    <w:rsid w:val="6A612865"/>
    <w:rsid w:val="6ADE6E17"/>
    <w:rsid w:val="6B833C3B"/>
    <w:rsid w:val="6B874B88"/>
    <w:rsid w:val="6B8D38E9"/>
    <w:rsid w:val="6BA77929"/>
    <w:rsid w:val="6BC73521"/>
    <w:rsid w:val="6BC93D43"/>
    <w:rsid w:val="6C877A37"/>
    <w:rsid w:val="6CD81D64"/>
    <w:rsid w:val="6D547741"/>
    <w:rsid w:val="6D5F960E"/>
    <w:rsid w:val="6EC95E08"/>
    <w:rsid w:val="6ED01808"/>
    <w:rsid w:val="6FA348AB"/>
    <w:rsid w:val="6FD3BC9F"/>
    <w:rsid w:val="6FD853B1"/>
    <w:rsid w:val="703260F9"/>
    <w:rsid w:val="70ED72D2"/>
    <w:rsid w:val="715F1F17"/>
    <w:rsid w:val="723D10A2"/>
    <w:rsid w:val="73BE47B3"/>
    <w:rsid w:val="73D123BB"/>
    <w:rsid w:val="74D55507"/>
    <w:rsid w:val="75660855"/>
    <w:rsid w:val="7578425D"/>
    <w:rsid w:val="75D8466B"/>
    <w:rsid w:val="761C5254"/>
    <w:rsid w:val="766074A2"/>
    <w:rsid w:val="76DD084E"/>
    <w:rsid w:val="776F496F"/>
    <w:rsid w:val="77BFE369"/>
    <w:rsid w:val="790E0FE8"/>
    <w:rsid w:val="79801418"/>
    <w:rsid w:val="79BF727F"/>
    <w:rsid w:val="79FEB258"/>
    <w:rsid w:val="7A54790D"/>
    <w:rsid w:val="7A90282B"/>
    <w:rsid w:val="7B034A73"/>
    <w:rsid w:val="7BFF07CB"/>
    <w:rsid w:val="7C0F0541"/>
    <w:rsid w:val="7C2446CE"/>
    <w:rsid w:val="7C2A1F8C"/>
    <w:rsid w:val="7CA73C2D"/>
    <w:rsid w:val="7CF35AE3"/>
    <w:rsid w:val="7D1735C6"/>
    <w:rsid w:val="7DC27C61"/>
    <w:rsid w:val="7DD433ED"/>
    <w:rsid w:val="7E9A5818"/>
    <w:rsid w:val="7EBD25B7"/>
    <w:rsid w:val="7F0F1615"/>
    <w:rsid w:val="7FA65F1F"/>
    <w:rsid w:val="BAFFB7BE"/>
    <w:rsid w:val="CF9EBBDD"/>
    <w:rsid w:val="D6BFAEA4"/>
    <w:rsid w:val="D6F41C59"/>
    <w:rsid w:val="EBBF5E6E"/>
    <w:rsid w:val="F3CB2BC8"/>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6">
    <w:name w:val="heading 3"/>
    <w:basedOn w:val="1"/>
    <w:next w:val="1"/>
    <w:qFormat/>
    <w:uiPriority w:val="0"/>
    <w:pPr>
      <w:adjustRightInd w:val="0"/>
      <w:spacing w:line="460" w:lineRule="exact"/>
      <w:jc w:val="left"/>
      <w:textAlignment w:val="baseline"/>
      <w:outlineLvl w:val="2"/>
    </w:pPr>
    <w:rPr>
      <w:kern w:val="0"/>
      <w:sz w:val="24"/>
      <w:szCs w:val="20"/>
    </w:rPr>
  </w:style>
  <w:style w:type="paragraph" w:styleId="7">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8">
    <w:name w:val="Normal Indent"/>
    <w:basedOn w:val="1"/>
    <w:next w:val="1"/>
    <w:qFormat/>
    <w:uiPriority w:val="0"/>
    <w:pPr>
      <w:snapToGrid/>
      <w:spacing w:line="240" w:lineRule="auto"/>
      <w:ind w:firstLine="420"/>
      <w:jc w:val="both"/>
    </w:pPr>
    <w:rPr>
      <w:sz w:val="21"/>
      <w:szCs w:val="20"/>
    </w:rPr>
  </w:style>
  <w:style w:type="paragraph" w:styleId="9">
    <w:name w:val="annotation text"/>
    <w:basedOn w:val="1"/>
    <w:qFormat/>
    <w:uiPriority w:val="0"/>
    <w:pPr>
      <w:jc w:val="left"/>
    </w:pPr>
  </w:style>
  <w:style w:type="paragraph" w:styleId="10">
    <w:name w:val="Body Text Indent"/>
    <w:basedOn w:val="1"/>
    <w:next w:val="1"/>
    <w:qFormat/>
    <w:uiPriority w:val="0"/>
    <w:pPr>
      <w:spacing w:line="360" w:lineRule="auto"/>
      <w:ind w:firstLine="570"/>
    </w:pPr>
    <w:rPr>
      <w:rFonts w:eastAsia="仿宋_GB2312"/>
      <w:sz w:val="28"/>
      <w:szCs w:val="20"/>
    </w:rPr>
  </w:style>
  <w:style w:type="paragraph" w:styleId="11">
    <w:name w:val="Body Text Indent 2"/>
    <w:basedOn w:val="1"/>
    <w:next w:val="1"/>
    <w:qFormat/>
    <w:uiPriority w:val="0"/>
    <w:pPr>
      <w:spacing w:after="120" w:afterLines="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List"/>
    <w:basedOn w:val="1"/>
    <w:qFormat/>
    <w:uiPriority w:val="0"/>
    <w:pPr>
      <w:spacing w:line="360" w:lineRule="exact"/>
      <w:ind w:firstLine="38" w:firstLineChars="18"/>
      <w:jc w:val="left"/>
    </w:pPr>
    <w:rPr>
      <w:rFonts w:ascii="宋体"/>
      <w:szCs w:val="21"/>
    </w:rPr>
  </w:style>
  <w:style w:type="paragraph" w:styleId="16">
    <w:name w:val="Body Text Indent 3"/>
    <w:basedOn w:val="1"/>
    <w:qFormat/>
    <w:uiPriority w:val="0"/>
    <w:pPr>
      <w:spacing w:after="120"/>
      <w:ind w:left="420" w:leftChars="200"/>
    </w:pPr>
    <w:rPr>
      <w:sz w:val="16"/>
      <w:szCs w:val="16"/>
    </w:rPr>
  </w:style>
  <w:style w:type="paragraph" w:styleId="17">
    <w:name w:val="Title"/>
    <w:basedOn w:val="1"/>
    <w:next w:val="1"/>
    <w:qFormat/>
    <w:uiPriority w:val="0"/>
    <w:pPr>
      <w:spacing w:before="240" w:after="60"/>
      <w:jc w:val="left"/>
      <w:outlineLvl w:val="0"/>
    </w:pPr>
    <w:rPr>
      <w:rFonts w:ascii="Arial" w:hAnsi="Arial"/>
      <w:b/>
      <w:sz w:val="32"/>
    </w:rPr>
  </w:style>
  <w:style w:type="paragraph" w:styleId="18">
    <w:name w:val="Body Text First Indent"/>
    <w:basedOn w:val="2"/>
    <w:next w:val="1"/>
    <w:unhideWhenUsed/>
    <w:qFormat/>
    <w:uiPriority w:val="99"/>
    <w:pPr>
      <w:adjustRightInd w:val="0"/>
      <w:snapToGrid w:val="0"/>
      <w:spacing w:after="0"/>
    </w:pPr>
  </w:style>
  <w:style w:type="paragraph" w:styleId="19">
    <w:name w:val="Body Text First Indent 2"/>
    <w:basedOn w:val="10"/>
    <w:next w:val="18"/>
    <w:qFormat/>
    <w:uiPriority w:val="0"/>
    <w:pPr>
      <w:spacing w:after="120" w:line="240" w:lineRule="auto"/>
      <w:ind w:left="420" w:leftChars="200" w:firstLine="420" w:firstLineChars="200"/>
    </w:pPr>
    <w:rPr>
      <w:rFonts w:ascii="Corbel" w:hAnsi="Corbel"/>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Default"/>
    <w:basedOn w:val="2"/>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5">
    <w:name w:val="纯文本1"/>
    <w:basedOn w:val="1"/>
    <w:qFormat/>
    <w:uiPriority w:val="0"/>
    <w:rPr>
      <w:rFonts w:ascii="宋体" w:hAnsi="Courier New"/>
      <w:szCs w:val="20"/>
    </w:rPr>
  </w:style>
  <w:style w:type="paragraph" w:customStyle="1" w:styleId="26">
    <w:name w:val="样式 样式 首行缩进:  2 字符 + 首行缩进:  2 字符"/>
    <w:basedOn w:val="1"/>
    <w:next w:val="14"/>
    <w:qFormat/>
    <w:uiPriority w:val="0"/>
    <w:pPr>
      <w:snapToGrid w:val="0"/>
      <w:spacing w:line="360" w:lineRule="auto"/>
      <w:ind w:firstLine="560" w:firstLineChars="200"/>
    </w:pPr>
    <w:rPr>
      <w:spacing w:val="0"/>
      <w:sz w:val="28"/>
    </w:rPr>
  </w:style>
  <w:style w:type="paragraph" w:customStyle="1" w:styleId="27">
    <w:name w:val="样式 正文文本缩进 + 行距: 1.5 倍行距"/>
    <w:basedOn w:val="10"/>
    <w:qFormat/>
    <w:uiPriority w:val="0"/>
    <w:pPr>
      <w:spacing w:before="0" w:after="120"/>
      <w:ind w:left="90" w:leftChars="32" w:firstLine="560" w:firstLineChars="200"/>
    </w:pPr>
    <w:rPr>
      <w:rFonts w:ascii="Times New Roman" w:cs="宋体"/>
    </w:rPr>
  </w:style>
  <w:style w:type="paragraph" w:customStyle="1" w:styleId="28">
    <w:name w:val="文本"/>
    <w:basedOn w:val="1"/>
    <w:next w:val="1"/>
    <w:qFormat/>
    <w:uiPriority w:val="0"/>
    <w:pPr>
      <w:autoSpaceDE w:val="0"/>
      <w:autoSpaceDN w:val="0"/>
      <w:ind w:firstLine="480"/>
    </w:pPr>
    <w:rPr>
      <w:rFonts w:cs="Times New Roman"/>
      <w:szCs w:val="24"/>
      <w:lang w:val="zh-CN"/>
    </w:rPr>
  </w:style>
  <w:style w:type="character" w:customStyle="1" w:styleId="29">
    <w:name w:val="报告正文 Char Char"/>
    <w:qFormat/>
    <w:uiPriority w:val="0"/>
    <w:rPr>
      <w:rFonts w:ascii="Times New Roman" w:hAnsi="Times New Roman" w:eastAsia="宋体" w:cs="Times New Roman"/>
      <w:color w:val="000000"/>
      <w:sz w:val="24"/>
      <w:szCs w:val="24"/>
    </w:rPr>
  </w:style>
  <w:style w:type="paragraph" w:customStyle="1" w:styleId="30">
    <w:name w:val="C正文"/>
    <w:basedOn w:val="1"/>
    <w:qFormat/>
    <w:uiPriority w:val="0"/>
    <w:pPr>
      <w:wordWrap w:val="0"/>
      <w:ind w:firstLine="480"/>
    </w:pPr>
    <w:rPr>
      <w:rFonts w:ascii="Times New Roman" w:hAnsi="Times New Roman"/>
    </w:rPr>
  </w:style>
  <w:style w:type="paragraph" w:customStyle="1" w:styleId="31">
    <w:name w:val="正文1"/>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2">
    <w:name w:val="正文 首行缩进"/>
    <w:basedOn w:val="1"/>
    <w:qFormat/>
    <w:uiPriority w:val="0"/>
    <w:pPr>
      <w:spacing w:line="360" w:lineRule="auto"/>
      <w:ind w:firstLine="200" w:firstLineChars="200"/>
    </w:pPr>
    <w:rPr>
      <w:rFonts w:cs="宋体"/>
      <w:kern w:val="0"/>
      <w:szCs w:val="20"/>
    </w:rPr>
  </w:style>
  <w:style w:type="paragraph" w:customStyle="1" w:styleId="33">
    <w:name w:val="表格正文"/>
    <w:basedOn w:val="1"/>
    <w:next w:val="1"/>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4">
    <w:name w:val="表格文字"/>
    <w:basedOn w:val="18"/>
    <w:next w:val="1"/>
    <w:qFormat/>
    <w:uiPriority w:val="0"/>
    <w:pPr>
      <w:adjustRightInd w:val="0"/>
      <w:snapToGrid w:val="0"/>
      <w:jc w:val="center"/>
    </w:pPr>
    <w:rPr>
      <w:rFonts w:ascii="宋体" w:hAnsi="宋体"/>
      <w:szCs w:val="20"/>
    </w:rPr>
  </w:style>
  <w:style w:type="paragraph" w:customStyle="1" w:styleId="35">
    <w:name w:val="Default2"/>
    <w:next w:val="36"/>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6">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7">
    <w:name w:val="00表头"/>
    <w:basedOn w:val="38"/>
    <w:qFormat/>
    <w:uiPriority w:val="0"/>
    <w:pPr>
      <w:spacing w:line="240" w:lineRule="auto"/>
      <w:ind w:firstLine="0" w:firstLineChars="0"/>
      <w:jc w:val="center"/>
    </w:pPr>
    <w:rPr>
      <w:b/>
    </w:rPr>
  </w:style>
  <w:style w:type="paragraph" w:customStyle="1" w:styleId="38">
    <w:name w:val="1正文段落"/>
    <w:basedOn w:val="1"/>
    <w:qFormat/>
    <w:uiPriority w:val="0"/>
    <w:pPr>
      <w:spacing w:line="360" w:lineRule="auto"/>
      <w:ind w:firstLine="480" w:firstLineChars="200"/>
      <w:jc w:val="left"/>
    </w:pPr>
    <w:rPr>
      <w:snapToGrid w:val="0"/>
      <w:kern w:val="0"/>
      <w:sz w:val="24"/>
    </w:rPr>
  </w:style>
  <w:style w:type="paragraph" w:customStyle="1" w:styleId="39">
    <w:name w:val="S报告正文"/>
    <w:basedOn w:val="1"/>
    <w:qFormat/>
    <w:uiPriority w:val="0"/>
    <w:pPr>
      <w:adjustRightInd w:val="0"/>
      <w:snapToGrid w:val="0"/>
      <w:spacing w:line="480" w:lineRule="exact"/>
      <w:ind w:firstLine="510"/>
      <w:jc w:val="left"/>
    </w:pPr>
    <w:rPr>
      <w:sz w:val="24"/>
    </w:rPr>
  </w:style>
  <w:style w:type="paragraph" w:customStyle="1" w:styleId="40">
    <w:name w:val="表文字"/>
    <w:basedOn w:val="2"/>
    <w:next w:val="1"/>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表文"/>
    <w:basedOn w:val="1"/>
    <w:qFormat/>
    <w:uiPriority w:val="99"/>
    <w:pPr>
      <w:spacing w:line="240" w:lineRule="auto"/>
      <w:ind w:left="-85" w:firstLine="0" w:firstLineChars="0"/>
    </w:pPr>
    <w:rPr>
      <w:kern w:val="0"/>
      <w:position w:val="-24"/>
      <w:sz w:val="21"/>
      <w:szCs w:val="20"/>
    </w:rPr>
  </w:style>
  <w:style w:type="paragraph" w:customStyle="1" w:styleId="43">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2229</Words>
  <Characters>2304</Characters>
  <Lines>0</Lines>
  <Paragraphs>0</Paragraphs>
  <TotalTime>231</TotalTime>
  <ScaleCrop>false</ScaleCrop>
  <LinksUpToDate>false</LinksUpToDate>
  <CharactersWithSpaces>2317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2022-02-03T16:36:00Z</dcterms:created>
  <dc:creator>lenovo</dc:creator>
  <cp:lastModifiedBy>十指紧扣*^_^*</cp:lastModifiedBy>
  <cp:lastPrinted>2024-12-23T02:24:44Z</cp:lastPrinted>
  <dcterms:modified xsi:type="dcterms:W3CDTF">2024-12-23T02:26:51Z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F87AD1B7528E4746B7A8AFA44D1E6226_13</vt:lpwstr>
  </property>
</Properties>
</file>