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312" w:afterLines="100" w:line="720" w:lineRule="exact"/>
        <w:textAlignment w:val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shd w:val="clear" w:color="auto" w:fill="FFFFFF"/>
          <w:lang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56" w:beforeLines="50" w:after="312" w:afterLines="100" w:line="720" w:lineRule="exact"/>
        <w:jc w:val="center"/>
        <w:textAlignment w:val="auto"/>
        <w:outlineLvl w:val="2"/>
        <w:rPr>
          <w:rFonts w:hint="eastAsia" w:ascii="方正小标宋简体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体检安排及注意事项</w:t>
      </w:r>
      <w:bookmarkEnd w:id="0"/>
    </w:p>
    <w:p>
      <w:pPr>
        <w:spacing w:line="560" w:lineRule="exact"/>
        <w:ind w:firstLine="640" w:firstLineChars="200"/>
        <w:jc w:val="both"/>
        <w:outlineLvl w:val="2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  <w:t>一、体检安排</w:t>
      </w:r>
    </w:p>
    <w:p>
      <w:pPr>
        <w:spacing w:line="560" w:lineRule="exact"/>
        <w:ind w:firstLine="640" w:firstLineChars="200"/>
        <w:jc w:val="both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初级中学、小学、幼儿园教师资格认定的体检安排如下：</w:t>
      </w:r>
    </w:p>
    <w:tbl>
      <w:tblPr>
        <w:tblStyle w:val="3"/>
        <w:tblW w:w="477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6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>体检医院</w:t>
            </w:r>
          </w:p>
        </w:tc>
        <w:tc>
          <w:tcPr>
            <w:tcW w:w="4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sz w:val="28"/>
                <w:szCs w:val="28"/>
                <w:lang w:val="en-US" w:eastAsia="zh-CN"/>
              </w:rPr>
              <w:t>湘阴县中医医院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>体检地址</w:t>
            </w:r>
          </w:p>
        </w:tc>
        <w:tc>
          <w:tcPr>
            <w:tcW w:w="4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方正仿宋简体" w:hAnsi="宋体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lang w:eastAsia="zh-CN"/>
              </w:rPr>
              <w:t>湘阴县文星街道先锋路</w:t>
            </w:r>
            <w:r>
              <w:rPr>
                <w:rFonts w:hint="eastAsia" w:ascii="方正仿宋简体" w:hAnsi="宋体" w:eastAsia="方正仿宋简体" w:cs="Times New Roman"/>
                <w:sz w:val="24"/>
                <w:lang w:val="en-US" w:eastAsia="zh-CN"/>
              </w:rPr>
              <w:t>69号，门诊四楼治未病科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4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0730-3171261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方正仿宋简体" w:hAnsi="Times New Roman" w:eastAsia="方正仿宋简体" w:cs="Times New Roman"/>
                <w:color w:val="000000"/>
                <w:sz w:val="24"/>
              </w:rPr>
            </w:pPr>
            <w:r>
              <w:rPr>
                <w:rFonts w:hint="eastAsia" w:ascii="方正仿宋简体" w:hAnsi="Times New Roman" w:eastAsia="方正仿宋简体" w:cs="Times New Roman"/>
                <w:sz w:val="24"/>
              </w:rPr>
              <w:t>体检时间</w:t>
            </w:r>
          </w:p>
        </w:tc>
        <w:tc>
          <w:tcPr>
            <w:tcW w:w="4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工作日上午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8:00-10:00</w:t>
            </w:r>
          </w:p>
        </w:tc>
      </w:tr>
    </w:tbl>
    <w:p>
      <w:pPr>
        <w:spacing w:line="560" w:lineRule="exact"/>
        <w:ind w:firstLine="640" w:firstLineChars="200"/>
        <w:jc w:val="both"/>
        <w:outlineLvl w:val="2"/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2"/>
          <w:szCs w:val="32"/>
          <w:lang w:val="en-US" w:eastAsia="zh-CN" w:bidi="ar-SA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1.预约分流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自本公告发布之日起可到指定医院体检，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建议申请人提前电话预约，体检时间自本公告发布开始到网报最后一天截止。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网报截止后医院不再受理体检，网报平台也不能上传报告，请特别注意。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2.体检医嘱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default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申请人应在体检前一天保持正常饮食，不要饮酒，不暴饮暴食，避免剧烈运动和情绪激动，注意休息。体检当日清晨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空腹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禁食水，不化妆，不佩戴贵重饰品，穿着宽松衣服，可佩戴口罩，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孕妇免检胸透项目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，提前告知医生，上传体检报告时一并上传近期B超孕检单。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3.所需材料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申请人须携带本人身份证体检，事先打印《湖南省教师资格认定体检表》，粘好本人证件照（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与网上申报时上传的电子证件照同底版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），用输入法录入或工整填好姓名、性别、婚否、民族、出生年月、身份证号、最高学历、工作单位、户籍所在地、现住所及通讯地址、申请资格种类、既往病史及受检者签名、家族病史等内容，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正反面均要填写本人手机号码（手写）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4.体检结论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申请人完成全部体检项目且结论为合格，体检表原件交医院留存。请申请人保留体检发票以备查询，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-SA"/>
        </w:rPr>
        <w:t>体检表当场自行拍照或扫描制作成PDF文件上传。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不合格的项目请与医院沟通复查，在网报截止时间前完成体检报告上传，超过时间不予受理。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5.体检纪律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如发现体检中有冒名顶替现象，一经查实，按弄虚作假、骗取教师资格处理。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2"/>
      </w:pPr>
      <w:r>
        <w:rPr>
          <w:rFonts w:hint="eastAsia" w:ascii="仿宋_GB2312" w:hAnsi="仿宋_GB2312" w:eastAsia="仿宋_GB2312" w:cs="仿宋_GB2312"/>
          <w:bCs/>
          <w:color w:val="000000"/>
          <w:kern w:val="2"/>
          <w:sz w:val="32"/>
          <w:szCs w:val="32"/>
          <w:lang w:val="en-US" w:eastAsia="zh-CN" w:bidi="ar-SA"/>
        </w:rPr>
        <w:t>6.体检表填写说明如下，填写时将红色提示部分删除，按要求填写。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eastAsia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- 2 -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ZmYwZWEwNDc4MDMzZTE3ZjE2MDYwODg1NzcxNzkifQ=="/>
  </w:docVars>
  <w:rsids>
    <w:rsidRoot w:val="065B2080"/>
    <w:rsid w:val="065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2025-04-08T09:00:00Z</dcterms:created>
  <dc:creator>熊旺</dc:creator>
  <cp:lastModifiedBy>熊旺</cp:lastModifiedBy>
  <dcterms:modified xsi:type="dcterms:W3CDTF">2025-04-08T09:01:53Z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2811CB8BA1594FDDAF00445A8F46A142_11</vt:lpwstr>
  </property>
</Properties>
</file>