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C57B7">
      <w:pPr>
        <w:rPr>
          <w:rFonts w:hint="default" w:ascii="Times New Roman" w:hAnsi="Times New Roman" w:eastAsia="仿宋_GB2312" w:cs="Times New Roman"/>
          <w:color w:val="auto"/>
          <w:sz w:val="36"/>
          <w:szCs w:val="36"/>
          <w:lang w:val="en-US" w:eastAsia="zh-CN"/>
        </w:rPr>
      </w:pPr>
      <w:r>
        <w:rPr>
          <w:rFonts w:hint="default" w:ascii="Times New Roman" w:hAnsi="Times New Roman" w:eastAsia="仿宋_GB2312" w:cs="Times New Roman"/>
          <w:color w:val="auto"/>
          <w:sz w:val="36"/>
          <w:szCs w:val="36"/>
          <w:lang w:val="en-US" w:eastAsia="zh-CN"/>
        </w:rPr>
        <w:t xml:space="preserve"> </w:t>
      </w:r>
    </w:p>
    <w:p w14:paraId="3A1EDC34">
      <w:pPr>
        <w:rPr>
          <w:rFonts w:hint="default" w:ascii="Times New Roman" w:hAnsi="Times New Roman" w:eastAsia="仿宋_GB2312" w:cs="Times New Roman"/>
          <w:color w:val="auto"/>
          <w:sz w:val="36"/>
          <w:szCs w:val="36"/>
        </w:rPr>
      </w:pPr>
    </w:p>
    <w:p w14:paraId="54EFD0BD">
      <w:pPr>
        <w:rPr>
          <w:rFonts w:hint="default" w:ascii="Times New Roman" w:hAnsi="Times New Roman" w:eastAsia="仿宋_GB2312" w:cs="Times New Roman"/>
          <w:color w:val="auto"/>
          <w:sz w:val="36"/>
          <w:szCs w:val="36"/>
        </w:rPr>
      </w:pPr>
    </w:p>
    <w:p w14:paraId="7143F975">
      <w:pPr>
        <w:rPr>
          <w:rFonts w:hint="default" w:ascii="Times New Roman" w:hAnsi="Times New Roman" w:eastAsia="仿宋_GB2312" w:cs="Times New Roman"/>
          <w:color w:val="auto"/>
          <w:sz w:val="36"/>
          <w:szCs w:val="36"/>
        </w:rPr>
      </w:pPr>
    </w:p>
    <w:p w14:paraId="2D1FF184">
      <w:pPr>
        <w:rPr>
          <w:rFonts w:hint="default" w:ascii="Times New Roman" w:hAnsi="Times New Roman" w:eastAsia="仿宋_GB2312" w:cs="Times New Roman"/>
          <w:color w:val="auto"/>
          <w:sz w:val="36"/>
          <w:szCs w:val="36"/>
        </w:rPr>
      </w:pPr>
    </w:p>
    <w:p w14:paraId="53E60950">
      <w:pPr>
        <w:jc w:val="center"/>
        <w:outlineLvl w:val="0"/>
        <w:rPr>
          <w:rFonts w:hint="default" w:ascii="Times New Roman" w:hAnsi="Times New Roman" w:cs="Times New Roman"/>
          <w:b/>
          <w:color w:val="auto"/>
          <w:sz w:val="52"/>
          <w:szCs w:val="52"/>
        </w:rPr>
      </w:pPr>
      <w:bookmarkStart w:id="0" w:name="_Toc22232"/>
      <w:bookmarkStart w:id="1" w:name="_Toc18872"/>
      <w:bookmarkStart w:id="2" w:name="_Toc26450"/>
      <w:bookmarkStart w:id="3" w:name="_Toc2958"/>
      <w:bookmarkStart w:id="4" w:name="_Toc19117"/>
      <w:bookmarkStart w:id="5" w:name="_Toc1669"/>
      <w:bookmarkStart w:id="6" w:name="_Toc28494"/>
      <w:r>
        <w:rPr>
          <w:rFonts w:hint="default" w:ascii="Times New Roman" w:hAnsi="Times New Roman" w:cs="Times New Roman"/>
          <w:b/>
          <w:color w:val="auto"/>
          <w:sz w:val="52"/>
          <w:szCs w:val="52"/>
        </w:rPr>
        <w:t>建设项目环境影响报告表</w:t>
      </w:r>
      <w:bookmarkEnd w:id="0"/>
      <w:bookmarkEnd w:id="1"/>
      <w:bookmarkEnd w:id="2"/>
      <w:bookmarkEnd w:id="3"/>
      <w:bookmarkEnd w:id="4"/>
      <w:bookmarkEnd w:id="5"/>
      <w:bookmarkEnd w:id="6"/>
    </w:p>
    <w:p w14:paraId="7E6EDF4E">
      <w:pPr>
        <w:jc w:val="center"/>
        <w:rPr>
          <w:rFonts w:hint="default" w:ascii="Times New Roman" w:hAnsi="Times New Roman" w:eastAsia="楷体_GB2312" w:cs="Times New Roman"/>
          <w:bCs/>
          <w:color w:val="auto"/>
          <w:sz w:val="48"/>
          <w:szCs w:val="48"/>
        </w:rPr>
      </w:pPr>
    </w:p>
    <w:p w14:paraId="2FDE38B1">
      <w:pPr>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14:paraId="17D806A4">
      <w:pPr>
        <w:jc w:val="center"/>
        <w:rPr>
          <w:rFonts w:hint="default" w:ascii="Times New Roman" w:hAnsi="Times New Roman" w:eastAsia="楷体_GB2312" w:cs="Times New Roman"/>
          <w:bCs/>
          <w:color w:val="auto"/>
          <w:sz w:val="48"/>
          <w:szCs w:val="48"/>
        </w:rPr>
      </w:pPr>
    </w:p>
    <w:p w14:paraId="40DDCF95">
      <w:pPr>
        <w:jc w:val="center"/>
        <w:rPr>
          <w:rFonts w:hint="default" w:ascii="Times New Roman" w:hAnsi="Times New Roman" w:eastAsia="仿宋" w:cs="Times New Roman"/>
          <w:color w:val="auto"/>
          <w:sz w:val="36"/>
          <w:szCs w:val="36"/>
        </w:rPr>
      </w:pPr>
    </w:p>
    <w:p w14:paraId="36734D9D">
      <w:pPr>
        <w:jc w:val="center"/>
        <w:rPr>
          <w:rFonts w:hint="default" w:ascii="Times New Roman" w:hAnsi="Times New Roman" w:eastAsia="仿宋" w:cs="Times New Roman"/>
          <w:color w:val="auto"/>
          <w:sz w:val="36"/>
          <w:szCs w:val="36"/>
        </w:rPr>
      </w:pPr>
    </w:p>
    <w:p w14:paraId="28261E22">
      <w:pPr>
        <w:jc w:val="center"/>
        <w:rPr>
          <w:rFonts w:hint="default" w:ascii="Times New Roman" w:hAnsi="Times New Roman" w:eastAsia="仿宋" w:cs="Times New Roman"/>
          <w:color w:val="auto"/>
          <w:sz w:val="52"/>
          <w:szCs w:val="52"/>
        </w:rPr>
      </w:pPr>
    </w:p>
    <w:p w14:paraId="67B5382F">
      <w:pPr>
        <w:ind w:firstLine="1040"/>
        <w:rPr>
          <w:rFonts w:hint="default" w:ascii="Times New Roman" w:hAnsi="Times New Roman" w:eastAsia="仿宋" w:cs="Times New Roman"/>
          <w:color w:val="auto"/>
          <w:sz w:val="44"/>
          <w:szCs w:val="44"/>
        </w:rPr>
      </w:pPr>
    </w:p>
    <w:p w14:paraId="41DEE383">
      <w:pPr>
        <w:ind w:firstLine="1040"/>
        <w:rPr>
          <w:rFonts w:hint="default" w:ascii="Times New Roman" w:hAnsi="Times New Roman" w:eastAsia="仿宋" w:cs="Times New Roman"/>
          <w:color w:val="auto"/>
          <w:sz w:val="44"/>
          <w:szCs w:val="44"/>
        </w:rPr>
      </w:pPr>
    </w:p>
    <w:p w14:paraId="2639A159">
      <w:pPr>
        <w:ind w:firstLine="1040"/>
        <w:rPr>
          <w:rFonts w:hint="default" w:ascii="Times New Roman" w:hAnsi="Times New Roman" w:eastAsia="仿宋" w:cs="Times New Roman"/>
          <w:color w:val="auto"/>
          <w:sz w:val="44"/>
          <w:szCs w:val="44"/>
        </w:rPr>
      </w:pPr>
    </w:p>
    <w:p w14:paraId="274C4B41">
      <w:pPr>
        <w:ind w:firstLine="1040"/>
        <w:rPr>
          <w:rFonts w:hint="default" w:ascii="Times New Roman" w:hAnsi="Times New Roman" w:eastAsia="仿宋" w:cs="Times New Roman"/>
          <w:color w:val="auto"/>
          <w:sz w:val="44"/>
          <w:szCs w:val="44"/>
        </w:rPr>
      </w:pPr>
    </w:p>
    <w:p w14:paraId="29243B8E">
      <w:pPr>
        <w:adjustRightInd w:val="0"/>
        <w:snapToGrid w:val="0"/>
        <w:spacing w:line="288" w:lineRule="auto"/>
        <w:ind w:firstLine="1040"/>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项目名称：</w:t>
      </w:r>
      <w:r>
        <w:rPr>
          <w:rFonts w:hint="default" w:ascii="Times New Roman" w:hAnsi="Times New Roman" w:eastAsia="仿宋_GB2312" w:cs="Times New Roman"/>
          <w:color w:val="auto"/>
          <w:sz w:val="36"/>
          <w:szCs w:val="36"/>
          <w:u w:val="single"/>
        </w:rPr>
        <w:t>年产</w:t>
      </w:r>
      <w:r>
        <w:rPr>
          <w:rFonts w:hint="default" w:ascii="Times New Roman" w:hAnsi="Times New Roman" w:eastAsia="仿宋_GB2312" w:cs="Times New Roman"/>
          <w:color w:val="auto"/>
          <w:sz w:val="36"/>
          <w:szCs w:val="36"/>
          <w:u w:val="single"/>
          <w:lang w:val="en-US" w:eastAsia="zh-CN"/>
        </w:rPr>
        <w:t>5</w:t>
      </w:r>
      <w:r>
        <w:rPr>
          <w:rFonts w:hint="default" w:ascii="Times New Roman" w:hAnsi="Times New Roman" w:cs="Times New Roman"/>
          <w:color w:val="auto"/>
          <w:sz w:val="36"/>
          <w:szCs w:val="36"/>
          <w:u w:val="single"/>
        </w:rPr>
        <w:t>000</w:t>
      </w:r>
      <w:r>
        <w:rPr>
          <w:rFonts w:hint="default" w:ascii="Times New Roman" w:hAnsi="Times New Roman" w:eastAsia="仿宋_GB2312" w:cs="Times New Roman"/>
          <w:color w:val="auto"/>
          <w:sz w:val="36"/>
          <w:szCs w:val="36"/>
          <w:u w:val="single"/>
        </w:rPr>
        <w:t>万个环保纸箱生产项目</w:t>
      </w:r>
    </w:p>
    <w:p w14:paraId="7B13300C">
      <w:pPr>
        <w:adjustRightInd w:val="0"/>
        <w:snapToGrid w:val="0"/>
        <w:spacing w:line="288" w:lineRule="auto"/>
        <w:ind w:firstLine="1040"/>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建设单位（盖章）：</w:t>
      </w:r>
      <w:r>
        <w:rPr>
          <w:rFonts w:hint="default" w:ascii="Times New Roman" w:hAnsi="Times New Roman" w:eastAsia="仿宋_GB2312" w:cs="Times New Roman"/>
          <w:color w:val="auto"/>
          <w:sz w:val="36"/>
          <w:szCs w:val="36"/>
          <w:u w:val="single"/>
        </w:rPr>
        <w:t>湖南</w:t>
      </w:r>
      <w:r>
        <w:rPr>
          <w:rFonts w:hint="default" w:ascii="Times New Roman" w:hAnsi="Times New Roman" w:eastAsia="仿宋_GB2312" w:cs="Times New Roman"/>
          <w:color w:val="auto"/>
          <w:sz w:val="36"/>
          <w:szCs w:val="36"/>
          <w:u w:val="single"/>
          <w:lang w:eastAsia="zh-CN"/>
        </w:rPr>
        <w:t>可孚医疗设备</w:t>
      </w:r>
      <w:r>
        <w:rPr>
          <w:rFonts w:hint="default" w:ascii="Times New Roman" w:hAnsi="Times New Roman" w:eastAsia="仿宋_GB2312" w:cs="Times New Roman"/>
          <w:color w:val="auto"/>
          <w:sz w:val="36"/>
          <w:szCs w:val="36"/>
          <w:u w:val="single"/>
        </w:rPr>
        <w:t>有限公司</w:t>
      </w:r>
    </w:p>
    <w:p w14:paraId="4961546F">
      <w:pPr>
        <w:adjustRightInd w:val="0"/>
        <w:snapToGrid w:val="0"/>
        <w:spacing w:line="288" w:lineRule="auto"/>
        <w:ind w:firstLine="1040"/>
        <w:rPr>
          <w:rFonts w:hint="default" w:ascii="Times New Roman" w:hAnsi="Times New Roman" w:eastAsia="仿宋_GB2312" w:cs="Times New Roman"/>
          <w:color w:val="auto"/>
          <w:sz w:val="36"/>
          <w:szCs w:val="36"/>
          <w:u w:val="single"/>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202</w:t>
      </w:r>
      <w:r>
        <w:rPr>
          <w:rFonts w:hint="default" w:ascii="Times New Roman" w:hAnsi="Times New Roman" w:eastAsia="仿宋_GB2312" w:cs="Times New Roman"/>
          <w:color w:val="auto"/>
          <w:sz w:val="36"/>
          <w:szCs w:val="36"/>
          <w:u w:val="single"/>
          <w:lang w:val="en-US" w:eastAsia="zh-CN"/>
        </w:rPr>
        <w:t>5</w:t>
      </w:r>
      <w:r>
        <w:rPr>
          <w:rFonts w:hint="default" w:ascii="Times New Roman" w:hAnsi="Times New Roman" w:eastAsia="仿宋_GB2312" w:cs="Times New Roman"/>
          <w:color w:val="auto"/>
          <w:sz w:val="36"/>
          <w:szCs w:val="36"/>
          <w:u w:val="single"/>
        </w:rPr>
        <w:t>年</w:t>
      </w:r>
      <w:r>
        <w:rPr>
          <w:rFonts w:hint="eastAsia" w:ascii="Times New Roman" w:hAnsi="Times New Roman" w:eastAsia="仿宋_GB2312" w:cs="Times New Roman"/>
          <w:color w:val="auto"/>
          <w:sz w:val="36"/>
          <w:szCs w:val="36"/>
          <w:u w:val="single"/>
          <w:lang w:val="en-US" w:eastAsia="zh-CN"/>
        </w:rPr>
        <w:t>4</w:t>
      </w:r>
      <w:r>
        <w:rPr>
          <w:rFonts w:hint="default" w:ascii="Times New Roman" w:hAnsi="Times New Roman" w:eastAsia="仿宋_GB2312" w:cs="Times New Roman"/>
          <w:color w:val="auto"/>
          <w:sz w:val="36"/>
          <w:szCs w:val="36"/>
          <w:u w:val="single"/>
        </w:rPr>
        <w:t xml:space="preserve">月            </w:t>
      </w:r>
    </w:p>
    <w:p w14:paraId="47E56D0F">
      <w:pPr>
        <w:adjustRightInd w:val="0"/>
        <w:snapToGrid w:val="0"/>
        <w:spacing w:line="288" w:lineRule="auto"/>
        <w:ind w:firstLine="1040"/>
        <w:rPr>
          <w:rFonts w:hint="default" w:ascii="Times New Roman" w:hAnsi="Times New Roman" w:eastAsia="仿宋_GB2312" w:cs="Times New Roman"/>
          <w:color w:val="auto"/>
          <w:sz w:val="36"/>
          <w:szCs w:val="36"/>
          <w:u w:val="single"/>
        </w:rPr>
      </w:pPr>
      <w:bookmarkStart w:id="7" w:name="_Hlk57884087"/>
    </w:p>
    <w:p w14:paraId="40CA6FB0">
      <w:pPr>
        <w:adjustRightInd w:val="0"/>
        <w:snapToGrid w:val="0"/>
        <w:spacing w:line="288" w:lineRule="auto"/>
        <w:ind w:firstLine="1040"/>
        <w:rPr>
          <w:rFonts w:hint="default" w:ascii="Times New Roman" w:hAnsi="Times New Roman" w:eastAsia="仿宋_GB2312" w:cs="Times New Roman"/>
          <w:color w:val="auto"/>
          <w:sz w:val="36"/>
          <w:szCs w:val="36"/>
        </w:rPr>
      </w:pPr>
    </w:p>
    <w:p w14:paraId="33E89359">
      <w:pPr>
        <w:adjustRightInd w:val="0"/>
        <w:snapToGrid w:val="0"/>
        <w:spacing w:line="288" w:lineRule="auto"/>
        <w:ind w:firstLine="1040"/>
        <w:rPr>
          <w:rFonts w:hint="default" w:ascii="Times New Roman" w:hAnsi="Times New Roman" w:eastAsia="仿宋_GB2312" w:cs="Times New Roman"/>
          <w:color w:val="auto"/>
          <w:sz w:val="36"/>
          <w:szCs w:val="36"/>
        </w:rPr>
      </w:pPr>
    </w:p>
    <w:p w14:paraId="43C2879D">
      <w:pPr>
        <w:adjustRightInd w:val="0"/>
        <w:snapToGrid w:val="0"/>
        <w:spacing w:line="288" w:lineRule="auto"/>
        <w:jc w:val="center"/>
        <w:rPr>
          <w:rFonts w:hint="default" w:ascii="Times New Roman" w:hAnsi="Times New Roman" w:eastAsia="楷体_GB2312" w:cs="Times New Roman"/>
          <w:b/>
          <w:color w:val="auto"/>
          <w:sz w:val="36"/>
          <w:szCs w:val="36"/>
        </w:rPr>
      </w:pPr>
    </w:p>
    <w:p w14:paraId="57A78585">
      <w:pPr>
        <w:adjustRightInd w:val="0"/>
        <w:snapToGrid w:val="0"/>
        <w:spacing w:line="288" w:lineRule="auto"/>
        <w:jc w:val="center"/>
        <w:outlineLvl w:val="0"/>
        <w:rPr>
          <w:rFonts w:hint="default" w:ascii="Times New Roman" w:hAnsi="Times New Roman" w:eastAsia="楷体_GB2312" w:cs="Times New Roman"/>
          <w:color w:val="auto"/>
          <w:sz w:val="36"/>
          <w:szCs w:val="36"/>
        </w:rPr>
      </w:pPr>
      <w:bookmarkStart w:id="8" w:name="_Toc15933"/>
      <w:bookmarkStart w:id="9" w:name="_Toc7718"/>
      <w:bookmarkStart w:id="10" w:name="_Toc229"/>
      <w:bookmarkStart w:id="11" w:name="_Toc13674"/>
      <w:bookmarkStart w:id="12" w:name="_Toc24074"/>
      <w:bookmarkStart w:id="13" w:name="_Toc1052"/>
      <w:bookmarkStart w:id="14" w:name="_Toc8008"/>
      <w:r>
        <w:rPr>
          <w:rFonts w:hint="default" w:ascii="Times New Roman" w:hAnsi="Times New Roman" w:eastAsia="楷体_GB2312" w:cs="Times New Roman"/>
          <w:color w:val="auto"/>
          <w:sz w:val="36"/>
          <w:szCs w:val="36"/>
        </w:rPr>
        <w:t>中华人民共和国生态环境部制</w:t>
      </w:r>
      <w:bookmarkEnd w:id="8"/>
      <w:bookmarkEnd w:id="9"/>
      <w:bookmarkEnd w:id="10"/>
      <w:bookmarkEnd w:id="11"/>
      <w:bookmarkEnd w:id="12"/>
      <w:bookmarkEnd w:id="13"/>
      <w:bookmarkEnd w:id="14"/>
    </w:p>
    <w:bookmarkEnd w:id="7"/>
    <w:p w14:paraId="10DE03DE">
      <w:pPr>
        <w:pStyle w:val="6"/>
        <w:bidi w:val="0"/>
        <w:jc w:val="center"/>
        <w:outlineLvl w:val="9"/>
        <w:rPr>
          <w:rFonts w:hint="default" w:ascii="Times New Roman" w:hAnsi="Times New Roman" w:eastAsia="楷体_GB2312" w:cs="Times New Roman"/>
          <w:color w:val="auto"/>
          <w:sz w:val="36"/>
          <w:szCs w:val="36"/>
        </w:rPr>
        <w:sectPr>
          <w:footerReference r:id="rId3" w:type="default"/>
          <w:pgSz w:w="11907" w:h="16840"/>
          <w:pgMar w:top="1701" w:right="1531" w:bottom="2127" w:left="1531" w:header="851" w:footer="851" w:gutter="0"/>
          <w:pgBorders>
            <w:top w:val="none" w:sz="0" w:space="0"/>
            <w:left w:val="none" w:sz="0" w:space="0"/>
            <w:bottom w:val="none" w:sz="0" w:space="0"/>
            <w:right w:val="none" w:sz="0" w:space="0"/>
          </w:pgBorders>
          <w:pgNumType w:start="1"/>
          <w:cols w:space="720" w:num="1"/>
          <w:docGrid w:linePitch="312" w:charSpace="0"/>
        </w:sectPr>
      </w:pPr>
    </w:p>
    <w:sdt>
      <w:sdtPr>
        <w:rPr>
          <w:rFonts w:hint="default" w:ascii="Times New Roman" w:hAnsi="Times New Roman" w:eastAsia="宋体" w:cs="Times New Roman"/>
          <w:color w:val="auto"/>
          <w:kern w:val="2"/>
          <w:sz w:val="21"/>
          <w:szCs w:val="21"/>
          <w:lang w:val="en-US" w:eastAsia="zh-CN" w:bidi="ar-SA"/>
        </w:rPr>
        <w:id w:val="147465324"/>
        <w15:color w:val="DBDBDB"/>
        <w:docPartObj>
          <w:docPartGallery w:val="Table of Contents"/>
          <w:docPartUnique/>
        </w:docPartObj>
      </w:sdtPr>
      <w:sdtEndPr>
        <w:rPr>
          <w:rFonts w:hint="default" w:ascii="Times New Roman" w:hAnsi="Times New Roman" w:eastAsia="宋体" w:cs="Times New Roman"/>
          <w:b/>
          <w:color w:val="auto"/>
          <w:kern w:val="2"/>
          <w:sz w:val="21"/>
          <w:szCs w:val="21"/>
          <w:lang w:val="en-US" w:eastAsia="zh-CN" w:bidi="ar-SA"/>
        </w:rPr>
      </w:sdtEndPr>
      <w:sdtContent>
        <w:p w14:paraId="5E356333">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目录</w:t>
          </w:r>
        </w:p>
        <w:p w14:paraId="65C3D9A7">
          <w:pPr>
            <w:pStyle w:val="20"/>
            <w:tabs>
              <w:tab w:val="right" w:leader="dot" w:pos="8845"/>
            </w:tabs>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TOC \o "1-2" \h \u </w:instrText>
          </w:r>
          <w:r>
            <w:rPr>
              <w:rFonts w:hint="default" w:ascii="Times New Roman" w:hAnsi="Times New Roman" w:cs="Times New Roman"/>
              <w:color w:val="auto"/>
            </w:rPr>
            <w:fldChar w:fldCharType="separate"/>
          </w:r>
        </w:p>
        <w:p w14:paraId="1C1466D7">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_Toc21620 </w:instrText>
          </w:r>
          <w:r>
            <w:rPr>
              <w:rFonts w:hint="default" w:ascii="Times New Roman" w:hAnsi="Times New Roman" w:eastAsia="仿宋" w:cs="Times New Roman"/>
            </w:rPr>
            <w:fldChar w:fldCharType="separate"/>
          </w:r>
          <w:r>
            <w:rPr>
              <w:rFonts w:hint="default" w:ascii="Times New Roman" w:hAnsi="Times New Roman" w:eastAsia="仿宋" w:cs="Times New Roman"/>
              <w:snapToGrid w:val="0"/>
              <w:szCs w:val="30"/>
            </w:rPr>
            <w:t>一、建设项目基本情况</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_Toc21620 \h </w:instrText>
          </w:r>
          <w:r>
            <w:rPr>
              <w:rFonts w:hint="default" w:ascii="Times New Roman" w:hAnsi="Times New Roman" w:eastAsia="仿宋" w:cs="Times New Roman"/>
            </w:rPr>
            <w:fldChar w:fldCharType="separate"/>
          </w:r>
          <w:r>
            <w:rPr>
              <w:rFonts w:hint="default" w:ascii="Times New Roman" w:hAnsi="Times New Roman" w:eastAsia="仿宋" w:cs="Times New Roman"/>
            </w:rPr>
            <w:t>1</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1D702D65">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_Toc27593 </w:instrText>
          </w:r>
          <w:r>
            <w:rPr>
              <w:rFonts w:hint="default" w:ascii="Times New Roman" w:hAnsi="Times New Roman" w:eastAsia="仿宋" w:cs="Times New Roman"/>
            </w:rPr>
            <w:fldChar w:fldCharType="separate"/>
          </w:r>
          <w:r>
            <w:rPr>
              <w:rFonts w:hint="default" w:ascii="Times New Roman" w:hAnsi="Times New Roman" w:eastAsia="仿宋" w:cs="Times New Roman"/>
            </w:rPr>
            <w:t>二、建设项目工程分析</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_Toc27593 \h </w:instrText>
          </w:r>
          <w:r>
            <w:rPr>
              <w:rFonts w:hint="default" w:ascii="Times New Roman" w:hAnsi="Times New Roman" w:eastAsia="仿宋" w:cs="Times New Roman"/>
            </w:rPr>
            <w:fldChar w:fldCharType="separate"/>
          </w:r>
          <w:r>
            <w:rPr>
              <w:rFonts w:hint="default" w:ascii="Times New Roman" w:hAnsi="Times New Roman" w:eastAsia="仿宋" w:cs="Times New Roman"/>
            </w:rPr>
            <w:t>18</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4A236BB5">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_Toc20957 </w:instrText>
          </w:r>
          <w:r>
            <w:rPr>
              <w:rFonts w:hint="default" w:ascii="Times New Roman" w:hAnsi="Times New Roman" w:eastAsia="仿宋" w:cs="Times New Roman"/>
            </w:rPr>
            <w:fldChar w:fldCharType="separate"/>
          </w:r>
          <w:r>
            <w:rPr>
              <w:rFonts w:hint="default" w:ascii="Times New Roman" w:hAnsi="Times New Roman" w:eastAsia="仿宋" w:cs="Times New Roman"/>
            </w:rPr>
            <w:t>三、区域环境质量现状、环境保护目标及评价标准</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_Toc20957 \h </w:instrText>
          </w:r>
          <w:r>
            <w:rPr>
              <w:rFonts w:hint="default" w:ascii="Times New Roman" w:hAnsi="Times New Roman" w:eastAsia="仿宋" w:cs="Times New Roman"/>
            </w:rPr>
            <w:fldChar w:fldCharType="separate"/>
          </w:r>
          <w:r>
            <w:rPr>
              <w:rFonts w:hint="default" w:ascii="Times New Roman" w:hAnsi="Times New Roman" w:eastAsia="仿宋" w:cs="Times New Roman"/>
            </w:rPr>
            <w:t>36</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65864AB4">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_Toc16146 </w:instrText>
          </w:r>
          <w:r>
            <w:rPr>
              <w:rFonts w:hint="default" w:ascii="Times New Roman" w:hAnsi="Times New Roman" w:eastAsia="仿宋" w:cs="Times New Roman"/>
            </w:rPr>
            <w:fldChar w:fldCharType="separate"/>
          </w:r>
          <w:r>
            <w:rPr>
              <w:rFonts w:hint="default" w:ascii="Times New Roman" w:hAnsi="Times New Roman" w:eastAsia="仿宋" w:cs="Times New Roman"/>
              <w:bCs/>
            </w:rPr>
            <w:t>四、主要环境影响和保护措施</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_Toc16146 \h </w:instrText>
          </w:r>
          <w:r>
            <w:rPr>
              <w:rFonts w:hint="default" w:ascii="Times New Roman" w:hAnsi="Times New Roman" w:eastAsia="仿宋" w:cs="Times New Roman"/>
            </w:rPr>
            <w:fldChar w:fldCharType="separate"/>
          </w:r>
          <w:r>
            <w:rPr>
              <w:rFonts w:hint="default" w:ascii="Times New Roman" w:hAnsi="Times New Roman" w:eastAsia="仿宋" w:cs="Times New Roman"/>
            </w:rPr>
            <w:t>43</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3568FDFC">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_Toc28178 </w:instrText>
          </w:r>
          <w:r>
            <w:rPr>
              <w:rFonts w:hint="default" w:ascii="Times New Roman" w:hAnsi="Times New Roman" w:eastAsia="仿宋" w:cs="Times New Roman"/>
            </w:rPr>
            <w:fldChar w:fldCharType="separate"/>
          </w:r>
          <w:r>
            <w:rPr>
              <w:rFonts w:hint="default" w:ascii="Times New Roman" w:hAnsi="Times New Roman" w:eastAsia="仿宋" w:cs="Times New Roman"/>
            </w:rPr>
            <w:t>五、环境保护措施监督检查清单</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_Toc28178 \h </w:instrText>
          </w:r>
          <w:r>
            <w:rPr>
              <w:rFonts w:hint="default" w:ascii="Times New Roman" w:hAnsi="Times New Roman" w:eastAsia="仿宋" w:cs="Times New Roman"/>
            </w:rPr>
            <w:fldChar w:fldCharType="separate"/>
          </w:r>
          <w:r>
            <w:rPr>
              <w:rFonts w:hint="default" w:ascii="Times New Roman" w:hAnsi="Times New Roman" w:eastAsia="仿宋" w:cs="Times New Roman"/>
            </w:rPr>
            <w:t>73</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2CAFFD14">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_Toc15976 </w:instrText>
          </w:r>
          <w:r>
            <w:rPr>
              <w:rFonts w:hint="default" w:ascii="Times New Roman" w:hAnsi="Times New Roman" w:eastAsia="仿宋" w:cs="Times New Roman"/>
            </w:rPr>
            <w:fldChar w:fldCharType="separate"/>
          </w:r>
          <w:r>
            <w:rPr>
              <w:rFonts w:hint="default" w:ascii="Times New Roman" w:hAnsi="Times New Roman" w:eastAsia="仿宋" w:cs="Times New Roman"/>
              <w:snapToGrid w:val="0"/>
              <w:szCs w:val="30"/>
            </w:rPr>
            <w:t>六、结论</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_Toc15976 \h </w:instrText>
          </w:r>
          <w:r>
            <w:rPr>
              <w:rFonts w:hint="default" w:ascii="Times New Roman" w:hAnsi="Times New Roman" w:eastAsia="仿宋" w:cs="Times New Roman"/>
            </w:rPr>
            <w:fldChar w:fldCharType="separate"/>
          </w:r>
          <w:r>
            <w:rPr>
              <w:rFonts w:hint="default" w:ascii="Times New Roman" w:hAnsi="Times New Roman" w:eastAsia="仿宋" w:cs="Times New Roman"/>
            </w:rPr>
            <w:t>75</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3D180DD7">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_Toc12759 </w:instrText>
          </w:r>
          <w:r>
            <w:rPr>
              <w:rFonts w:hint="default" w:ascii="Times New Roman" w:hAnsi="Times New Roman" w:eastAsia="仿宋" w:cs="Times New Roman"/>
            </w:rPr>
            <w:fldChar w:fldCharType="separate"/>
          </w:r>
          <w:r>
            <w:rPr>
              <w:rFonts w:hint="default" w:ascii="Times New Roman" w:hAnsi="Times New Roman" w:eastAsia="仿宋" w:cs="Times New Roman"/>
            </w:rPr>
            <w:t>附表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_Toc12759 \h </w:instrText>
          </w:r>
          <w:r>
            <w:rPr>
              <w:rFonts w:hint="default" w:ascii="Times New Roman" w:hAnsi="Times New Roman" w:eastAsia="仿宋" w:cs="Times New Roman"/>
            </w:rPr>
            <w:fldChar w:fldCharType="separate"/>
          </w:r>
          <w:r>
            <w:rPr>
              <w:rFonts w:hint="default" w:ascii="Times New Roman" w:hAnsi="Times New Roman" w:eastAsia="仿宋" w:cs="Times New Roman"/>
            </w:rPr>
            <w:t>76</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0D1D01BA">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_Toc29922 </w:instrText>
          </w:r>
          <w:r>
            <w:rPr>
              <w:rFonts w:hint="default" w:ascii="Times New Roman" w:hAnsi="Times New Roman" w:eastAsia="仿宋" w:cs="Times New Roman"/>
            </w:rPr>
            <w:fldChar w:fldCharType="separate"/>
          </w:r>
          <w:r>
            <w:rPr>
              <w:rFonts w:hint="default" w:ascii="Times New Roman" w:hAnsi="Times New Roman" w:eastAsia="仿宋" w:cs="Times New Roman"/>
              <w:snapToGrid w:val="0"/>
              <w:szCs w:val="38"/>
            </w:rPr>
            <w:t>建设项目污染物排放量汇总表</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_Toc29922 \h </w:instrText>
          </w:r>
          <w:r>
            <w:rPr>
              <w:rFonts w:hint="default" w:ascii="Times New Roman" w:hAnsi="Times New Roman" w:eastAsia="仿宋" w:cs="Times New Roman"/>
            </w:rPr>
            <w:fldChar w:fldCharType="separate"/>
          </w:r>
          <w:r>
            <w:rPr>
              <w:rFonts w:hint="default" w:ascii="Times New Roman" w:hAnsi="Times New Roman" w:eastAsia="仿宋" w:cs="Times New Roman"/>
            </w:rPr>
            <w:t>76</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3A83308F">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_Toc13226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8"/>
            </w:rPr>
            <w:t>附件</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_Toc13226 \h </w:instrText>
          </w:r>
          <w:r>
            <w:rPr>
              <w:rFonts w:hint="default" w:ascii="Times New Roman" w:hAnsi="Times New Roman" w:eastAsia="仿宋" w:cs="Times New Roman"/>
            </w:rPr>
            <w:fldChar w:fldCharType="separate"/>
          </w:r>
          <w:r>
            <w:rPr>
              <w:rFonts w:hint="default" w:ascii="Times New Roman" w:hAnsi="Times New Roman" w:eastAsia="仿宋" w:cs="Times New Roman"/>
            </w:rPr>
            <w:t>78</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6BA6D6F6">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_Toc32708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4"/>
            </w:rPr>
            <w:t>附件1 委托书</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_Toc32708 \h </w:instrText>
          </w:r>
          <w:r>
            <w:rPr>
              <w:rFonts w:hint="default" w:ascii="Times New Roman" w:hAnsi="Times New Roman" w:eastAsia="仿宋" w:cs="Times New Roman"/>
            </w:rPr>
            <w:fldChar w:fldCharType="separate"/>
          </w:r>
          <w:r>
            <w:rPr>
              <w:rFonts w:hint="default" w:ascii="Times New Roman" w:hAnsi="Times New Roman" w:eastAsia="仿宋" w:cs="Times New Roman"/>
            </w:rPr>
            <w:t>78</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0E3376D8">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_Toc24980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4"/>
            </w:rPr>
            <w:t>附件</w:t>
          </w:r>
          <w:r>
            <w:rPr>
              <w:rFonts w:hint="default" w:ascii="Times New Roman" w:hAnsi="Times New Roman" w:eastAsia="仿宋" w:cs="Times New Roman"/>
              <w:szCs w:val="24"/>
              <w:lang w:val="en-US" w:eastAsia="zh-CN"/>
            </w:rPr>
            <w:t>2</w:t>
          </w:r>
          <w:r>
            <w:rPr>
              <w:rFonts w:hint="default" w:ascii="Times New Roman" w:hAnsi="Times New Roman" w:eastAsia="仿宋" w:cs="Times New Roman"/>
              <w:szCs w:val="24"/>
            </w:rPr>
            <w:t xml:space="preserve"> </w:t>
          </w:r>
          <w:r>
            <w:rPr>
              <w:rFonts w:hint="default" w:ascii="Times New Roman" w:hAnsi="Times New Roman" w:eastAsia="仿宋" w:cs="Times New Roman"/>
              <w:szCs w:val="24"/>
              <w:lang w:val="en-US" w:eastAsia="zh-CN"/>
            </w:rPr>
            <w:t>营业执照</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_Toc24980 \h </w:instrText>
          </w:r>
          <w:r>
            <w:rPr>
              <w:rFonts w:hint="default" w:ascii="Times New Roman" w:hAnsi="Times New Roman" w:eastAsia="仿宋" w:cs="Times New Roman"/>
            </w:rPr>
            <w:fldChar w:fldCharType="separate"/>
          </w:r>
          <w:r>
            <w:rPr>
              <w:rFonts w:hint="default" w:ascii="Times New Roman" w:hAnsi="Times New Roman" w:eastAsia="仿宋" w:cs="Times New Roman"/>
            </w:rPr>
            <w:t>79</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03946878">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_Toc2942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4"/>
              <w:lang w:val="en-US" w:eastAsia="zh-CN"/>
            </w:rPr>
            <w:t>附件3 检测报告</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_Toc2942 \h </w:instrText>
          </w:r>
          <w:r>
            <w:rPr>
              <w:rFonts w:hint="default" w:ascii="Times New Roman" w:hAnsi="Times New Roman" w:eastAsia="仿宋" w:cs="Times New Roman"/>
            </w:rPr>
            <w:fldChar w:fldCharType="separate"/>
          </w:r>
          <w:r>
            <w:rPr>
              <w:rFonts w:hint="default" w:ascii="Times New Roman" w:hAnsi="Times New Roman" w:eastAsia="仿宋" w:cs="Times New Roman"/>
            </w:rPr>
            <w:t>80</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6B797139">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_Toc31392 </w:instrText>
          </w:r>
          <w:r>
            <w:rPr>
              <w:rFonts w:hint="default" w:ascii="Times New Roman" w:hAnsi="Times New Roman" w:eastAsia="仿宋" w:cs="Times New Roman"/>
            </w:rPr>
            <w:fldChar w:fldCharType="separate"/>
          </w:r>
          <w:r>
            <w:rPr>
              <w:rFonts w:hint="default" w:ascii="Times New Roman" w:hAnsi="Times New Roman" w:eastAsia="仿宋" w:cs="Times New Roman"/>
              <w:szCs w:val="24"/>
            </w:rPr>
            <w:t>附件</w:t>
          </w:r>
          <w:r>
            <w:rPr>
              <w:rFonts w:hint="default" w:ascii="Times New Roman" w:hAnsi="Times New Roman" w:eastAsia="仿宋" w:cs="Times New Roman"/>
              <w:szCs w:val="24"/>
              <w:lang w:val="en-US" w:eastAsia="zh-CN"/>
            </w:rPr>
            <w:t>4</w:t>
          </w:r>
          <w:r>
            <w:rPr>
              <w:rFonts w:hint="default" w:ascii="Times New Roman" w:hAnsi="Times New Roman" w:eastAsia="仿宋" w:cs="Times New Roman"/>
              <w:szCs w:val="24"/>
            </w:rPr>
            <w:t xml:space="preserve"> 水性油墨VOCs检测报告</w:t>
          </w:r>
          <w:r>
            <w:rPr>
              <w:rFonts w:hint="default" w:ascii="Times New Roman" w:hAnsi="Times New Roman" w:eastAsia="仿宋" w:cs="Times New Roman"/>
              <w:szCs w:val="24"/>
              <w:lang w:val="en-US" w:eastAsia="zh-CN"/>
            </w:rPr>
            <w:t>及MSDS</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_Toc31392 \h </w:instrText>
          </w:r>
          <w:r>
            <w:rPr>
              <w:rFonts w:hint="default" w:ascii="Times New Roman" w:hAnsi="Times New Roman" w:eastAsia="仿宋" w:cs="Times New Roman"/>
            </w:rPr>
            <w:fldChar w:fldCharType="separate"/>
          </w:r>
          <w:r>
            <w:rPr>
              <w:rFonts w:hint="default" w:ascii="Times New Roman" w:hAnsi="Times New Roman" w:eastAsia="仿宋" w:cs="Times New Roman"/>
            </w:rPr>
            <w:t>87</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4E6278FC">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_Toc5573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val="en-US" w:eastAsia="zh-CN"/>
            </w:rPr>
            <w:t>附件5</w:t>
          </w:r>
          <w:r>
            <w:rPr>
              <w:rFonts w:hint="default" w:ascii="Times New Roman" w:hAnsi="Times New Roman" w:eastAsia="仿宋" w:cs="Times New Roman"/>
              <w:bCs/>
              <w:szCs w:val="24"/>
              <w:lang w:val="en-US" w:eastAsia="zh-CN" w:bidi="ar-SA"/>
            </w:rPr>
            <w:t>封口胶VOCs检测报告及MSDS</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_Toc5573 \h </w:instrText>
          </w:r>
          <w:r>
            <w:rPr>
              <w:rFonts w:hint="default" w:ascii="Times New Roman" w:hAnsi="Times New Roman" w:eastAsia="仿宋" w:cs="Times New Roman"/>
            </w:rPr>
            <w:fldChar w:fldCharType="separate"/>
          </w:r>
          <w:r>
            <w:rPr>
              <w:rFonts w:hint="default" w:ascii="Times New Roman" w:hAnsi="Times New Roman" w:eastAsia="仿宋" w:cs="Times New Roman"/>
            </w:rPr>
            <w:t>94</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608FD315">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_Toc15656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val="en-US" w:eastAsia="zh-CN"/>
            </w:rPr>
            <w:t>附件6备案文件</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_Toc15656 \h </w:instrText>
          </w:r>
          <w:r>
            <w:rPr>
              <w:rFonts w:hint="default" w:ascii="Times New Roman" w:hAnsi="Times New Roman" w:eastAsia="仿宋" w:cs="Times New Roman"/>
            </w:rPr>
            <w:fldChar w:fldCharType="separate"/>
          </w:r>
          <w:r>
            <w:rPr>
              <w:rFonts w:hint="default" w:ascii="Times New Roman" w:hAnsi="Times New Roman" w:eastAsia="仿宋" w:cs="Times New Roman"/>
            </w:rPr>
            <w:t>99</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23D5CB2A">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_Toc1337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val="en-US" w:eastAsia="zh-CN"/>
            </w:rPr>
            <w:t>附件7 厂区现有项目环评批复</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_Toc1337 \h </w:instrText>
          </w:r>
          <w:r>
            <w:rPr>
              <w:rFonts w:hint="default" w:ascii="Times New Roman" w:hAnsi="Times New Roman" w:eastAsia="仿宋" w:cs="Times New Roman"/>
            </w:rPr>
            <w:fldChar w:fldCharType="separate"/>
          </w:r>
          <w:r>
            <w:rPr>
              <w:rFonts w:hint="default" w:ascii="Times New Roman" w:hAnsi="Times New Roman" w:eastAsia="仿宋" w:cs="Times New Roman"/>
            </w:rPr>
            <w:t>101</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0C7D337D">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_Toc14410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val="en-US" w:eastAsia="zh-CN"/>
            </w:rPr>
            <w:t>附件8 危废协议</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_Toc14410 \h </w:instrText>
          </w:r>
          <w:r>
            <w:rPr>
              <w:rFonts w:hint="default" w:ascii="Times New Roman" w:hAnsi="Times New Roman" w:eastAsia="仿宋" w:cs="Times New Roman"/>
            </w:rPr>
            <w:fldChar w:fldCharType="separate"/>
          </w:r>
          <w:r>
            <w:rPr>
              <w:rFonts w:hint="default" w:ascii="Times New Roman" w:hAnsi="Times New Roman" w:eastAsia="仿宋" w:cs="Times New Roman"/>
            </w:rPr>
            <w:t>107</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1AF8C10A">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_Toc27510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val="en-US" w:eastAsia="zh-CN"/>
            </w:rPr>
            <w:t>附件9 排污登记</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_Toc27510 \h </w:instrText>
          </w:r>
          <w:r>
            <w:rPr>
              <w:rFonts w:hint="default" w:ascii="Times New Roman" w:hAnsi="Times New Roman" w:eastAsia="仿宋" w:cs="Times New Roman"/>
            </w:rPr>
            <w:fldChar w:fldCharType="separate"/>
          </w:r>
          <w:r>
            <w:rPr>
              <w:rFonts w:hint="default" w:ascii="Times New Roman" w:hAnsi="Times New Roman" w:eastAsia="仿宋" w:cs="Times New Roman"/>
            </w:rPr>
            <w:t>114</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5F7199C0">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_Toc25159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val="en-US" w:eastAsia="zh-CN"/>
            </w:rPr>
            <w:t>附件10厂区现有总量控制指标</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_Toc25159 \h </w:instrText>
          </w:r>
          <w:r>
            <w:rPr>
              <w:rFonts w:hint="default" w:ascii="Times New Roman" w:hAnsi="Times New Roman" w:eastAsia="仿宋" w:cs="Times New Roman"/>
            </w:rPr>
            <w:fldChar w:fldCharType="separate"/>
          </w:r>
          <w:r>
            <w:rPr>
              <w:rFonts w:hint="default" w:ascii="Times New Roman" w:hAnsi="Times New Roman" w:eastAsia="仿宋" w:cs="Times New Roman"/>
            </w:rPr>
            <w:t>116</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2026F01A">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_Toc11400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val="en-US" w:eastAsia="zh-CN"/>
            </w:rPr>
            <w:t>附件11专家意见及修改清单</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_Toc11400 \h </w:instrText>
          </w:r>
          <w:r>
            <w:rPr>
              <w:rFonts w:hint="default" w:ascii="Times New Roman" w:hAnsi="Times New Roman" w:eastAsia="仿宋" w:cs="Times New Roman"/>
            </w:rPr>
            <w:fldChar w:fldCharType="separate"/>
          </w:r>
          <w:r>
            <w:rPr>
              <w:rFonts w:hint="default" w:ascii="Times New Roman" w:hAnsi="Times New Roman" w:eastAsia="仿宋" w:cs="Times New Roman"/>
            </w:rPr>
            <w:t>117</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1BA8B28A">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_Toc25242 </w:instrText>
          </w:r>
          <w:r>
            <w:rPr>
              <w:rFonts w:hint="default" w:ascii="Times New Roman" w:hAnsi="Times New Roman" w:eastAsia="仿宋" w:cs="Times New Roman"/>
            </w:rPr>
            <w:fldChar w:fldCharType="separate"/>
          </w:r>
          <w:r>
            <w:rPr>
              <w:rFonts w:hint="default" w:ascii="Times New Roman" w:hAnsi="Times New Roman" w:eastAsia="仿宋" w:cs="Times New Roman"/>
            </w:rPr>
            <w:t>附图</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_Toc25242 \h </w:instrText>
          </w:r>
          <w:r>
            <w:rPr>
              <w:rFonts w:hint="default" w:ascii="Times New Roman" w:hAnsi="Times New Roman" w:eastAsia="仿宋" w:cs="Times New Roman"/>
            </w:rPr>
            <w:fldChar w:fldCharType="separate"/>
          </w:r>
          <w:r>
            <w:rPr>
              <w:rFonts w:hint="default" w:ascii="Times New Roman" w:hAnsi="Times New Roman" w:eastAsia="仿宋" w:cs="Times New Roman"/>
            </w:rPr>
            <w:t>121</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19179823">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_Toc24340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val="en-US" w:eastAsia="zh-CN"/>
            </w:rPr>
            <w:t>附图1 地理位置</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_Toc24340 \h </w:instrText>
          </w:r>
          <w:r>
            <w:rPr>
              <w:rFonts w:hint="default" w:ascii="Times New Roman" w:hAnsi="Times New Roman" w:eastAsia="仿宋" w:cs="Times New Roman"/>
            </w:rPr>
            <w:fldChar w:fldCharType="separate"/>
          </w:r>
          <w:r>
            <w:rPr>
              <w:rFonts w:hint="default" w:ascii="Times New Roman" w:hAnsi="Times New Roman" w:eastAsia="仿宋" w:cs="Times New Roman"/>
            </w:rPr>
            <w:t>121</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7663AD42">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_Toc13832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val="en-US" w:eastAsia="zh-CN"/>
            </w:rPr>
            <w:t>附图2 本项目平面布局图</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_Toc13832 \h </w:instrText>
          </w:r>
          <w:r>
            <w:rPr>
              <w:rFonts w:hint="default" w:ascii="Times New Roman" w:hAnsi="Times New Roman" w:eastAsia="仿宋" w:cs="Times New Roman"/>
            </w:rPr>
            <w:fldChar w:fldCharType="separate"/>
          </w:r>
          <w:r>
            <w:rPr>
              <w:rFonts w:hint="default" w:ascii="Times New Roman" w:hAnsi="Times New Roman" w:eastAsia="仿宋" w:cs="Times New Roman"/>
            </w:rPr>
            <w:t>122</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2F23681C">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_Toc4790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val="en-US" w:eastAsia="zh-CN"/>
            </w:rPr>
            <w:t>附图3 厂区平面布局示意图</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_Toc4790 \h </w:instrText>
          </w:r>
          <w:r>
            <w:rPr>
              <w:rFonts w:hint="default" w:ascii="Times New Roman" w:hAnsi="Times New Roman" w:eastAsia="仿宋" w:cs="Times New Roman"/>
            </w:rPr>
            <w:fldChar w:fldCharType="separate"/>
          </w:r>
          <w:r>
            <w:rPr>
              <w:rFonts w:hint="default" w:ascii="Times New Roman" w:hAnsi="Times New Roman" w:eastAsia="仿宋" w:cs="Times New Roman"/>
            </w:rPr>
            <w:t>123</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2C09681E">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_Toc17405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val="en-US" w:eastAsia="zh-CN"/>
            </w:rPr>
            <w:t>附图4 环境保护目标图</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_Toc17405 \h </w:instrText>
          </w:r>
          <w:r>
            <w:rPr>
              <w:rFonts w:hint="default" w:ascii="Times New Roman" w:hAnsi="Times New Roman" w:eastAsia="仿宋" w:cs="Times New Roman"/>
            </w:rPr>
            <w:fldChar w:fldCharType="separate"/>
          </w:r>
          <w:r>
            <w:rPr>
              <w:rFonts w:hint="default" w:ascii="Times New Roman" w:hAnsi="Times New Roman" w:eastAsia="仿宋" w:cs="Times New Roman"/>
            </w:rPr>
            <w:t>124</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62085F94">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_Toc22117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val="en-US" w:eastAsia="zh-CN"/>
            </w:rPr>
            <w:t>附图5 监测布点图</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_Toc22117 \h </w:instrText>
          </w:r>
          <w:r>
            <w:rPr>
              <w:rFonts w:hint="default" w:ascii="Times New Roman" w:hAnsi="Times New Roman" w:eastAsia="仿宋" w:cs="Times New Roman"/>
            </w:rPr>
            <w:fldChar w:fldCharType="separate"/>
          </w:r>
          <w:r>
            <w:rPr>
              <w:rFonts w:hint="default" w:ascii="Times New Roman" w:hAnsi="Times New Roman" w:eastAsia="仿宋" w:cs="Times New Roman"/>
            </w:rPr>
            <w:t>125</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4F6C8246">
          <w:pPr>
            <w:pStyle w:val="20"/>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default" w:ascii="Times New Roman" w:hAnsi="Times New Roman" w:eastAsia="仿宋" w:cs="Times New Roman"/>
            </w:rPr>
          </w:pPr>
          <w:r>
            <w:rPr>
              <w:rFonts w:hint="default" w:ascii="Times New Roman" w:hAnsi="Times New Roman" w:eastAsia="仿宋" w:cs="Times New Roman"/>
              <w:color w:val="auto"/>
            </w:rPr>
            <w:fldChar w:fldCharType="begin"/>
          </w:r>
          <w:r>
            <w:rPr>
              <w:rFonts w:hint="default" w:ascii="Times New Roman" w:hAnsi="Times New Roman" w:eastAsia="仿宋" w:cs="Times New Roman"/>
            </w:rPr>
            <w:instrText xml:space="preserve"> HYPERLINK \l _Toc30697 </w:instrText>
          </w:r>
          <w:r>
            <w:rPr>
              <w:rFonts w:hint="default" w:ascii="Times New Roman" w:hAnsi="Times New Roman" w:eastAsia="仿宋" w:cs="Times New Roman"/>
            </w:rPr>
            <w:fldChar w:fldCharType="separate"/>
          </w:r>
          <w:r>
            <w:rPr>
              <w:rFonts w:hint="default" w:ascii="Times New Roman" w:hAnsi="Times New Roman" w:eastAsia="仿宋" w:cs="Times New Roman"/>
              <w:bCs/>
              <w:szCs w:val="24"/>
              <w:lang w:val="en-US" w:eastAsia="zh-CN"/>
            </w:rPr>
            <w:t>附图6 现场勘查图</w:t>
          </w:r>
          <w:r>
            <w:rPr>
              <w:rFonts w:hint="default" w:ascii="Times New Roman" w:hAnsi="Times New Roman" w:eastAsia="仿宋" w:cs="Times New Roman"/>
            </w:rPr>
            <w:tab/>
          </w:r>
          <w:r>
            <w:rPr>
              <w:rFonts w:hint="default" w:ascii="Times New Roman" w:hAnsi="Times New Roman" w:eastAsia="仿宋" w:cs="Times New Roman"/>
            </w:rPr>
            <w:fldChar w:fldCharType="begin"/>
          </w:r>
          <w:r>
            <w:rPr>
              <w:rFonts w:hint="default" w:ascii="Times New Roman" w:hAnsi="Times New Roman" w:eastAsia="仿宋" w:cs="Times New Roman"/>
            </w:rPr>
            <w:instrText xml:space="preserve"> PAGEREF _Toc30697 \h </w:instrText>
          </w:r>
          <w:r>
            <w:rPr>
              <w:rFonts w:hint="default" w:ascii="Times New Roman" w:hAnsi="Times New Roman" w:eastAsia="仿宋" w:cs="Times New Roman"/>
            </w:rPr>
            <w:fldChar w:fldCharType="separate"/>
          </w:r>
          <w:r>
            <w:rPr>
              <w:rFonts w:hint="default" w:ascii="Times New Roman" w:hAnsi="Times New Roman" w:eastAsia="仿宋" w:cs="Times New Roman"/>
            </w:rPr>
            <w:t>126</w:t>
          </w:r>
          <w:r>
            <w:rPr>
              <w:rFonts w:hint="default" w:ascii="Times New Roman" w:hAnsi="Times New Roman" w:eastAsia="仿宋" w:cs="Times New Roman"/>
            </w:rPr>
            <w:fldChar w:fldCharType="end"/>
          </w:r>
          <w:r>
            <w:rPr>
              <w:rFonts w:hint="default" w:ascii="Times New Roman" w:hAnsi="Times New Roman" w:eastAsia="仿宋" w:cs="Times New Roman"/>
              <w:color w:val="auto"/>
            </w:rPr>
            <w:fldChar w:fldCharType="end"/>
          </w:r>
        </w:p>
        <w:p w14:paraId="32542CB4">
          <w:pPr>
            <w:bidi w:val="0"/>
            <w:rPr>
              <w:rFonts w:hint="default" w:ascii="Times New Roman" w:hAnsi="Times New Roman" w:cs="Times New Roman"/>
              <w:color w:val="auto"/>
            </w:rPr>
            <w:sectPr>
              <w:pgSz w:w="11907" w:h="16840"/>
              <w:pgMar w:top="1701" w:right="1531" w:bottom="2127" w:left="1531" w:header="851" w:footer="851" w:gutter="0"/>
              <w:pgBorders>
                <w:top w:val="none" w:sz="0" w:space="0"/>
                <w:left w:val="none" w:sz="0" w:space="0"/>
                <w:bottom w:val="none" w:sz="0" w:space="0"/>
                <w:right w:val="none" w:sz="0" w:space="0"/>
              </w:pgBorders>
              <w:pgNumType w:start="1"/>
              <w:cols w:space="720" w:num="1"/>
              <w:docGrid w:linePitch="312" w:charSpace="0"/>
            </w:sectPr>
          </w:pPr>
          <w:r>
            <w:rPr>
              <w:rFonts w:hint="default" w:ascii="Times New Roman" w:hAnsi="Times New Roman" w:cs="Times New Roman"/>
              <w:color w:val="auto"/>
            </w:rPr>
            <w:fldChar w:fldCharType="end"/>
          </w:r>
        </w:p>
      </w:sdtContent>
    </w:sdt>
    <w:p w14:paraId="26ADCFA0">
      <w:pPr>
        <w:pStyle w:val="6"/>
        <w:bidi w:val="0"/>
        <w:jc w:val="center"/>
        <w:rPr>
          <w:rFonts w:hint="default" w:ascii="Times New Roman" w:hAnsi="Times New Roman" w:eastAsia="黑体" w:cs="Times New Roman"/>
          <w:snapToGrid w:val="0"/>
          <w:color w:val="auto"/>
          <w:sz w:val="30"/>
          <w:szCs w:val="30"/>
        </w:rPr>
      </w:pPr>
      <w:bookmarkStart w:id="15" w:name="_Toc66195625"/>
      <w:bookmarkStart w:id="16" w:name="_Toc21620"/>
      <w:r>
        <w:rPr>
          <w:rFonts w:hint="default" w:ascii="Times New Roman" w:hAnsi="Times New Roman" w:eastAsia="黑体" w:cs="Times New Roman"/>
          <w:snapToGrid w:val="0"/>
          <w:color w:val="auto"/>
          <w:sz w:val="30"/>
          <w:szCs w:val="30"/>
        </w:rPr>
        <w:t>一、建设项目基本情况</w:t>
      </w:r>
      <w:bookmarkEnd w:id="15"/>
      <w:bookmarkEnd w:id="16"/>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31"/>
        <w:gridCol w:w="2588"/>
        <w:gridCol w:w="2212"/>
        <w:gridCol w:w="2639"/>
      </w:tblGrid>
      <w:tr w14:paraId="71F36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noWrap w:val="0"/>
            <w:tcMar>
              <w:top w:w="16" w:type="dxa"/>
              <w:left w:w="16" w:type="dxa"/>
              <w:right w:w="16" w:type="dxa"/>
            </w:tcMar>
            <w:vAlign w:val="center"/>
          </w:tcPr>
          <w:p w14:paraId="24D27D63">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建设项目名称</w:t>
            </w:r>
          </w:p>
        </w:tc>
        <w:tc>
          <w:tcPr>
            <w:tcW w:w="7439" w:type="dxa"/>
            <w:gridSpan w:val="3"/>
            <w:noWrap w:val="0"/>
            <w:vAlign w:val="center"/>
          </w:tcPr>
          <w:p w14:paraId="6C189178">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年产</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000万个环保纸箱生产项目</w:t>
            </w:r>
          </w:p>
        </w:tc>
      </w:tr>
      <w:tr w14:paraId="07D24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noWrap w:val="0"/>
            <w:tcMar>
              <w:top w:w="16" w:type="dxa"/>
              <w:left w:w="16" w:type="dxa"/>
              <w:right w:w="16" w:type="dxa"/>
            </w:tcMar>
            <w:vAlign w:val="center"/>
          </w:tcPr>
          <w:p w14:paraId="6BA1B54E">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项目代码</w:t>
            </w:r>
          </w:p>
        </w:tc>
        <w:tc>
          <w:tcPr>
            <w:tcW w:w="7439" w:type="dxa"/>
            <w:gridSpan w:val="3"/>
            <w:noWrap w:val="0"/>
            <w:vAlign w:val="center"/>
          </w:tcPr>
          <w:p w14:paraId="51FB0DDF">
            <w:pPr>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2504-430600-04-05-599789</w:t>
            </w:r>
          </w:p>
        </w:tc>
      </w:tr>
      <w:tr w14:paraId="2409B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noWrap w:val="0"/>
            <w:tcMar>
              <w:top w:w="16" w:type="dxa"/>
              <w:left w:w="16" w:type="dxa"/>
              <w:right w:w="16" w:type="dxa"/>
            </w:tcMar>
            <w:vAlign w:val="center"/>
          </w:tcPr>
          <w:p w14:paraId="22CBEF12">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建设单位联系人</w:t>
            </w:r>
          </w:p>
        </w:tc>
        <w:tc>
          <w:tcPr>
            <w:tcW w:w="2588" w:type="dxa"/>
            <w:noWrap w:val="0"/>
            <w:vAlign w:val="center"/>
          </w:tcPr>
          <w:p w14:paraId="37E07B9B">
            <w:pPr>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王</w:t>
            </w:r>
            <w:r>
              <w:rPr>
                <w:rFonts w:hint="eastAsia" w:ascii="Times New Roman" w:hAnsi="Times New Roman" w:cs="Times New Roman"/>
                <w:color w:val="auto"/>
                <w:sz w:val="24"/>
                <w:lang w:val="en-US" w:eastAsia="zh-CN"/>
              </w:rPr>
              <w:t>**</w:t>
            </w:r>
          </w:p>
        </w:tc>
        <w:tc>
          <w:tcPr>
            <w:tcW w:w="2212" w:type="dxa"/>
            <w:noWrap w:val="0"/>
            <w:vAlign w:val="center"/>
          </w:tcPr>
          <w:p w14:paraId="232F6A0F">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联系方式</w:t>
            </w:r>
          </w:p>
        </w:tc>
        <w:tc>
          <w:tcPr>
            <w:tcW w:w="2639" w:type="dxa"/>
            <w:noWrap w:val="0"/>
            <w:vAlign w:val="center"/>
          </w:tcPr>
          <w:p w14:paraId="43357C3F">
            <w:pPr>
              <w:adjustRightInd w:val="0"/>
              <w:snapToGrid w:val="0"/>
              <w:jc w:val="center"/>
              <w:rPr>
                <w:rFonts w:hint="default" w:ascii="Times New Roman" w:hAnsi="Times New Roman" w:cs="Times New Roman"/>
                <w:color w:val="auto"/>
                <w:sz w:val="24"/>
                <w:lang w:val="en-US"/>
              </w:rPr>
            </w:pPr>
            <w:r>
              <w:rPr>
                <w:rFonts w:hint="eastAsia" w:ascii="Times New Roman" w:hAnsi="Times New Roman" w:cs="Times New Roman"/>
                <w:color w:val="auto"/>
                <w:sz w:val="24"/>
                <w:lang w:val="en-US" w:eastAsia="zh-CN"/>
              </w:rPr>
              <w:t>****</w:t>
            </w:r>
          </w:p>
        </w:tc>
      </w:tr>
      <w:tr w14:paraId="388ED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noWrap w:val="0"/>
            <w:tcMar>
              <w:top w:w="16" w:type="dxa"/>
              <w:left w:w="16" w:type="dxa"/>
              <w:right w:w="16" w:type="dxa"/>
            </w:tcMar>
            <w:vAlign w:val="center"/>
          </w:tcPr>
          <w:p w14:paraId="1E524306">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建设地点</w:t>
            </w:r>
          </w:p>
        </w:tc>
        <w:tc>
          <w:tcPr>
            <w:tcW w:w="7439" w:type="dxa"/>
            <w:gridSpan w:val="3"/>
            <w:noWrap w:val="0"/>
            <w:vAlign w:val="center"/>
          </w:tcPr>
          <w:p w14:paraId="7DE95AA2">
            <w:pPr>
              <w:adjustRightInd w:val="0"/>
              <w:snapToGrid w:val="0"/>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湖南省</w:t>
            </w:r>
            <w:r>
              <w:rPr>
                <w:rFonts w:hint="default" w:ascii="Times New Roman" w:hAnsi="Times New Roman" w:cs="Times New Roman"/>
                <w:color w:val="auto"/>
                <w:sz w:val="24"/>
                <w:lang w:eastAsia="zh-CN"/>
              </w:rPr>
              <w:t>岳阳市</w:t>
            </w:r>
            <w:bookmarkStart w:id="17" w:name="OLE_LINK11"/>
            <w:r>
              <w:rPr>
                <w:rFonts w:hint="default" w:ascii="Times New Roman" w:hAnsi="Times New Roman" w:cs="Times New Roman"/>
                <w:color w:val="auto"/>
                <w:sz w:val="24"/>
                <w:lang w:eastAsia="zh-CN"/>
              </w:rPr>
              <w:t>湘阴县金龙新区金凤大道与机场路交汇处西南侧</w:t>
            </w:r>
            <w:bookmarkEnd w:id="17"/>
          </w:p>
        </w:tc>
      </w:tr>
      <w:tr w14:paraId="49771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noWrap w:val="0"/>
            <w:tcMar>
              <w:top w:w="16" w:type="dxa"/>
              <w:left w:w="16" w:type="dxa"/>
              <w:right w:w="16" w:type="dxa"/>
            </w:tcMar>
            <w:vAlign w:val="center"/>
          </w:tcPr>
          <w:p w14:paraId="6481AC1F">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地理坐标</w:t>
            </w:r>
          </w:p>
        </w:tc>
        <w:tc>
          <w:tcPr>
            <w:tcW w:w="7439" w:type="dxa"/>
            <w:gridSpan w:val="3"/>
            <w:noWrap w:val="0"/>
            <w:vAlign w:val="center"/>
          </w:tcPr>
          <w:p w14:paraId="35369E5C">
            <w:pPr>
              <w:jc w:val="center"/>
              <w:rPr>
                <w:rFonts w:hint="default" w:ascii="Times New Roman" w:hAnsi="Times New Roman" w:cs="Times New Roman"/>
                <w:color w:val="auto"/>
                <w:sz w:val="24"/>
              </w:rPr>
            </w:pPr>
            <w:r>
              <w:rPr>
                <w:rFonts w:hint="default" w:ascii="Times New Roman" w:hAnsi="Times New Roman" w:cs="Times New Roman"/>
                <w:color w:val="auto"/>
                <w:sz w:val="24"/>
              </w:rPr>
              <w:t>（112度</w:t>
            </w:r>
            <w:r>
              <w:rPr>
                <w:rFonts w:hint="default" w:ascii="Times New Roman" w:hAnsi="Times New Roman" w:cs="Times New Roman"/>
                <w:color w:val="auto"/>
                <w:sz w:val="24"/>
                <w:lang w:val="en-US" w:eastAsia="zh-CN"/>
              </w:rPr>
              <w:t>55</w:t>
            </w:r>
            <w:r>
              <w:rPr>
                <w:rFonts w:hint="default" w:ascii="Times New Roman" w:hAnsi="Times New Roman" w:cs="Times New Roman"/>
                <w:color w:val="auto"/>
                <w:sz w:val="24"/>
              </w:rPr>
              <w:t>分</w:t>
            </w:r>
            <w:r>
              <w:rPr>
                <w:rFonts w:hint="default" w:ascii="Times New Roman" w:hAnsi="Times New Roman" w:cs="Times New Roman"/>
                <w:color w:val="auto"/>
                <w:sz w:val="24"/>
                <w:lang w:val="en-US" w:eastAsia="zh-CN"/>
              </w:rPr>
              <w:t>41.167</w:t>
            </w:r>
            <w:r>
              <w:rPr>
                <w:rFonts w:hint="default" w:ascii="Times New Roman" w:hAnsi="Times New Roman" w:cs="Times New Roman"/>
                <w:color w:val="auto"/>
                <w:sz w:val="24"/>
              </w:rPr>
              <w:t>秒，28度</w:t>
            </w:r>
            <w:r>
              <w:rPr>
                <w:rFonts w:hint="default" w:ascii="Times New Roman" w:hAnsi="Times New Roman" w:cs="Times New Roman"/>
                <w:color w:val="auto"/>
                <w:sz w:val="24"/>
                <w:lang w:val="en-US" w:eastAsia="zh-CN"/>
              </w:rPr>
              <w:t>31</w:t>
            </w:r>
            <w:r>
              <w:rPr>
                <w:rFonts w:hint="default" w:ascii="Times New Roman" w:hAnsi="Times New Roman" w:cs="Times New Roman"/>
                <w:color w:val="auto"/>
                <w:sz w:val="24"/>
              </w:rPr>
              <w:t>分</w:t>
            </w:r>
            <w:r>
              <w:rPr>
                <w:rFonts w:hint="default" w:ascii="Times New Roman" w:hAnsi="Times New Roman" w:cs="Times New Roman"/>
                <w:color w:val="auto"/>
                <w:sz w:val="24"/>
                <w:lang w:val="en-US" w:eastAsia="zh-CN"/>
              </w:rPr>
              <w:t>22.324</w:t>
            </w:r>
            <w:r>
              <w:rPr>
                <w:rFonts w:hint="default" w:ascii="Times New Roman" w:hAnsi="Times New Roman" w:cs="Times New Roman"/>
                <w:color w:val="auto"/>
                <w:sz w:val="24"/>
              </w:rPr>
              <w:t>秒）</w:t>
            </w:r>
          </w:p>
        </w:tc>
      </w:tr>
      <w:tr w14:paraId="4C4EB0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431" w:type="dxa"/>
            <w:noWrap w:val="0"/>
            <w:tcMar>
              <w:top w:w="16" w:type="dxa"/>
              <w:left w:w="16" w:type="dxa"/>
              <w:right w:w="16" w:type="dxa"/>
            </w:tcMar>
            <w:vAlign w:val="center"/>
          </w:tcPr>
          <w:p w14:paraId="0CD4E89E">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国民经济行业类别</w:t>
            </w:r>
          </w:p>
        </w:tc>
        <w:tc>
          <w:tcPr>
            <w:tcW w:w="2588" w:type="dxa"/>
            <w:noWrap w:val="0"/>
            <w:vAlign w:val="center"/>
          </w:tcPr>
          <w:p w14:paraId="6AA01E3A">
            <w:pPr>
              <w:adjustRightInd w:val="0"/>
              <w:snapToGrid w:val="0"/>
              <w:jc w:val="center"/>
              <w:rPr>
                <w:rFonts w:hint="default" w:ascii="Times New Roman" w:hAnsi="Times New Roman" w:eastAsia="宋体" w:cs="Times New Roman"/>
                <w:color w:val="auto"/>
                <w:sz w:val="21"/>
                <w:szCs w:val="21"/>
                <w:u w:val="single"/>
                <w:lang w:val="en-US" w:eastAsia="zh-CN"/>
              </w:rPr>
            </w:pPr>
            <w:bookmarkStart w:id="18" w:name="OLE_LINK26"/>
            <w:r>
              <w:rPr>
                <w:rFonts w:hint="default" w:ascii="Times New Roman" w:hAnsi="Times New Roman" w:cs="Times New Roman"/>
                <w:color w:val="auto"/>
                <w:sz w:val="21"/>
                <w:szCs w:val="21"/>
                <w:u w:val="single"/>
                <w:lang w:val="en-US" w:eastAsia="zh-CN"/>
              </w:rPr>
              <w:t>C2231纸和纸板容器制造、</w:t>
            </w:r>
          </w:p>
          <w:p w14:paraId="2B624E77">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1"/>
                <w:szCs w:val="21"/>
                <w:u w:val="single"/>
              </w:rPr>
              <w:t>C2319印刷包装装潢及其他印刷</w:t>
            </w:r>
            <w:bookmarkEnd w:id="18"/>
          </w:p>
        </w:tc>
        <w:tc>
          <w:tcPr>
            <w:tcW w:w="2212" w:type="dxa"/>
            <w:noWrap w:val="0"/>
            <w:vAlign w:val="center"/>
          </w:tcPr>
          <w:p w14:paraId="79164E3B">
            <w:pPr>
              <w:adjustRightInd w:val="0"/>
              <w:snapToGrid w:val="0"/>
              <w:jc w:val="center"/>
              <w:rPr>
                <w:rFonts w:hint="default" w:ascii="Times New Roman" w:hAnsi="Times New Roman" w:cs="Times New Roman"/>
                <w:color w:val="auto"/>
                <w:sz w:val="24"/>
              </w:rPr>
            </w:pPr>
            <w:bookmarkStart w:id="19" w:name="_Hlk49843745"/>
            <w:r>
              <w:rPr>
                <w:rFonts w:hint="default" w:ascii="Times New Roman" w:hAnsi="Times New Roman" w:cs="Times New Roman"/>
                <w:color w:val="auto"/>
                <w:sz w:val="24"/>
              </w:rPr>
              <w:t>建设项目行业类别</w:t>
            </w:r>
            <w:bookmarkEnd w:id="19"/>
          </w:p>
        </w:tc>
        <w:tc>
          <w:tcPr>
            <w:tcW w:w="2639" w:type="dxa"/>
            <w:noWrap w:val="0"/>
            <w:vAlign w:val="center"/>
          </w:tcPr>
          <w:p w14:paraId="609C22B4">
            <w:pPr>
              <w:adjustRightInd w:val="0"/>
              <w:snapToGrid w:val="0"/>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十九、造纸和纸制品业 38纸制品制造造 223*—有涂布、浸渍、印刷、粘胶工艺的；</w:t>
            </w:r>
          </w:p>
          <w:p w14:paraId="319E00EE">
            <w:pPr>
              <w:adjustRightInd w:val="0"/>
              <w:snapToGrid w:val="0"/>
              <w:rPr>
                <w:rFonts w:hint="default" w:ascii="Times New Roman" w:hAnsi="Times New Roman" w:cs="Times New Roman"/>
                <w:color w:val="auto"/>
                <w:sz w:val="24"/>
                <w:lang w:val="en-US"/>
              </w:rPr>
            </w:pPr>
            <w:r>
              <w:rPr>
                <w:rFonts w:hint="default" w:ascii="Times New Roman" w:hAnsi="Times New Roman" w:cs="Times New Roman"/>
                <w:color w:val="auto"/>
                <w:sz w:val="21"/>
                <w:szCs w:val="21"/>
                <w:u w:val="single"/>
              </w:rPr>
              <w:t>二十、印刷和记录媒介复制业23，39 印刷231</w:t>
            </w:r>
            <w:r>
              <w:rPr>
                <w:rFonts w:hint="default" w:ascii="Times New Roman" w:hAnsi="Times New Roman" w:cs="Times New Roman"/>
                <w:color w:val="auto"/>
                <w:sz w:val="21"/>
                <w:szCs w:val="21"/>
                <w:u w:val="single"/>
                <w:lang w:val="en-US" w:eastAsia="zh-CN"/>
              </w:rPr>
              <w:t>*—其它</w:t>
            </w:r>
          </w:p>
        </w:tc>
      </w:tr>
      <w:tr w14:paraId="14850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431" w:type="dxa"/>
            <w:noWrap w:val="0"/>
            <w:tcMar>
              <w:top w:w="16" w:type="dxa"/>
              <w:left w:w="16" w:type="dxa"/>
              <w:right w:w="16" w:type="dxa"/>
            </w:tcMar>
            <w:vAlign w:val="center"/>
          </w:tcPr>
          <w:p w14:paraId="6FEAEBE7">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建设性质</w:t>
            </w:r>
          </w:p>
        </w:tc>
        <w:tc>
          <w:tcPr>
            <w:tcW w:w="2588" w:type="dxa"/>
            <w:noWrap w:val="0"/>
            <w:vAlign w:val="center"/>
          </w:tcPr>
          <w:p w14:paraId="2B5DE9BF">
            <w:pPr>
              <w:jc w:val="left"/>
              <w:rPr>
                <w:rFonts w:hint="default" w:ascii="Times New Roman" w:hAnsi="Times New Roman" w:cs="Times New Roman"/>
                <w:color w:val="auto"/>
                <w:sz w:val="24"/>
              </w:rPr>
            </w:pPr>
            <w:bookmarkStart w:id="20" w:name="OLE_LINK15"/>
            <w:r>
              <w:rPr>
                <w:rFonts w:hint="default" w:ascii="Times New Roman" w:hAnsi="Times New Roman" w:cs="Times New Roman"/>
                <w:color w:val="auto"/>
                <w:sz w:val="24"/>
              </w:rPr>
              <w:sym w:font="Wingdings" w:char="00A8"/>
            </w:r>
            <w:bookmarkEnd w:id="20"/>
            <w:r>
              <w:rPr>
                <w:rFonts w:hint="default" w:ascii="Times New Roman" w:hAnsi="Times New Roman" w:cs="Times New Roman"/>
                <w:color w:val="auto"/>
                <w:sz w:val="24"/>
              </w:rPr>
              <w:t>新建（迁建）</w:t>
            </w:r>
          </w:p>
          <w:p w14:paraId="0ADAFAF6">
            <w:pPr>
              <w:jc w:val="left"/>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改建</w:t>
            </w:r>
          </w:p>
          <w:p w14:paraId="15D47FA0">
            <w:pPr>
              <w:jc w:val="left"/>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扩建</w:t>
            </w:r>
          </w:p>
          <w:p w14:paraId="19C9279D">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w:char="00A8"/>
            </w:r>
            <w:r>
              <w:rPr>
                <w:rFonts w:hint="default" w:ascii="Times New Roman" w:hAnsi="Times New Roman" w:cs="Times New Roman"/>
                <w:color w:val="auto"/>
                <w:sz w:val="24"/>
              </w:rPr>
              <w:t>技术改造</w:t>
            </w:r>
          </w:p>
        </w:tc>
        <w:tc>
          <w:tcPr>
            <w:tcW w:w="2212" w:type="dxa"/>
            <w:noWrap w:val="0"/>
            <w:vAlign w:val="center"/>
          </w:tcPr>
          <w:p w14:paraId="315EAEA6">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建设项目申报情形</w:t>
            </w:r>
          </w:p>
        </w:tc>
        <w:tc>
          <w:tcPr>
            <w:tcW w:w="2639" w:type="dxa"/>
            <w:noWrap w:val="0"/>
            <w:vAlign w:val="center"/>
          </w:tcPr>
          <w:p w14:paraId="0B17C1D9">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w:char="F0FE"/>
            </w:r>
            <w:r>
              <w:rPr>
                <w:rFonts w:hint="default" w:ascii="Times New Roman" w:hAnsi="Times New Roman" w:cs="Times New Roman"/>
                <w:color w:val="auto"/>
                <w:sz w:val="24"/>
              </w:rPr>
              <w:t>首次申报项目</w:t>
            </w:r>
          </w:p>
          <w:p w14:paraId="546C67AD">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w:char="00A8"/>
            </w:r>
            <w:r>
              <w:rPr>
                <w:rFonts w:hint="default" w:ascii="Times New Roman" w:hAnsi="Times New Roman" w:cs="Times New Roman"/>
                <w:color w:val="auto"/>
                <w:sz w:val="24"/>
              </w:rPr>
              <w:t>不予批准后再次申报项目</w:t>
            </w:r>
          </w:p>
          <w:p w14:paraId="01D6600B">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w:char="00A8"/>
            </w:r>
            <w:r>
              <w:rPr>
                <w:rFonts w:hint="default" w:ascii="Times New Roman" w:hAnsi="Times New Roman" w:cs="Times New Roman"/>
                <w:color w:val="auto"/>
                <w:sz w:val="24"/>
              </w:rPr>
              <w:t>超五年重新审核项目</w:t>
            </w:r>
          </w:p>
          <w:p w14:paraId="6AB1E283">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w:char="00A8"/>
            </w:r>
            <w:r>
              <w:rPr>
                <w:rFonts w:hint="default" w:ascii="Times New Roman" w:hAnsi="Times New Roman" w:cs="Times New Roman"/>
                <w:color w:val="auto"/>
                <w:sz w:val="24"/>
              </w:rPr>
              <w:t>重大变动重新报批项目</w:t>
            </w:r>
          </w:p>
        </w:tc>
      </w:tr>
      <w:tr w14:paraId="37ACB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431" w:type="dxa"/>
            <w:noWrap w:val="0"/>
            <w:tcMar>
              <w:top w:w="16" w:type="dxa"/>
              <w:left w:w="16" w:type="dxa"/>
              <w:right w:w="16" w:type="dxa"/>
            </w:tcMar>
            <w:vAlign w:val="center"/>
          </w:tcPr>
          <w:p w14:paraId="5EC91E63">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14:paraId="552466EC">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备案）部门（选填）</w:t>
            </w:r>
          </w:p>
        </w:tc>
        <w:tc>
          <w:tcPr>
            <w:tcW w:w="2588" w:type="dxa"/>
            <w:noWrap w:val="0"/>
            <w:vAlign w:val="center"/>
          </w:tcPr>
          <w:p w14:paraId="78A68260">
            <w:pPr>
              <w:adjustRightInd w:val="0"/>
              <w:snapToGrid w:val="0"/>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湘阴高新技术产业开发区管理委员会</w:t>
            </w:r>
            <w:r>
              <w:rPr>
                <w:rFonts w:hint="default" w:ascii="Times New Roman" w:hAnsi="Times New Roman" w:cs="Times New Roman"/>
                <w:color w:val="auto"/>
                <w:sz w:val="24"/>
              </w:rPr>
              <w:cr/>
            </w:r>
          </w:p>
        </w:tc>
        <w:tc>
          <w:tcPr>
            <w:tcW w:w="2212" w:type="dxa"/>
            <w:noWrap w:val="0"/>
            <w:vAlign w:val="center"/>
          </w:tcPr>
          <w:p w14:paraId="05D710D5">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14:paraId="5C649686">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备案）文号（选填）</w:t>
            </w:r>
          </w:p>
        </w:tc>
        <w:tc>
          <w:tcPr>
            <w:tcW w:w="2639" w:type="dxa"/>
            <w:noWrap w:val="0"/>
            <w:vAlign w:val="center"/>
          </w:tcPr>
          <w:p w14:paraId="2BEC4900">
            <w:pPr>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湘阴高新审﹝2025﹞8号</w:t>
            </w:r>
          </w:p>
        </w:tc>
      </w:tr>
      <w:tr w14:paraId="679A1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noWrap w:val="0"/>
            <w:tcMar>
              <w:top w:w="16" w:type="dxa"/>
              <w:left w:w="16" w:type="dxa"/>
              <w:right w:w="16" w:type="dxa"/>
            </w:tcMar>
            <w:vAlign w:val="center"/>
          </w:tcPr>
          <w:p w14:paraId="2469E520">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总投资（万元）</w:t>
            </w:r>
          </w:p>
        </w:tc>
        <w:tc>
          <w:tcPr>
            <w:tcW w:w="2588" w:type="dxa"/>
            <w:noWrap w:val="0"/>
            <w:vAlign w:val="center"/>
          </w:tcPr>
          <w:p w14:paraId="57FB4C13">
            <w:pPr>
              <w:adjustRightInd w:val="0"/>
              <w:snapToGrid w:val="0"/>
              <w:jc w:val="center"/>
              <w:rPr>
                <w:rFonts w:hint="default" w:ascii="Times New Roman" w:hAnsi="Times New Roman" w:eastAsia="宋体" w:cs="Times New Roman"/>
                <w:color w:val="auto"/>
                <w:sz w:val="24"/>
                <w:highlight w:val="yellow"/>
                <w:lang w:val="en-US" w:eastAsia="zh-CN"/>
              </w:rPr>
            </w:pP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val="en-US" w:eastAsia="zh-CN"/>
              </w:rPr>
              <w:t>000</w:t>
            </w:r>
          </w:p>
        </w:tc>
        <w:tc>
          <w:tcPr>
            <w:tcW w:w="2212" w:type="dxa"/>
            <w:noWrap w:val="0"/>
            <w:tcMar>
              <w:top w:w="16" w:type="dxa"/>
              <w:left w:w="16" w:type="dxa"/>
              <w:right w:w="16" w:type="dxa"/>
            </w:tcMar>
            <w:vAlign w:val="center"/>
          </w:tcPr>
          <w:p w14:paraId="35AE931D">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环保投资（万元）</w:t>
            </w:r>
          </w:p>
        </w:tc>
        <w:tc>
          <w:tcPr>
            <w:tcW w:w="2639" w:type="dxa"/>
            <w:noWrap w:val="0"/>
            <w:vAlign w:val="center"/>
          </w:tcPr>
          <w:p w14:paraId="0300CD63">
            <w:pPr>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24.5</w:t>
            </w:r>
          </w:p>
        </w:tc>
      </w:tr>
      <w:tr w14:paraId="2629C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noWrap w:val="0"/>
            <w:tcMar>
              <w:top w:w="16" w:type="dxa"/>
              <w:left w:w="16" w:type="dxa"/>
              <w:right w:w="16" w:type="dxa"/>
            </w:tcMar>
            <w:vAlign w:val="center"/>
          </w:tcPr>
          <w:p w14:paraId="5C0D4E07">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环保投资占比（%）</w:t>
            </w:r>
          </w:p>
        </w:tc>
        <w:tc>
          <w:tcPr>
            <w:tcW w:w="2588" w:type="dxa"/>
            <w:noWrap w:val="0"/>
            <w:vAlign w:val="center"/>
          </w:tcPr>
          <w:p w14:paraId="5787E8A3">
            <w:pPr>
              <w:adjustRightInd w:val="0"/>
              <w:snapToGrid w:val="0"/>
              <w:jc w:val="center"/>
              <w:rPr>
                <w:rFonts w:hint="default" w:ascii="Times New Roman" w:hAnsi="Times New Roman" w:eastAsia="宋体" w:cs="Times New Roman"/>
                <w:color w:val="auto"/>
                <w:sz w:val="24"/>
                <w:highlight w:val="yellow"/>
                <w:lang w:val="en-US" w:eastAsia="zh-CN"/>
              </w:rPr>
            </w:pPr>
            <w:r>
              <w:rPr>
                <w:rFonts w:hint="eastAsia" w:ascii="Times New Roman" w:hAnsi="Times New Roman" w:cs="Times New Roman"/>
                <w:color w:val="auto"/>
                <w:sz w:val="24"/>
                <w:highlight w:val="none"/>
                <w:lang w:val="en-US" w:eastAsia="zh-CN"/>
              </w:rPr>
              <w:t>1.23</w:t>
            </w:r>
          </w:p>
        </w:tc>
        <w:tc>
          <w:tcPr>
            <w:tcW w:w="2212" w:type="dxa"/>
            <w:noWrap w:val="0"/>
            <w:tcMar>
              <w:top w:w="16" w:type="dxa"/>
              <w:left w:w="16" w:type="dxa"/>
              <w:right w:w="16" w:type="dxa"/>
            </w:tcMar>
            <w:vAlign w:val="center"/>
          </w:tcPr>
          <w:p w14:paraId="149FC0C2">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施工工期</w:t>
            </w:r>
          </w:p>
        </w:tc>
        <w:tc>
          <w:tcPr>
            <w:tcW w:w="2639" w:type="dxa"/>
            <w:noWrap w:val="0"/>
            <w:vAlign w:val="center"/>
          </w:tcPr>
          <w:p w14:paraId="4197B827">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个月</w:t>
            </w:r>
          </w:p>
        </w:tc>
      </w:tr>
      <w:tr w14:paraId="58AEE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431" w:type="dxa"/>
            <w:noWrap w:val="0"/>
            <w:tcMar>
              <w:top w:w="16" w:type="dxa"/>
              <w:left w:w="16" w:type="dxa"/>
              <w:right w:w="16" w:type="dxa"/>
            </w:tcMar>
            <w:vAlign w:val="center"/>
          </w:tcPr>
          <w:p w14:paraId="6EAFDF0B">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是否开工建设</w:t>
            </w:r>
          </w:p>
        </w:tc>
        <w:tc>
          <w:tcPr>
            <w:tcW w:w="2588" w:type="dxa"/>
            <w:noWrap w:val="0"/>
            <w:vAlign w:val="center"/>
          </w:tcPr>
          <w:p w14:paraId="546210F1">
            <w:pPr>
              <w:adjustRightInd w:val="0"/>
              <w:snapToGrid w:val="0"/>
              <w:rPr>
                <w:rFonts w:hint="default" w:ascii="Times New Roman" w:hAnsi="Times New Roman" w:cs="Times New Roman"/>
                <w:color w:val="auto"/>
                <w:sz w:val="24"/>
              </w:rPr>
            </w:pPr>
            <w:r>
              <w:rPr>
                <w:rFonts w:hint="default" w:ascii="Times New Roman" w:hAnsi="Times New Roman" w:cs="Times New Roman"/>
                <w:color w:val="auto"/>
                <w:sz w:val="24"/>
              </w:rPr>
              <w:sym w:font="Wingdings" w:char="F0FE"/>
            </w:r>
            <w:r>
              <w:rPr>
                <w:rFonts w:hint="default" w:ascii="Times New Roman" w:hAnsi="Times New Roman" w:cs="Times New Roman"/>
                <w:color w:val="auto"/>
                <w:sz w:val="24"/>
              </w:rPr>
              <w:t>否</w:t>
            </w:r>
          </w:p>
          <w:p w14:paraId="7B254D4E">
            <w:pPr>
              <w:adjustRightInd w:val="0"/>
              <w:snapToGrid w:val="0"/>
              <w:rPr>
                <w:rFonts w:hint="default" w:ascii="Times New Roman" w:hAnsi="Times New Roman" w:cs="Times New Roman"/>
                <w:color w:val="auto"/>
                <w:sz w:val="24"/>
              </w:rPr>
            </w:pPr>
            <w:r>
              <w:rPr>
                <w:rFonts w:hint="default" w:ascii="Times New Roman" w:hAnsi="Times New Roman" w:cs="Times New Roman"/>
                <w:color w:val="auto"/>
                <w:sz w:val="24"/>
              </w:rPr>
              <w:t>□是：</w:t>
            </w:r>
          </w:p>
        </w:tc>
        <w:tc>
          <w:tcPr>
            <w:tcW w:w="2212" w:type="dxa"/>
            <w:noWrap w:val="0"/>
            <w:tcMar>
              <w:top w:w="16" w:type="dxa"/>
              <w:left w:w="16" w:type="dxa"/>
              <w:right w:w="16" w:type="dxa"/>
            </w:tcMar>
            <w:vAlign w:val="center"/>
          </w:tcPr>
          <w:p w14:paraId="046BFA51">
            <w:pPr>
              <w:adjustRightInd w:val="0"/>
              <w:snapToGrid w:val="0"/>
              <w:jc w:val="center"/>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用地（用海）面积（m</w:t>
            </w:r>
            <w:r>
              <w:rPr>
                <w:rFonts w:hint="default" w:ascii="Times New Roman" w:hAnsi="Times New Roman" w:cs="Times New Roman"/>
                <w:color w:val="auto"/>
                <w:spacing w:val="-6"/>
                <w:sz w:val="24"/>
                <w:vertAlign w:val="superscript"/>
              </w:rPr>
              <w:t>2</w:t>
            </w:r>
            <w:r>
              <w:rPr>
                <w:rFonts w:hint="default" w:ascii="Times New Roman" w:hAnsi="Times New Roman" w:cs="Times New Roman"/>
                <w:color w:val="auto"/>
                <w:spacing w:val="-6"/>
                <w:sz w:val="24"/>
              </w:rPr>
              <w:t>）</w:t>
            </w:r>
          </w:p>
        </w:tc>
        <w:tc>
          <w:tcPr>
            <w:tcW w:w="2639" w:type="dxa"/>
            <w:noWrap w:val="0"/>
            <w:vAlign w:val="center"/>
          </w:tcPr>
          <w:p w14:paraId="4B478F33">
            <w:pPr>
              <w:adjustRightInd w:val="0"/>
              <w:snapToGrid w:val="0"/>
              <w:jc w:val="center"/>
              <w:rPr>
                <w:rFonts w:hint="default" w:ascii="Times New Roman" w:hAnsi="Times New Roman" w:eastAsia="宋体" w:cs="Times New Roman"/>
                <w:color w:val="auto"/>
                <w:sz w:val="24"/>
                <w:highlight w:val="yellow"/>
                <w:lang w:val="en-US" w:eastAsia="zh-CN"/>
              </w:rPr>
            </w:pPr>
            <w:r>
              <w:rPr>
                <w:rFonts w:hint="default" w:ascii="Times New Roman" w:hAnsi="Times New Roman" w:cs="Times New Roman"/>
                <w:color w:val="auto"/>
                <w:sz w:val="24"/>
                <w:highlight w:val="none"/>
                <w:lang w:val="en-US" w:eastAsia="zh-CN"/>
              </w:rPr>
              <w:t>8166</w:t>
            </w:r>
          </w:p>
        </w:tc>
      </w:tr>
      <w:tr w14:paraId="7F8094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31" w:type="dxa"/>
            <w:noWrap w:val="0"/>
            <w:vAlign w:val="center"/>
          </w:tcPr>
          <w:p w14:paraId="3214575F">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专项评价设置情况</w:t>
            </w:r>
          </w:p>
        </w:tc>
        <w:tc>
          <w:tcPr>
            <w:tcW w:w="7439" w:type="dxa"/>
            <w:gridSpan w:val="3"/>
            <w:noWrap w:val="0"/>
            <w:vAlign w:val="center"/>
          </w:tcPr>
          <w:p w14:paraId="2ED4D0FF">
            <w:pPr>
              <w:pStyle w:val="11"/>
              <w:spacing w:line="360" w:lineRule="auto"/>
              <w:ind w:firstLine="480"/>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根据《建设项目环境影响报告表编制技术指南（污染影响类）（试行）》，专项评价设置原则如下：</w:t>
            </w:r>
          </w:p>
          <w:p w14:paraId="0F789FB9">
            <w:pPr>
              <w:keepNext w:val="0"/>
              <w:keepLines w:val="0"/>
              <w:pageBreakBefore w:val="0"/>
              <w:widowControl w:val="0"/>
              <w:kinsoku/>
              <w:wordWrap/>
              <w:overflowPunct/>
              <w:topLinePunct w:val="0"/>
              <w:autoSpaceDE w:val="0"/>
              <w:autoSpaceDN w:val="0"/>
              <w:bidi w:val="0"/>
              <w:adjustRightInd/>
              <w:snapToGrid w:val="0"/>
              <w:spacing w:line="360" w:lineRule="auto"/>
              <w:ind w:firstLine="0" w:firstLineChars="0"/>
              <w:jc w:val="center"/>
              <w:textAlignment w:val="auto"/>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表1-1 专项评价设置原则表</w:t>
            </w:r>
          </w:p>
          <w:tbl>
            <w:tblPr>
              <w:tblStyle w:val="27"/>
              <w:tblW w:w="7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3383"/>
              <w:gridCol w:w="2067"/>
              <w:gridCol w:w="840"/>
            </w:tblGrid>
            <w:tr w14:paraId="1E5B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center"/>
                </w:tcPr>
                <w:p w14:paraId="024B272F">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专项评价的类别</w:t>
                  </w:r>
                </w:p>
              </w:tc>
              <w:tc>
                <w:tcPr>
                  <w:tcW w:w="3383" w:type="dxa"/>
                  <w:vAlign w:val="center"/>
                </w:tcPr>
                <w:p w14:paraId="712EE5C6">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设置原则</w:t>
                  </w:r>
                </w:p>
              </w:tc>
              <w:tc>
                <w:tcPr>
                  <w:tcW w:w="2067" w:type="dxa"/>
                  <w:vAlign w:val="center"/>
                </w:tcPr>
                <w:p w14:paraId="5FB0CA3F">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本项目情况</w:t>
                  </w:r>
                </w:p>
              </w:tc>
              <w:tc>
                <w:tcPr>
                  <w:tcW w:w="840" w:type="dxa"/>
                  <w:vAlign w:val="center"/>
                </w:tcPr>
                <w:p w14:paraId="24DEEDA5">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是否设置</w:t>
                  </w:r>
                </w:p>
              </w:tc>
            </w:tr>
            <w:tr w14:paraId="4C42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center"/>
                </w:tcPr>
                <w:p w14:paraId="2F357D8E">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大气</w:t>
                  </w:r>
                </w:p>
              </w:tc>
              <w:tc>
                <w:tcPr>
                  <w:tcW w:w="3383" w:type="dxa"/>
                  <w:vAlign w:val="center"/>
                </w:tcPr>
                <w:p w14:paraId="525DC3FE">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排放废气含有毒有害污染物、二噁英、苯并[a]芘、氰化物、氯气且厂界外500米范围内有环境空气保护目标的建设项目</w:t>
                  </w:r>
                </w:p>
              </w:tc>
              <w:tc>
                <w:tcPr>
                  <w:tcW w:w="2067" w:type="dxa"/>
                  <w:vAlign w:val="center"/>
                </w:tcPr>
                <w:p w14:paraId="3CD2AA8C">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本项目主要废气为VOCs及颗粒物，不涉及有毒有害污染等</w:t>
                  </w:r>
                </w:p>
              </w:tc>
              <w:tc>
                <w:tcPr>
                  <w:tcW w:w="840" w:type="dxa"/>
                  <w:vAlign w:val="center"/>
                </w:tcPr>
                <w:p w14:paraId="6F508043">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r w14:paraId="5F41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center"/>
                </w:tcPr>
                <w:p w14:paraId="19A64D83">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地表水</w:t>
                  </w:r>
                </w:p>
              </w:tc>
              <w:tc>
                <w:tcPr>
                  <w:tcW w:w="3383" w:type="dxa"/>
                  <w:vAlign w:val="center"/>
                </w:tcPr>
                <w:p w14:paraId="5BE3312C">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新增工业废水直排建设项目（槽罐车外送污水处理厂的除外）；新增废水直排的污水集中处理厂</w:t>
                  </w:r>
                </w:p>
              </w:tc>
              <w:tc>
                <w:tcPr>
                  <w:tcW w:w="2067" w:type="dxa"/>
                  <w:vAlign w:val="center"/>
                </w:tcPr>
                <w:p w14:paraId="2B2AF45A">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本项目生活废水经化粪池处理后进入</w:t>
                  </w:r>
                  <w:r>
                    <w:rPr>
                      <w:rFonts w:hint="default" w:ascii="Times New Roman" w:hAnsi="Times New Roman" w:cs="Times New Roman"/>
                      <w:color w:val="auto"/>
                      <w:u w:val="none"/>
                      <w:lang w:val="en-US" w:eastAsia="zh-CN"/>
                    </w:rPr>
                    <w:t>湘阴县第三污水处理厂</w:t>
                  </w:r>
                  <w:r>
                    <w:rPr>
                      <w:rFonts w:hint="default" w:ascii="Times New Roman" w:hAnsi="Times New Roman" w:cs="Times New Roman"/>
                      <w:color w:val="auto"/>
                      <w:kern w:val="0"/>
                      <w:sz w:val="21"/>
                      <w:szCs w:val="21"/>
                      <w:vertAlign w:val="baseline"/>
                      <w:lang w:val="en-US" w:eastAsia="zh-CN"/>
                    </w:rPr>
                    <w:t>，生产废水经污水处理设备处理后进入</w:t>
                  </w:r>
                  <w:r>
                    <w:rPr>
                      <w:rFonts w:hint="default" w:ascii="Times New Roman" w:hAnsi="Times New Roman" w:cs="Times New Roman"/>
                      <w:color w:val="auto"/>
                      <w:u w:val="none"/>
                      <w:lang w:val="en-US" w:eastAsia="zh-CN"/>
                    </w:rPr>
                    <w:t>湘阴县第三污水处理厂</w:t>
                  </w:r>
                </w:p>
              </w:tc>
              <w:tc>
                <w:tcPr>
                  <w:tcW w:w="840" w:type="dxa"/>
                  <w:vAlign w:val="center"/>
                </w:tcPr>
                <w:p w14:paraId="289FADEC">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r w14:paraId="662F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3" w:type="dxa"/>
                  <w:vAlign w:val="center"/>
                </w:tcPr>
                <w:p w14:paraId="1F2FC304">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环境风险</w:t>
                  </w:r>
                </w:p>
              </w:tc>
              <w:tc>
                <w:tcPr>
                  <w:tcW w:w="3383" w:type="dxa"/>
                  <w:vAlign w:val="center"/>
                </w:tcPr>
                <w:p w14:paraId="499C270F">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有毒有害和易燃易爆危险物质存储量超过临界量的建设项目</w:t>
                  </w:r>
                </w:p>
              </w:tc>
              <w:tc>
                <w:tcPr>
                  <w:tcW w:w="2067" w:type="dxa"/>
                  <w:vAlign w:val="center"/>
                </w:tcPr>
                <w:p w14:paraId="3FEBFFC6">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本项目危险废物最大贮存量未超过临界量</w:t>
                  </w:r>
                </w:p>
              </w:tc>
              <w:tc>
                <w:tcPr>
                  <w:tcW w:w="840" w:type="dxa"/>
                  <w:vAlign w:val="center"/>
                </w:tcPr>
                <w:p w14:paraId="75225363">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r w14:paraId="72C3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center"/>
                </w:tcPr>
                <w:p w14:paraId="3B14DBF5">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生态</w:t>
                  </w:r>
                </w:p>
              </w:tc>
              <w:tc>
                <w:tcPr>
                  <w:tcW w:w="3383" w:type="dxa"/>
                  <w:vAlign w:val="center"/>
                </w:tcPr>
                <w:p w14:paraId="1B9EFA4F">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取水口下游500米范围内有重要水生生物的自然产卵场、索饵场、越冬场和洄游通道的新增河道取水的污染类建设项目</w:t>
                  </w:r>
                </w:p>
              </w:tc>
              <w:tc>
                <w:tcPr>
                  <w:tcW w:w="2067" w:type="dxa"/>
                  <w:vAlign w:val="center"/>
                </w:tcPr>
                <w:p w14:paraId="59F65551">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本项目使用自来水，不新增河道取水</w:t>
                  </w:r>
                </w:p>
              </w:tc>
              <w:tc>
                <w:tcPr>
                  <w:tcW w:w="840" w:type="dxa"/>
                  <w:vAlign w:val="center"/>
                </w:tcPr>
                <w:p w14:paraId="2CA6D89B">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r w14:paraId="3E06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center"/>
                </w:tcPr>
                <w:p w14:paraId="5BFA69C6">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海洋</w:t>
                  </w:r>
                </w:p>
              </w:tc>
              <w:tc>
                <w:tcPr>
                  <w:tcW w:w="3383" w:type="dxa"/>
                  <w:vAlign w:val="center"/>
                </w:tcPr>
                <w:p w14:paraId="44EA62A2">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直接向海排放污染物的海洋工程建设项目</w:t>
                  </w:r>
                </w:p>
              </w:tc>
              <w:tc>
                <w:tcPr>
                  <w:tcW w:w="2067" w:type="dxa"/>
                  <w:vAlign w:val="center"/>
                </w:tcPr>
                <w:p w14:paraId="6FFBA267">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本项目不涉及</w:t>
                  </w:r>
                </w:p>
              </w:tc>
              <w:tc>
                <w:tcPr>
                  <w:tcW w:w="840" w:type="dxa"/>
                  <w:vAlign w:val="center"/>
                </w:tcPr>
                <w:p w14:paraId="408FDACC">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否</w:t>
                  </w:r>
                </w:p>
              </w:tc>
            </w:tr>
          </w:tbl>
          <w:p w14:paraId="42126740">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both"/>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val="en-US" w:eastAsia="zh-CN"/>
              </w:rPr>
              <w:t>综上所述，本项目无需设置专项评价。</w:t>
            </w:r>
          </w:p>
        </w:tc>
      </w:tr>
      <w:tr w14:paraId="4972F1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31" w:type="dxa"/>
            <w:noWrap w:val="0"/>
            <w:vAlign w:val="center"/>
          </w:tcPr>
          <w:p w14:paraId="2941DCD6">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规划情况</w:t>
            </w:r>
          </w:p>
        </w:tc>
        <w:tc>
          <w:tcPr>
            <w:tcW w:w="7439" w:type="dxa"/>
            <w:gridSpan w:val="3"/>
            <w:noWrap w:val="0"/>
            <w:vAlign w:val="center"/>
          </w:tcPr>
          <w:p w14:paraId="6A4D9FBF">
            <w:pPr>
              <w:autoSpaceDE w:val="0"/>
              <w:autoSpaceDN w:val="0"/>
              <w:adjustRightInd w:val="0"/>
              <w:snapToGrid w:val="0"/>
              <w:jc w:val="center"/>
              <w:rPr>
                <w:rFonts w:hint="default" w:ascii="Times New Roman" w:hAnsi="Times New Roman" w:eastAsia="宋体" w:cs="Times New Roman"/>
                <w:color w:val="auto"/>
                <w:kern w:val="0"/>
                <w:sz w:val="24"/>
                <w:lang w:eastAsia="zh-CN"/>
              </w:rPr>
            </w:pP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eastAsia="zh-CN"/>
              </w:rPr>
              <w:t>湖南湘阴高新区近期规划（</w:t>
            </w:r>
            <w:r>
              <w:rPr>
                <w:rFonts w:hint="default" w:ascii="Times New Roman" w:hAnsi="Times New Roman" w:cs="Times New Roman"/>
                <w:color w:val="auto"/>
                <w:kern w:val="0"/>
                <w:sz w:val="24"/>
                <w:lang w:val="en-US" w:eastAsia="zh-CN"/>
              </w:rPr>
              <w:t>2020~2025</w:t>
            </w:r>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eastAsia="zh-CN"/>
              </w:rPr>
              <w:t>湘阴高新技术产业开发区管理委员会</w:t>
            </w:r>
          </w:p>
        </w:tc>
      </w:tr>
      <w:tr w14:paraId="0F326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31" w:type="dxa"/>
            <w:noWrap w:val="0"/>
            <w:vAlign w:val="center"/>
          </w:tcPr>
          <w:p w14:paraId="33CE080E">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规划环境影响评价情况</w:t>
            </w:r>
          </w:p>
        </w:tc>
        <w:tc>
          <w:tcPr>
            <w:tcW w:w="7439" w:type="dxa"/>
            <w:gridSpan w:val="3"/>
            <w:noWrap w:val="0"/>
            <w:vAlign w:val="center"/>
          </w:tcPr>
          <w:p w14:paraId="359D6D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规划环评名称：《湖南湘阴高新技术产业开发区调扩区规划环境影响报告书》；</w:t>
            </w:r>
          </w:p>
          <w:p w14:paraId="18D423B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审批机构：湖南省生态环境厅；</w:t>
            </w:r>
          </w:p>
          <w:p w14:paraId="1868A9B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审查文件名称及文号：《湖南省生态环境厅关于&lt;湘阴高新技术产业开发区调区扩区规划环境影响报告书&gt;审查意见的函》（湘环评函〔2022〕65 号）。</w:t>
            </w:r>
          </w:p>
        </w:tc>
      </w:tr>
      <w:tr w14:paraId="1FAE7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31" w:type="dxa"/>
            <w:noWrap w:val="0"/>
            <w:vAlign w:val="center"/>
          </w:tcPr>
          <w:p w14:paraId="5ADC4D2F">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规划及规划环境影响评价符合性分析</w:t>
            </w:r>
          </w:p>
        </w:tc>
        <w:tc>
          <w:tcPr>
            <w:tcW w:w="7439" w:type="dxa"/>
            <w:gridSpan w:val="3"/>
            <w:noWrap w:val="0"/>
            <w:vAlign w:val="center"/>
          </w:tcPr>
          <w:p w14:paraId="5993B2E8">
            <w:pPr>
              <w:autoSpaceDE w:val="0"/>
              <w:autoSpaceDN w:val="0"/>
              <w:adjustRightInd w:val="0"/>
              <w:snapToGrid w:val="0"/>
              <w:spacing w:line="360" w:lineRule="auto"/>
              <w:ind w:firstLine="482" w:firstLineChars="200"/>
              <w:rPr>
                <w:rFonts w:hint="default" w:ascii="Times New Roman" w:hAnsi="Times New Roman" w:eastAsia="宋体" w:cs="Times New Roman"/>
                <w:b/>
                <w:bCs/>
                <w:color w:val="auto"/>
                <w:kern w:val="0"/>
                <w:sz w:val="24"/>
                <w:lang w:eastAsia="zh-CN"/>
              </w:rPr>
            </w:pPr>
            <w:r>
              <w:rPr>
                <w:rFonts w:hint="default" w:ascii="Times New Roman" w:hAnsi="Times New Roman" w:cs="Times New Roman"/>
                <w:b/>
                <w:bCs/>
                <w:color w:val="auto"/>
                <w:kern w:val="0"/>
                <w:sz w:val="24"/>
                <w:lang w:val="en-US" w:eastAsia="zh-CN"/>
              </w:rPr>
              <w:t>1、</w:t>
            </w:r>
            <w:r>
              <w:rPr>
                <w:rFonts w:hint="default" w:ascii="Times New Roman" w:hAnsi="Times New Roman" w:cs="Times New Roman"/>
                <w:b/>
                <w:bCs/>
                <w:color w:val="auto"/>
                <w:kern w:val="0"/>
                <w:sz w:val="24"/>
                <w:lang w:eastAsia="zh-CN"/>
              </w:rPr>
              <w:t>与《湖南湘阴高新区近期规划（</w:t>
            </w:r>
            <w:r>
              <w:rPr>
                <w:rFonts w:hint="default" w:ascii="Times New Roman" w:hAnsi="Times New Roman" w:cs="Times New Roman"/>
                <w:b/>
                <w:bCs/>
                <w:color w:val="auto"/>
                <w:kern w:val="0"/>
                <w:sz w:val="24"/>
                <w:lang w:val="en-US" w:eastAsia="zh-CN"/>
              </w:rPr>
              <w:t>2020~2025</w:t>
            </w:r>
            <w:r>
              <w:rPr>
                <w:rFonts w:hint="default" w:ascii="Times New Roman" w:hAnsi="Times New Roman" w:cs="Times New Roman"/>
                <w:b/>
                <w:bCs/>
                <w:color w:val="auto"/>
                <w:kern w:val="0"/>
                <w:sz w:val="24"/>
                <w:lang w:eastAsia="zh-CN"/>
              </w:rPr>
              <w:t>）》相符性分析</w:t>
            </w:r>
          </w:p>
          <w:p w14:paraId="63FCA4A5">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 xml:space="preserve">湖南湘阴高新技术产业开发区为“一区三园”，即临港片区、洋沙湖片区和金龙片区，规划规划区范围面积共计约12.40平方公里。 </w:t>
            </w:r>
          </w:p>
          <w:p w14:paraId="4C4172DE">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 xml:space="preserve">临港片区位于县城北侧，范围东至太傅路、南至长岭路、西至湘江东岸、北至漕溪港火车站，规划范围约为276.73公顷。 </w:t>
            </w:r>
          </w:p>
          <w:p w14:paraId="7C7D7188">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 xml:space="preserve">洋沙湖片区位于县城中部与南部，区块1范围东至芙蓉北路、南至洋沙湖大道、西至中联大道、北至劈山渠，规划范围约为321.98公顷； </w:t>
            </w:r>
          </w:p>
          <w:p w14:paraId="5948DA34">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 xml:space="preserve">区块2范围东至芙蓉北路、南至劈山渠、西至程家湾、北至城南村，规划范围约为296.07公顷，洋沙湖片区规划范围618.05公顷。 </w:t>
            </w:r>
          </w:p>
          <w:p w14:paraId="6A0F4133">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 xml:space="preserve">金龙片区位于金龙镇南面，范围东至芙蓉北路、南至燎原路、西至西华村、北至安康路，规划范围约为344.78公顷。 </w:t>
            </w:r>
          </w:p>
          <w:p w14:paraId="05798F5C">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 xml:space="preserve">功能定位：发挥靠城（长沙）依江（湘江）的区位优势，立足对接长沙、省级高新技术开发区发展核心平台的有利条件，依托长株潭大经济圈及岳阳、益阳两城市的经济辐射，“以园兴工、以工兴县”的战略，千方百计加大园区基础建设力度，想方设法引进战略投资大户，把园区建成为规模工业企业的集聚区，商贸流通的重点区，城镇化发展的示范区，对外开放的先导区，以及全国较高水平的省级生态环保型城郊综合工业园区。 </w:t>
            </w:r>
          </w:p>
          <w:p w14:paraId="749E3EC9">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 xml:space="preserve">产业定位：主导产业：绿色装备制造、绿色建筑建材、绿色食品加工；配套产业：电子信息、新材料。 </w:t>
            </w:r>
          </w:p>
          <w:p w14:paraId="180A8927">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分区定位：金龙片区主要承接长株潭优势产业，重点发展与长株潭相匹配的绿色装备制造、</w:t>
            </w:r>
            <w:bookmarkStart w:id="21" w:name="OLE_LINK24"/>
            <w:r>
              <w:rPr>
                <w:rFonts w:hint="default" w:ascii="Times New Roman" w:hAnsi="Times New Roman" w:cs="Times New Roman"/>
                <w:color w:val="auto"/>
                <w:kern w:val="0"/>
                <w:sz w:val="24"/>
                <w:lang w:val="en-US" w:eastAsia="zh-CN"/>
              </w:rPr>
              <w:t>生物医药</w:t>
            </w:r>
            <w:bookmarkEnd w:id="21"/>
            <w:r>
              <w:rPr>
                <w:rFonts w:hint="default" w:ascii="Times New Roman" w:hAnsi="Times New Roman" w:cs="Times New Roman"/>
                <w:color w:val="auto"/>
                <w:kern w:val="0"/>
                <w:sz w:val="24"/>
                <w:lang w:val="en-US" w:eastAsia="zh-CN"/>
              </w:rPr>
              <w:t xml:space="preserve">、电子信息产业；临港片区重点发展商贸物流、绿色建筑建材、绿色装备制造产业；洋沙湖片区重点发展绿色建筑建材、新能源汽车和绿色食品加工产业。 </w:t>
            </w:r>
          </w:p>
          <w:p w14:paraId="4186CD1D">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本项目位于湖南省岳阳市湘阴县金龙新区金凤大道与机场路交汇处西南侧，属于湖南湘阴高新技术产业开发区金龙片区，本项目为印刷行业，不属于环境准入清单负面行业，本项目营运期间产生的污染较少，对环境影响较小，与园区产业布局不冲突，基本符合工业园产业定位。</w:t>
            </w:r>
          </w:p>
          <w:p w14:paraId="4DD7BEDA">
            <w:pPr>
              <w:autoSpaceDE w:val="0"/>
              <w:autoSpaceDN w:val="0"/>
              <w:adjustRightInd w:val="0"/>
              <w:snapToGrid w:val="0"/>
              <w:spacing w:line="360" w:lineRule="auto"/>
              <w:ind w:firstLine="482" w:firstLineChars="200"/>
              <w:rPr>
                <w:rFonts w:hint="default" w:ascii="Times New Roman" w:hAnsi="Times New Roman" w:eastAsia="宋体" w:cs="Times New Roman"/>
                <w:b/>
                <w:bCs/>
                <w:color w:val="auto"/>
                <w:kern w:val="0"/>
                <w:sz w:val="24"/>
                <w:lang w:val="en-US" w:eastAsia="zh-CN"/>
              </w:rPr>
            </w:pPr>
            <w:r>
              <w:rPr>
                <w:rFonts w:hint="default" w:ascii="Times New Roman" w:hAnsi="Times New Roman" w:cs="Times New Roman"/>
                <w:b/>
                <w:bCs/>
                <w:color w:val="auto"/>
                <w:kern w:val="0"/>
                <w:sz w:val="24"/>
                <w:lang w:val="en-US" w:eastAsia="zh-CN"/>
              </w:rPr>
              <w:t>2、与《湘阴高新技术产业园开发区调区扩区规划环境影响报告书》及其审查意见的符合性分析一览表</w:t>
            </w:r>
          </w:p>
          <w:p w14:paraId="51801295">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cs="Times New Roman"/>
                <w:b/>
                <w:bCs/>
                <w:color w:val="auto"/>
                <w:kern w:val="0"/>
                <w:sz w:val="21"/>
                <w:szCs w:val="21"/>
                <w:lang w:eastAsia="zh-CN"/>
              </w:rPr>
              <w:t>表</w:t>
            </w:r>
            <w:r>
              <w:rPr>
                <w:rFonts w:hint="default" w:ascii="Times New Roman" w:hAnsi="Times New Roman" w:cs="Times New Roman"/>
                <w:b/>
                <w:bCs/>
                <w:color w:val="auto"/>
                <w:kern w:val="0"/>
                <w:sz w:val="21"/>
                <w:szCs w:val="21"/>
                <w:lang w:val="en-US" w:eastAsia="zh-CN"/>
              </w:rPr>
              <w:t>1-2 与《湘阴高新技术产业园开发区调区扩区规划环境影响报告书》及其审查意见的符合性分析表</w:t>
            </w:r>
          </w:p>
          <w:tbl>
            <w:tblPr>
              <w:tblStyle w:val="27"/>
              <w:tblW w:w="7223"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3882"/>
              <w:gridCol w:w="2000"/>
              <w:gridCol w:w="839"/>
            </w:tblGrid>
            <w:tr w14:paraId="3604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top w:val="single" w:color="auto" w:sz="12" w:space="0"/>
                  </w:tcBorders>
                  <w:noWrap w:val="0"/>
                  <w:vAlign w:val="center"/>
                </w:tcPr>
                <w:p w14:paraId="2B9D063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序号</w:t>
                  </w:r>
                </w:p>
              </w:tc>
              <w:tc>
                <w:tcPr>
                  <w:tcW w:w="3882" w:type="dxa"/>
                  <w:tcBorders>
                    <w:top w:val="single" w:color="auto" w:sz="12" w:space="0"/>
                  </w:tcBorders>
                  <w:noWrap w:val="0"/>
                  <w:vAlign w:val="center"/>
                </w:tcPr>
                <w:p w14:paraId="5EA0F17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审查意见</w:t>
                  </w:r>
                </w:p>
              </w:tc>
              <w:tc>
                <w:tcPr>
                  <w:tcW w:w="2000" w:type="dxa"/>
                  <w:tcBorders>
                    <w:top w:val="single" w:color="auto" w:sz="12" w:space="0"/>
                  </w:tcBorders>
                  <w:noWrap w:val="0"/>
                  <w:vAlign w:val="center"/>
                </w:tcPr>
                <w:p w14:paraId="01E5CB1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本项目情况</w:t>
                  </w:r>
                </w:p>
              </w:tc>
              <w:tc>
                <w:tcPr>
                  <w:tcW w:w="839" w:type="dxa"/>
                  <w:tcBorders>
                    <w:top w:val="single" w:color="auto" w:sz="12" w:space="0"/>
                    <w:right w:val="single" w:color="auto" w:sz="12" w:space="0"/>
                  </w:tcBorders>
                  <w:noWrap w:val="0"/>
                  <w:vAlign w:val="center"/>
                </w:tcPr>
                <w:p w14:paraId="74FDD5E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相符性</w:t>
                  </w:r>
                </w:p>
              </w:tc>
            </w:tr>
            <w:tr w14:paraId="1D2B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left w:val="single" w:color="auto" w:sz="4" w:space="0"/>
                  </w:tcBorders>
                  <w:noWrap w:val="0"/>
                  <w:vAlign w:val="center"/>
                </w:tcPr>
                <w:p w14:paraId="5866E4C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w:t>
                  </w:r>
                </w:p>
              </w:tc>
              <w:tc>
                <w:tcPr>
                  <w:tcW w:w="3882" w:type="dxa"/>
                  <w:noWrap w:val="0"/>
                  <w:vAlign w:val="center"/>
                </w:tcPr>
                <w:p w14:paraId="7B93CB5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严格依规开发，优化空间功能布局。园区在进行国土空间规划和开发建设过程中应充分吸收规划环评对不同功能用地和不同工业用地类别的设置意见，从规划层面提升环境相容性，并严格按照经核准的园区规划范围开发建设，园区规划用地不得涉及各类法定保护地。湘阴县政府应确保落实湘阴政函〔2022〕108 号承诺函对湘阴县老工业区17家企业的搬迁和退出方案，切实推进企业入园发展，不得违反相关规定要求在园区外新增工业项目。新引进项目及园外企业搬迁入园过程中应着重从降低环境影响的角度出发合理选址布局，不得在一类工业用地上布局与之功能定位不相符的工业项目。园区调扩区发展方向区涉及状元塔、左太傅祠省级文物保护范围与建设控制地带的地块，以及涉及湖南湘阴洋沙湖-东湖国家湿地公园的地块，建议不纳入园区的扩区规划范围。</w:t>
                  </w:r>
                </w:p>
              </w:tc>
              <w:tc>
                <w:tcPr>
                  <w:tcW w:w="2000" w:type="dxa"/>
                  <w:noWrap w:val="0"/>
                  <w:vAlign w:val="center"/>
                </w:tcPr>
                <w:p w14:paraId="301116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本项目位于金龙片区，属于园区规划范围。</w:t>
                  </w:r>
                </w:p>
              </w:tc>
              <w:tc>
                <w:tcPr>
                  <w:tcW w:w="839" w:type="dxa"/>
                  <w:tcBorders>
                    <w:right w:val="single" w:color="auto" w:sz="12" w:space="0"/>
                  </w:tcBorders>
                  <w:noWrap w:val="0"/>
                  <w:vAlign w:val="center"/>
                </w:tcPr>
                <w:p w14:paraId="1070EDD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相符</w:t>
                  </w:r>
                </w:p>
              </w:tc>
            </w:tr>
            <w:tr w14:paraId="5654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left w:val="single" w:color="auto" w:sz="4" w:space="0"/>
                  </w:tcBorders>
                  <w:noWrap w:val="0"/>
                  <w:vAlign w:val="center"/>
                </w:tcPr>
                <w:p w14:paraId="06798CD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2</w:t>
                  </w:r>
                </w:p>
              </w:tc>
              <w:tc>
                <w:tcPr>
                  <w:tcW w:w="3882" w:type="dxa"/>
                  <w:noWrap w:val="0"/>
                  <w:vAlign w:val="center"/>
                </w:tcPr>
                <w:p w14:paraId="474B237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 xml:space="preserve">严格环境准入，优化园区产业结构理。完善污水管网建设，做好雨污分流，确保园区各片区生产生活废水应收尽收，集中排入污水处理厂，园区不得超过污水处理厂的处理能力和入河排污口设置审批所规定的废水排放量引进项目。金龙片区应按承诺时限要求完成湘阴县第三污水处理厂提标升级改造工作，其排放标准应按《湖南省城镇污水处理厂主要水污染物排放标准》（DB43/T1546-2018）一级标准予以执行。园区应推广使用清洁能源，加强园区大气污染防治，采取有效措施减少污染物排放总量，严格控制无组织排放，加强对园区企业VOCs排放的治理。建立园区固废规范化管理体系，做好工业固体废物和生活垃圾的分类收集、转运、综合利用 </w:t>
                  </w:r>
                </w:p>
                <w:p w14:paraId="2E36240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和无害化处理。对危险废物应严格按照国家有关规定综合利用或妥善处置，对危险废物产生企业和经营单位，应强化日常环境监管。园区企业须严格落实排污许可制度和污染物排放总量控制，推动入园企业开展清洁生产审核。</w:t>
                  </w:r>
                </w:p>
              </w:tc>
              <w:tc>
                <w:tcPr>
                  <w:tcW w:w="2000" w:type="dxa"/>
                  <w:noWrap w:val="0"/>
                  <w:vAlign w:val="center"/>
                </w:tcPr>
                <w:p w14:paraId="235A9C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eastAsia="zh-CN"/>
                    </w:rPr>
                    <w:t>本项目位于金龙片区，所用能源主要为电能，不涉及煤等高污染燃料的使用。项目生产废水产生量较少，经预处理后排入湘阴县第三污水处理，未超出湘阴县第三污水处理厂处理能力，项目使用水性油墨、</w:t>
                  </w:r>
                  <w:r>
                    <w:rPr>
                      <w:rFonts w:hint="default" w:ascii="Times New Roman" w:hAnsi="Times New Roman" w:cs="Times New Roman"/>
                      <w:color w:val="auto"/>
                      <w:kern w:val="0"/>
                      <w:sz w:val="21"/>
                      <w:szCs w:val="21"/>
                      <w:vertAlign w:val="baseline"/>
                      <w:lang w:val="en-US" w:eastAsia="zh-CN"/>
                    </w:rPr>
                    <w:t>水性封口胶</w:t>
                  </w:r>
                  <w:r>
                    <w:rPr>
                      <w:rFonts w:hint="default" w:ascii="Times New Roman" w:hAnsi="Times New Roman" w:cs="Times New Roman"/>
                      <w:color w:val="auto"/>
                      <w:kern w:val="0"/>
                      <w:sz w:val="21"/>
                      <w:szCs w:val="21"/>
                      <w:vertAlign w:val="baseline"/>
                      <w:lang w:eastAsia="zh-CN"/>
                    </w:rPr>
                    <w:t>，产生的</w:t>
                  </w:r>
                  <w:r>
                    <w:rPr>
                      <w:rFonts w:hint="default" w:ascii="Times New Roman" w:hAnsi="Times New Roman" w:cs="Times New Roman"/>
                      <w:color w:val="auto"/>
                      <w:kern w:val="0"/>
                      <w:sz w:val="21"/>
                      <w:szCs w:val="21"/>
                      <w:vertAlign w:val="baseline"/>
                      <w:lang w:val="en-US" w:eastAsia="zh-CN"/>
                    </w:rPr>
                    <w:t>VOCs较少，不会对外环境产生影响。一般固废暂存后交由物资回收单位处理，危险废物在危废暂存间暂存后交由有资质的单位处置。本项目建成后会严格落实排污许可制度和污染物排放总量控制。</w:t>
                  </w:r>
                </w:p>
              </w:tc>
              <w:tc>
                <w:tcPr>
                  <w:tcW w:w="839" w:type="dxa"/>
                  <w:tcBorders>
                    <w:right w:val="single" w:color="auto" w:sz="12" w:space="0"/>
                  </w:tcBorders>
                  <w:noWrap w:val="0"/>
                  <w:vAlign w:val="center"/>
                </w:tcPr>
                <w:p w14:paraId="7FE9E67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相符</w:t>
                  </w:r>
                </w:p>
              </w:tc>
            </w:tr>
            <w:tr w14:paraId="3EEF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left w:val="single" w:color="auto" w:sz="4" w:space="0"/>
                  </w:tcBorders>
                  <w:noWrap w:val="0"/>
                  <w:vAlign w:val="center"/>
                </w:tcPr>
                <w:p w14:paraId="1443F42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3</w:t>
                  </w:r>
                </w:p>
              </w:tc>
              <w:tc>
                <w:tcPr>
                  <w:tcW w:w="3882" w:type="dxa"/>
                  <w:noWrap w:val="0"/>
                  <w:vAlign w:val="center"/>
                </w:tcPr>
                <w:p w14:paraId="07632BF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完善监测体系，监控环境质量变化状况。结合园区规划的功能分区、产业布局、重点企业分布、特征污染物的排放种类和状况、环境敏感目标分布等，建立健全环境空气、地表水、地下水、土壤等环境要素的监控体系。合理布局大气小微站，并涵盖相关特征污染物监测。</w:t>
                  </w:r>
                </w:p>
              </w:tc>
              <w:tc>
                <w:tcPr>
                  <w:tcW w:w="2000" w:type="dxa"/>
                  <w:noWrap w:val="0"/>
                  <w:vAlign w:val="center"/>
                </w:tcPr>
                <w:p w14:paraId="4666B09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本项目会按相关规定制定日常监测计划，同时按时度厂内及厂界进行日常监测。</w:t>
                  </w:r>
                </w:p>
              </w:tc>
              <w:tc>
                <w:tcPr>
                  <w:tcW w:w="839" w:type="dxa"/>
                  <w:tcBorders>
                    <w:right w:val="single" w:color="auto" w:sz="12" w:space="0"/>
                  </w:tcBorders>
                  <w:noWrap w:val="0"/>
                  <w:vAlign w:val="center"/>
                </w:tcPr>
                <w:p w14:paraId="7081DC7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相符</w:t>
                  </w:r>
                </w:p>
              </w:tc>
            </w:tr>
            <w:tr w14:paraId="640C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left w:val="single" w:color="auto" w:sz="4" w:space="0"/>
                  </w:tcBorders>
                  <w:noWrap w:val="0"/>
                  <w:vAlign w:val="center"/>
                </w:tcPr>
                <w:p w14:paraId="53B897C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4</w:t>
                  </w:r>
                </w:p>
              </w:tc>
              <w:tc>
                <w:tcPr>
                  <w:tcW w:w="3882" w:type="dxa"/>
                  <w:noWrap w:val="0"/>
                  <w:vAlign w:val="center"/>
                </w:tcPr>
                <w:p w14:paraId="04DB8C1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强化风险管控，严防园区环境事故。建立健全园区环境风险管理长效机制，开发区管理机构应建立环境监督管理机构；落实环境风险防控措施，及时完成园区环境应急预案的修订和备案工作及推动重点污染企业环境应急预案编制和备案工作，加强应急救援队伍、装备和设施建设，储备必要的应急物资，有计划地组织应急培训和演练，全面提升园区风险防控和事故应急处置能力。</w:t>
                  </w:r>
                </w:p>
              </w:tc>
              <w:tc>
                <w:tcPr>
                  <w:tcW w:w="2000" w:type="dxa"/>
                  <w:noWrap w:val="0"/>
                  <w:vAlign w:val="center"/>
                </w:tcPr>
                <w:p w14:paraId="7CAF4EB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项目在运营期间加强风险管控，本次评价建议建设单位按照相关要求编制突发环境事件应急预案并在主管部门完成备案。</w:t>
                  </w:r>
                </w:p>
              </w:tc>
              <w:tc>
                <w:tcPr>
                  <w:tcW w:w="839" w:type="dxa"/>
                  <w:tcBorders>
                    <w:right w:val="single" w:color="auto" w:sz="12" w:space="0"/>
                  </w:tcBorders>
                  <w:noWrap w:val="0"/>
                  <w:vAlign w:val="center"/>
                </w:tcPr>
                <w:p w14:paraId="42A0D88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相符</w:t>
                  </w:r>
                </w:p>
              </w:tc>
            </w:tr>
            <w:tr w14:paraId="174B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Borders>
                    <w:left w:val="single" w:color="auto" w:sz="4" w:space="0"/>
                  </w:tcBorders>
                  <w:noWrap w:val="0"/>
                  <w:vAlign w:val="center"/>
                </w:tcPr>
                <w:p w14:paraId="50099CF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5</w:t>
                  </w:r>
                </w:p>
              </w:tc>
              <w:tc>
                <w:tcPr>
                  <w:tcW w:w="3882" w:type="dxa"/>
                  <w:noWrap w:val="0"/>
                  <w:vAlign w:val="center"/>
                </w:tcPr>
                <w:p w14:paraId="0A8868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做好园区建设期生态保护和水土保持。施工期对土石方开挖、堆存及回填要实施围挡、护坡等措施，裸露地及时恢复植被，防治水土流失，杜绝后续施工建设对地表水体的污染。</w:t>
                  </w:r>
                </w:p>
              </w:tc>
              <w:tc>
                <w:tcPr>
                  <w:tcW w:w="2000" w:type="dxa"/>
                  <w:noWrap w:val="0"/>
                  <w:vAlign w:val="center"/>
                </w:tcPr>
                <w:p w14:paraId="50F3CC3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rPr>
                    <w:t>本项目位于工业园区</w:t>
                  </w:r>
                  <w:r>
                    <w:rPr>
                      <w:rFonts w:hint="default" w:ascii="Times New Roman" w:hAnsi="Times New Roman" w:cs="Times New Roman"/>
                      <w:color w:val="auto"/>
                      <w:kern w:val="0"/>
                      <w:sz w:val="21"/>
                      <w:szCs w:val="21"/>
                      <w:vertAlign w:val="baseline"/>
                      <w:lang w:eastAsia="zh-CN"/>
                    </w:rPr>
                    <w:t>已建厂房</w:t>
                  </w:r>
                  <w:r>
                    <w:rPr>
                      <w:rFonts w:hint="default" w:ascii="Times New Roman" w:hAnsi="Times New Roman" w:cs="Times New Roman"/>
                      <w:color w:val="auto"/>
                      <w:kern w:val="0"/>
                      <w:sz w:val="21"/>
                      <w:szCs w:val="21"/>
                      <w:vertAlign w:val="baseline"/>
                    </w:rPr>
                    <w:t>，无土石方开挖工程</w:t>
                  </w:r>
                  <w:r>
                    <w:rPr>
                      <w:rFonts w:hint="default" w:ascii="Times New Roman" w:hAnsi="Times New Roman" w:cs="Times New Roman"/>
                      <w:color w:val="auto"/>
                      <w:kern w:val="0"/>
                      <w:sz w:val="21"/>
                      <w:szCs w:val="21"/>
                      <w:vertAlign w:val="baseline"/>
                      <w:lang w:eastAsia="zh-CN"/>
                    </w:rPr>
                    <w:t>。</w:t>
                  </w:r>
                </w:p>
              </w:tc>
              <w:tc>
                <w:tcPr>
                  <w:tcW w:w="839" w:type="dxa"/>
                  <w:tcBorders>
                    <w:right w:val="single" w:color="auto" w:sz="12" w:space="0"/>
                  </w:tcBorders>
                  <w:noWrap w:val="0"/>
                  <w:vAlign w:val="center"/>
                </w:tcPr>
                <w:p w14:paraId="313E11C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相符</w:t>
                  </w:r>
                </w:p>
              </w:tc>
            </w:tr>
          </w:tbl>
          <w:p w14:paraId="2826DEFB">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lang w:eastAsia="zh-CN"/>
              </w:rPr>
            </w:pPr>
            <w:r>
              <w:rPr>
                <w:rFonts w:hint="default" w:ascii="Times New Roman" w:hAnsi="Times New Roman" w:cs="Times New Roman"/>
                <w:color w:val="auto"/>
                <w:kern w:val="0"/>
                <w:sz w:val="24"/>
                <w:lang w:eastAsia="zh-CN"/>
              </w:rPr>
              <w:t>综上所述，本项目与</w:t>
            </w:r>
            <w:r>
              <w:rPr>
                <w:rFonts w:hint="default" w:ascii="Times New Roman" w:hAnsi="Times New Roman" w:cs="Times New Roman"/>
                <w:color w:val="auto"/>
                <w:kern w:val="0"/>
                <w:sz w:val="24"/>
                <w:lang w:val="en-US" w:eastAsia="zh-CN"/>
              </w:rPr>
              <w:t>《湘阴高新技术产业园开发区调区扩区规划环境影响报告书》及其审查意见相符。</w:t>
            </w:r>
          </w:p>
          <w:p w14:paraId="73E2F898">
            <w:pPr>
              <w:autoSpaceDE w:val="0"/>
              <w:autoSpaceDN w:val="0"/>
              <w:adjustRightInd w:val="0"/>
              <w:snapToGrid w:val="0"/>
              <w:spacing w:line="360" w:lineRule="auto"/>
              <w:ind w:firstLine="482" w:firstLineChars="200"/>
              <w:rPr>
                <w:rFonts w:hint="default" w:ascii="Times New Roman" w:hAnsi="Times New Roman" w:eastAsia="宋体" w:cs="Times New Roman"/>
                <w:color w:val="auto"/>
                <w:kern w:val="0"/>
                <w:sz w:val="24"/>
                <w:lang w:val="en-US" w:eastAsia="zh-CN"/>
              </w:rPr>
            </w:pPr>
            <w:r>
              <w:rPr>
                <w:rFonts w:hint="default" w:ascii="Times New Roman" w:hAnsi="Times New Roman" w:cs="Times New Roman"/>
                <w:b/>
                <w:bCs/>
                <w:color w:val="auto"/>
                <w:kern w:val="0"/>
                <w:sz w:val="24"/>
                <w:lang w:val="en-US" w:eastAsia="zh-CN"/>
              </w:rPr>
              <w:t>3、与湘阴高新区环境准入行业清单（金龙片区）相符性分析</w:t>
            </w:r>
          </w:p>
          <w:p w14:paraId="5EB5A8B9">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lang w:eastAsia="zh-CN"/>
              </w:rPr>
              <w:t>表</w:t>
            </w:r>
            <w:r>
              <w:rPr>
                <w:rFonts w:hint="default" w:ascii="Times New Roman" w:hAnsi="Times New Roman" w:cs="Times New Roman"/>
                <w:b/>
                <w:bCs/>
                <w:color w:val="auto"/>
                <w:kern w:val="0"/>
                <w:sz w:val="21"/>
                <w:szCs w:val="21"/>
                <w:lang w:val="en-US" w:eastAsia="zh-CN"/>
              </w:rPr>
              <w:t>1-3 与湘阴高新区环境准入行业清单（金龙片区）相符性分析表</w:t>
            </w:r>
          </w:p>
          <w:tbl>
            <w:tblPr>
              <w:tblStyle w:val="27"/>
              <w:tblW w:w="717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464"/>
              <w:gridCol w:w="2983"/>
            </w:tblGrid>
            <w:tr w14:paraId="610715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3" w:type="dxa"/>
                  <w:tcBorders>
                    <w:tl2br w:val="nil"/>
                    <w:tr2bl w:val="nil"/>
                  </w:tcBorders>
                  <w:noWrap w:val="0"/>
                  <w:vAlign w:val="center"/>
                </w:tcPr>
                <w:p w14:paraId="08E38B9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类型</w:t>
                  </w:r>
                </w:p>
              </w:tc>
              <w:tc>
                <w:tcPr>
                  <w:tcW w:w="3464" w:type="dxa"/>
                  <w:tcBorders>
                    <w:tl2br w:val="nil"/>
                    <w:tr2bl w:val="nil"/>
                  </w:tcBorders>
                  <w:noWrap w:val="0"/>
                  <w:vAlign w:val="center"/>
                </w:tcPr>
                <w:p w14:paraId="38B1E21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行业类别</w:t>
                  </w:r>
                </w:p>
              </w:tc>
              <w:tc>
                <w:tcPr>
                  <w:tcW w:w="2983" w:type="dxa"/>
                  <w:tcBorders>
                    <w:tl2br w:val="nil"/>
                    <w:tr2bl w:val="nil"/>
                  </w:tcBorders>
                  <w:noWrap w:val="0"/>
                  <w:vAlign w:val="center"/>
                </w:tcPr>
                <w:p w14:paraId="526D1FB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项目情况</w:t>
                  </w:r>
                </w:p>
              </w:tc>
            </w:tr>
            <w:tr w14:paraId="57DB1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3" w:type="dxa"/>
                  <w:tcBorders>
                    <w:tl2br w:val="nil"/>
                    <w:tr2bl w:val="nil"/>
                  </w:tcBorders>
                  <w:noWrap w:val="0"/>
                  <w:vAlign w:val="center"/>
                </w:tcPr>
                <w:p w14:paraId="37C6AF5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产业定位</w:t>
                  </w:r>
                </w:p>
              </w:tc>
              <w:tc>
                <w:tcPr>
                  <w:tcW w:w="3464" w:type="dxa"/>
                  <w:tcBorders>
                    <w:tl2br w:val="nil"/>
                    <w:tr2bl w:val="nil"/>
                  </w:tcBorders>
                  <w:noWrap w:val="0"/>
                  <w:vAlign w:val="center"/>
                </w:tcPr>
                <w:p w14:paraId="0D8092D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主要发展装备制造产业，代表行业：C33金属制品业，C34通用设备制造业，C35专用设备制造业，C36汽车制造业，C37铁路、船舶、航空航天和其他运输设备制造业，C38 电气机械和器材制造业。</w:t>
                  </w:r>
                </w:p>
              </w:tc>
              <w:tc>
                <w:tcPr>
                  <w:tcW w:w="2983" w:type="dxa"/>
                  <w:vMerge w:val="restart"/>
                  <w:tcBorders>
                    <w:tl2br w:val="nil"/>
                    <w:tr2bl w:val="nil"/>
                  </w:tcBorders>
                  <w:noWrap w:val="0"/>
                  <w:vAlign w:val="center"/>
                </w:tcPr>
                <w:p w14:paraId="2CCEFDA2">
                  <w:pPr>
                    <w:adjustRightInd w:val="0"/>
                    <w:snapToGrid w:val="0"/>
                    <w:jc w:val="center"/>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eastAsia="zh-CN"/>
                    </w:rPr>
                    <w:t>本项目属于</w:t>
                  </w:r>
                  <w:r>
                    <w:rPr>
                      <w:rFonts w:hint="default" w:ascii="Times New Roman" w:hAnsi="Times New Roman" w:cs="Times New Roman"/>
                      <w:color w:val="auto"/>
                      <w:sz w:val="21"/>
                      <w:szCs w:val="21"/>
                      <w:u w:val="single"/>
                      <w:lang w:val="en-US" w:eastAsia="zh-CN"/>
                    </w:rPr>
                    <w:t>C2231纸和纸板容器制造、</w:t>
                  </w:r>
                  <w:r>
                    <w:rPr>
                      <w:rFonts w:hint="default" w:ascii="Times New Roman" w:hAnsi="Times New Roman" w:cs="Times New Roman"/>
                      <w:color w:val="auto"/>
                      <w:sz w:val="21"/>
                      <w:szCs w:val="21"/>
                      <w:u w:val="single"/>
                    </w:rPr>
                    <w:t>C2319印刷包装装潢及其他印刷</w:t>
                  </w:r>
                  <w:r>
                    <w:rPr>
                      <w:rFonts w:hint="default" w:ascii="Times New Roman" w:hAnsi="Times New Roman" w:cs="Times New Roman"/>
                      <w:color w:val="auto"/>
                      <w:kern w:val="0"/>
                      <w:sz w:val="21"/>
                      <w:szCs w:val="21"/>
                      <w:vertAlign w:val="baseline"/>
                      <w:lang w:val="en-US" w:eastAsia="zh-CN"/>
                    </w:rPr>
                    <w:t>，使用水性油墨、水性封口胶，不排放重金属废水，本项目虽不属于园区主导产业，但也不属于限制类及禁止类产业，与湘阴高新区环境准入行业清单不冲突。</w:t>
                  </w:r>
                </w:p>
              </w:tc>
            </w:tr>
            <w:tr w14:paraId="58D9D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3" w:type="dxa"/>
                  <w:tcBorders>
                    <w:tl2br w:val="nil"/>
                    <w:tr2bl w:val="nil"/>
                  </w:tcBorders>
                  <w:noWrap w:val="0"/>
                  <w:vAlign w:val="center"/>
                </w:tcPr>
                <w:p w14:paraId="5C59CDB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限制类</w:t>
                  </w:r>
                </w:p>
              </w:tc>
              <w:tc>
                <w:tcPr>
                  <w:tcW w:w="3464" w:type="dxa"/>
                  <w:tcBorders>
                    <w:tl2br w:val="nil"/>
                    <w:tr2bl w:val="nil"/>
                  </w:tcBorders>
                  <w:noWrap w:val="0"/>
                  <w:vAlign w:val="center"/>
                </w:tcPr>
                <w:p w14:paraId="0994C9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rPr>
                    <w:t>涉及 VOCs 排放量较大的项目；使用油性涂料且用量较大的项目；限制废水排放量大的项目。</w:t>
                  </w:r>
                </w:p>
              </w:tc>
              <w:tc>
                <w:tcPr>
                  <w:tcW w:w="2983" w:type="dxa"/>
                  <w:vMerge w:val="continue"/>
                  <w:tcBorders>
                    <w:tl2br w:val="nil"/>
                    <w:tr2bl w:val="nil"/>
                  </w:tcBorders>
                  <w:noWrap w:val="0"/>
                  <w:vAlign w:val="center"/>
                </w:tcPr>
                <w:p w14:paraId="36C659E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rPr>
                  </w:pPr>
                </w:p>
              </w:tc>
            </w:tr>
            <w:tr w14:paraId="7C69D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3" w:type="dxa"/>
                  <w:tcBorders>
                    <w:tl2br w:val="nil"/>
                    <w:tr2bl w:val="nil"/>
                  </w:tcBorders>
                  <w:noWrap w:val="0"/>
                  <w:vAlign w:val="center"/>
                </w:tcPr>
                <w:p w14:paraId="1E294DB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禁止类</w:t>
                  </w:r>
                </w:p>
              </w:tc>
              <w:tc>
                <w:tcPr>
                  <w:tcW w:w="3464" w:type="dxa"/>
                  <w:tcBorders>
                    <w:tl2br w:val="nil"/>
                    <w:tr2bl w:val="nil"/>
                  </w:tcBorders>
                  <w:noWrap w:val="0"/>
                  <w:vAlign w:val="center"/>
                </w:tcPr>
                <w:p w14:paraId="0FA9E85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废水排放重金属的项目；C31黑色金属冶炼和压延加工业（C31 钢压延加工除外）、C32 有色金属冶炼和压延加工业(C325 有色金属压延加工除外)。</w:t>
                  </w:r>
                </w:p>
              </w:tc>
              <w:tc>
                <w:tcPr>
                  <w:tcW w:w="2983" w:type="dxa"/>
                  <w:vMerge w:val="continue"/>
                  <w:tcBorders>
                    <w:tl2br w:val="nil"/>
                    <w:tr2bl w:val="nil"/>
                  </w:tcBorders>
                  <w:noWrap w:val="0"/>
                  <w:vAlign w:val="center"/>
                </w:tcPr>
                <w:p w14:paraId="523879B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vertAlign w:val="baseline"/>
                    </w:rPr>
                  </w:pPr>
                </w:p>
              </w:tc>
            </w:tr>
          </w:tbl>
          <w:p w14:paraId="4EFA990B">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《湘阴高新技术产业开发区调区扩区规划环境影响报告书》中环境准入清单关于园区引入项目总体要求如下：</w:t>
            </w:r>
          </w:p>
          <w:p w14:paraId="07412421">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①严格执行《长江保护法》、《长江经济带发展负面清单指南（试行）》等法律法规、政策文件相关禁止性规定。</w:t>
            </w:r>
          </w:p>
          <w:p w14:paraId="2064583A">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②符合国家、省、市产业政策要求，禁止引入《产业结构调整指导目录》（以最新版为准）中禁止类和限制类项目。</w:t>
            </w:r>
          </w:p>
          <w:p w14:paraId="0276C303">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③禁止引入《关于进一步加强重金属污染防控的意见》（环固体〔2022〕17号）中涉重金属重点行业项目。</w:t>
            </w:r>
          </w:p>
          <w:p w14:paraId="6BF8B81A">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④严格控制高耗能、高排放项目，入园项目应遵循清洁生产原则，新建、扩建“两高”项目应采用先进的工艺技术和设备，单位产品物耗、能耗、水耗等达到清洁生产先进水平。</w:t>
            </w:r>
          </w:p>
          <w:p w14:paraId="0D5A0E62">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⑤不符合国家安全、环保、能耗、质量方面强制性标准，不符合国际环境公约等要求的工艺、技术、产品、装备。</w:t>
            </w:r>
          </w:p>
          <w:p w14:paraId="3C0514A7">
            <w:pPr>
              <w:autoSpaceDE w:val="0"/>
              <w:autoSpaceDN w:val="0"/>
              <w:adjustRightInd w:val="0"/>
              <w:snapToGrid w:val="0"/>
              <w:spacing w:line="360" w:lineRule="auto"/>
              <w:ind w:firstLine="480" w:firstLineChars="200"/>
              <w:rPr>
                <w:rFonts w:hint="default" w:ascii="Times New Roman" w:hAnsi="Times New Roman" w:eastAsia="宋体" w:cs="Times New Roman"/>
                <w:color w:val="auto"/>
                <w:kern w:val="0"/>
                <w:sz w:val="24"/>
                <w:lang w:eastAsia="zh-CN"/>
              </w:rPr>
            </w:pPr>
            <w:r>
              <w:rPr>
                <w:rFonts w:hint="default" w:ascii="Times New Roman" w:hAnsi="Times New Roman" w:cs="Times New Roman"/>
                <w:color w:val="auto"/>
                <w:kern w:val="0"/>
                <w:sz w:val="24"/>
              </w:rPr>
              <w:t>本项目不属于《长江经济带发展负面清单指南（试行）》禁止的项目，不属于《产业结构调整指导目录》中禁止类和限制类项目，不属于《关于进一步加强重金属污染防控的意见》（环固体〔2022〕17号）中涉重金属重点行业项目；本项目为</w:t>
            </w:r>
            <w:r>
              <w:rPr>
                <w:rFonts w:hint="default" w:ascii="Times New Roman" w:hAnsi="Times New Roman" w:cs="Times New Roman"/>
                <w:color w:val="auto"/>
                <w:kern w:val="0"/>
                <w:sz w:val="24"/>
                <w:lang w:eastAsia="zh-CN"/>
              </w:rPr>
              <w:t>印刷行业</w:t>
            </w:r>
            <w:r>
              <w:rPr>
                <w:rFonts w:hint="default" w:ascii="Times New Roman" w:hAnsi="Times New Roman" w:cs="Times New Roman"/>
                <w:color w:val="auto"/>
                <w:kern w:val="0"/>
                <w:sz w:val="24"/>
              </w:rPr>
              <w:t>，以电为主要能源，不属于高耗能、高排放项目，符合国家安全、环保、能耗、质量方面强制性标准</w:t>
            </w:r>
            <w:r>
              <w:rPr>
                <w:rFonts w:hint="default" w:ascii="Times New Roman" w:hAnsi="Times New Roman" w:cs="Times New Roman"/>
                <w:color w:val="auto"/>
                <w:kern w:val="0"/>
                <w:sz w:val="24"/>
                <w:lang w:eastAsia="zh-CN"/>
              </w:rPr>
              <w:t>。</w:t>
            </w:r>
          </w:p>
          <w:p w14:paraId="4513D326">
            <w:pPr>
              <w:autoSpaceDE w:val="0"/>
              <w:autoSpaceDN w:val="0"/>
              <w:adjustRightInd w:val="0"/>
              <w:snapToGrid w:val="0"/>
              <w:spacing w:line="360" w:lineRule="auto"/>
              <w:ind w:firstLine="480" w:firstLineChars="200"/>
              <w:rPr>
                <w:rFonts w:hint="default" w:ascii="Times New Roman" w:hAnsi="Times New Roman" w:cs="Times New Roman"/>
                <w:color w:val="auto"/>
                <w:kern w:val="0"/>
                <w:sz w:val="24"/>
              </w:rPr>
            </w:pPr>
          </w:p>
          <w:p w14:paraId="6C08CBE2">
            <w:pPr>
              <w:autoSpaceDE w:val="0"/>
              <w:autoSpaceDN w:val="0"/>
              <w:adjustRightInd w:val="0"/>
              <w:snapToGrid w:val="0"/>
              <w:rPr>
                <w:rFonts w:hint="default" w:ascii="Times New Roman" w:hAnsi="Times New Roman" w:cs="Times New Roman"/>
                <w:color w:val="auto"/>
                <w:kern w:val="0"/>
                <w:sz w:val="24"/>
              </w:rPr>
            </w:pPr>
          </w:p>
        </w:tc>
      </w:tr>
      <w:tr w14:paraId="2CBE4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42" w:hRule="atLeast"/>
          <w:jc w:val="center"/>
        </w:trPr>
        <w:tc>
          <w:tcPr>
            <w:tcW w:w="1431" w:type="dxa"/>
            <w:noWrap w:val="0"/>
            <w:vAlign w:val="center"/>
          </w:tcPr>
          <w:p w14:paraId="5D8B6A01">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其他符合性分析</w:t>
            </w:r>
          </w:p>
        </w:tc>
        <w:tc>
          <w:tcPr>
            <w:tcW w:w="7439" w:type="dxa"/>
            <w:gridSpan w:val="3"/>
            <w:noWrap w:val="0"/>
            <w:vAlign w:val="center"/>
          </w:tcPr>
          <w:p w14:paraId="3EAD1E9E">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1、产业政策符合性分析</w:t>
            </w:r>
          </w:p>
          <w:p w14:paraId="1EE1C110">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根据《产业结构调整指导目录（</w:t>
            </w:r>
            <w:r>
              <w:rPr>
                <w:rFonts w:hint="default" w:ascii="Times New Roman" w:hAnsi="Times New Roman" w:cs="Times New Roman"/>
                <w:color w:val="auto"/>
                <w:sz w:val="24"/>
                <w:lang w:val="en-US" w:eastAsia="zh-CN"/>
              </w:rPr>
              <w:t>2024</w:t>
            </w:r>
            <w:r>
              <w:rPr>
                <w:rFonts w:hint="default" w:ascii="Times New Roman" w:hAnsi="Times New Roman" w:cs="Times New Roman"/>
                <w:color w:val="auto"/>
                <w:sz w:val="24"/>
              </w:rPr>
              <w:t>年本）》</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淘汰类：“十四印刷—32.W1101型全张自动凹版印刷机、AJ401型卷筒纸单面四色凹版印刷机”，属于落后生产工艺装备，本项目印刷机采用</w:t>
            </w:r>
            <w:r>
              <w:rPr>
                <w:rFonts w:hint="default" w:ascii="Times New Roman" w:hAnsi="Times New Roman" w:cs="Times New Roman"/>
                <w:color w:val="auto"/>
                <w:sz w:val="24"/>
                <w:lang w:eastAsia="zh-CN"/>
              </w:rPr>
              <w:t>TSG-2M-1224四色印刷机、</w:t>
            </w:r>
            <w:r>
              <w:rPr>
                <w:rFonts w:hint="default" w:ascii="Times New Roman" w:hAnsi="Times New Roman" w:eastAsia="SimSun-ExtB" w:cs="Times New Roman"/>
                <w:color w:val="auto"/>
                <w:sz w:val="24"/>
                <w:szCs w:val="24"/>
                <w:lang w:val="en-US" w:eastAsia="zh-CN"/>
              </w:rPr>
              <w:t>1224双色印刷机等，不属于淘汰落后生产装备。</w:t>
            </w:r>
          </w:p>
          <w:p w14:paraId="720DE40D">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同时，本项目不属于</w:t>
            </w:r>
            <w:r>
              <w:rPr>
                <w:rFonts w:hint="default" w:ascii="Times New Roman" w:hAnsi="Times New Roman" w:cs="Times New Roman"/>
                <w:color w:val="auto"/>
                <w:sz w:val="24"/>
              </w:rPr>
              <w:t>《产业结构调整指导目录（</w:t>
            </w:r>
            <w:r>
              <w:rPr>
                <w:rFonts w:hint="default" w:ascii="Times New Roman" w:hAnsi="Times New Roman" w:cs="Times New Roman"/>
                <w:color w:val="auto"/>
                <w:sz w:val="24"/>
                <w:lang w:val="en-US" w:eastAsia="zh-CN"/>
              </w:rPr>
              <w:t>2024</w:t>
            </w:r>
            <w:r>
              <w:rPr>
                <w:rFonts w:hint="default" w:ascii="Times New Roman" w:hAnsi="Times New Roman" w:cs="Times New Roman"/>
                <w:color w:val="auto"/>
                <w:sz w:val="24"/>
              </w:rPr>
              <w:t>年本）》</w:t>
            </w:r>
            <w:r>
              <w:rPr>
                <w:rFonts w:hint="default" w:ascii="Times New Roman" w:hAnsi="Times New Roman" w:cs="Times New Roman"/>
                <w:color w:val="auto"/>
                <w:sz w:val="24"/>
                <w:lang w:eastAsia="zh-CN"/>
              </w:rPr>
              <w:t>“限制类”</w:t>
            </w:r>
            <w:r>
              <w:rPr>
                <w:rFonts w:hint="default" w:ascii="Times New Roman" w:hAnsi="Times New Roman" w:cs="Times New Roman"/>
                <w:color w:val="auto"/>
                <w:sz w:val="24"/>
                <w:lang w:val="en-US" w:eastAsia="zh-CN"/>
              </w:rPr>
              <w:t>所提及的内容。</w:t>
            </w:r>
          </w:p>
          <w:p w14:paraId="39A5E3A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因此，本项目建设符合国家产业政策。</w:t>
            </w:r>
          </w:p>
          <w:p w14:paraId="6B813E36">
            <w:pPr>
              <w:numPr>
                <w:ilvl w:val="0"/>
                <w:numId w:val="2"/>
              </w:num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选址合理性分析</w:t>
            </w:r>
          </w:p>
          <w:p w14:paraId="52F09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本项目拟建于湖南可孚医疗设备有限公司现有2-4栋厂房内，项目周围无饮用水水源地保护区、自然保护区、风景名胜区、生态功能保护区、文物保护地等法律、法规规定的环境敏感区，因此项目不属于敏感区域。本项目所在地属于工业用地且符合当地规划及用地性质。项目运营过程中采取环境污染防治措施，运营过程中对周边环境产生的影响较小。项目所在区域交通便利。水、电等资源均由市政引入且完全可以满足项目要求。综上所述，本项目选址合理可行。</w:t>
            </w:r>
          </w:p>
          <w:p w14:paraId="293F9155">
            <w:pPr>
              <w:numPr>
                <w:ilvl w:val="0"/>
                <w:numId w:val="2"/>
              </w:num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平面布局合理性分析</w:t>
            </w:r>
          </w:p>
          <w:p w14:paraId="626FFFE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highlight w:val="none"/>
                <w:lang w:val="en-US" w:eastAsia="zh-CN"/>
              </w:rPr>
              <w:t>项目位于</w:t>
            </w:r>
            <w:r>
              <w:rPr>
                <w:rFonts w:hint="default" w:ascii="Times New Roman" w:hAnsi="Times New Roman" w:cs="Times New Roman"/>
                <w:bCs/>
                <w:color w:val="auto"/>
                <w:sz w:val="24"/>
                <w:u w:val="none"/>
              </w:rPr>
              <w:t>湖南省</w:t>
            </w:r>
            <w:r>
              <w:rPr>
                <w:rFonts w:hint="default" w:ascii="Times New Roman" w:hAnsi="Times New Roman" w:cs="Times New Roman"/>
                <w:bCs/>
                <w:color w:val="auto"/>
                <w:sz w:val="24"/>
                <w:u w:val="none"/>
                <w:lang w:eastAsia="zh-CN"/>
              </w:rPr>
              <w:t>岳阳市湘阴县金龙新区金凤大道与机场路交汇处西南侧，</w:t>
            </w:r>
            <w:r>
              <w:rPr>
                <w:rFonts w:hint="default" w:ascii="Times New Roman" w:hAnsi="Times New Roman" w:cs="Times New Roman"/>
                <w:bCs/>
                <w:color w:val="auto"/>
                <w:sz w:val="24"/>
                <w:u w:val="none"/>
                <w:lang w:val="en-US" w:eastAsia="zh-CN"/>
              </w:rPr>
              <w:t>利用</w:t>
            </w:r>
            <w:r>
              <w:rPr>
                <w:rFonts w:hint="default" w:ascii="Times New Roman" w:hAnsi="Times New Roman" w:cs="Times New Roman"/>
                <w:bCs/>
                <w:color w:val="auto"/>
                <w:sz w:val="24"/>
                <w:lang w:val="en-US" w:eastAsia="zh-CN"/>
              </w:rPr>
              <w:t>湖南可孚医疗设备有限公司现有2-4栋生产车间南侧进行建设。生产线从西往东依次为原料暂存区、纸箱印刷区、裱纸区、平压平膜切区、纸箱成型区、成品暂存区。建、构筑物的布置满足工艺流程的顺畅，便于物流人流畅通的同时，保证了卫生、消防安全要求。本项目的平面设计根据流程和设备运转的要求，按照工艺过程、运转顺序和安全生产的需要布置生产装置，满足了工艺流程的合理顺畅，使生产设备集中布置。项目平面布局情况见附图2。</w:t>
            </w:r>
            <w:r>
              <w:rPr>
                <w:rFonts w:hint="default" w:ascii="Times New Roman" w:hAnsi="Times New Roman" w:cs="Times New Roman"/>
                <w:color w:val="auto"/>
                <w:sz w:val="24"/>
              </w:rPr>
              <w:t>总体来看，本项目平面布局较为合理。</w:t>
            </w:r>
          </w:p>
          <w:p w14:paraId="3E619E70">
            <w:pPr>
              <w:spacing w:line="360" w:lineRule="auto"/>
              <w:ind w:firstLine="482" w:firstLineChars="200"/>
              <w:rPr>
                <w:rFonts w:hint="default" w:ascii="Times New Roman" w:hAnsi="Times New Roman" w:eastAsia="宋体" w:cs="Times New Roman"/>
                <w:b/>
                <w:bCs/>
                <w:color w:val="auto"/>
                <w:sz w:val="24"/>
                <w:u w:val="none"/>
                <w:lang w:eastAsia="zh-CN"/>
              </w:rPr>
            </w:pPr>
            <w:r>
              <w:rPr>
                <w:rFonts w:hint="default" w:ascii="Times New Roman" w:hAnsi="Times New Roman" w:cs="Times New Roman"/>
                <w:b/>
                <w:bCs/>
                <w:color w:val="auto"/>
                <w:sz w:val="24"/>
                <w:u w:val="single"/>
                <w:lang w:val="en-US" w:eastAsia="zh-CN"/>
              </w:rPr>
              <w:t>4</w:t>
            </w:r>
            <w:r>
              <w:rPr>
                <w:rFonts w:hint="default" w:ascii="Times New Roman" w:hAnsi="Times New Roman" w:cs="Times New Roman"/>
                <w:b/>
                <w:bCs/>
                <w:color w:val="auto"/>
                <w:sz w:val="24"/>
                <w:u w:val="single"/>
              </w:rPr>
              <w:t>、</w:t>
            </w:r>
            <w:r>
              <w:rPr>
                <w:rFonts w:hint="default" w:ascii="Times New Roman" w:hAnsi="Times New Roman" w:cs="Times New Roman"/>
                <w:b/>
                <w:bCs/>
                <w:color w:val="auto"/>
                <w:sz w:val="24"/>
                <w:u w:val="single"/>
                <w:lang w:eastAsia="zh-CN"/>
              </w:rPr>
              <w:t>与</w:t>
            </w:r>
            <w:r>
              <w:rPr>
                <w:rFonts w:hint="default" w:ascii="Times New Roman" w:hAnsi="Times New Roman" w:cs="Times New Roman"/>
                <w:b/>
                <w:bCs/>
                <w:color w:val="auto"/>
                <w:sz w:val="24"/>
                <w:u w:val="single"/>
                <w:lang w:val="en-US" w:eastAsia="zh-CN"/>
              </w:rPr>
              <w:t>生态环境分区管控</w:t>
            </w:r>
            <w:r>
              <w:rPr>
                <w:rFonts w:hint="default" w:ascii="Times New Roman" w:hAnsi="Times New Roman" w:cs="Times New Roman"/>
                <w:b/>
                <w:bCs/>
                <w:color w:val="auto"/>
                <w:sz w:val="24"/>
                <w:u w:val="single"/>
                <w:lang w:eastAsia="zh-CN"/>
              </w:rPr>
              <w:t>符合性分析</w:t>
            </w:r>
          </w:p>
          <w:p w14:paraId="51F489A8">
            <w:pPr>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根据《湖南省生态环境厅关于发布＜湖南省生态环境分区管控总体管控要求暨省级以上产业园区生态环境准入清单＞的函》（湘环函[2024]26号），湘阴高新技术产业开发区属于重点管控单元（ZH43062420002），本项目位于金龙片区。</w:t>
            </w:r>
          </w:p>
          <w:p w14:paraId="793995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表1-4 与湖南省生态环境分区管控总体管控要求暨省级以上产业园区生态环境准入清单相符性分析</w:t>
            </w:r>
          </w:p>
          <w:tbl>
            <w:tblPr>
              <w:tblStyle w:val="27"/>
              <w:tblW w:w="7223" w:type="dxa"/>
              <w:tblInd w:w="-4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825"/>
              <w:gridCol w:w="1759"/>
              <w:gridCol w:w="949"/>
            </w:tblGrid>
            <w:tr w14:paraId="018C7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0" w:type="dxa"/>
                  <w:tcBorders>
                    <w:tl2br w:val="nil"/>
                    <w:tr2bl w:val="nil"/>
                  </w:tcBorders>
                  <w:noWrap w:val="0"/>
                  <w:vAlign w:val="center"/>
                </w:tcPr>
                <w:p w14:paraId="20EA4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管控纬度</w:t>
                  </w:r>
                </w:p>
              </w:tc>
              <w:tc>
                <w:tcPr>
                  <w:tcW w:w="3825" w:type="dxa"/>
                  <w:tcBorders>
                    <w:tl2br w:val="nil"/>
                    <w:tr2bl w:val="nil"/>
                  </w:tcBorders>
                  <w:noWrap w:val="0"/>
                  <w:vAlign w:val="center"/>
                </w:tcPr>
                <w:p w14:paraId="1C2E95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管控要求</w:t>
                  </w:r>
                </w:p>
              </w:tc>
              <w:tc>
                <w:tcPr>
                  <w:tcW w:w="1759" w:type="dxa"/>
                  <w:tcBorders>
                    <w:tl2br w:val="nil"/>
                    <w:tr2bl w:val="nil"/>
                  </w:tcBorders>
                  <w:noWrap w:val="0"/>
                  <w:vAlign w:val="center"/>
                </w:tcPr>
                <w:p w14:paraId="514A1E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符合性分析</w:t>
                  </w:r>
                </w:p>
              </w:tc>
              <w:tc>
                <w:tcPr>
                  <w:tcW w:w="949" w:type="dxa"/>
                  <w:tcBorders>
                    <w:tl2br w:val="nil"/>
                    <w:tr2bl w:val="nil"/>
                  </w:tcBorders>
                  <w:noWrap w:val="0"/>
                  <w:vAlign w:val="center"/>
                </w:tcPr>
                <w:p w14:paraId="540EB8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相符性</w:t>
                  </w:r>
                </w:p>
              </w:tc>
            </w:tr>
            <w:tr w14:paraId="0BF0C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atLeast"/>
              </w:trPr>
              <w:tc>
                <w:tcPr>
                  <w:tcW w:w="690" w:type="dxa"/>
                  <w:tcBorders>
                    <w:tl2br w:val="nil"/>
                    <w:tr2bl w:val="nil"/>
                  </w:tcBorders>
                  <w:noWrap w:val="0"/>
                  <w:vAlign w:val="center"/>
                </w:tcPr>
                <w:p w14:paraId="1B6A7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空间布局约束</w:t>
                  </w:r>
                </w:p>
              </w:tc>
              <w:tc>
                <w:tcPr>
                  <w:tcW w:w="3825" w:type="dxa"/>
                  <w:tcBorders>
                    <w:tl2br w:val="nil"/>
                    <w:tr2bl w:val="nil"/>
                  </w:tcBorders>
                  <w:noWrap w:val="0"/>
                  <w:vAlign w:val="center"/>
                </w:tcPr>
                <w:p w14:paraId="28548A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（1.1）新引进项目及高新区外企业搬迁入园过程中应着重从降低环境影响的角度出发合理选址布局。对于高新区外已有企业或项目的搬迁入园应确保实现其清洁生产水平的提升与污染物排放总量的降低。</w:t>
                  </w:r>
                </w:p>
                <w:p w14:paraId="4607E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（1.2）区块一、区块二（洋沙湖片区）将涉及气型污染物无组织排放的企业、车间尽量远离湿地公园布置；禁止引进对洋沙湖-东湖国家湿地公园产生不利影响的企业。</w:t>
                  </w:r>
                </w:p>
                <w:p w14:paraId="16993E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（1.3）区块三、区块四、区块五（临港片区）严控以气型污染为主的企业入驻。</w:t>
                  </w:r>
                </w:p>
                <w:p w14:paraId="69ACB6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（1.4）区块六（金龙片区）适当限制以水型污染为主的企业入驻。</w:t>
                  </w:r>
                </w:p>
              </w:tc>
              <w:tc>
                <w:tcPr>
                  <w:tcW w:w="1759" w:type="dxa"/>
                  <w:tcBorders>
                    <w:tl2br w:val="nil"/>
                    <w:tr2bl w:val="nil"/>
                  </w:tcBorders>
                  <w:noWrap w:val="0"/>
                  <w:vAlign w:val="center"/>
                </w:tcPr>
                <w:p w14:paraId="6F802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本项目位于湘阴高新技术产业开发区金龙片区，湖南可孚医疗设备有限公司2-4栋现有厂房，生产纸箱，运营期废水产生量较少，生产废水和生活污水经处理后排入湘阴县第三污水处理厂</w:t>
                  </w:r>
                </w:p>
              </w:tc>
              <w:tc>
                <w:tcPr>
                  <w:tcW w:w="949" w:type="dxa"/>
                  <w:tcBorders>
                    <w:tl2br w:val="nil"/>
                    <w:tr2bl w:val="nil"/>
                  </w:tcBorders>
                  <w:noWrap w:val="0"/>
                  <w:vAlign w:val="center"/>
                </w:tcPr>
                <w:p w14:paraId="32346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符合</w:t>
                  </w:r>
                </w:p>
              </w:tc>
            </w:tr>
            <w:tr w14:paraId="0E627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0" w:type="dxa"/>
                  <w:vMerge w:val="restart"/>
                  <w:tcBorders>
                    <w:tl2br w:val="nil"/>
                    <w:tr2bl w:val="nil"/>
                  </w:tcBorders>
                  <w:noWrap w:val="0"/>
                  <w:vAlign w:val="center"/>
                </w:tcPr>
                <w:p w14:paraId="0795AB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污染物排放管控</w:t>
                  </w:r>
                </w:p>
              </w:tc>
              <w:tc>
                <w:tcPr>
                  <w:tcW w:w="3825" w:type="dxa"/>
                  <w:tcBorders>
                    <w:tl2br w:val="nil"/>
                    <w:tr2bl w:val="nil"/>
                  </w:tcBorders>
                  <w:noWrap w:val="0"/>
                  <w:vAlign w:val="center"/>
                </w:tcPr>
                <w:p w14:paraId="5A3CCF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（2.1）废水</w:t>
                  </w:r>
                </w:p>
                <w:p w14:paraId="02C7F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（2.1.1）高新区各区块排水实施雨污分流，雨水经雨水管网排入洋沙湖。</w:t>
                  </w:r>
                </w:p>
                <w:p w14:paraId="0A519D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2.1.2）区块一、区块二（洋沙湖片区）废水进入湘阴县第二污水处理厂处理达标后排入洋沙湖闸外流入湘江；区块三、区块四、区块五（临港片区）废水依托湘阴县第一污水处理厂处理达标后排入湘江；区块六（金龙片区）废水依托湘阴县第三污水处理厂处理达标后由洋沙河排入洋沙湖。</w:t>
                  </w:r>
                </w:p>
              </w:tc>
              <w:tc>
                <w:tcPr>
                  <w:tcW w:w="1759" w:type="dxa"/>
                  <w:tcBorders>
                    <w:tl2br w:val="nil"/>
                    <w:tr2bl w:val="nil"/>
                  </w:tcBorders>
                  <w:noWrap w:val="0"/>
                  <w:vAlign w:val="center"/>
                </w:tcPr>
                <w:p w14:paraId="4DD13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本项目实行雨污分流，雨水经雨水管道进入金龙新区雨水管网；生产废水经污水处理设施处理、生活污水经化粪池处理后进入湘阴县第三污水处理厂处理。</w:t>
                  </w:r>
                </w:p>
              </w:tc>
              <w:tc>
                <w:tcPr>
                  <w:tcW w:w="949" w:type="dxa"/>
                  <w:tcBorders>
                    <w:tl2br w:val="nil"/>
                    <w:tr2bl w:val="nil"/>
                  </w:tcBorders>
                  <w:noWrap w:val="0"/>
                  <w:vAlign w:val="center"/>
                </w:tcPr>
                <w:p w14:paraId="7D6BA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符合</w:t>
                  </w:r>
                </w:p>
              </w:tc>
            </w:tr>
            <w:tr w14:paraId="6834D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0" w:type="dxa"/>
                  <w:vMerge w:val="continue"/>
                  <w:tcBorders>
                    <w:tl2br w:val="nil"/>
                    <w:tr2bl w:val="nil"/>
                  </w:tcBorders>
                  <w:noWrap w:val="0"/>
                  <w:vAlign w:val="center"/>
                </w:tcPr>
                <w:p w14:paraId="234C6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3825" w:type="dxa"/>
                  <w:tcBorders>
                    <w:tl2br w:val="nil"/>
                    <w:tr2bl w:val="nil"/>
                  </w:tcBorders>
                  <w:noWrap w:val="0"/>
                  <w:vAlign w:val="center"/>
                </w:tcPr>
                <w:p w14:paraId="560190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（2.2）废气</w:t>
                  </w:r>
                </w:p>
                <w:p w14:paraId="5EDAE2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（2.2.1）持续深化工业炉窑大气污染专项治理，进一步加强传统产业环保升级，采用节能低碳环保技术改造提升传统产业，努力构建绿色制造体系，不断优化工业产品结构。</w:t>
                  </w:r>
                </w:p>
                <w:p w14:paraId="4D2E7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（2.2.2）加强高新区大气污染防治，采取有效措施减少污染物排放总量，严格控制无组织排放，加强对高新区企业VOCs 排放的治理。</w:t>
                  </w:r>
                </w:p>
              </w:tc>
              <w:tc>
                <w:tcPr>
                  <w:tcW w:w="1759" w:type="dxa"/>
                  <w:tcBorders>
                    <w:tl2br w:val="nil"/>
                    <w:tr2bl w:val="nil"/>
                  </w:tcBorders>
                  <w:noWrap w:val="0"/>
                  <w:vAlign w:val="center"/>
                </w:tcPr>
                <w:p w14:paraId="1FFCD4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本项目使用水性油墨、水性封口胶，无组织能够达标排放，对周围环境影响不大。</w:t>
                  </w:r>
                </w:p>
              </w:tc>
              <w:tc>
                <w:tcPr>
                  <w:tcW w:w="949" w:type="dxa"/>
                  <w:tcBorders>
                    <w:tl2br w:val="nil"/>
                    <w:tr2bl w:val="nil"/>
                  </w:tcBorders>
                  <w:noWrap w:val="0"/>
                  <w:vAlign w:val="center"/>
                </w:tcPr>
                <w:p w14:paraId="1F8640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符合</w:t>
                  </w:r>
                </w:p>
              </w:tc>
            </w:tr>
            <w:tr w14:paraId="60B38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0" w:type="dxa"/>
                  <w:vMerge w:val="continue"/>
                  <w:tcBorders>
                    <w:tl2br w:val="nil"/>
                    <w:tr2bl w:val="nil"/>
                  </w:tcBorders>
                  <w:noWrap w:val="0"/>
                  <w:vAlign w:val="center"/>
                </w:tcPr>
                <w:p w14:paraId="61828B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3825" w:type="dxa"/>
                  <w:tcBorders>
                    <w:tl2br w:val="nil"/>
                    <w:tr2bl w:val="nil"/>
                  </w:tcBorders>
                  <w:noWrap w:val="0"/>
                  <w:vAlign w:val="center"/>
                </w:tcPr>
                <w:p w14:paraId="6DA5EF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（2.3）固体废弃物：建立高新区固废规范化管理体系，做好工业固体废物的分类收集、转运、综合利用和无害化处理。对危险</w:t>
                  </w:r>
                </w:p>
                <w:p w14:paraId="0D2CA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废物应严格按照国家有关规定综合利用或妥善处置，对危险废物产生企业和经营单位，应强化日常环境监管。</w:t>
                  </w:r>
                </w:p>
              </w:tc>
              <w:tc>
                <w:tcPr>
                  <w:tcW w:w="1759" w:type="dxa"/>
                  <w:tcBorders>
                    <w:tl2br w:val="nil"/>
                    <w:tr2bl w:val="nil"/>
                  </w:tcBorders>
                  <w:noWrap w:val="0"/>
                  <w:vAlign w:val="center"/>
                </w:tcPr>
                <w:p w14:paraId="449FC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本项目生活垃圾收集后交由环卫部门统一清运；一般固废外售；危险废物交由有资质的单位处置。</w:t>
                  </w:r>
                </w:p>
              </w:tc>
              <w:tc>
                <w:tcPr>
                  <w:tcW w:w="949" w:type="dxa"/>
                  <w:tcBorders>
                    <w:tl2br w:val="nil"/>
                    <w:tr2bl w:val="nil"/>
                  </w:tcBorders>
                  <w:noWrap w:val="0"/>
                  <w:vAlign w:val="center"/>
                </w:tcPr>
                <w:p w14:paraId="75AA9A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符合</w:t>
                  </w:r>
                </w:p>
              </w:tc>
            </w:tr>
            <w:tr w14:paraId="1F9F5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0" w:type="dxa"/>
                  <w:vMerge w:val="continue"/>
                  <w:tcBorders>
                    <w:tl2br w:val="nil"/>
                    <w:tr2bl w:val="nil"/>
                  </w:tcBorders>
                  <w:noWrap w:val="0"/>
                  <w:vAlign w:val="center"/>
                </w:tcPr>
                <w:p w14:paraId="6BABF4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3825" w:type="dxa"/>
                  <w:tcBorders>
                    <w:tl2br w:val="nil"/>
                    <w:tr2bl w:val="nil"/>
                  </w:tcBorders>
                  <w:noWrap w:val="0"/>
                  <w:vAlign w:val="center"/>
                </w:tcPr>
                <w:p w14:paraId="6CB22C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（2.4）建立健全环境空气、地表水、地下水、土壤等环境要素的监控体系。合理布局大气小微站，并涵盖相关特征污染物监测。</w:t>
                  </w:r>
                </w:p>
                <w:p w14:paraId="1D02C5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（2.5）高新区内相关行业污染物排放满足《湖南省生态环中境厅关于执行污染物特别排放限值（第一批）的公告》中的要求。</w:t>
                  </w:r>
                </w:p>
              </w:tc>
              <w:tc>
                <w:tcPr>
                  <w:tcW w:w="1759" w:type="dxa"/>
                  <w:tcBorders>
                    <w:tl2br w:val="nil"/>
                    <w:tr2bl w:val="nil"/>
                  </w:tcBorders>
                  <w:noWrap w:val="0"/>
                  <w:vAlign w:val="center"/>
                </w:tcPr>
                <w:p w14:paraId="2E53DA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本项目营运期制定监测计划，对本项目污染物进行监测，各污染物的排放满足排放标准要求。</w:t>
                  </w:r>
                </w:p>
              </w:tc>
              <w:tc>
                <w:tcPr>
                  <w:tcW w:w="949" w:type="dxa"/>
                  <w:tcBorders>
                    <w:tl2br w:val="nil"/>
                    <w:tr2bl w:val="nil"/>
                  </w:tcBorders>
                  <w:noWrap w:val="0"/>
                  <w:vAlign w:val="center"/>
                </w:tcPr>
                <w:p w14:paraId="3C3A28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符合</w:t>
                  </w:r>
                </w:p>
              </w:tc>
            </w:tr>
            <w:tr w14:paraId="0172A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0" w:type="dxa"/>
                  <w:vMerge w:val="restart"/>
                  <w:tcBorders>
                    <w:tl2br w:val="nil"/>
                    <w:tr2bl w:val="nil"/>
                  </w:tcBorders>
                  <w:noWrap w:val="0"/>
                  <w:vAlign w:val="center"/>
                </w:tcPr>
                <w:p w14:paraId="3BAD29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环境风险防控</w:t>
                  </w:r>
                </w:p>
              </w:tc>
              <w:tc>
                <w:tcPr>
                  <w:tcW w:w="3825" w:type="dxa"/>
                  <w:tcBorders>
                    <w:tl2br w:val="nil"/>
                    <w:tr2bl w:val="nil"/>
                  </w:tcBorders>
                  <w:noWrap w:val="0"/>
                  <w:vAlign w:val="center"/>
                </w:tcPr>
                <w:p w14:paraId="47234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（3.1）高新区各区块应建立健全环境风险防控体系，组织推动高新区应急预案修编并落实相关要求，加强环境风险事故防范和</w:t>
                  </w:r>
                </w:p>
                <w:p w14:paraId="268984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应急管理。</w:t>
                  </w:r>
                </w:p>
              </w:tc>
              <w:tc>
                <w:tcPr>
                  <w:tcW w:w="1759" w:type="dxa"/>
                  <w:tcBorders>
                    <w:tl2br w:val="nil"/>
                    <w:tr2bl w:val="nil"/>
                  </w:tcBorders>
                  <w:noWrap w:val="0"/>
                  <w:vAlign w:val="center"/>
                </w:tcPr>
                <w:p w14:paraId="40331B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园区已编制突发环境事件应急预案</w:t>
                  </w:r>
                </w:p>
              </w:tc>
              <w:tc>
                <w:tcPr>
                  <w:tcW w:w="949" w:type="dxa"/>
                  <w:tcBorders>
                    <w:tl2br w:val="nil"/>
                    <w:tr2bl w:val="nil"/>
                  </w:tcBorders>
                  <w:noWrap w:val="0"/>
                  <w:vAlign w:val="center"/>
                </w:tcPr>
                <w:p w14:paraId="488E0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符合</w:t>
                  </w:r>
                </w:p>
              </w:tc>
            </w:tr>
            <w:tr w14:paraId="5FB8B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0" w:type="dxa"/>
                  <w:vMerge w:val="continue"/>
                  <w:tcBorders>
                    <w:tl2br w:val="nil"/>
                    <w:tr2bl w:val="nil"/>
                  </w:tcBorders>
                  <w:noWrap w:val="0"/>
                  <w:vAlign w:val="center"/>
                </w:tcPr>
                <w:p w14:paraId="128DD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3825" w:type="dxa"/>
                  <w:tcBorders>
                    <w:tl2br w:val="nil"/>
                    <w:tr2bl w:val="nil"/>
                  </w:tcBorders>
                  <w:noWrap w:val="0"/>
                  <w:vAlign w:val="center"/>
                </w:tcPr>
                <w:p w14:paraId="60903B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3.2）高新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专章，并备案。</w:t>
                  </w:r>
                </w:p>
              </w:tc>
              <w:tc>
                <w:tcPr>
                  <w:tcW w:w="1759" w:type="dxa"/>
                  <w:tcBorders>
                    <w:tl2br w:val="nil"/>
                    <w:tr2bl w:val="nil"/>
                  </w:tcBorders>
                  <w:noWrap w:val="0"/>
                  <w:vAlign w:val="center"/>
                </w:tcPr>
                <w:p w14:paraId="62278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本项目完成后，企业将及时编制突发环境事件应急预案。</w:t>
                  </w:r>
                </w:p>
              </w:tc>
              <w:tc>
                <w:tcPr>
                  <w:tcW w:w="949" w:type="dxa"/>
                  <w:tcBorders>
                    <w:tl2br w:val="nil"/>
                    <w:tr2bl w:val="nil"/>
                  </w:tcBorders>
                  <w:noWrap w:val="0"/>
                  <w:vAlign w:val="center"/>
                </w:tcPr>
                <w:p w14:paraId="15BE3E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符合</w:t>
                  </w:r>
                </w:p>
              </w:tc>
            </w:tr>
            <w:tr w14:paraId="3092CA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0" w:type="dxa"/>
                  <w:vMerge w:val="continue"/>
                  <w:tcBorders>
                    <w:tl2br w:val="nil"/>
                    <w:tr2bl w:val="nil"/>
                  </w:tcBorders>
                  <w:noWrap w:val="0"/>
                  <w:vAlign w:val="center"/>
                </w:tcPr>
                <w:p w14:paraId="1DECF4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3825" w:type="dxa"/>
                  <w:tcBorders>
                    <w:tl2br w:val="nil"/>
                    <w:tr2bl w:val="nil"/>
                  </w:tcBorders>
                  <w:noWrap w:val="0"/>
                  <w:vAlign w:val="center"/>
                </w:tcPr>
                <w:p w14:paraId="7F9B3E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（3.3）强化源头风险隐患排查，建立土壤环境风险管控清单，对重点监管源实施分类别、分用途和分阶段的全过程监管和综合</w:t>
                  </w:r>
                </w:p>
                <w:p w14:paraId="16CC11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整治，逐步构建形成具有区域特色的土壤环境管理体系，推动区域土壤环境质量逐步改善与提升。</w:t>
                  </w:r>
                </w:p>
              </w:tc>
              <w:tc>
                <w:tcPr>
                  <w:tcW w:w="1759" w:type="dxa"/>
                  <w:tcBorders>
                    <w:tl2br w:val="nil"/>
                    <w:tr2bl w:val="nil"/>
                  </w:tcBorders>
                  <w:noWrap w:val="0"/>
                  <w:vAlign w:val="center"/>
                </w:tcPr>
                <w:p w14:paraId="67A98B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本项目不涉及</w:t>
                  </w:r>
                </w:p>
              </w:tc>
              <w:tc>
                <w:tcPr>
                  <w:tcW w:w="949" w:type="dxa"/>
                  <w:tcBorders>
                    <w:tl2br w:val="nil"/>
                    <w:tr2bl w:val="nil"/>
                  </w:tcBorders>
                  <w:noWrap w:val="0"/>
                  <w:vAlign w:val="center"/>
                </w:tcPr>
                <w:p w14:paraId="746351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符合</w:t>
                  </w:r>
                </w:p>
              </w:tc>
            </w:tr>
            <w:tr w14:paraId="2F214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0" w:type="dxa"/>
                  <w:vMerge w:val="restart"/>
                  <w:tcBorders>
                    <w:tl2br w:val="nil"/>
                    <w:tr2bl w:val="nil"/>
                  </w:tcBorders>
                  <w:noWrap w:val="0"/>
                  <w:vAlign w:val="center"/>
                </w:tcPr>
                <w:p w14:paraId="1FD06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资源开发效率要求</w:t>
                  </w:r>
                </w:p>
              </w:tc>
              <w:tc>
                <w:tcPr>
                  <w:tcW w:w="3825" w:type="dxa"/>
                  <w:tcBorders>
                    <w:tl2br w:val="nil"/>
                    <w:tr2bl w:val="nil"/>
                  </w:tcBorders>
                  <w:noWrap w:val="0"/>
                  <w:vAlign w:val="center"/>
                </w:tcPr>
                <w:p w14:paraId="4E33B1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（4.1）能源：推动高新区能源系统整体优化和污染综合整治，鼓励工业企业、园区优先利用可再生能源。2025年区域综合能耗消费量预测当量值为449200 吨标煤，区域单位GDP 能耗预测值为0.5561 吨标煤/ 万元，区域“十四五”时期能源消耗增量控制在141700 吨标煤</w:t>
                  </w:r>
                </w:p>
              </w:tc>
              <w:tc>
                <w:tcPr>
                  <w:tcW w:w="1759" w:type="dxa"/>
                  <w:tcBorders>
                    <w:tl2br w:val="nil"/>
                    <w:tr2bl w:val="nil"/>
                  </w:tcBorders>
                  <w:noWrap w:val="0"/>
                  <w:vAlign w:val="center"/>
                </w:tcPr>
                <w:p w14:paraId="03992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本项目使用能源为电能，符合资源开发效率要求</w:t>
                  </w:r>
                </w:p>
              </w:tc>
              <w:tc>
                <w:tcPr>
                  <w:tcW w:w="949" w:type="dxa"/>
                  <w:tcBorders>
                    <w:tl2br w:val="nil"/>
                    <w:tr2bl w:val="nil"/>
                  </w:tcBorders>
                  <w:noWrap w:val="0"/>
                  <w:vAlign w:val="center"/>
                </w:tcPr>
                <w:p w14:paraId="36004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符合</w:t>
                  </w:r>
                </w:p>
              </w:tc>
            </w:tr>
            <w:tr w14:paraId="7E8AE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0" w:type="dxa"/>
                  <w:vMerge w:val="continue"/>
                  <w:tcBorders>
                    <w:tl2br w:val="nil"/>
                    <w:tr2bl w:val="nil"/>
                  </w:tcBorders>
                  <w:noWrap w:val="0"/>
                  <w:vAlign w:val="center"/>
                </w:tcPr>
                <w:p w14:paraId="2CC6C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3825" w:type="dxa"/>
                  <w:tcBorders>
                    <w:tl2br w:val="nil"/>
                    <w:tr2bl w:val="nil"/>
                  </w:tcBorders>
                  <w:noWrap w:val="0"/>
                  <w:vAlign w:val="center"/>
                </w:tcPr>
                <w:p w14:paraId="4AAC8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（4.2）水资源</w:t>
                  </w:r>
                </w:p>
                <w:p w14:paraId="07B887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（4.2.1）强化生产用水管理，大力推广高效冷却、循环用水等节水工艺和技术，支持企业开展节水技术改造。</w:t>
                  </w:r>
                </w:p>
                <w:p w14:paraId="520B3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（4.2.2）积极推行水循环梯级利用，推动现有企业和高新区开展绿色高质量省级和循环化改造，促进企业间串联用水、分质用水，一水多用和循环利用。</w:t>
                  </w:r>
                </w:p>
                <w:p w14:paraId="757662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（4.2.3）2025 年，高新区指标应符合相应行政区域的管控要求，湘阴县用水总量控制在3.455 亿立方米以内，2025 年万元地区生产总值用水量比2020 年下降21.26%，2025 年万元工业增加值用水量比2020 年下降21.55%。</w:t>
                  </w:r>
                </w:p>
              </w:tc>
              <w:tc>
                <w:tcPr>
                  <w:tcW w:w="1759" w:type="dxa"/>
                  <w:tcBorders>
                    <w:tl2br w:val="nil"/>
                    <w:tr2bl w:val="nil"/>
                  </w:tcBorders>
                  <w:noWrap w:val="0"/>
                  <w:vAlign w:val="center"/>
                </w:tcPr>
                <w:p w14:paraId="709BE8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本项目不属于高耗水项目，用水量较少。</w:t>
                  </w:r>
                </w:p>
              </w:tc>
              <w:tc>
                <w:tcPr>
                  <w:tcW w:w="949" w:type="dxa"/>
                  <w:tcBorders>
                    <w:tl2br w:val="nil"/>
                    <w:tr2bl w:val="nil"/>
                  </w:tcBorders>
                  <w:noWrap w:val="0"/>
                  <w:vAlign w:val="center"/>
                </w:tcPr>
                <w:p w14:paraId="0C36E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符合</w:t>
                  </w:r>
                </w:p>
              </w:tc>
            </w:tr>
            <w:tr w14:paraId="1349A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0" w:type="dxa"/>
                  <w:vMerge w:val="continue"/>
                  <w:tcBorders>
                    <w:tl2br w:val="nil"/>
                    <w:tr2bl w:val="nil"/>
                  </w:tcBorders>
                  <w:noWrap w:val="0"/>
                  <w:vAlign w:val="center"/>
                </w:tcPr>
                <w:p w14:paraId="0A17F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3825" w:type="dxa"/>
                  <w:tcBorders>
                    <w:tl2br w:val="nil"/>
                    <w:tr2bl w:val="nil"/>
                  </w:tcBorders>
                  <w:noWrap w:val="0"/>
                  <w:vAlign w:val="center"/>
                </w:tcPr>
                <w:p w14:paraId="5B774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4.3）土地资源：在详细规划编制、用地预审与选址、用地报批、土地出让、规划许可、竣工验收等环节，全面推行工业项目170建设用地引导指标和工业项目供地负面清单管理。省级园区工业用地固定资产投入强度达到260 万元/ 亩，工业用地地均税收达到13 万元/ 亩。</w:t>
                  </w:r>
                </w:p>
              </w:tc>
              <w:tc>
                <w:tcPr>
                  <w:tcW w:w="1759" w:type="dxa"/>
                  <w:tcBorders>
                    <w:tl2br w:val="nil"/>
                    <w:tr2bl w:val="nil"/>
                  </w:tcBorders>
                  <w:noWrap w:val="0"/>
                  <w:vAlign w:val="center"/>
                </w:tcPr>
                <w:p w14:paraId="7455B4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本项目位于湘阴高新技术产业开发区金龙片区，湖南可孚医疗设备有限公司2-4栋现有厂房，不属于禁止类工业项目。</w:t>
                  </w:r>
                </w:p>
              </w:tc>
              <w:tc>
                <w:tcPr>
                  <w:tcW w:w="949" w:type="dxa"/>
                  <w:tcBorders>
                    <w:tl2br w:val="nil"/>
                    <w:tr2bl w:val="nil"/>
                  </w:tcBorders>
                  <w:noWrap w:val="0"/>
                  <w:vAlign w:val="center"/>
                </w:tcPr>
                <w:p w14:paraId="78BF6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符合</w:t>
                  </w:r>
                </w:p>
              </w:tc>
            </w:tr>
          </w:tbl>
          <w:p w14:paraId="03531CCF">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lang w:val="en-US" w:eastAsia="zh-CN"/>
              </w:rPr>
              <w:t>本项目符合《湖南省生态环境分区管控总体管控要求暨省级以上产业园区生态环境准入清单》相关要求，项目满足生态环境准入清单要求。</w:t>
            </w:r>
          </w:p>
          <w:p w14:paraId="73354946">
            <w:pPr>
              <w:spacing w:line="360" w:lineRule="auto"/>
              <w:ind w:firstLine="482" w:firstLineChars="200"/>
              <w:rPr>
                <w:rFonts w:hint="default" w:ascii="Times New Roman" w:hAnsi="Times New Roman" w:eastAsia="宋体" w:cs="Times New Roman"/>
                <w:b/>
                <w:bCs/>
                <w:color w:val="auto"/>
                <w:sz w:val="24"/>
                <w:u w:val="single"/>
                <w:lang w:val="en-US" w:eastAsia="zh-CN"/>
              </w:rPr>
            </w:pPr>
            <w:r>
              <w:rPr>
                <w:rFonts w:hint="default" w:ascii="Times New Roman" w:hAnsi="Times New Roman" w:cs="Times New Roman"/>
                <w:b/>
                <w:bCs/>
                <w:color w:val="auto"/>
                <w:sz w:val="24"/>
                <w:u w:val="single"/>
                <w:lang w:val="en-US" w:eastAsia="zh-CN"/>
              </w:rPr>
              <w:t>5</w:t>
            </w:r>
            <w:r>
              <w:rPr>
                <w:rFonts w:hint="default" w:ascii="Times New Roman" w:hAnsi="Times New Roman" w:cs="Times New Roman"/>
                <w:b/>
                <w:bCs/>
                <w:color w:val="auto"/>
                <w:sz w:val="24"/>
                <w:u w:val="single"/>
              </w:rPr>
              <w:t>、</w:t>
            </w:r>
            <w:r>
              <w:rPr>
                <w:rFonts w:hint="default" w:ascii="Times New Roman" w:hAnsi="Times New Roman" w:cs="Times New Roman"/>
                <w:b/>
                <w:bCs/>
                <w:color w:val="auto"/>
                <w:sz w:val="24"/>
                <w:u w:val="single"/>
                <w:lang w:val="en-US" w:eastAsia="zh-CN"/>
              </w:rPr>
              <w:t>与《空气质量持续改善行动计划》（国发【2023】24号）符合性分析</w:t>
            </w:r>
          </w:p>
          <w:p w14:paraId="58A77D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4"/>
                <w:u w:val="single"/>
                <w:lang w:val="en-US"/>
              </w:rPr>
            </w:pPr>
            <w:r>
              <w:rPr>
                <w:rFonts w:hint="default" w:ascii="Times New Roman" w:hAnsi="Times New Roman" w:cs="Times New Roman"/>
                <w:b/>
                <w:bCs/>
                <w:color w:val="auto"/>
                <w:sz w:val="21"/>
                <w:szCs w:val="21"/>
                <w:u w:val="single"/>
                <w:lang w:eastAsia="zh-CN"/>
              </w:rPr>
              <w:t>表</w:t>
            </w:r>
            <w:r>
              <w:rPr>
                <w:rFonts w:hint="default" w:ascii="Times New Roman" w:hAnsi="Times New Roman" w:cs="Times New Roman"/>
                <w:b/>
                <w:bCs/>
                <w:color w:val="auto"/>
                <w:sz w:val="21"/>
                <w:szCs w:val="21"/>
                <w:u w:val="single"/>
                <w:lang w:val="en-US" w:eastAsia="zh-CN"/>
              </w:rPr>
              <w:t>1-5 项目与《空气质量持续改善行动计划》符合性分析表</w:t>
            </w:r>
          </w:p>
          <w:tbl>
            <w:tblPr>
              <w:tblStyle w:val="27"/>
              <w:tblW w:w="7223"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59"/>
              <w:gridCol w:w="2145"/>
              <w:gridCol w:w="919"/>
            </w:tblGrid>
            <w:tr w14:paraId="4F3F0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59" w:type="dxa"/>
                  <w:tcBorders>
                    <w:tl2br w:val="nil"/>
                    <w:tr2bl w:val="nil"/>
                  </w:tcBorders>
                  <w:vAlign w:val="center"/>
                </w:tcPr>
                <w:p w14:paraId="5D827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计划要求</w:t>
                  </w:r>
                </w:p>
              </w:tc>
              <w:tc>
                <w:tcPr>
                  <w:tcW w:w="2145" w:type="dxa"/>
                  <w:tcBorders>
                    <w:tl2br w:val="nil"/>
                    <w:tr2bl w:val="nil"/>
                  </w:tcBorders>
                  <w:vAlign w:val="center"/>
                </w:tcPr>
                <w:p w14:paraId="19EE3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本项目建设内容</w:t>
                  </w:r>
                </w:p>
              </w:tc>
              <w:tc>
                <w:tcPr>
                  <w:tcW w:w="919" w:type="dxa"/>
                  <w:tcBorders>
                    <w:tl2br w:val="nil"/>
                    <w:tr2bl w:val="nil"/>
                  </w:tcBorders>
                  <w:vAlign w:val="center"/>
                </w:tcPr>
                <w:p w14:paraId="75D285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符合性</w:t>
                  </w:r>
                </w:p>
              </w:tc>
            </w:tr>
            <w:tr w14:paraId="14F24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59" w:type="dxa"/>
                  <w:tcBorders>
                    <w:tl2br w:val="nil"/>
                    <w:tr2bl w:val="nil"/>
                  </w:tcBorders>
                  <w:vAlign w:val="center"/>
                </w:tcPr>
                <w:p w14:paraId="1EEEC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single"/>
                      <w:vertAlign w:val="baseline"/>
                    </w:rPr>
                  </w:pPr>
                  <w:r>
                    <w:rPr>
                      <w:rFonts w:hint="default" w:ascii="Times New Roman" w:hAnsi="Times New Roman" w:cs="Times New Roman"/>
                      <w:b w:val="0"/>
                      <w:bCs w:val="0"/>
                      <w:color w:val="auto"/>
                      <w:sz w:val="21"/>
                      <w:szCs w:val="21"/>
                      <w:u w:val="single"/>
                      <w:vertAlign w:val="baseline"/>
                    </w:rPr>
                    <w:t>优化含VOCs原辅材料和产品结构。严格控制生产和使用高VOCs含量涂料、油墨、胶粘剂、清洗剂等建设项目，提高低（无）VOCs含量产品比重。实施源头替代工程，加大工业涂装、包装印刷和电子行业低（无）VOCs含量原辅材料替代力度。室外构筑物防护和城市道路交通标志推广使用低（无）VOCs含量涂料。在生产、销售、进口、使用等环节严格执行VOCs含量限值标准。</w:t>
                  </w:r>
                </w:p>
              </w:tc>
              <w:tc>
                <w:tcPr>
                  <w:tcW w:w="2145" w:type="dxa"/>
                  <w:vMerge w:val="restart"/>
                  <w:tcBorders>
                    <w:tl2br w:val="nil"/>
                    <w:tr2bl w:val="nil"/>
                  </w:tcBorders>
                  <w:vAlign w:val="center"/>
                </w:tcPr>
                <w:p w14:paraId="1C29BF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本项目使用水性油墨、水性封口胶，属于低VOCs含量原辅材料。</w:t>
                  </w:r>
                </w:p>
              </w:tc>
              <w:tc>
                <w:tcPr>
                  <w:tcW w:w="919" w:type="dxa"/>
                  <w:tcBorders>
                    <w:tl2br w:val="nil"/>
                    <w:tr2bl w:val="nil"/>
                  </w:tcBorders>
                  <w:vAlign w:val="center"/>
                </w:tcPr>
                <w:p w14:paraId="4E6BA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符合</w:t>
                  </w:r>
                </w:p>
              </w:tc>
            </w:tr>
            <w:tr w14:paraId="1DCC0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59" w:type="dxa"/>
                  <w:tcBorders>
                    <w:tl2br w:val="nil"/>
                    <w:tr2bl w:val="nil"/>
                  </w:tcBorders>
                  <w:vAlign w:val="center"/>
                </w:tcPr>
                <w:p w14:paraId="7DB69F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single"/>
                      <w:vertAlign w:val="baseline"/>
                    </w:rPr>
                  </w:pPr>
                  <w:r>
                    <w:rPr>
                      <w:rFonts w:hint="default" w:ascii="Times New Roman" w:hAnsi="Times New Roman" w:cs="Times New Roman"/>
                      <w:b w:val="0"/>
                      <w:bCs w:val="0"/>
                      <w:color w:val="auto"/>
                      <w:sz w:val="21"/>
                      <w:szCs w:val="21"/>
                      <w:u w:val="single"/>
                      <w:vertAlign w:val="baseline"/>
                    </w:rPr>
                    <w:t>推动绿色环保产业健康发展。加大政策支持力度，在低（无）VOCs含量原辅材料生产和使用、VOCs污染治理、超低排放、环境和大气成分监测等领域支持培育一批龙头企业。多措并举治理环保领域低价低质中标乱象，营造公平竞争环境，推动产业健康有序发展。</w:t>
                  </w:r>
                </w:p>
              </w:tc>
              <w:tc>
                <w:tcPr>
                  <w:tcW w:w="2145" w:type="dxa"/>
                  <w:vMerge w:val="continue"/>
                  <w:tcBorders>
                    <w:tl2br w:val="nil"/>
                    <w:tr2bl w:val="nil"/>
                  </w:tcBorders>
                  <w:vAlign w:val="center"/>
                </w:tcPr>
                <w:p w14:paraId="6A967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single"/>
                      <w:vertAlign w:val="baseline"/>
                      <w:lang w:val="en-US" w:eastAsia="zh-CN"/>
                    </w:rPr>
                  </w:pPr>
                </w:p>
              </w:tc>
              <w:tc>
                <w:tcPr>
                  <w:tcW w:w="919" w:type="dxa"/>
                  <w:tcBorders>
                    <w:tl2br w:val="nil"/>
                    <w:tr2bl w:val="nil"/>
                  </w:tcBorders>
                  <w:vAlign w:val="center"/>
                </w:tcPr>
                <w:p w14:paraId="0F7C2A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符合</w:t>
                  </w:r>
                </w:p>
              </w:tc>
            </w:tr>
            <w:tr w14:paraId="06F1F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59" w:type="dxa"/>
                  <w:tcBorders>
                    <w:tl2br w:val="nil"/>
                    <w:tr2bl w:val="nil"/>
                  </w:tcBorders>
                  <w:vAlign w:val="center"/>
                </w:tcPr>
                <w:p w14:paraId="2A3FAD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single"/>
                      <w:vertAlign w:val="baseline"/>
                    </w:rPr>
                  </w:pPr>
                  <w:r>
                    <w:rPr>
                      <w:rFonts w:hint="default" w:ascii="Times New Roman" w:hAnsi="Times New Roman" w:cs="Times New Roman"/>
                      <w:b w:val="0"/>
                      <w:bCs w:val="0"/>
                      <w:color w:val="auto"/>
                      <w:sz w:val="21"/>
                      <w:szCs w:val="21"/>
                      <w:u w:val="single"/>
                      <w:vertAlign w:val="baseline"/>
                    </w:rPr>
                    <w:t>强化VOCs全流程、全环节综合治理。鼓励储罐使用低泄漏的呼吸阀、紧急泄压阀，定期开展密封性检测。汽车罐车推广使用密封式快速接头。污水处理场所高浓度有机废气要单独收集处理；含VOCs有机废水储罐、装置区集水井（池）有机废气要密闭收集处理。重点区域石化、化工行业集中的城市和重点工业园区，2024年年底前建立统一的泄漏检测与修复信息管理平台。企业开停工、检维修期间，及时收集处理退料、清洗、吹扫等作业产生的VOCs废气。企业不得将火炬燃烧装置作为日常大气污染处理设施。</w:t>
                  </w:r>
                </w:p>
              </w:tc>
              <w:tc>
                <w:tcPr>
                  <w:tcW w:w="2145" w:type="dxa"/>
                  <w:tcBorders>
                    <w:tl2br w:val="nil"/>
                    <w:tr2bl w:val="nil"/>
                  </w:tcBorders>
                  <w:vAlign w:val="center"/>
                </w:tcPr>
                <w:p w14:paraId="74DE8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本项目不涉及储罐等设施，不属于重点区域石化、化工行业。</w:t>
                  </w:r>
                </w:p>
              </w:tc>
              <w:tc>
                <w:tcPr>
                  <w:tcW w:w="919" w:type="dxa"/>
                  <w:tcBorders>
                    <w:tl2br w:val="nil"/>
                    <w:tr2bl w:val="nil"/>
                  </w:tcBorders>
                  <w:vAlign w:val="center"/>
                </w:tcPr>
                <w:p w14:paraId="5BCA19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符合</w:t>
                  </w:r>
                </w:p>
              </w:tc>
            </w:tr>
          </w:tbl>
          <w:p w14:paraId="54843D26">
            <w:pPr>
              <w:spacing w:line="360" w:lineRule="auto"/>
              <w:ind w:firstLine="482" w:firstLineChars="200"/>
              <w:rPr>
                <w:rFonts w:hint="default" w:ascii="Times New Roman" w:hAnsi="Times New Roman" w:eastAsia="宋体" w:cs="Times New Roman"/>
                <w:b/>
                <w:bCs/>
                <w:color w:val="auto"/>
                <w:sz w:val="24"/>
                <w:u w:val="single"/>
                <w:lang w:val="en-US" w:eastAsia="zh-CN"/>
              </w:rPr>
            </w:pPr>
            <w:r>
              <w:rPr>
                <w:rFonts w:hint="default" w:ascii="Times New Roman" w:hAnsi="Times New Roman" w:cs="Times New Roman"/>
                <w:b/>
                <w:bCs/>
                <w:color w:val="auto"/>
                <w:sz w:val="24"/>
                <w:u w:val="single"/>
                <w:lang w:val="en-US" w:eastAsia="zh-CN"/>
              </w:rPr>
              <w:t>6、《湖南省空气质量持续改善行动计划实施方案》（湘政办法【2024】33号）</w:t>
            </w:r>
          </w:p>
          <w:p w14:paraId="6791BB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sz w:val="24"/>
                <w:u w:val="single"/>
                <w:lang w:val="en-US" w:eastAsia="zh-CN"/>
              </w:rPr>
            </w:pPr>
            <w:r>
              <w:rPr>
                <w:rFonts w:hint="default" w:ascii="Times New Roman" w:hAnsi="Times New Roman" w:cs="Times New Roman"/>
                <w:b/>
                <w:bCs/>
                <w:color w:val="auto"/>
                <w:sz w:val="21"/>
                <w:szCs w:val="21"/>
                <w:u w:val="single"/>
                <w:lang w:val="en-US" w:eastAsia="zh-CN"/>
              </w:rPr>
              <w:t>表1-6 项目与</w:t>
            </w:r>
            <w:bookmarkStart w:id="22" w:name="OLE_LINK27"/>
            <w:r>
              <w:rPr>
                <w:rFonts w:hint="default" w:ascii="Times New Roman" w:hAnsi="Times New Roman" w:cs="Times New Roman"/>
                <w:b/>
                <w:bCs/>
                <w:color w:val="auto"/>
                <w:sz w:val="21"/>
                <w:szCs w:val="21"/>
                <w:u w:val="single"/>
                <w:lang w:val="en-US" w:eastAsia="zh-CN"/>
              </w:rPr>
              <w:t>《湖南省空气质量持续改善行动计划实施方案》</w:t>
            </w:r>
            <w:bookmarkEnd w:id="22"/>
            <w:r>
              <w:rPr>
                <w:rFonts w:hint="default" w:ascii="Times New Roman" w:hAnsi="Times New Roman" w:cs="Times New Roman"/>
                <w:b/>
                <w:bCs/>
                <w:color w:val="auto"/>
                <w:sz w:val="21"/>
                <w:szCs w:val="21"/>
                <w:u w:val="single"/>
                <w:lang w:val="en-US" w:eastAsia="zh-CN"/>
              </w:rPr>
              <w:t>符合性分析表</w:t>
            </w:r>
          </w:p>
          <w:tbl>
            <w:tblPr>
              <w:tblStyle w:val="27"/>
              <w:tblW w:w="7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2040"/>
              <w:gridCol w:w="1035"/>
            </w:tblGrid>
            <w:tr w14:paraId="1850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48" w:type="dxa"/>
                  <w:tcBorders>
                    <w:top w:val="single" w:color="auto" w:sz="12" w:space="0"/>
                  </w:tcBorders>
                  <w:vAlign w:val="center"/>
                </w:tcPr>
                <w:p w14:paraId="7ABAD4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方案要求</w:t>
                  </w:r>
                </w:p>
              </w:tc>
              <w:tc>
                <w:tcPr>
                  <w:tcW w:w="2040" w:type="dxa"/>
                  <w:tcBorders>
                    <w:top w:val="single" w:color="auto" w:sz="12" w:space="0"/>
                  </w:tcBorders>
                  <w:vAlign w:val="center"/>
                </w:tcPr>
                <w:p w14:paraId="415A33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本项目建设内容</w:t>
                  </w:r>
                </w:p>
              </w:tc>
              <w:tc>
                <w:tcPr>
                  <w:tcW w:w="1035" w:type="dxa"/>
                  <w:tcBorders>
                    <w:top w:val="single" w:color="auto" w:sz="12" w:space="0"/>
                    <w:right w:val="single" w:color="auto" w:sz="12" w:space="0"/>
                  </w:tcBorders>
                  <w:vAlign w:val="center"/>
                </w:tcPr>
                <w:p w14:paraId="5FAD6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符合性</w:t>
                  </w:r>
                </w:p>
              </w:tc>
            </w:tr>
            <w:tr w14:paraId="5E7E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48" w:type="dxa"/>
                  <w:tcBorders>
                    <w:left w:val="single" w:color="auto" w:sz="4" w:space="0"/>
                  </w:tcBorders>
                  <w:vAlign w:val="center"/>
                </w:tcPr>
                <w:p w14:paraId="1120E4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single"/>
                      <w:vertAlign w:val="baseline"/>
                    </w:rPr>
                  </w:pPr>
                  <w:r>
                    <w:rPr>
                      <w:rFonts w:hint="default" w:ascii="Times New Roman" w:hAnsi="Times New Roman" w:cs="Times New Roman"/>
                      <w:b w:val="0"/>
                      <w:bCs w:val="0"/>
                      <w:color w:val="auto"/>
                      <w:sz w:val="21"/>
                      <w:szCs w:val="21"/>
                      <w:u w:val="single"/>
                      <w:vertAlign w:val="baseline"/>
                    </w:rPr>
                    <w:t>推动低VOCs含量原辅材料和产品源头替代。严格执行VOCs含量限值标准，严格控制生产和使用高VOCs含量原辅材料建设项目。以工业涂装、包装印刷、家具制造和电子行业等为重点，指导企业制定低（无）VOCs含量原辅材料替代计划，大力推动“应替尽替”。室外构筑物防护和城市道路交通标志推广使用低（无）VOCs含量涂料。</w:t>
                  </w:r>
                </w:p>
              </w:tc>
              <w:tc>
                <w:tcPr>
                  <w:tcW w:w="2040" w:type="dxa"/>
                  <w:vAlign w:val="center"/>
                </w:tcPr>
                <w:p w14:paraId="7079CA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single"/>
                      <w:vertAlign w:val="baseline"/>
                    </w:rPr>
                  </w:pPr>
                  <w:r>
                    <w:rPr>
                      <w:rFonts w:hint="default" w:ascii="Times New Roman" w:hAnsi="Times New Roman" w:cs="Times New Roman"/>
                      <w:b w:val="0"/>
                      <w:bCs w:val="0"/>
                      <w:color w:val="auto"/>
                      <w:sz w:val="21"/>
                      <w:szCs w:val="21"/>
                      <w:u w:val="single"/>
                      <w:vertAlign w:val="baseline"/>
                      <w:lang w:val="en-US" w:eastAsia="zh-CN"/>
                    </w:rPr>
                    <w:t>本项目使用水性油墨、水性封口胶，属于低VOCs含量原辅材料。</w:t>
                  </w:r>
                </w:p>
              </w:tc>
              <w:tc>
                <w:tcPr>
                  <w:tcW w:w="1035" w:type="dxa"/>
                  <w:tcBorders>
                    <w:right w:val="single" w:color="auto" w:sz="12" w:space="0"/>
                  </w:tcBorders>
                  <w:vAlign w:val="center"/>
                </w:tcPr>
                <w:p w14:paraId="11DF29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符合</w:t>
                  </w:r>
                </w:p>
              </w:tc>
            </w:tr>
            <w:tr w14:paraId="6DE4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48" w:type="dxa"/>
                  <w:tcBorders>
                    <w:left w:val="single" w:color="auto" w:sz="4" w:space="0"/>
                    <w:bottom w:val="single" w:color="auto" w:sz="12" w:space="0"/>
                  </w:tcBorders>
                  <w:vAlign w:val="center"/>
                </w:tcPr>
                <w:p w14:paraId="77AF5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u w:val="single"/>
                      <w:vertAlign w:val="baseline"/>
                    </w:rPr>
                  </w:pPr>
                  <w:r>
                    <w:rPr>
                      <w:rFonts w:hint="default" w:ascii="Times New Roman" w:hAnsi="Times New Roman" w:cs="Times New Roman"/>
                      <w:b w:val="0"/>
                      <w:bCs w:val="0"/>
                      <w:color w:val="auto"/>
                      <w:sz w:val="21"/>
                      <w:szCs w:val="21"/>
                      <w:u w:val="single"/>
                      <w:vertAlign w:val="baseline"/>
                    </w:rPr>
                    <w:t>深化VOCs全流程综合治理。全面开展VOCs收集治理设施排查整治，加快淘汰不合规定、低效失效、无法稳定达标的治理设施。落实非正常工况作业产生的VOCs废气、污水处理场所高浓度有机废气、含VOCs有机废水储罐和装置区集水井（池）有机废气收集处理要求。规范开展泄漏检测与修复，2025年年底前省级及以上石化、化工园区建立统一的泄漏检测与修复信息管理平台。</w:t>
                  </w:r>
                </w:p>
              </w:tc>
              <w:tc>
                <w:tcPr>
                  <w:tcW w:w="2040" w:type="dxa"/>
                  <w:tcBorders>
                    <w:bottom w:val="single" w:color="auto" w:sz="12" w:space="0"/>
                  </w:tcBorders>
                  <w:vAlign w:val="center"/>
                </w:tcPr>
                <w:p w14:paraId="3C20D1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本项目不涉及储罐等设施，不属于重点区域石化、化工行业。</w:t>
                  </w:r>
                </w:p>
              </w:tc>
              <w:tc>
                <w:tcPr>
                  <w:tcW w:w="1035" w:type="dxa"/>
                  <w:tcBorders>
                    <w:bottom w:val="single" w:color="auto" w:sz="12" w:space="0"/>
                    <w:right w:val="single" w:color="auto" w:sz="12" w:space="0"/>
                  </w:tcBorders>
                  <w:vAlign w:val="center"/>
                </w:tcPr>
                <w:p w14:paraId="4BFA90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符合</w:t>
                  </w:r>
                </w:p>
              </w:tc>
            </w:tr>
          </w:tbl>
          <w:p w14:paraId="72DC8E45">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cs="Times New Roman"/>
                <w:b/>
                <w:bCs/>
                <w:color w:val="auto"/>
                <w:sz w:val="24"/>
                <w:u w:val="none"/>
                <w:lang w:eastAsia="zh-CN"/>
              </w:rPr>
            </w:pPr>
            <w:r>
              <w:rPr>
                <w:rFonts w:hint="default" w:ascii="Times New Roman" w:hAnsi="Times New Roman" w:cs="Times New Roman"/>
                <w:b/>
                <w:bCs/>
                <w:color w:val="auto"/>
                <w:sz w:val="24"/>
                <w:u w:val="none"/>
                <w:lang w:val="en-US" w:eastAsia="zh-CN"/>
              </w:rPr>
              <w:t>7</w:t>
            </w:r>
            <w:r>
              <w:rPr>
                <w:rFonts w:hint="default" w:ascii="Times New Roman" w:hAnsi="Times New Roman" w:cs="Times New Roman"/>
                <w:b/>
                <w:bCs/>
                <w:color w:val="auto"/>
                <w:sz w:val="24"/>
                <w:u w:val="none"/>
              </w:rPr>
              <w:t>、</w:t>
            </w:r>
            <w:r>
              <w:rPr>
                <w:rFonts w:hint="default" w:ascii="Times New Roman" w:hAnsi="Times New Roman" w:cs="Times New Roman"/>
                <w:b/>
                <w:bCs/>
                <w:color w:val="auto"/>
                <w:sz w:val="24"/>
                <w:u w:val="none"/>
                <w:lang w:eastAsia="zh-CN"/>
              </w:rPr>
              <w:t>与《重点行业挥发性有机物综合治理方案》符合性分析</w:t>
            </w:r>
          </w:p>
          <w:p w14:paraId="32325631">
            <w:pPr>
              <w:spacing w:line="360" w:lineRule="auto"/>
              <w:ind w:firstLine="422" w:firstLineChars="200"/>
              <w:rPr>
                <w:rFonts w:hint="default" w:ascii="Times New Roman" w:hAnsi="Times New Roman" w:cs="Times New Roman"/>
                <w:b/>
                <w:bCs/>
                <w:color w:val="auto"/>
                <w:kern w:val="0"/>
                <w:sz w:val="21"/>
                <w:szCs w:val="21"/>
              </w:rPr>
            </w:pPr>
            <w:r>
              <w:rPr>
                <w:rFonts w:hint="default" w:ascii="Times New Roman" w:hAnsi="Times New Roman" w:cs="Times New Roman"/>
                <w:b/>
                <w:bCs/>
                <w:color w:val="auto"/>
                <w:sz w:val="21"/>
                <w:szCs w:val="21"/>
                <w:u w:val="none"/>
                <w:lang w:eastAsia="zh-CN"/>
              </w:rPr>
              <w:t>表</w:t>
            </w:r>
            <w:r>
              <w:rPr>
                <w:rFonts w:hint="default" w:ascii="Times New Roman" w:hAnsi="Times New Roman" w:cs="Times New Roman"/>
                <w:b/>
                <w:bCs/>
                <w:color w:val="auto"/>
                <w:sz w:val="21"/>
                <w:szCs w:val="21"/>
                <w:u w:val="none"/>
                <w:lang w:val="en-US" w:eastAsia="zh-CN"/>
              </w:rPr>
              <w:t>1-7 项目与《重点行业挥发性有机物综合治理方案》符合性分析表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0"/>
              <w:gridCol w:w="3822"/>
              <w:gridCol w:w="2123"/>
              <w:gridCol w:w="658"/>
            </w:tblGrid>
            <w:tr w14:paraId="64AB0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90" w:type="dxa"/>
                  <w:tcBorders>
                    <w:tl2br w:val="nil"/>
                    <w:tr2bl w:val="nil"/>
                  </w:tcBorders>
                  <w:noWrap w:val="0"/>
                  <w:vAlign w:val="center"/>
                </w:tcPr>
                <w:p w14:paraId="0D366EF5">
                  <w:pPr>
                    <w:pStyle w:val="67"/>
                    <w:rPr>
                      <w:rFonts w:hint="default" w:ascii="Times New Roman" w:hAnsi="Times New Roman" w:cs="Times New Roman"/>
                      <w:color w:val="auto"/>
                    </w:rPr>
                  </w:pPr>
                  <w:r>
                    <w:rPr>
                      <w:rFonts w:hint="default" w:ascii="Times New Roman" w:hAnsi="Times New Roman" w:cs="Times New Roman"/>
                      <w:color w:val="auto"/>
                    </w:rPr>
                    <w:t>序号</w:t>
                  </w:r>
                </w:p>
              </w:tc>
              <w:tc>
                <w:tcPr>
                  <w:tcW w:w="3822" w:type="dxa"/>
                  <w:tcBorders>
                    <w:tl2br w:val="nil"/>
                    <w:tr2bl w:val="nil"/>
                  </w:tcBorders>
                  <w:noWrap w:val="0"/>
                  <w:vAlign w:val="center"/>
                </w:tcPr>
                <w:p w14:paraId="74C8DF67">
                  <w:pPr>
                    <w:pStyle w:val="67"/>
                    <w:rPr>
                      <w:rFonts w:hint="default" w:ascii="Times New Roman" w:hAnsi="Times New Roman" w:cs="Times New Roman"/>
                      <w:color w:val="auto"/>
                    </w:rPr>
                  </w:pPr>
                  <w:r>
                    <w:rPr>
                      <w:rFonts w:hint="default" w:ascii="Times New Roman" w:hAnsi="Times New Roman" w:cs="Times New Roman"/>
                      <w:color w:val="auto"/>
                    </w:rPr>
                    <w:t>方案要求</w:t>
                  </w:r>
                </w:p>
              </w:tc>
              <w:tc>
                <w:tcPr>
                  <w:tcW w:w="2123" w:type="dxa"/>
                  <w:tcBorders>
                    <w:tl2br w:val="nil"/>
                    <w:tr2bl w:val="nil"/>
                  </w:tcBorders>
                  <w:noWrap w:val="0"/>
                  <w:vAlign w:val="center"/>
                </w:tcPr>
                <w:p w14:paraId="2E3F7766">
                  <w:pPr>
                    <w:pStyle w:val="67"/>
                    <w:rPr>
                      <w:rFonts w:hint="default" w:ascii="Times New Roman" w:hAnsi="Times New Roman" w:cs="Times New Roman"/>
                      <w:color w:val="auto"/>
                    </w:rPr>
                  </w:pPr>
                  <w:r>
                    <w:rPr>
                      <w:rFonts w:hint="default" w:ascii="Times New Roman" w:hAnsi="Times New Roman" w:cs="Times New Roman"/>
                      <w:color w:val="auto"/>
                    </w:rPr>
                    <w:t>本项目情况</w:t>
                  </w:r>
                </w:p>
              </w:tc>
              <w:tc>
                <w:tcPr>
                  <w:tcW w:w="658" w:type="dxa"/>
                  <w:tcBorders>
                    <w:tl2br w:val="nil"/>
                    <w:tr2bl w:val="nil"/>
                  </w:tcBorders>
                  <w:noWrap w:val="0"/>
                  <w:vAlign w:val="center"/>
                </w:tcPr>
                <w:p w14:paraId="5DF732EE">
                  <w:pPr>
                    <w:pStyle w:val="67"/>
                    <w:rPr>
                      <w:rFonts w:hint="default" w:ascii="Times New Roman" w:hAnsi="Times New Roman" w:cs="Times New Roman"/>
                      <w:color w:val="auto"/>
                    </w:rPr>
                  </w:pPr>
                  <w:r>
                    <w:rPr>
                      <w:rFonts w:hint="default" w:ascii="Times New Roman" w:hAnsi="Times New Roman" w:cs="Times New Roman"/>
                      <w:color w:val="auto"/>
                    </w:rPr>
                    <w:t>是否符合</w:t>
                  </w:r>
                </w:p>
              </w:tc>
            </w:tr>
            <w:tr w14:paraId="1E307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90" w:type="dxa"/>
                  <w:tcBorders>
                    <w:tl2br w:val="nil"/>
                    <w:tr2bl w:val="nil"/>
                  </w:tcBorders>
                  <w:noWrap w:val="0"/>
                  <w:vAlign w:val="center"/>
                </w:tcPr>
                <w:p w14:paraId="4A778C08">
                  <w:pPr>
                    <w:pStyle w:val="67"/>
                    <w:rPr>
                      <w:rFonts w:hint="default" w:ascii="Times New Roman" w:hAnsi="Times New Roman" w:cs="Times New Roman"/>
                      <w:color w:val="auto"/>
                    </w:rPr>
                  </w:pPr>
                  <w:r>
                    <w:rPr>
                      <w:rFonts w:hint="default" w:ascii="Times New Roman" w:hAnsi="Times New Roman" w:cs="Times New Roman"/>
                      <w:color w:val="auto"/>
                    </w:rPr>
                    <w:t>1</w:t>
                  </w:r>
                </w:p>
              </w:tc>
              <w:tc>
                <w:tcPr>
                  <w:tcW w:w="3822" w:type="dxa"/>
                  <w:tcBorders>
                    <w:tl2br w:val="nil"/>
                    <w:tr2bl w:val="nil"/>
                  </w:tcBorders>
                  <w:noWrap w:val="0"/>
                  <w:vAlign w:val="center"/>
                </w:tcPr>
                <w:p w14:paraId="4ED6B451">
                  <w:pPr>
                    <w:pStyle w:val="67"/>
                    <w:jc w:val="both"/>
                    <w:rPr>
                      <w:rFonts w:hint="default" w:ascii="Times New Roman" w:hAnsi="Times New Roman" w:cs="Times New Roman"/>
                      <w:color w:val="auto"/>
                    </w:rPr>
                  </w:pPr>
                  <w:r>
                    <w:rPr>
                      <w:rFonts w:hint="default" w:ascii="Times New Roman" w:hAnsi="Times New Roman" w:cs="Times New Roman"/>
                      <w:color w:val="auto"/>
                    </w:rPr>
                    <w:t>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p>
              </w:tc>
              <w:tc>
                <w:tcPr>
                  <w:tcW w:w="2123" w:type="dxa"/>
                  <w:vMerge w:val="restart"/>
                  <w:tcBorders>
                    <w:tl2br w:val="nil"/>
                    <w:tr2bl w:val="nil"/>
                  </w:tcBorders>
                  <w:noWrap w:val="0"/>
                  <w:vAlign w:val="center"/>
                </w:tcPr>
                <w:p w14:paraId="5BA0254D">
                  <w:pPr>
                    <w:pStyle w:val="67"/>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rPr>
                    <w:t>本项目使用低VOCs含量的水性油墨</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水性封口胶</w:t>
                  </w:r>
                  <w:r>
                    <w:rPr>
                      <w:rFonts w:hint="default" w:ascii="Times New Roman" w:hAnsi="Times New Roman" w:cs="Times New Roman"/>
                      <w:color w:val="auto"/>
                    </w:rPr>
                    <w:t>，满足《重点行业挥发性有机物综合治理方案》中“从源头减少VOCs产生”相关要求。</w:t>
                  </w:r>
                  <w:r>
                    <w:rPr>
                      <w:rFonts w:hint="default" w:ascii="Times New Roman" w:hAnsi="Times New Roman" w:cs="Times New Roman"/>
                      <w:color w:val="auto"/>
                      <w:lang w:val="en-US" w:eastAsia="zh-CN"/>
                    </w:rPr>
                    <w:t>产生的VOCs排放浓度稳定达标，排放速率低于3kg/h，VOCs无组织排放。</w:t>
                  </w:r>
                </w:p>
              </w:tc>
              <w:tc>
                <w:tcPr>
                  <w:tcW w:w="658" w:type="dxa"/>
                  <w:tcBorders>
                    <w:tl2br w:val="nil"/>
                    <w:tr2bl w:val="nil"/>
                  </w:tcBorders>
                  <w:noWrap w:val="0"/>
                  <w:vAlign w:val="center"/>
                </w:tcPr>
                <w:p w14:paraId="1D843B92">
                  <w:pPr>
                    <w:pStyle w:val="67"/>
                    <w:rPr>
                      <w:rFonts w:hint="default" w:ascii="Times New Roman" w:hAnsi="Times New Roman" w:cs="Times New Roman"/>
                      <w:color w:val="auto"/>
                    </w:rPr>
                  </w:pPr>
                  <w:r>
                    <w:rPr>
                      <w:rFonts w:hint="default" w:ascii="Times New Roman" w:hAnsi="Times New Roman" w:cs="Times New Roman"/>
                      <w:color w:val="auto"/>
                    </w:rPr>
                    <w:t>符合</w:t>
                  </w:r>
                </w:p>
              </w:tc>
            </w:tr>
            <w:tr w14:paraId="4280F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90" w:type="dxa"/>
                  <w:tcBorders>
                    <w:tl2br w:val="nil"/>
                    <w:tr2bl w:val="nil"/>
                  </w:tcBorders>
                  <w:noWrap w:val="0"/>
                  <w:vAlign w:val="center"/>
                </w:tcPr>
                <w:p w14:paraId="10A5C077">
                  <w:pPr>
                    <w:pStyle w:val="67"/>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cs="Times New Roman"/>
                      <w:color w:val="auto"/>
                    </w:rPr>
                    <w:t>2</w:t>
                  </w:r>
                </w:p>
              </w:tc>
              <w:tc>
                <w:tcPr>
                  <w:tcW w:w="3822" w:type="dxa"/>
                  <w:tcBorders>
                    <w:tl2br w:val="nil"/>
                    <w:tr2bl w:val="nil"/>
                  </w:tcBorders>
                  <w:noWrap w:val="0"/>
                  <w:vAlign w:val="center"/>
                </w:tcPr>
                <w:p w14:paraId="6A27AEF3">
                  <w:pPr>
                    <w:pStyle w:val="67"/>
                    <w:jc w:val="center"/>
                    <w:rPr>
                      <w:rFonts w:hint="default" w:ascii="Times New Roman" w:hAnsi="Times New Roman" w:cs="Times New Roman"/>
                      <w:color w:val="auto"/>
                    </w:rPr>
                  </w:pPr>
                  <w:r>
                    <w:rPr>
                      <w:rFonts w:hint="default" w:ascii="Times New Roman" w:hAnsi="Times New Roman" w:cs="Times New Roman"/>
                      <w:color w:val="auto"/>
                    </w:rPr>
                    <w:t>加强政策引导。企业采用符合国家有关低VOCs含量产品规定的涂料、油墨、胶粘剂等，排放浓度稳定达标且排放速率、排放绩效等满足相关规定的，相应生产工序可不要求建设末端治理设施。使用的原辅材料VOCs含量（质量比）低于10%的工序，可不要求采取无组织排放收集措施。</w:t>
                  </w:r>
                </w:p>
              </w:tc>
              <w:tc>
                <w:tcPr>
                  <w:tcW w:w="2123" w:type="dxa"/>
                  <w:vMerge w:val="continue"/>
                  <w:tcBorders>
                    <w:tl2br w:val="nil"/>
                    <w:tr2bl w:val="nil"/>
                  </w:tcBorders>
                  <w:noWrap w:val="0"/>
                  <w:vAlign w:val="center"/>
                </w:tcPr>
                <w:p w14:paraId="5C93A351">
                  <w:pPr>
                    <w:pStyle w:val="67"/>
                    <w:jc w:val="center"/>
                    <w:rPr>
                      <w:rFonts w:hint="default" w:ascii="Times New Roman" w:hAnsi="Times New Roman" w:cs="Times New Roman"/>
                      <w:color w:val="auto"/>
                    </w:rPr>
                  </w:pPr>
                </w:p>
              </w:tc>
              <w:tc>
                <w:tcPr>
                  <w:tcW w:w="658" w:type="dxa"/>
                  <w:tcBorders>
                    <w:tl2br w:val="nil"/>
                    <w:tr2bl w:val="nil"/>
                  </w:tcBorders>
                  <w:noWrap w:val="0"/>
                  <w:vAlign w:val="center"/>
                </w:tcPr>
                <w:p w14:paraId="3720E70F">
                  <w:pPr>
                    <w:pStyle w:val="67"/>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符合</w:t>
                  </w:r>
                </w:p>
              </w:tc>
            </w:tr>
            <w:tr w14:paraId="7A339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90" w:type="dxa"/>
                  <w:tcBorders>
                    <w:tl2br w:val="nil"/>
                    <w:tr2bl w:val="nil"/>
                  </w:tcBorders>
                  <w:noWrap w:val="0"/>
                  <w:vAlign w:val="center"/>
                </w:tcPr>
                <w:p w14:paraId="77EC0459">
                  <w:pPr>
                    <w:pStyle w:val="67"/>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3</w:t>
                  </w:r>
                </w:p>
              </w:tc>
              <w:tc>
                <w:tcPr>
                  <w:tcW w:w="3822" w:type="dxa"/>
                  <w:tcBorders>
                    <w:tl2br w:val="nil"/>
                    <w:tr2bl w:val="nil"/>
                  </w:tcBorders>
                  <w:noWrap w:val="0"/>
                  <w:vAlign w:val="center"/>
                </w:tcPr>
                <w:p w14:paraId="2BD64B47">
                  <w:pPr>
                    <w:pStyle w:val="67"/>
                    <w:jc w:val="both"/>
                    <w:rPr>
                      <w:rFonts w:hint="default" w:ascii="Times New Roman" w:hAnsi="Times New Roman" w:cs="Times New Roman"/>
                      <w:color w:val="auto"/>
                    </w:rPr>
                  </w:pPr>
                  <w:r>
                    <w:rPr>
                      <w:rFonts w:hint="default" w:ascii="Times New Roman" w:hAnsi="Times New Roman" w:cs="Times New Roman"/>
                      <w:color w:val="auto"/>
                    </w:rPr>
                    <w:t>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tc>
              <w:tc>
                <w:tcPr>
                  <w:tcW w:w="2123" w:type="dxa"/>
                  <w:tcBorders>
                    <w:tl2br w:val="nil"/>
                    <w:tr2bl w:val="nil"/>
                  </w:tcBorders>
                  <w:noWrap w:val="0"/>
                  <w:vAlign w:val="center"/>
                </w:tcPr>
                <w:p w14:paraId="76979425">
                  <w:pPr>
                    <w:pStyle w:val="67"/>
                    <w:jc w:val="both"/>
                    <w:rPr>
                      <w:rFonts w:hint="default" w:ascii="Times New Roman" w:hAnsi="Times New Roman" w:cs="Times New Roman"/>
                      <w:color w:val="auto"/>
                      <w:highlight w:val="yellow"/>
                    </w:rPr>
                  </w:pPr>
                  <w:r>
                    <w:rPr>
                      <w:rFonts w:hint="default" w:ascii="Times New Roman" w:hAnsi="Times New Roman" w:cs="Times New Roman"/>
                      <w:color w:val="auto"/>
                    </w:rPr>
                    <w:t>本项目厂区内无露天堆放物料，所有物料(包括原辅</w:t>
                  </w:r>
                  <w:r>
                    <w:rPr>
                      <w:rFonts w:hint="default" w:ascii="Times New Roman" w:hAnsi="Times New Roman" w:cs="Times New Roman"/>
                      <w:color w:val="auto"/>
                      <w:lang w:val="en-US" w:eastAsia="zh-CN"/>
                    </w:rPr>
                    <w:t>材</w:t>
                  </w:r>
                  <w:r>
                    <w:rPr>
                      <w:rFonts w:hint="default" w:ascii="Times New Roman" w:hAnsi="Times New Roman" w:cs="Times New Roman"/>
                      <w:color w:val="auto"/>
                    </w:rPr>
                    <w:t>料、半成品、成品)均进库存放，且本项目印刷设备密闭，最大限度减少VOCs无组织废气的排放，满足《重点行业挥发性有机物综合治理方案》相关要求。</w:t>
                  </w:r>
                </w:p>
              </w:tc>
              <w:tc>
                <w:tcPr>
                  <w:tcW w:w="658" w:type="dxa"/>
                  <w:tcBorders>
                    <w:tl2br w:val="nil"/>
                    <w:tr2bl w:val="nil"/>
                  </w:tcBorders>
                  <w:noWrap w:val="0"/>
                  <w:vAlign w:val="center"/>
                </w:tcPr>
                <w:p w14:paraId="76F93DB9">
                  <w:pPr>
                    <w:pStyle w:val="67"/>
                    <w:rPr>
                      <w:rFonts w:hint="default" w:ascii="Times New Roman" w:hAnsi="Times New Roman" w:cs="Times New Roman"/>
                      <w:color w:val="auto"/>
                    </w:rPr>
                  </w:pPr>
                  <w:r>
                    <w:rPr>
                      <w:rFonts w:hint="default" w:ascii="Times New Roman" w:hAnsi="Times New Roman" w:cs="Times New Roman"/>
                      <w:color w:val="auto"/>
                    </w:rPr>
                    <w:t>符合</w:t>
                  </w:r>
                </w:p>
              </w:tc>
            </w:tr>
            <w:tr w14:paraId="55733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90" w:type="dxa"/>
                  <w:tcBorders>
                    <w:tl2br w:val="nil"/>
                    <w:tr2bl w:val="nil"/>
                  </w:tcBorders>
                  <w:noWrap w:val="0"/>
                  <w:vAlign w:val="center"/>
                </w:tcPr>
                <w:p w14:paraId="617885B6">
                  <w:pPr>
                    <w:pStyle w:val="67"/>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4</w:t>
                  </w:r>
                </w:p>
              </w:tc>
              <w:tc>
                <w:tcPr>
                  <w:tcW w:w="3822" w:type="dxa"/>
                  <w:tcBorders>
                    <w:tl2br w:val="nil"/>
                    <w:tr2bl w:val="nil"/>
                  </w:tcBorders>
                  <w:noWrap w:val="0"/>
                  <w:vAlign w:val="center"/>
                </w:tcPr>
                <w:p w14:paraId="03D4192D">
                  <w:pPr>
                    <w:pStyle w:val="67"/>
                    <w:jc w:val="both"/>
                    <w:rPr>
                      <w:rFonts w:hint="default" w:ascii="Times New Roman" w:hAnsi="Times New Roman" w:cs="Times New Roman"/>
                      <w:color w:val="auto"/>
                    </w:rPr>
                  </w:pPr>
                  <w:r>
                    <w:rPr>
                      <w:rFonts w:hint="default" w:ascii="Times New Roman" w:hAnsi="Times New Roman" w:cs="Times New Roman"/>
                      <w:color w:val="auto"/>
                    </w:rPr>
                    <w:t>包装印刷行业VOCs综合治理。重点推进塑料软包装印刷、印铁制罐等VOCs治理，积极推进使用低(无)VOCs含量原辅材料和环境友好型技术替代，全面加强无组织排放控制，建设高效末端净化设施。重点区域逐步开展出版物印刷VOCs治理工作，推广使用植物油基油墨、辐射固化油墨、低(无)醇润版液等低(无)VOCs含量原辅材料和无水印刷、橡皮布自动清洗等技术，实现污染减排。</w:t>
                  </w:r>
                </w:p>
              </w:tc>
              <w:tc>
                <w:tcPr>
                  <w:tcW w:w="2123" w:type="dxa"/>
                  <w:tcBorders>
                    <w:tl2br w:val="nil"/>
                    <w:tr2bl w:val="nil"/>
                  </w:tcBorders>
                  <w:noWrap w:val="0"/>
                  <w:vAlign w:val="center"/>
                </w:tcPr>
                <w:p w14:paraId="0096A905">
                  <w:pPr>
                    <w:pStyle w:val="67"/>
                    <w:jc w:val="both"/>
                    <w:rPr>
                      <w:rFonts w:hint="default" w:ascii="Times New Roman" w:hAnsi="Times New Roman" w:cs="Times New Roman"/>
                      <w:color w:val="auto"/>
                    </w:rPr>
                  </w:pPr>
                  <w:r>
                    <w:rPr>
                      <w:rFonts w:hint="default" w:ascii="Times New Roman" w:hAnsi="Times New Roman" w:cs="Times New Roman"/>
                      <w:color w:val="auto"/>
                    </w:rPr>
                    <w:t>本项目使用低VOCs的水性油墨</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水性封口胶</w:t>
                  </w:r>
                  <w:r>
                    <w:rPr>
                      <w:rFonts w:hint="default" w:ascii="Times New Roman" w:hAnsi="Times New Roman" w:cs="Times New Roman"/>
                      <w:color w:val="auto"/>
                    </w:rPr>
                    <w:t>，无VOCs的环保胶，未使用油墨清洗剂，产生的废气量很少，满足《重点行业挥发性有机物综合治理方案》相关要求。</w:t>
                  </w:r>
                </w:p>
              </w:tc>
              <w:tc>
                <w:tcPr>
                  <w:tcW w:w="658" w:type="dxa"/>
                  <w:tcBorders>
                    <w:tl2br w:val="nil"/>
                    <w:tr2bl w:val="nil"/>
                  </w:tcBorders>
                  <w:noWrap w:val="0"/>
                  <w:vAlign w:val="center"/>
                </w:tcPr>
                <w:p w14:paraId="0AC66988">
                  <w:pPr>
                    <w:pStyle w:val="67"/>
                    <w:rPr>
                      <w:rFonts w:hint="default" w:ascii="Times New Roman" w:hAnsi="Times New Roman" w:cs="Times New Roman"/>
                      <w:color w:val="auto"/>
                    </w:rPr>
                  </w:pPr>
                  <w:r>
                    <w:rPr>
                      <w:rFonts w:hint="default" w:ascii="Times New Roman" w:hAnsi="Times New Roman" w:cs="Times New Roman"/>
                      <w:color w:val="auto"/>
                    </w:rPr>
                    <w:t>符合</w:t>
                  </w:r>
                </w:p>
              </w:tc>
            </w:tr>
          </w:tbl>
          <w:p w14:paraId="24855811">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综上，本项目满足《重点行业挥发性有机物综合治理方案》（环大气﹝2019﹞53号）相关要求。</w:t>
            </w:r>
          </w:p>
          <w:p w14:paraId="49A014FB">
            <w:pPr>
              <w:spacing w:line="360" w:lineRule="auto"/>
              <w:ind w:firstLine="482" w:firstLineChars="200"/>
              <w:rPr>
                <w:rFonts w:hint="default" w:ascii="Times New Roman" w:hAnsi="Times New Roman" w:cs="Times New Roman"/>
                <w:color w:val="auto"/>
                <w:kern w:val="0"/>
                <w:sz w:val="24"/>
              </w:rPr>
            </w:pPr>
            <w:r>
              <w:rPr>
                <w:rFonts w:hint="default" w:ascii="Times New Roman" w:hAnsi="Times New Roman" w:cs="Times New Roman"/>
                <w:b/>
                <w:bCs/>
                <w:color w:val="auto"/>
                <w:kern w:val="0"/>
                <w:sz w:val="24"/>
                <w:lang w:val="en-US" w:eastAsia="zh-CN"/>
              </w:rPr>
              <w:t>8</w:t>
            </w:r>
            <w:r>
              <w:rPr>
                <w:rFonts w:hint="default" w:ascii="Times New Roman" w:hAnsi="Times New Roman" w:cs="Times New Roman"/>
                <w:b/>
                <w:bCs/>
                <w:color w:val="auto"/>
                <w:kern w:val="0"/>
                <w:sz w:val="24"/>
              </w:rPr>
              <w:t>、</w:t>
            </w:r>
            <w:r>
              <w:rPr>
                <w:rFonts w:hint="default" w:ascii="Times New Roman" w:hAnsi="Times New Roman" w:cs="Times New Roman"/>
                <w:b/>
                <w:bCs/>
                <w:color w:val="auto"/>
                <w:kern w:val="0"/>
                <w:sz w:val="24"/>
                <w:lang w:eastAsia="zh-CN"/>
              </w:rPr>
              <w:t>与《挥发性有机物（</w:t>
            </w:r>
            <w:r>
              <w:rPr>
                <w:rFonts w:hint="default" w:ascii="Times New Roman" w:hAnsi="Times New Roman" w:cs="Times New Roman"/>
                <w:b/>
                <w:bCs/>
                <w:color w:val="auto"/>
                <w:kern w:val="0"/>
                <w:sz w:val="24"/>
                <w:lang w:val="en-US" w:eastAsia="zh-CN"/>
              </w:rPr>
              <w:t>VOCs</w:t>
            </w:r>
            <w:r>
              <w:rPr>
                <w:rFonts w:hint="default" w:ascii="Times New Roman" w:hAnsi="Times New Roman" w:cs="Times New Roman"/>
                <w:b/>
                <w:bCs/>
                <w:color w:val="auto"/>
                <w:kern w:val="0"/>
                <w:sz w:val="24"/>
                <w:lang w:eastAsia="zh-CN"/>
              </w:rPr>
              <w:t>）污染防治技术政策》符合性分析</w:t>
            </w:r>
          </w:p>
          <w:p w14:paraId="465D386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kern w:val="0"/>
                <w:sz w:val="24"/>
              </w:rPr>
            </w:pPr>
            <w:r>
              <w:rPr>
                <w:rFonts w:hint="default" w:ascii="Times New Roman" w:hAnsi="Times New Roman" w:cs="Times New Roman"/>
                <w:b/>
                <w:bCs/>
                <w:color w:val="auto"/>
                <w:kern w:val="0"/>
                <w:sz w:val="21"/>
                <w:szCs w:val="21"/>
                <w:lang w:eastAsia="zh-CN"/>
              </w:rPr>
              <w:t>表</w:t>
            </w:r>
            <w:r>
              <w:rPr>
                <w:rFonts w:hint="default" w:ascii="Times New Roman" w:hAnsi="Times New Roman" w:cs="Times New Roman"/>
                <w:b/>
                <w:bCs/>
                <w:color w:val="auto"/>
                <w:kern w:val="0"/>
                <w:sz w:val="21"/>
                <w:szCs w:val="21"/>
                <w:lang w:val="en-US" w:eastAsia="zh-CN"/>
              </w:rPr>
              <w:t>1-8 项目与《挥发性有机物（VOCs）污染防治技术政策》符合性分析表</w:t>
            </w:r>
          </w:p>
          <w:tbl>
            <w:tblPr>
              <w:tblStyle w:val="27"/>
              <w:tblW w:w="7276" w:type="dxa"/>
              <w:tblInd w:w="-7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93"/>
              <w:gridCol w:w="3083"/>
            </w:tblGrid>
            <w:tr w14:paraId="7C84D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93" w:type="dxa"/>
                  <w:tcBorders>
                    <w:tl2br w:val="nil"/>
                    <w:tr2bl w:val="nil"/>
                  </w:tcBorders>
                  <w:noWrap w:val="0"/>
                  <w:vAlign w:val="center"/>
                </w:tcPr>
                <w:p w14:paraId="3CE1AC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方案要求</w:t>
                  </w:r>
                </w:p>
              </w:tc>
              <w:tc>
                <w:tcPr>
                  <w:tcW w:w="3083" w:type="dxa"/>
                  <w:tcBorders>
                    <w:tl2br w:val="nil"/>
                    <w:tr2bl w:val="nil"/>
                  </w:tcBorders>
                  <w:noWrap w:val="0"/>
                  <w:vAlign w:val="center"/>
                </w:tcPr>
                <w:p w14:paraId="0BAA43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本项目建设内容</w:t>
                  </w:r>
                </w:p>
              </w:tc>
            </w:tr>
            <w:tr w14:paraId="3D942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93" w:type="dxa"/>
                  <w:tcBorders>
                    <w:tl2br w:val="nil"/>
                    <w:tr2bl w:val="nil"/>
                  </w:tcBorders>
                  <w:noWrap w:val="0"/>
                  <w:vAlign w:val="center"/>
                </w:tcPr>
                <w:p w14:paraId="40F79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rPr>
                    <w:t>（十）1.鼓励使用通过环境标志产品认证的环保型涂料、油墨、胶粘剂和清洗剂；</w:t>
                  </w:r>
                </w:p>
              </w:tc>
              <w:tc>
                <w:tcPr>
                  <w:tcW w:w="3083" w:type="dxa"/>
                  <w:tcBorders>
                    <w:tl2br w:val="nil"/>
                    <w:tr2bl w:val="nil"/>
                  </w:tcBorders>
                  <w:noWrap w:val="0"/>
                  <w:vAlign w:val="center"/>
                </w:tcPr>
                <w:p w14:paraId="2F4B5F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本项目使用水性油墨、</w:t>
                  </w:r>
                  <w:r>
                    <w:rPr>
                      <w:rFonts w:hint="default" w:ascii="Times New Roman" w:hAnsi="Times New Roman" w:cs="Times New Roman"/>
                      <w:color w:val="auto"/>
                      <w:kern w:val="0"/>
                      <w:sz w:val="21"/>
                      <w:szCs w:val="21"/>
                      <w:vertAlign w:val="baseline"/>
                      <w:lang w:val="en-US" w:eastAsia="zh-CN"/>
                    </w:rPr>
                    <w:t>水性封口胶</w:t>
                  </w:r>
                  <w:r>
                    <w:rPr>
                      <w:rFonts w:hint="default" w:ascii="Times New Roman" w:hAnsi="Times New Roman" w:cs="Times New Roman"/>
                      <w:color w:val="auto"/>
                      <w:kern w:val="0"/>
                      <w:sz w:val="21"/>
                      <w:szCs w:val="21"/>
                      <w:vertAlign w:val="baseline"/>
                      <w:lang w:eastAsia="zh-CN"/>
                    </w:rPr>
                    <w:t>，属于环保型。</w:t>
                  </w:r>
                </w:p>
              </w:tc>
            </w:tr>
            <w:tr w14:paraId="22D00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93" w:type="dxa"/>
                  <w:tcBorders>
                    <w:tl2br w:val="nil"/>
                    <w:tr2bl w:val="nil"/>
                  </w:tcBorders>
                  <w:noWrap w:val="0"/>
                  <w:vAlign w:val="center"/>
                </w:tcPr>
                <w:p w14:paraId="69FF2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rPr>
                    <w:t>（十）2.根据涂装工艺的不同，鼓励</w:t>
                  </w:r>
                  <w:r>
                    <w:rPr>
                      <w:rFonts w:hint="default" w:ascii="Times New Roman" w:hAnsi="Times New Roman" w:cs="Times New Roman"/>
                      <w:color w:val="auto"/>
                      <w:kern w:val="0"/>
                      <w:sz w:val="21"/>
                      <w:szCs w:val="21"/>
                      <w:vertAlign w:val="baseline"/>
                      <w:lang w:eastAsia="zh-CN"/>
                    </w:rPr>
                    <w:t>、</w:t>
                  </w:r>
                  <w:r>
                    <w:rPr>
                      <w:rFonts w:hint="default" w:ascii="Times New Roman" w:hAnsi="Times New Roman" w:cs="Times New Roman"/>
                      <w:color w:val="auto"/>
                      <w:kern w:val="0"/>
                      <w:sz w:val="21"/>
                      <w:szCs w:val="21"/>
                      <w:vertAlign w:val="baseline"/>
                    </w:rPr>
                    <w:t>使用水性涂料、高固份涂料、粉末涂</w:t>
                  </w:r>
                  <w:r>
                    <w:rPr>
                      <w:rFonts w:hint="default" w:ascii="Times New Roman" w:hAnsi="Times New Roman" w:cs="Times New Roman"/>
                      <w:color w:val="auto"/>
                      <w:kern w:val="0"/>
                      <w:sz w:val="21"/>
                      <w:szCs w:val="21"/>
                      <w:vertAlign w:val="baseline"/>
                      <w:lang w:eastAsia="zh-CN"/>
                    </w:rPr>
                    <w:t>、</w:t>
                  </w:r>
                  <w:r>
                    <w:rPr>
                      <w:rFonts w:hint="default" w:ascii="Times New Roman" w:hAnsi="Times New Roman" w:cs="Times New Roman"/>
                      <w:color w:val="auto"/>
                      <w:kern w:val="0"/>
                      <w:sz w:val="21"/>
                      <w:szCs w:val="21"/>
                      <w:vertAlign w:val="baseline"/>
                    </w:rPr>
                    <w:t>料、紫外光固化（UV）涂料等环保</w:t>
                  </w:r>
                  <w:r>
                    <w:rPr>
                      <w:rFonts w:hint="default" w:ascii="Times New Roman" w:hAnsi="Times New Roman" w:cs="Times New Roman"/>
                      <w:color w:val="auto"/>
                      <w:kern w:val="0"/>
                      <w:sz w:val="21"/>
                      <w:szCs w:val="21"/>
                      <w:vertAlign w:val="baseline"/>
                      <w:lang w:eastAsia="zh-CN"/>
                    </w:rPr>
                    <w:t>、</w:t>
                  </w:r>
                  <w:r>
                    <w:rPr>
                      <w:rFonts w:hint="default" w:ascii="Times New Roman" w:hAnsi="Times New Roman" w:cs="Times New Roman"/>
                      <w:color w:val="auto"/>
                      <w:kern w:val="0"/>
                      <w:sz w:val="21"/>
                      <w:szCs w:val="21"/>
                      <w:vertAlign w:val="baseline"/>
                    </w:rPr>
                    <w:t>型涂料；推广采用静电喷涂、淋涂、辊涂、浸涂等效率较高的涂装工艺；应尽量避免无VOCs净化、回收措施的露天喷涂作业；</w:t>
                  </w:r>
                </w:p>
              </w:tc>
              <w:tc>
                <w:tcPr>
                  <w:tcW w:w="3083" w:type="dxa"/>
                  <w:tcBorders>
                    <w:tl2br w:val="nil"/>
                    <w:tr2bl w:val="nil"/>
                  </w:tcBorders>
                  <w:noWrap w:val="0"/>
                  <w:vAlign w:val="center"/>
                </w:tcPr>
                <w:p w14:paraId="2FCA28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r>
                    <w:rPr>
                      <w:rFonts w:hint="default" w:ascii="Times New Roman" w:hAnsi="Times New Roman" w:cs="Times New Roman"/>
                      <w:color w:val="auto"/>
                      <w:kern w:val="0"/>
                      <w:sz w:val="21"/>
                      <w:szCs w:val="21"/>
                      <w:vertAlign w:val="baseline"/>
                      <w:lang w:eastAsia="zh-CN"/>
                    </w:rPr>
                    <w:t>本项目使用水性油墨、</w:t>
                  </w:r>
                  <w:r>
                    <w:rPr>
                      <w:rFonts w:hint="default" w:ascii="Times New Roman" w:hAnsi="Times New Roman" w:cs="Times New Roman"/>
                      <w:color w:val="auto"/>
                      <w:kern w:val="0"/>
                      <w:sz w:val="21"/>
                      <w:szCs w:val="21"/>
                      <w:vertAlign w:val="baseline"/>
                      <w:lang w:val="en-US" w:eastAsia="zh-CN"/>
                    </w:rPr>
                    <w:t>水性封口胶</w:t>
                  </w:r>
                  <w:r>
                    <w:rPr>
                      <w:rFonts w:hint="default" w:ascii="Times New Roman" w:hAnsi="Times New Roman" w:cs="Times New Roman"/>
                      <w:color w:val="auto"/>
                      <w:kern w:val="0"/>
                      <w:sz w:val="21"/>
                      <w:szCs w:val="21"/>
                      <w:vertAlign w:val="baseline"/>
                      <w:lang w:eastAsia="zh-CN"/>
                    </w:rPr>
                    <w:t>，为环保型</w:t>
                  </w:r>
                  <w:r>
                    <w:rPr>
                      <w:rFonts w:hint="default" w:ascii="Times New Roman" w:hAnsi="Times New Roman" w:cs="Times New Roman"/>
                      <w:color w:val="auto"/>
                      <w:kern w:val="0"/>
                      <w:sz w:val="21"/>
                      <w:szCs w:val="21"/>
                      <w:vertAlign w:val="baseline"/>
                      <w:lang w:val="en-US" w:eastAsia="zh-CN"/>
                    </w:rPr>
                    <w:t>，能够达标排放，本项目印刷均在室内进行，</w:t>
                  </w:r>
                  <w:r>
                    <w:rPr>
                      <w:rFonts w:hint="default" w:ascii="Times New Roman" w:hAnsi="Times New Roman" w:cs="Times New Roman"/>
                      <w:color w:val="auto"/>
                      <w:kern w:val="0"/>
                      <w:sz w:val="21"/>
                      <w:szCs w:val="21"/>
                      <w:vertAlign w:val="baseline"/>
                      <w:lang w:eastAsia="zh-CN"/>
                    </w:rPr>
                    <w:t>无露天作业。</w:t>
                  </w:r>
                </w:p>
              </w:tc>
            </w:tr>
            <w:tr w14:paraId="4E462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93" w:type="dxa"/>
                  <w:tcBorders>
                    <w:tl2br w:val="nil"/>
                    <w:tr2bl w:val="nil"/>
                  </w:tcBorders>
                  <w:noWrap w:val="0"/>
                  <w:vAlign w:val="center"/>
                </w:tcPr>
                <w:p w14:paraId="391B79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（十）6.含VOCs产品的使用过程中，应采取废气收集措施，提高废气收集、效率，减少废气的无组织排放与逸散，并对收集后的废气进行回收或处理后达标排放。</w:t>
                  </w:r>
                </w:p>
              </w:tc>
              <w:tc>
                <w:tcPr>
                  <w:tcW w:w="3083" w:type="dxa"/>
                  <w:vMerge w:val="restart"/>
                  <w:tcBorders>
                    <w:tl2br w:val="nil"/>
                    <w:tr2bl w:val="nil"/>
                  </w:tcBorders>
                  <w:noWrap w:val="0"/>
                  <w:vAlign w:val="center"/>
                </w:tcPr>
                <w:p w14:paraId="474688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rPr>
                  </w:pPr>
                  <w:r>
                    <w:rPr>
                      <w:rFonts w:hint="default" w:ascii="Times New Roman" w:hAnsi="Times New Roman" w:cs="Times New Roman"/>
                      <w:color w:val="auto"/>
                      <w:kern w:val="0"/>
                      <w:sz w:val="21"/>
                      <w:szCs w:val="21"/>
                      <w:vertAlign w:val="baseline"/>
                      <w:lang w:eastAsia="zh-CN"/>
                    </w:rPr>
                    <w:t>本项目使用水性油墨、</w:t>
                  </w:r>
                  <w:r>
                    <w:rPr>
                      <w:rFonts w:hint="default" w:ascii="Times New Roman" w:hAnsi="Times New Roman" w:cs="Times New Roman"/>
                      <w:color w:val="auto"/>
                      <w:kern w:val="0"/>
                      <w:sz w:val="21"/>
                      <w:szCs w:val="21"/>
                      <w:vertAlign w:val="baseline"/>
                      <w:lang w:val="en-US" w:eastAsia="zh-CN"/>
                    </w:rPr>
                    <w:t>水性封口胶</w:t>
                  </w:r>
                  <w:r>
                    <w:rPr>
                      <w:rFonts w:hint="default" w:ascii="Times New Roman" w:hAnsi="Times New Roman" w:cs="Times New Roman"/>
                      <w:color w:val="auto"/>
                      <w:kern w:val="0"/>
                      <w:sz w:val="21"/>
                      <w:szCs w:val="21"/>
                      <w:vertAlign w:val="baseline"/>
                      <w:lang w:eastAsia="zh-CN"/>
                    </w:rPr>
                    <w:t>，</w:t>
                  </w:r>
                  <w:bookmarkStart w:id="23" w:name="OLE_LINK19"/>
                  <w:r>
                    <w:rPr>
                      <w:rFonts w:hint="default" w:ascii="Times New Roman" w:hAnsi="Times New Roman" w:cs="Times New Roman"/>
                      <w:color w:val="auto"/>
                      <w:kern w:val="0"/>
                      <w:sz w:val="21"/>
                      <w:szCs w:val="21"/>
                      <w:vertAlign w:val="baseline"/>
                      <w:lang w:val="en-US" w:eastAsia="zh-CN"/>
                    </w:rPr>
                    <w:t>满足《纸包装印刷挥发性有机物治理实用手册》要求</w:t>
                  </w:r>
                  <w:bookmarkEnd w:id="23"/>
                  <w:r>
                    <w:rPr>
                      <w:rFonts w:hint="default" w:ascii="Times New Roman" w:hAnsi="Times New Roman" w:cs="Times New Roman"/>
                      <w:color w:val="auto"/>
                      <w:kern w:val="0"/>
                      <w:sz w:val="21"/>
                      <w:szCs w:val="21"/>
                      <w:vertAlign w:val="baseline"/>
                      <w:lang w:val="en-US" w:eastAsia="zh-CN"/>
                    </w:rPr>
                    <w:t>，无组织排放可行。</w:t>
                  </w:r>
                </w:p>
              </w:tc>
            </w:tr>
            <w:tr w14:paraId="6529F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93" w:type="dxa"/>
                  <w:tcBorders>
                    <w:tl2br w:val="nil"/>
                    <w:tr2bl w:val="nil"/>
                  </w:tcBorders>
                  <w:noWrap w:val="0"/>
                  <w:vAlign w:val="center"/>
                </w:tcPr>
                <w:p w14:paraId="462429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十五）对于含低浓度VOCs的废气，有回收价值时可采用吸附技术、吸收技术对有机溶剂回收后达标排放；不宜回收时，可采用吸附浓缩燃烧技术、生物技术、吸收技术、等离子体技术或紫外光高级氧化技术等净化后达标排放。</w:t>
                  </w:r>
                </w:p>
              </w:tc>
              <w:tc>
                <w:tcPr>
                  <w:tcW w:w="3083" w:type="dxa"/>
                  <w:vMerge w:val="continue"/>
                  <w:tcBorders>
                    <w:tl2br w:val="nil"/>
                    <w:tr2bl w:val="nil"/>
                  </w:tcBorders>
                  <w:noWrap w:val="0"/>
                  <w:vAlign w:val="center"/>
                </w:tcPr>
                <w:p w14:paraId="2EE6C2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eastAsia="zh-CN"/>
                    </w:rPr>
                  </w:pPr>
                </w:p>
              </w:tc>
            </w:tr>
            <w:tr w14:paraId="13E91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93" w:type="dxa"/>
                  <w:tcBorders>
                    <w:tl2br w:val="nil"/>
                    <w:tr2bl w:val="nil"/>
                  </w:tcBorders>
                  <w:noWrap w:val="0"/>
                  <w:vAlign w:val="center"/>
                </w:tcPr>
                <w:p w14:paraId="0ACFC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（二十五）鼓励企业自行开展 VOCs监测，并及时主动向当地环保行政主管部门报送监测结果。</w:t>
                  </w:r>
                </w:p>
              </w:tc>
              <w:tc>
                <w:tcPr>
                  <w:tcW w:w="3083" w:type="dxa"/>
                  <w:tcBorders>
                    <w:tl2br w:val="nil"/>
                    <w:tr2bl w:val="nil"/>
                  </w:tcBorders>
                  <w:noWrap w:val="0"/>
                  <w:vAlign w:val="center"/>
                </w:tcPr>
                <w:p w14:paraId="151F96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eastAsia="zh-CN"/>
                    </w:rPr>
                    <w:t>项目建成后，企业自行开展</w:t>
                  </w:r>
                  <w:r>
                    <w:rPr>
                      <w:rFonts w:hint="default" w:ascii="Times New Roman" w:hAnsi="Times New Roman" w:cs="Times New Roman"/>
                      <w:color w:val="auto"/>
                      <w:kern w:val="0"/>
                      <w:sz w:val="21"/>
                      <w:szCs w:val="21"/>
                      <w:vertAlign w:val="baseline"/>
                      <w:lang w:val="en-US" w:eastAsia="zh-CN"/>
                    </w:rPr>
                    <w:t>VOCs监测，并主动向当地环保部门报送监测结果</w:t>
                  </w:r>
                </w:p>
              </w:tc>
            </w:tr>
          </w:tbl>
          <w:p w14:paraId="0FA8012E">
            <w:pPr>
              <w:spacing w:line="360" w:lineRule="auto"/>
              <w:ind w:firstLine="480" w:firstLineChars="200"/>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eastAsia="zh-CN"/>
              </w:rPr>
              <w:t>综上所述，本项目</w:t>
            </w:r>
            <w:r>
              <w:rPr>
                <w:rFonts w:hint="default" w:ascii="Times New Roman" w:hAnsi="Times New Roman" w:cs="Times New Roman"/>
                <w:color w:val="auto"/>
                <w:kern w:val="0"/>
                <w:sz w:val="24"/>
                <w:lang w:val="en-US" w:eastAsia="zh-CN"/>
              </w:rPr>
              <w:t>基本符合《挥发性有机物（VOCs）污染防治技术政策》。</w:t>
            </w:r>
          </w:p>
          <w:p w14:paraId="6533A22A">
            <w:pPr>
              <w:spacing w:line="360" w:lineRule="auto"/>
              <w:ind w:firstLine="482" w:firstLineChars="200"/>
              <w:rPr>
                <w:rFonts w:hint="default" w:ascii="Times New Roman" w:hAnsi="Times New Roman" w:eastAsia="宋体" w:cs="Times New Roman"/>
                <w:color w:val="auto"/>
                <w:kern w:val="0"/>
                <w:sz w:val="24"/>
              </w:rPr>
            </w:pPr>
            <w:r>
              <w:rPr>
                <w:rFonts w:hint="default" w:ascii="Times New Roman" w:hAnsi="Times New Roman" w:cs="Times New Roman"/>
                <w:b/>
                <w:bCs/>
                <w:color w:val="auto"/>
                <w:kern w:val="0"/>
                <w:sz w:val="24"/>
                <w:lang w:val="en-US" w:eastAsia="zh-CN"/>
              </w:rPr>
              <w:t>9</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eastAsia="zh-CN"/>
              </w:rPr>
              <w:t>与《挥发性有机物无组织排放控制标准》（</w:t>
            </w:r>
            <w:r>
              <w:rPr>
                <w:rFonts w:hint="default" w:ascii="Times New Roman" w:hAnsi="Times New Roman" w:eastAsia="宋体" w:cs="Times New Roman"/>
                <w:b/>
                <w:bCs/>
                <w:color w:val="auto"/>
                <w:kern w:val="0"/>
                <w:sz w:val="24"/>
                <w:lang w:val="en-US" w:eastAsia="zh-CN"/>
              </w:rPr>
              <w:t>GB37822-2019</w:t>
            </w:r>
            <w:r>
              <w:rPr>
                <w:rFonts w:hint="default" w:ascii="Times New Roman" w:hAnsi="Times New Roman" w:eastAsia="宋体" w:cs="Times New Roman"/>
                <w:b/>
                <w:bCs/>
                <w:color w:val="auto"/>
                <w:kern w:val="0"/>
                <w:sz w:val="24"/>
                <w:lang w:eastAsia="zh-CN"/>
              </w:rPr>
              <w:t>）符合性分析</w:t>
            </w:r>
          </w:p>
          <w:p w14:paraId="10614CAB">
            <w:pPr>
              <w:spacing w:line="360" w:lineRule="auto"/>
              <w:ind w:firstLine="422" w:firstLineChars="200"/>
              <w:rPr>
                <w:rFonts w:hint="default" w:ascii="Times New Roman" w:hAnsi="Times New Roman" w:cs="Times New Roman"/>
                <w:color w:val="auto"/>
                <w:kern w:val="0"/>
                <w:sz w:val="24"/>
              </w:rPr>
            </w:pPr>
            <w:r>
              <w:rPr>
                <w:rFonts w:hint="default" w:ascii="Times New Roman" w:hAnsi="Times New Roman" w:eastAsia="宋体" w:cs="Times New Roman"/>
                <w:b/>
                <w:bCs/>
                <w:color w:val="auto"/>
                <w:kern w:val="0"/>
                <w:sz w:val="21"/>
                <w:szCs w:val="21"/>
                <w:lang w:eastAsia="zh-CN"/>
              </w:rPr>
              <w:t>表</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cs="Times New Roman"/>
                <w:b/>
                <w:bCs/>
                <w:color w:val="auto"/>
                <w:kern w:val="0"/>
                <w:sz w:val="21"/>
                <w:szCs w:val="21"/>
                <w:lang w:val="en-US" w:eastAsia="zh-CN"/>
              </w:rPr>
              <w:t>9</w:t>
            </w:r>
            <w:r>
              <w:rPr>
                <w:rFonts w:hint="default" w:ascii="Times New Roman" w:hAnsi="Times New Roman" w:eastAsia="宋体" w:cs="Times New Roman"/>
                <w:b/>
                <w:bCs/>
                <w:color w:val="auto"/>
                <w:kern w:val="0"/>
                <w:sz w:val="21"/>
                <w:szCs w:val="21"/>
                <w:lang w:val="en-US" w:eastAsia="zh-CN"/>
              </w:rPr>
              <w:t xml:space="preserve"> 项目与《挥发性有机物无组织排放控制标准》符合性分析表</w:t>
            </w:r>
          </w:p>
          <w:tbl>
            <w:tblPr>
              <w:tblStyle w:val="27"/>
              <w:tblW w:w="7223"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30"/>
              <w:gridCol w:w="2883"/>
              <w:gridCol w:w="1010"/>
            </w:tblGrid>
            <w:tr w14:paraId="03546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30" w:type="dxa"/>
                  <w:tcBorders>
                    <w:tl2br w:val="nil"/>
                    <w:tr2bl w:val="nil"/>
                  </w:tcBorders>
                  <w:noWrap w:val="0"/>
                  <w:vAlign w:val="center"/>
                </w:tcPr>
                <w:p w14:paraId="4333EF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方案要求</w:t>
                  </w:r>
                </w:p>
              </w:tc>
              <w:tc>
                <w:tcPr>
                  <w:tcW w:w="2883" w:type="dxa"/>
                  <w:tcBorders>
                    <w:tl2br w:val="nil"/>
                    <w:tr2bl w:val="nil"/>
                  </w:tcBorders>
                  <w:noWrap w:val="0"/>
                  <w:vAlign w:val="center"/>
                </w:tcPr>
                <w:p w14:paraId="3672E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本项目情况</w:t>
                  </w:r>
                </w:p>
              </w:tc>
              <w:tc>
                <w:tcPr>
                  <w:tcW w:w="1010" w:type="dxa"/>
                  <w:tcBorders>
                    <w:tl2br w:val="nil"/>
                    <w:tr2bl w:val="nil"/>
                  </w:tcBorders>
                  <w:noWrap w:val="0"/>
                  <w:vAlign w:val="center"/>
                </w:tcPr>
                <w:p w14:paraId="5200E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符合性</w:t>
                  </w:r>
                </w:p>
              </w:tc>
            </w:tr>
            <w:tr w14:paraId="3E9E1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223" w:type="dxa"/>
                  <w:gridSpan w:val="3"/>
                  <w:tcBorders>
                    <w:tl2br w:val="nil"/>
                    <w:tr2bl w:val="nil"/>
                  </w:tcBorders>
                  <w:noWrap w:val="0"/>
                  <w:vAlign w:val="center"/>
                </w:tcPr>
                <w:p w14:paraId="4DA08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5.1基本要求</w:t>
                  </w:r>
                </w:p>
              </w:tc>
            </w:tr>
            <w:tr w14:paraId="5E2D2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330" w:type="dxa"/>
                  <w:tcBorders>
                    <w:tl2br w:val="nil"/>
                    <w:tr2bl w:val="nil"/>
                  </w:tcBorders>
                  <w:noWrap w:val="0"/>
                  <w:vAlign w:val="center"/>
                </w:tcPr>
                <w:p w14:paraId="11542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VOCs物料应储存于密闭的容器、包装袋、储罐、储库、料仓中。</w:t>
                  </w:r>
                </w:p>
              </w:tc>
              <w:tc>
                <w:tcPr>
                  <w:tcW w:w="2883" w:type="dxa"/>
                  <w:tcBorders>
                    <w:tl2br w:val="nil"/>
                    <w:tr2bl w:val="nil"/>
                  </w:tcBorders>
                  <w:noWrap w:val="0"/>
                  <w:vAlign w:val="center"/>
                </w:tcPr>
                <w:p w14:paraId="65067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本项目水性油墨、水性封口胶采用密封容器进行储存。</w:t>
                  </w:r>
                </w:p>
              </w:tc>
              <w:tc>
                <w:tcPr>
                  <w:tcW w:w="1010" w:type="dxa"/>
                  <w:tcBorders>
                    <w:tl2br w:val="nil"/>
                    <w:tr2bl w:val="nil"/>
                  </w:tcBorders>
                  <w:noWrap w:val="0"/>
                  <w:vAlign w:val="center"/>
                </w:tcPr>
                <w:p w14:paraId="107726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66451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30" w:type="dxa"/>
                  <w:tcBorders>
                    <w:tl2br w:val="nil"/>
                    <w:tr2bl w:val="nil"/>
                  </w:tcBorders>
                  <w:noWrap w:val="0"/>
                  <w:vAlign w:val="center"/>
                </w:tcPr>
                <w:p w14:paraId="215A06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盛装VOCs物料的容器或包装袋应存放于室内，或存放于设置有雨棚、遮阳和防渗设施的专用场地。盛装VOCs物料的容器或包装袋在非取用状态时应加盖、封口、保持密闭。</w:t>
                  </w:r>
                </w:p>
              </w:tc>
              <w:tc>
                <w:tcPr>
                  <w:tcW w:w="2883" w:type="dxa"/>
                  <w:tcBorders>
                    <w:tl2br w:val="nil"/>
                    <w:tr2bl w:val="nil"/>
                  </w:tcBorders>
                  <w:noWrap w:val="0"/>
                  <w:vAlign w:val="center"/>
                </w:tcPr>
                <w:p w14:paraId="2DFB8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本项目水性油墨、水性封口胶，均存放于室内，不露天堆放，且在非取用状态时加盖、封口、保持密闭，符合要求。</w:t>
                  </w:r>
                </w:p>
              </w:tc>
              <w:tc>
                <w:tcPr>
                  <w:tcW w:w="1010" w:type="dxa"/>
                  <w:tcBorders>
                    <w:tl2br w:val="nil"/>
                    <w:tr2bl w:val="nil"/>
                  </w:tcBorders>
                  <w:noWrap w:val="0"/>
                  <w:vAlign w:val="center"/>
                </w:tcPr>
                <w:p w14:paraId="7860FE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7D9FA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330" w:type="dxa"/>
                  <w:tcBorders>
                    <w:tl2br w:val="nil"/>
                    <w:tr2bl w:val="nil"/>
                  </w:tcBorders>
                  <w:noWrap w:val="0"/>
                  <w:vAlign w:val="center"/>
                </w:tcPr>
                <w:p w14:paraId="55793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VOCs物料储存、料仓应满足密闭空间的要求。</w:t>
                  </w:r>
                </w:p>
              </w:tc>
              <w:tc>
                <w:tcPr>
                  <w:tcW w:w="2883" w:type="dxa"/>
                  <w:tcBorders>
                    <w:tl2br w:val="nil"/>
                    <w:tr2bl w:val="nil"/>
                  </w:tcBorders>
                  <w:noWrap w:val="0"/>
                  <w:vAlign w:val="center"/>
                </w:tcPr>
                <w:p w14:paraId="51CE1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VOCs 物料储存能满足密闭空间的要求。</w:t>
                  </w:r>
                </w:p>
              </w:tc>
              <w:tc>
                <w:tcPr>
                  <w:tcW w:w="1010" w:type="dxa"/>
                  <w:tcBorders>
                    <w:tl2br w:val="nil"/>
                    <w:tr2bl w:val="nil"/>
                  </w:tcBorders>
                  <w:noWrap w:val="0"/>
                  <w:vAlign w:val="center"/>
                </w:tcPr>
                <w:p w14:paraId="4575E7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03E41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223" w:type="dxa"/>
                  <w:gridSpan w:val="3"/>
                  <w:tcBorders>
                    <w:tl2br w:val="nil"/>
                    <w:tr2bl w:val="nil"/>
                  </w:tcBorders>
                  <w:noWrap w:val="0"/>
                  <w:vAlign w:val="center"/>
                </w:tcPr>
                <w:p w14:paraId="62480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7.2含VOCs产品的使用过程</w:t>
                  </w:r>
                </w:p>
              </w:tc>
            </w:tr>
            <w:tr w14:paraId="60B47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30" w:type="dxa"/>
                  <w:tcBorders>
                    <w:tl2br w:val="nil"/>
                    <w:tr2bl w:val="nil"/>
                  </w:tcBorders>
                  <w:noWrap w:val="0"/>
                  <w:vAlign w:val="center"/>
                </w:tcPr>
                <w:p w14:paraId="651976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VOCs质量占比大于等于10%的含VOCs产品，其使用过程应采用密闭设备或在密闭空间内操作，废气应排至VOCs废气收集处理系统；无法密闭的，应采取局部气体收集措施，废气应排至 VOCs 废气收集处理系统。</w:t>
                  </w:r>
                </w:p>
              </w:tc>
              <w:tc>
                <w:tcPr>
                  <w:tcW w:w="2883" w:type="dxa"/>
                  <w:tcBorders>
                    <w:tl2br w:val="nil"/>
                    <w:tr2bl w:val="nil"/>
                  </w:tcBorders>
                  <w:noWrap w:val="0"/>
                  <w:vAlign w:val="center"/>
                </w:tcPr>
                <w:p w14:paraId="13B430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本项目使用水性油墨、水性封口胶，VOCs含量很少，不高于10%。</w:t>
                  </w:r>
                </w:p>
              </w:tc>
              <w:tc>
                <w:tcPr>
                  <w:tcW w:w="1010" w:type="dxa"/>
                  <w:tcBorders>
                    <w:tl2br w:val="nil"/>
                    <w:tr2bl w:val="nil"/>
                  </w:tcBorders>
                  <w:noWrap w:val="0"/>
                  <w:vAlign w:val="center"/>
                </w:tcPr>
                <w:p w14:paraId="63234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58414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223" w:type="dxa"/>
                  <w:gridSpan w:val="3"/>
                  <w:tcBorders>
                    <w:tl2br w:val="nil"/>
                    <w:tr2bl w:val="nil"/>
                  </w:tcBorders>
                  <w:noWrap w:val="0"/>
                  <w:vAlign w:val="center"/>
                </w:tcPr>
                <w:p w14:paraId="15DAA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7.3其他要求</w:t>
                  </w:r>
                </w:p>
              </w:tc>
            </w:tr>
            <w:tr w14:paraId="40584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330" w:type="dxa"/>
                  <w:tcBorders>
                    <w:tl2br w:val="nil"/>
                    <w:tr2bl w:val="nil"/>
                  </w:tcBorders>
                  <w:noWrap w:val="0"/>
                  <w:vAlign w:val="center"/>
                </w:tcPr>
                <w:p w14:paraId="154557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企业应建立台账，记录含VOCs原辅材料和含VOCs产品的名称、使用量、回收量、废弃量、去向以及VOCs含量等信息。台账保存期限不少于3年。</w:t>
                  </w:r>
                </w:p>
              </w:tc>
              <w:tc>
                <w:tcPr>
                  <w:tcW w:w="2883" w:type="dxa"/>
                  <w:tcBorders>
                    <w:tl2br w:val="nil"/>
                    <w:tr2bl w:val="nil"/>
                  </w:tcBorders>
                  <w:noWrap w:val="0"/>
                  <w:vAlign w:val="center"/>
                </w:tcPr>
                <w:p w14:paraId="4B5E9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项目建成后建立台账，记录含VOCs原辅材料的名称、使用量等信息，台账保存期限不少于3年</w:t>
                  </w:r>
                </w:p>
              </w:tc>
              <w:tc>
                <w:tcPr>
                  <w:tcW w:w="1010" w:type="dxa"/>
                  <w:tcBorders>
                    <w:tl2br w:val="nil"/>
                    <w:tr2bl w:val="nil"/>
                  </w:tcBorders>
                  <w:noWrap w:val="0"/>
                  <w:vAlign w:val="center"/>
                </w:tcPr>
                <w:p w14:paraId="7C5262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bl>
          <w:p w14:paraId="1EBB28BB">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综上，本项目与《挥发性有机物无组织排放控制标准》（GB37822—2019）的要求相符。</w:t>
            </w:r>
          </w:p>
          <w:p w14:paraId="63AC8FCB">
            <w:pPr>
              <w:spacing w:line="360" w:lineRule="auto"/>
              <w:ind w:firstLine="482" w:firstLineChars="200"/>
              <w:rPr>
                <w:rFonts w:hint="default" w:ascii="Times New Roman" w:hAnsi="Times New Roman" w:cs="Times New Roman"/>
                <w:b/>
                <w:bCs/>
                <w:color w:val="auto"/>
                <w:kern w:val="0"/>
                <w:sz w:val="24"/>
                <w:lang w:val="en-US" w:eastAsia="zh-CN"/>
              </w:rPr>
            </w:pPr>
            <w:r>
              <w:rPr>
                <w:rFonts w:hint="default" w:ascii="Times New Roman" w:hAnsi="Times New Roman" w:cs="Times New Roman"/>
                <w:b/>
                <w:bCs/>
                <w:color w:val="auto"/>
                <w:kern w:val="0"/>
                <w:sz w:val="24"/>
                <w:lang w:val="en-US" w:eastAsia="zh-CN"/>
              </w:rPr>
              <w:t>10、与《湖南省长江经济带发展负面清单实施细则（试行，2022）》符合性分析</w:t>
            </w:r>
          </w:p>
          <w:p w14:paraId="50F8F772">
            <w:pPr>
              <w:spacing w:line="360" w:lineRule="auto"/>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表1-10 项目与《湖南省长江经济带发展负面清单实施细则（试行，2022）》符合性分析表</w:t>
            </w:r>
          </w:p>
          <w:tbl>
            <w:tblPr>
              <w:tblStyle w:val="27"/>
              <w:tblW w:w="7223"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3"/>
              <w:gridCol w:w="4184"/>
              <w:gridCol w:w="1775"/>
              <w:gridCol w:w="671"/>
            </w:tblGrid>
            <w:tr w14:paraId="67C9E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4D911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序号</w:t>
                  </w:r>
                </w:p>
              </w:tc>
              <w:tc>
                <w:tcPr>
                  <w:tcW w:w="4184" w:type="dxa"/>
                  <w:tcBorders>
                    <w:tl2br w:val="nil"/>
                    <w:tr2bl w:val="nil"/>
                  </w:tcBorders>
                  <w:noWrap w:val="0"/>
                  <w:vAlign w:val="center"/>
                </w:tcPr>
                <w:p w14:paraId="204948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相关要求</w:t>
                  </w:r>
                </w:p>
              </w:tc>
              <w:tc>
                <w:tcPr>
                  <w:tcW w:w="1775" w:type="dxa"/>
                  <w:tcBorders>
                    <w:tl2br w:val="nil"/>
                    <w:tr2bl w:val="nil"/>
                  </w:tcBorders>
                  <w:noWrap w:val="0"/>
                  <w:vAlign w:val="center"/>
                </w:tcPr>
                <w:p w14:paraId="3E544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项目情况</w:t>
                  </w:r>
                </w:p>
              </w:tc>
              <w:tc>
                <w:tcPr>
                  <w:tcW w:w="671" w:type="dxa"/>
                  <w:tcBorders>
                    <w:tl2br w:val="nil"/>
                    <w:tr2bl w:val="nil"/>
                  </w:tcBorders>
                  <w:noWrap w:val="0"/>
                  <w:vAlign w:val="center"/>
                </w:tcPr>
                <w:p w14:paraId="618EA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符合性分析</w:t>
                  </w:r>
                </w:p>
              </w:tc>
            </w:tr>
            <w:tr w14:paraId="13E5D6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0DDBD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w:t>
                  </w:r>
                </w:p>
              </w:tc>
              <w:tc>
                <w:tcPr>
                  <w:tcW w:w="4184" w:type="dxa"/>
                  <w:tcBorders>
                    <w:tl2br w:val="nil"/>
                    <w:tr2bl w:val="nil"/>
                  </w:tcBorders>
                  <w:noWrap w:val="0"/>
                  <w:vAlign w:val="center"/>
                </w:tcPr>
                <w:p w14:paraId="60AC1F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三条禁止建设不符合全国和省级港口布局规划以及港口总体规划的码头项目。对不符合港口总体规划的新建、改建和扩建的码头工程（含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2020-2035 年）》的过长江通道项目。</w:t>
                  </w:r>
                </w:p>
              </w:tc>
              <w:tc>
                <w:tcPr>
                  <w:tcW w:w="1775" w:type="dxa"/>
                  <w:tcBorders>
                    <w:tl2br w:val="nil"/>
                    <w:tr2bl w:val="nil"/>
                  </w:tcBorders>
                  <w:noWrap w:val="0"/>
                  <w:vAlign w:val="center"/>
                </w:tcPr>
                <w:p w14:paraId="71AD01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本项目不属于码头项目</w:t>
                  </w:r>
                </w:p>
              </w:tc>
              <w:tc>
                <w:tcPr>
                  <w:tcW w:w="671" w:type="dxa"/>
                  <w:tcBorders>
                    <w:tl2br w:val="nil"/>
                    <w:tr2bl w:val="nil"/>
                  </w:tcBorders>
                  <w:noWrap w:val="0"/>
                  <w:vAlign w:val="center"/>
                </w:tcPr>
                <w:p w14:paraId="1E191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25D4B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29DBD7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2</w:t>
                  </w:r>
                </w:p>
              </w:tc>
              <w:tc>
                <w:tcPr>
                  <w:tcW w:w="4184" w:type="dxa"/>
                  <w:tcBorders>
                    <w:tl2br w:val="nil"/>
                    <w:tr2bl w:val="nil"/>
                  </w:tcBorders>
                  <w:noWrap w:val="0"/>
                  <w:vAlign w:val="center"/>
                </w:tcPr>
                <w:p w14:paraId="18BE9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 xml:space="preserve">第四条禁止在自然保护区核心区、缓冲区的岸线和河段范围内投资建设以下旅游和生产经营项目：（一）高尔夫球场开发、房地产开发、索道建设、会所建设等项目；（二）光伏发电、风力发电、火力发电建设项目；（三）社会资金进行商业性探矿勘查，以及不属于国家紧缺矿种资源的基础地质调查和矿产远景调查等公益性工作的设施建设； </w:t>
                  </w:r>
                </w:p>
                <w:p w14:paraId="42D5C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 xml:space="preserve">（四）野生动物驯养繁殖、展览基地 </w:t>
                  </w:r>
                </w:p>
                <w:p w14:paraId="49227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建设项目；（五）污染环境、破坏自然资源或自然景观的建设设施；（六）对自然保护区主要保护对象产生重大影响、改变自然生态系统完整性、原真性、破坏自然景观的设施；（七）其他不符合自然保护区主体功能定位和国家禁止的设施。</w:t>
                  </w:r>
                </w:p>
              </w:tc>
              <w:tc>
                <w:tcPr>
                  <w:tcW w:w="1775" w:type="dxa"/>
                  <w:tcBorders>
                    <w:tl2br w:val="nil"/>
                    <w:tr2bl w:val="nil"/>
                  </w:tcBorders>
                  <w:noWrap w:val="0"/>
                  <w:vAlign w:val="center"/>
                </w:tcPr>
                <w:p w14:paraId="124A41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本项目选址不涉及自然保护区</w:t>
                  </w:r>
                </w:p>
              </w:tc>
              <w:tc>
                <w:tcPr>
                  <w:tcW w:w="671" w:type="dxa"/>
                  <w:tcBorders>
                    <w:tl2br w:val="nil"/>
                    <w:tr2bl w:val="nil"/>
                  </w:tcBorders>
                  <w:noWrap w:val="0"/>
                  <w:vAlign w:val="center"/>
                </w:tcPr>
                <w:p w14:paraId="6BA5A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33DE8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34E2AC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3</w:t>
                  </w:r>
                </w:p>
              </w:tc>
              <w:tc>
                <w:tcPr>
                  <w:tcW w:w="4184" w:type="dxa"/>
                  <w:tcBorders>
                    <w:tl2br w:val="nil"/>
                    <w:tr2bl w:val="nil"/>
                  </w:tcBorders>
                  <w:noWrap w:val="0"/>
                  <w:vAlign w:val="center"/>
                </w:tcPr>
                <w:p w14:paraId="0BE94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五条机场、铁路、公路、水利、围堰等公益性基础设施的选址选线应多方案优化比选，尽量避让相关自然保护区域、野生动物迁徒泗游通道；无法避让的，应当采取修建野生动物通道、过鱼设施等措施，消除或者减少对野生动物的不利影响。</w:t>
                  </w:r>
                </w:p>
              </w:tc>
              <w:tc>
                <w:tcPr>
                  <w:tcW w:w="1775" w:type="dxa"/>
                  <w:tcBorders>
                    <w:tl2br w:val="nil"/>
                    <w:tr2bl w:val="nil"/>
                  </w:tcBorders>
                  <w:noWrap w:val="0"/>
                  <w:vAlign w:val="center"/>
                </w:tcPr>
                <w:p w14:paraId="5FDA6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本项目位于湘阴县金龙新区，不属于机场、铁路、公路、水利、围堰等公益性基础设施项目</w:t>
                  </w:r>
                </w:p>
              </w:tc>
              <w:tc>
                <w:tcPr>
                  <w:tcW w:w="671" w:type="dxa"/>
                  <w:tcBorders>
                    <w:tl2br w:val="nil"/>
                    <w:tr2bl w:val="nil"/>
                  </w:tcBorders>
                  <w:noWrap w:val="0"/>
                  <w:vAlign w:val="center"/>
                </w:tcPr>
                <w:p w14:paraId="51EAF8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5C1E8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3858B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4</w:t>
                  </w:r>
                </w:p>
              </w:tc>
              <w:tc>
                <w:tcPr>
                  <w:tcW w:w="4184" w:type="dxa"/>
                  <w:tcBorders>
                    <w:tl2br w:val="nil"/>
                    <w:tr2bl w:val="nil"/>
                  </w:tcBorders>
                  <w:noWrap w:val="0"/>
                  <w:vAlign w:val="center"/>
                </w:tcPr>
                <w:p w14:paraId="1191AF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 xml:space="preserve">第六条禁止违反风景名胜区规划，在风景名胜区内设立各类开发区和在核心景区内建设宾馆、招待所、培训中心、疗养院以及与风景名胜资源保护无关的其他建筑物；已经建设的，应当按照风景名胜区规划，逐步迁 </w:t>
                  </w:r>
                </w:p>
                <w:p w14:paraId="30AC9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出。</w:t>
                  </w:r>
                </w:p>
              </w:tc>
              <w:tc>
                <w:tcPr>
                  <w:tcW w:w="1775" w:type="dxa"/>
                  <w:tcBorders>
                    <w:tl2br w:val="nil"/>
                    <w:tr2bl w:val="nil"/>
                  </w:tcBorders>
                  <w:noWrap w:val="0"/>
                  <w:vAlign w:val="center"/>
                </w:tcPr>
                <w:p w14:paraId="59E51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本项目选址不在风景名胜区内</w:t>
                  </w:r>
                </w:p>
              </w:tc>
              <w:tc>
                <w:tcPr>
                  <w:tcW w:w="671" w:type="dxa"/>
                  <w:tcBorders>
                    <w:tl2br w:val="nil"/>
                    <w:tr2bl w:val="nil"/>
                  </w:tcBorders>
                  <w:noWrap w:val="0"/>
                  <w:vAlign w:val="center"/>
                </w:tcPr>
                <w:p w14:paraId="78C2BF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72831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43EC25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5</w:t>
                  </w:r>
                </w:p>
              </w:tc>
              <w:tc>
                <w:tcPr>
                  <w:tcW w:w="4184" w:type="dxa"/>
                  <w:tcBorders>
                    <w:tl2br w:val="nil"/>
                    <w:tr2bl w:val="nil"/>
                  </w:tcBorders>
                  <w:noWrap w:val="0"/>
                  <w:vAlign w:val="center"/>
                </w:tcPr>
                <w:p w14:paraId="0C221E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七条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1775" w:type="dxa"/>
                  <w:tcBorders>
                    <w:tl2br w:val="nil"/>
                    <w:tr2bl w:val="nil"/>
                  </w:tcBorders>
                  <w:noWrap w:val="0"/>
                  <w:vAlign w:val="center"/>
                </w:tcPr>
                <w:p w14:paraId="7CA80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本项目选址不涉及饮用水水源</w:t>
                  </w:r>
                </w:p>
              </w:tc>
              <w:tc>
                <w:tcPr>
                  <w:tcW w:w="671" w:type="dxa"/>
                  <w:tcBorders>
                    <w:tl2br w:val="nil"/>
                    <w:tr2bl w:val="nil"/>
                  </w:tcBorders>
                  <w:noWrap w:val="0"/>
                  <w:vAlign w:val="center"/>
                </w:tcPr>
                <w:p w14:paraId="70878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4DFCB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599E7B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6</w:t>
                  </w:r>
                </w:p>
              </w:tc>
              <w:tc>
                <w:tcPr>
                  <w:tcW w:w="4184" w:type="dxa"/>
                  <w:tcBorders>
                    <w:tl2br w:val="nil"/>
                    <w:tr2bl w:val="nil"/>
                  </w:tcBorders>
                  <w:noWrap w:val="0"/>
                  <w:vAlign w:val="center"/>
                </w:tcPr>
                <w:p w14:paraId="06EA4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第八条饮用水水源二级保护区内禁止新建、改建、扩建向水体排放污染物的投资建设项目。原有排污口依法拆除或关闭。禁止设立装卸垃圾、粪便、油类和有毒物品的码头。</w:t>
                  </w:r>
                </w:p>
              </w:tc>
              <w:tc>
                <w:tcPr>
                  <w:tcW w:w="1775" w:type="dxa"/>
                  <w:tcBorders>
                    <w:tl2br w:val="nil"/>
                    <w:tr2bl w:val="nil"/>
                  </w:tcBorders>
                  <w:noWrap w:val="0"/>
                  <w:vAlign w:val="center"/>
                </w:tcPr>
                <w:p w14:paraId="4CD511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本项目选址不涉及饮用水水源</w:t>
                  </w:r>
                </w:p>
              </w:tc>
              <w:tc>
                <w:tcPr>
                  <w:tcW w:w="671" w:type="dxa"/>
                  <w:tcBorders>
                    <w:tl2br w:val="nil"/>
                    <w:tr2bl w:val="nil"/>
                  </w:tcBorders>
                  <w:noWrap w:val="0"/>
                  <w:vAlign w:val="center"/>
                </w:tcPr>
                <w:p w14:paraId="1F053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281A4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atLeast"/>
              </w:trPr>
              <w:tc>
                <w:tcPr>
                  <w:tcW w:w="593" w:type="dxa"/>
                  <w:tcBorders>
                    <w:tl2br w:val="nil"/>
                    <w:tr2bl w:val="nil"/>
                  </w:tcBorders>
                  <w:noWrap w:val="0"/>
                  <w:vAlign w:val="center"/>
                </w:tcPr>
                <w:p w14:paraId="36313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7</w:t>
                  </w:r>
                </w:p>
              </w:tc>
              <w:tc>
                <w:tcPr>
                  <w:tcW w:w="4184" w:type="dxa"/>
                  <w:tcBorders>
                    <w:tl2br w:val="nil"/>
                    <w:tr2bl w:val="nil"/>
                  </w:tcBorders>
                  <w:noWrap w:val="0"/>
                  <w:vAlign w:val="center"/>
                </w:tcPr>
                <w:p w14:paraId="27FD43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第九条禁止在水产种质资源保护区内新建排污口、实施非法围垦河道和围湖造田造地等投资建设项目。</w:t>
                  </w:r>
                </w:p>
              </w:tc>
              <w:tc>
                <w:tcPr>
                  <w:tcW w:w="1775" w:type="dxa"/>
                  <w:tcBorders>
                    <w:tl2br w:val="nil"/>
                    <w:tr2bl w:val="nil"/>
                  </w:tcBorders>
                  <w:noWrap w:val="0"/>
                  <w:vAlign w:val="center"/>
                </w:tcPr>
                <w:p w14:paraId="0659B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本项目选址不涉及水产种质资源保护区内。</w:t>
                  </w:r>
                </w:p>
              </w:tc>
              <w:tc>
                <w:tcPr>
                  <w:tcW w:w="671" w:type="dxa"/>
                  <w:tcBorders>
                    <w:tl2br w:val="nil"/>
                    <w:tr2bl w:val="nil"/>
                  </w:tcBorders>
                  <w:noWrap w:val="0"/>
                  <w:vAlign w:val="center"/>
                </w:tcPr>
                <w:p w14:paraId="01578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538E9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259EF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8</w:t>
                  </w:r>
                </w:p>
              </w:tc>
              <w:tc>
                <w:tcPr>
                  <w:tcW w:w="4184" w:type="dxa"/>
                  <w:tcBorders>
                    <w:tl2br w:val="nil"/>
                    <w:tr2bl w:val="nil"/>
                  </w:tcBorders>
                  <w:noWrap w:val="0"/>
                  <w:vAlign w:val="center"/>
                </w:tcPr>
                <w:p w14:paraId="2F7FC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十条除《中华人民共和国防洪法》规定的紧急防汛期采取的紧急措施外，禁止在国家湿地公园的岸线和河段范围内挖沙、采矿，以及以下不符合主体功能定位的行为和活动：（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泡游通道，滥采滥捕野生动</w:t>
                  </w:r>
                </w:p>
                <w:p w14:paraId="0B919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植物。（六）引入外来物种。（七）擅自放牧、捕捞、取土、取水、排污、放生。（八）其他破坏湿地及其生态功能的活动。</w:t>
                  </w:r>
                </w:p>
              </w:tc>
              <w:tc>
                <w:tcPr>
                  <w:tcW w:w="1775" w:type="dxa"/>
                  <w:tcBorders>
                    <w:tl2br w:val="nil"/>
                    <w:tr2bl w:val="nil"/>
                  </w:tcBorders>
                  <w:noWrap w:val="0"/>
                  <w:vAlign w:val="center"/>
                </w:tcPr>
                <w:p w14:paraId="2FBAD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本项目选址不涉及国家湿地公园</w:t>
                  </w:r>
                </w:p>
              </w:tc>
              <w:tc>
                <w:tcPr>
                  <w:tcW w:w="671" w:type="dxa"/>
                  <w:tcBorders>
                    <w:tl2br w:val="nil"/>
                    <w:tr2bl w:val="nil"/>
                  </w:tcBorders>
                  <w:noWrap w:val="0"/>
                  <w:vAlign w:val="center"/>
                </w:tcPr>
                <w:p w14:paraId="6DDB9B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1F619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7FD23A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9</w:t>
                  </w:r>
                </w:p>
              </w:tc>
              <w:tc>
                <w:tcPr>
                  <w:tcW w:w="4184" w:type="dxa"/>
                  <w:tcBorders>
                    <w:tl2br w:val="nil"/>
                    <w:tr2bl w:val="nil"/>
                  </w:tcBorders>
                  <w:noWrap w:val="0"/>
                  <w:vAlign w:val="center"/>
                </w:tcPr>
                <w:p w14:paraId="290458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十一条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1775" w:type="dxa"/>
                  <w:tcBorders>
                    <w:tl2br w:val="nil"/>
                    <w:tr2bl w:val="nil"/>
                  </w:tcBorders>
                  <w:noWrap w:val="0"/>
                  <w:vAlign w:val="center"/>
                </w:tcPr>
                <w:p w14:paraId="1AD0DC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本项目不涉及利用、占用长江流域河湖岸线</w:t>
                  </w:r>
                </w:p>
              </w:tc>
              <w:tc>
                <w:tcPr>
                  <w:tcW w:w="671" w:type="dxa"/>
                  <w:tcBorders>
                    <w:tl2br w:val="nil"/>
                    <w:tr2bl w:val="nil"/>
                  </w:tcBorders>
                  <w:noWrap w:val="0"/>
                  <w:vAlign w:val="center"/>
                </w:tcPr>
                <w:p w14:paraId="61F3E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3B83D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atLeast"/>
              </w:trPr>
              <w:tc>
                <w:tcPr>
                  <w:tcW w:w="593" w:type="dxa"/>
                  <w:tcBorders>
                    <w:tl2br w:val="nil"/>
                    <w:tr2bl w:val="nil"/>
                  </w:tcBorders>
                  <w:noWrap w:val="0"/>
                  <w:vAlign w:val="center"/>
                </w:tcPr>
                <w:p w14:paraId="2CB93D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10</w:t>
                  </w:r>
                </w:p>
              </w:tc>
              <w:tc>
                <w:tcPr>
                  <w:tcW w:w="4184" w:type="dxa"/>
                  <w:tcBorders>
                    <w:tl2br w:val="nil"/>
                    <w:tr2bl w:val="nil"/>
                  </w:tcBorders>
                  <w:noWrap w:val="0"/>
                  <w:vAlign w:val="center"/>
                </w:tcPr>
                <w:p w14:paraId="502273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第十二条禁止在《全国重要江河湖泊水功能区划》划定的河段及湖泊保护区、保留区内投资建设不利于水资源及自然生态保护的项目。</w:t>
                  </w:r>
                </w:p>
              </w:tc>
              <w:tc>
                <w:tcPr>
                  <w:tcW w:w="1775" w:type="dxa"/>
                  <w:tcBorders>
                    <w:tl2br w:val="nil"/>
                    <w:tr2bl w:val="nil"/>
                  </w:tcBorders>
                  <w:noWrap w:val="0"/>
                  <w:vAlign w:val="center"/>
                </w:tcPr>
                <w:p w14:paraId="70E42B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本项目选址不在《全国重要江河湖泊水功能区划》划定的河段及湖泊保护区、保留区范围内。</w:t>
                  </w:r>
                </w:p>
              </w:tc>
              <w:tc>
                <w:tcPr>
                  <w:tcW w:w="671" w:type="dxa"/>
                  <w:tcBorders>
                    <w:tl2br w:val="nil"/>
                    <w:tr2bl w:val="nil"/>
                  </w:tcBorders>
                  <w:noWrap w:val="0"/>
                  <w:vAlign w:val="center"/>
                </w:tcPr>
                <w:p w14:paraId="4EED0F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31582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583A50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11</w:t>
                  </w:r>
                </w:p>
              </w:tc>
              <w:tc>
                <w:tcPr>
                  <w:tcW w:w="4184" w:type="dxa"/>
                  <w:tcBorders>
                    <w:tl2br w:val="nil"/>
                    <w:tr2bl w:val="nil"/>
                  </w:tcBorders>
                  <w:noWrap w:val="0"/>
                  <w:vAlign w:val="center"/>
                </w:tcPr>
                <w:p w14:paraId="4A6A4A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第十三条禁止未经许可在长江干支流及湖泊新设、改设或扩大排污口。</w:t>
                  </w:r>
                </w:p>
              </w:tc>
              <w:tc>
                <w:tcPr>
                  <w:tcW w:w="1775" w:type="dxa"/>
                  <w:tcBorders>
                    <w:tl2br w:val="nil"/>
                    <w:tr2bl w:val="nil"/>
                  </w:tcBorders>
                  <w:noWrap w:val="0"/>
                  <w:vAlign w:val="center"/>
                </w:tcPr>
                <w:p w14:paraId="4CD294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本项目不设排污口</w:t>
                  </w:r>
                </w:p>
              </w:tc>
              <w:tc>
                <w:tcPr>
                  <w:tcW w:w="671" w:type="dxa"/>
                  <w:tcBorders>
                    <w:tl2br w:val="nil"/>
                    <w:tr2bl w:val="nil"/>
                  </w:tcBorders>
                  <w:noWrap w:val="0"/>
                  <w:vAlign w:val="center"/>
                </w:tcPr>
                <w:p w14:paraId="57110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34D4B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08E87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12</w:t>
                  </w:r>
                </w:p>
              </w:tc>
              <w:tc>
                <w:tcPr>
                  <w:tcW w:w="4184" w:type="dxa"/>
                  <w:tcBorders>
                    <w:tl2br w:val="nil"/>
                    <w:tr2bl w:val="nil"/>
                  </w:tcBorders>
                  <w:noWrap w:val="0"/>
                  <w:vAlign w:val="center"/>
                </w:tcPr>
                <w:p w14:paraId="45F56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第十四条禁止在洞庭湖、湘江、资江、沅江、遭水干流和 45 个水生生物保护区开展生产性捕捞。在相关自然保护区域和禁猎（渔）区、禁猎（渔）期内，禁止猎捕以及其他妨碍野生动物生息繁衍的活动，但法律法规另有规定的除外。</w:t>
                  </w:r>
                </w:p>
              </w:tc>
              <w:tc>
                <w:tcPr>
                  <w:tcW w:w="1775" w:type="dxa"/>
                  <w:tcBorders>
                    <w:tl2br w:val="nil"/>
                    <w:tr2bl w:val="nil"/>
                  </w:tcBorders>
                  <w:noWrap w:val="0"/>
                  <w:vAlign w:val="center"/>
                </w:tcPr>
                <w:p w14:paraId="11D3BE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本项目不涉及</w:t>
                  </w:r>
                </w:p>
              </w:tc>
              <w:tc>
                <w:tcPr>
                  <w:tcW w:w="671" w:type="dxa"/>
                  <w:tcBorders>
                    <w:tl2br w:val="nil"/>
                    <w:tr2bl w:val="nil"/>
                  </w:tcBorders>
                  <w:noWrap w:val="0"/>
                  <w:vAlign w:val="center"/>
                </w:tcPr>
                <w:p w14:paraId="579A31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78D4F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atLeast"/>
              </w:trPr>
              <w:tc>
                <w:tcPr>
                  <w:tcW w:w="593" w:type="dxa"/>
                  <w:tcBorders>
                    <w:tl2br w:val="nil"/>
                    <w:tr2bl w:val="nil"/>
                  </w:tcBorders>
                  <w:noWrap w:val="0"/>
                  <w:vAlign w:val="center"/>
                </w:tcPr>
                <w:p w14:paraId="241BA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13</w:t>
                  </w:r>
                </w:p>
              </w:tc>
              <w:tc>
                <w:tcPr>
                  <w:tcW w:w="4184" w:type="dxa"/>
                  <w:tcBorders>
                    <w:tl2br w:val="nil"/>
                    <w:tr2bl w:val="nil"/>
                  </w:tcBorders>
                  <w:noWrap w:val="0"/>
                  <w:vAlign w:val="center"/>
                </w:tcPr>
                <w:p w14:paraId="390DB7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十五条禁止在长江湖南段和洞庭湖、湘江、资江、沉江、溢水干流岸线一公里范围内新建、扩建化工园区和化工项目。禁止在长江湖南段岸线三公里范围内和湘江、资江、沉江、遭水岸线一公里范围内新建、改建、扩建尾矿库、冶炼渣库和磷石膏库，以提升安全、生态环境保护水平为目的的改建除外。</w:t>
                  </w:r>
                </w:p>
              </w:tc>
              <w:tc>
                <w:tcPr>
                  <w:tcW w:w="1775" w:type="dxa"/>
                  <w:tcBorders>
                    <w:tl2br w:val="nil"/>
                    <w:tr2bl w:val="nil"/>
                  </w:tcBorders>
                  <w:noWrap w:val="0"/>
                  <w:vAlign w:val="center"/>
                </w:tcPr>
                <w:p w14:paraId="6671FA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本项目不属于新建、扩建化工园区和化工项目，不属于钢铁、石化、化工、焦化、建材、有色等高</w:t>
                  </w:r>
                </w:p>
                <w:p w14:paraId="0AABC6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污染项目。</w:t>
                  </w:r>
                </w:p>
              </w:tc>
              <w:tc>
                <w:tcPr>
                  <w:tcW w:w="671" w:type="dxa"/>
                  <w:tcBorders>
                    <w:tl2br w:val="nil"/>
                    <w:tr2bl w:val="nil"/>
                  </w:tcBorders>
                  <w:noWrap w:val="0"/>
                  <w:vAlign w:val="center"/>
                </w:tcPr>
                <w:p w14:paraId="3D8E4D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7318B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6326E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14</w:t>
                  </w:r>
                </w:p>
              </w:tc>
              <w:tc>
                <w:tcPr>
                  <w:tcW w:w="4184" w:type="dxa"/>
                  <w:tcBorders>
                    <w:tl2br w:val="nil"/>
                    <w:tr2bl w:val="nil"/>
                  </w:tcBorders>
                  <w:noWrap w:val="0"/>
                  <w:vAlign w:val="center"/>
                </w:tcPr>
                <w:p w14:paraId="32A91C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第十六条禁止在合规园区外新建、扩建钢铁、石化、化工、焦化、建材、有色、制浆造纸等高污染项目。高污染项目严格按照生态环境部《环境保护综合名录（2021年版）》有关要求执行。</w:t>
                  </w:r>
                </w:p>
              </w:tc>
              <w:tc>
                <w:tcPr>
                  <w:tcW w:w="1775" w:type="dxa"/>
                  <w:tcBorders>
                    <w:tl2br w:val="nil"/>
                    <w:tr2bl w:val="nil"/>
                  </w:tcBorders>
                  <w:noWrap w:val="0"/>
                  <w:vAlign w:val="center"/>
                </w:tcPr>
                <w:p w14:paraId="0E0BC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 xml:space="preserve">本项目位于湘阴县金龙新区，不属于钢铁、石化、化工、焦化、建材、有色、制浆造纸等高污染项 </w:t>
                  </w:r>
                </w:p>
                <w:p w14:paraId="4A683C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目。</w:t>
                  </w:r>
                </w:p>
              </w:tc>
              <w:tc>
                <w:tcPr>
                  <w:tcW w:w="671" w:type="dxa"/>
                  <w:tcBorders>
                    <w:tl2br w:val="nil"/>
                    <w:tr2bl w:val="nil"/>
                  </w:tcBorders>
                  <w:noWrap w:val="0"/>
                  <w:vAlign w:val="center"/>
                </w:tcPr>
                <w:p w14:paraId="56C58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5902F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487F9B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15</w:t>
                  </w:r>
                </w:p>
              </w:tc>
              <w:tc>
                <w:tcPr>
                  <w:tcW w:w="4184" w:type="dxa"/>
                  <w:tcBorders>
                    <w:tl2br w:val="nil"/>
                    <w:tr2bl w:val="nil"/>
                  </w:tcBorders>
                  <w:noWrap w:val="0"/>
                  <w:vAlign w:val="center"/>
                </w:tcPr>
                <w:p w14:paraId="0F1A1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第十七条禁止新建、扩建不符合国家石化、现代煤化工等产业布局规划的项目。未通过认定的化工园区，不得新建、改扩建化工项目（安全、环保、节能和智能化改造项目除外）。</w:t>
                  </w:r>
                </w:p>
              </w:tc>
              <w:tc>
                <w:tcPr>
                  <w:tcW w:w="1775" w:type="dxa"/>
                  <w:tcBorders>
                    <w:tl2br w:val="nil"/>
                    <w:tr2bl w:val="nil"/>
                  </w:tcBorders>
                  <w:noWrap w:val="0"/>
                  <w:vAlign w:val="center"/>
                </w:tcPr>
                <w:p w14:paraId="435299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本项目不属于石化、现代煤化工项目</w:t>
                  </w:r>
                </w:p>
              </w:tc>
              <w:tc>
                <w:tcPr>
                  <w:tcW w:w="671" w:type="dxa"/>
                  <w:tcBorders>
                    <w:tl2br w:val="nil"/>
                    <w:tr2bl w:val="nil"/>
                  </w:tcBorders>
                  <w:noWrap w:val="0"/>
                  <w:vAlign w:val="center"/>
                </w:tcPr>
                <w:p w14:paraId="0D04F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r w14:paraId="3FA2F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93" w:type="dxa"/>
                  <w:tcBorders>
                    <w:tl2br w:val="nil"/>
                    <w:tr2bl w:val="nil"/>
                  </w:tcBorders>
                  <w:noWrap w:val="0"/>
                  <w:vAlign w:val="center"/>
                </w:tcPr>
                <w:p w14:paraId="159033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16</w:t>
                  </w:r>
                </w:p>
              </w:tc>
              <w:tc>
                <w:tcPr>
                  <w:tcW w:w="4184" w:type="dxa"/>
                  <w:tcBorders>
                    <w:tl2br w:val="nil"/>
                    <w:tr2bl w:val="nil"/>
                  </w:tcBorders>
                  <w:noWrap w:val="0"/>
                  <w:vAlign w:val="center"/>
                </w:tcPr>
                <w:p w14:paraId="58CD9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第十八条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775" w:type="dxa"/>
                  <w:tcBorders>
                    <w:tl2br w:val="nil"/>
                    <w:tr2bl w:val="nil"/>
                  </w:tcBorders>
                  <w:noWrap w:val="0"/>
                  <w:vAlign w:val="center"/>
                </w:tcPr>
                <w:p w14:paraId="2C2839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对照《产业结构调整指导目录（2024年本）》本项目不属于国家限制类、淘汰类中提及的内容，为允许类。不属于严重过</w:t>
                  </w:r>
                </w:p>
                <w:p w14:paraId="5D40C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剩产能行业（钢铁、水泥、电解铝、平板玻璃、船舶等行业）的项目。</w:t>
                  </w:r>
                </w:p>
              </w:tc>
              <w:tc>
                <w:tcPr>
                  <w:tcW w:w="671" w:type="dxa"/>
                  <w:tcBorders>
                    <w:tl2br w:val="nil"/>
                    <w:tr2bl w:val="nil"/>
                  </w:tcBorders>
                  <w:noWrap w:val="0"/>
                  <w:vAlign w:val="center"/>
                </w:tcPr>
                <w:p w14:paraId="4F5E00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符合</w:t>
                  </w:r>
                </w:p>
              </w:tc>
            </w:tr>
          </w:tbl>
          <w:p w14:paraId="4037EFB2">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综上，本项目与《湖南省长江经济带发展负面清单实施细则(试行，2022)》要求相符。</w:t>
            </w:r>
          </w:p>
          <w:p w14:paraId="1678EA06">
            <w:pPr>
              <w:spacing w:line="360" w:lineRule="auto"/>
              <w:ind w:firstLine="482" w:firstLineChars="200"/>
              <w:rPr>
                <w:rFonts w:hint="default" w:ascii="Times New Roman" w:hAnsi="Times New Roman" w:eastAsia="宋体" w:cs="Times New Roman"/>
                <w:b/>
                <w:bCs/>
                <w:color w:val="auto"/>
                <w:kern w:val="0"/>
                <w:sz w:val="24"/>
                <w:lang w:val="en-US" w:eastAsia="zh-CN"/>
              </w:rPr>
            </w:pPr>
            <w:r>
              <w:rPr>
                <w:rFonts w:hint="default" w:ascii="Times New Roman" w:hAnsi="Times New Roman" w:cs="Times New Roman"/>
                <w:b/>
                <w:bCs/>
                <w:color w:val="auto"/>
                <w:kern w:val="0"/>
                <w:sz w:val="24"/>
                <w:lang w:val="en-US" w:eastAsia="zh-CN"/>
              </w:rPr>
              <w:t>11</w:t>
            </w:r>
            <w:r>
              <w:rPr>
                <w:rFonts w:hint="default" w:ascii="Times New Roman" w:hAnsi="Times New Roman" w:eastAsia="宋体" w:cs="Times New Roman"/>
                <w:b/>
                <w:bCs/>
                <w:color w:val="auto"/>
                <w:kern w:val="0"/>
                <w:sz w:val="24"/>
                <w:lang w:val="en-US" w:eastAsia="zh-CN"/>
              </w:rPr>
              <w:t>、与《湖南省“两高”项目管理目录》符合性分析</w:t>
            </w:r>
          </w:p>
          <w:p w14:paraId="36E3C9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b w:val="0"/>
                <w:bCs w:val="0"/>
                <w:color w:val="auto"/>
                <w:kern w:val="0"/>
                <w:sz w:val="24"/>
                <w:szCs w:val="24"/>
                <w:lang w:val="en-US" w:eastAsia="zh-CN"/>
              </w:rPr>
              <w:t>本项目与《湖南省发改委关于印发&lt;湖南省“两高”项目管理目录&gt;的通知》对照分析，本项目不属于石化、化工、煤化工、焦化、钢铁、建材、有色、煤电行业及涉及煤制品、石油焦、渣油、重油等高污染燃料使用工业窑炉、锅炉的项目，不属于“两高”项目。</w:t>
            </w:r>
          </w:p>
        </w:tc>
      </w:tr>
    </w:tbl>
    <w:p w14:paraId="0E658008">
      <w:pPr>
        <w:rPr>
          <w:rFonts w:hint="default" w:ascii="Times New Roman" w:hAnsi="Times New Roman" w:cs="Times New Roman"/>
          <w:color w:val="auto"/>
        </w:rPr>
        <w:sectPr>
          <w:footerReference r:id="rId4" w:type="default"/>
          <w:pgSz w:w="11907" w:h="16840"/>
          <w:pgMar w:top="1701" w:right="1531" w:bottom="2127" w:left="1531" w:header="851" w:footer="851" w:gutter="0"/>
          <w:pgBorders>
            <w:top w:val="none" w:sz="0" w:space="0"/>
            <w:left w:val="none" w:sz="0" w:space="0"/>
            <w:bottom w:val="none" w:sz="0" w:space="0"/>
            <w:right w:val="none" w:sz="0" w:space="0"/>
          </w:pgBorders>
          <w:pgNumType w:fmt="decimal" w:start="1"/>
          <w:cols w:space="720" w:num="1"/>
          <w:docGrid w:linePitch="312" w:charSpace="0"/>
        </w:sectPr>
      </w:pPr>
    </w:p>
    <w:p w14:paraId="4450B6EB">
      <w:pPr>
        <w:pStyle w:val="6"/>
        <w:bidi w:val="0"/>
        <w:jc w:val="center"/>
        <w:rPr>
          <w:rFonts w:hint="default" w:ascii="Times New Roman" w:hAnsi="Times New Roman" w:cs="Times New Roman"/>
          <w:color w:val="auto"/>
        </w:rPr>
      </w:pPr>
      <w:bookmarkStart w:id="24" w:name="_Toc66195626"/>
      <w:bookmarkStart w:id="25" w:name="_Toc27593"/>
      <w:r>
        <w:rPr>
          <w:rFonts w:hint="default" w:ascii="Times New Roman" w:hAnsi="Times New Roman" w:cs="Times New Roman"/>
          <w:color w:val="auto"/>
        </w:rPr>
        <w:t>二、建设项目工程分析</w:t>
      </w:r>
      <w:bookmarkEnd w:id="24"/>
      <w:bookmarkEnd w:id="25"/>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6"/>
        <w:gridCol w:w="8488"/>
      </w:tblGrid>
      <w:tr w14:paraId="6E41A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96" w:type="dxa"/>
            <w:noWrap w:val="0"/>
            <w:vAlign w:val="center"/>
          </w:tcPr>
          <w:p w14:paraId="608CCAC3">
            <w:pPr>
              <w:rPr>
                <w:rFonts w:hint="default" w:ascii="Times New Roman" w:hAnsi="Times New Roman" w:cs="Times New Roman"/>
                <w:color w:val="auto"/>
                <w:sz w:val="24"/>
              </w:rPr>
            </w:pPr>
            <w:r>
              <w:rPr>
                <w:rFonts w:hint="default" w:ascii="Times New Roman" w:hAnsi="Times New Roman" w:cs="Times New Roman"/>
                <w:color w:val="auto"/>
                <w:sz w:val="24"/>
              </w:rPr>
              <w:t>建设内容</w:t>
            </w:r>
          </w:p>
        </w:tc>
        <w:tc>
          <w:tcPr>
            <w:tcW w:w="8488" w:type="dxa"/>
            <w:noWrap w:val="0"/>
            <w:vAlign w:val="top"/>
          </w:tcPr>
          <w:p w14:paraId="7C4C50B9">
            <w:pPr>
              <w:spacing w:line="360" w:lineRule="auto"/>
              <w:ind w:firstLine="482" w:firstLineChars="200"/>
              <w:rPr>
                <w:rFonts w:hint="default" w:ascii="Times New Roman" w:hAnsi="Times New Roman" w:eastAsia="宋体" w:cs="Times New Roman"/>
                <w:b/>
                <w:bCs w:val="0"/>
                <w:color w:val="auto"/>
                <w:sz w:val="24"/>
                <w:lang w:val="en-US" w:eastAsia="zh-CN"/>
              </w:rPr>
            </w:pPr>
            <w:r>
              <w:rPr>
                <w:rFonts w:hint="default" w:ascii="Times New Roman" w:hAnsi="Times New Roman" w:cs="Times New Roman"/>
                <w:b/>
                <w:bCs w:val="0"/>
                <w:color w:val="auto"/>
                <w:sz w:val="24"/>
                <w:lang w:val="en-US" w:eastAsia="zh-CN"/>
              </w:rPr>
              <w:t>1、项目由来</w:t>
            </w:r>
          </w:p>
          <w:p w14:paraId="48FFE897">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湖南可孚医疗设备有限公司成立于2017年7月7日，注册资金1000万元，注册地址位于湖南省岳阳市湘阴县芙蓉北路金龙新区，主要经营医疗诊断、监护及治疗设备制造、批发、零售，医用消毒设备和器具、医疗、外科及兽医用器械、机械治疗及病房护理设备、卫生材料及医药用品的制造，一类医疗器械、二类医疗器械、电子产品、消毒产品、卫生用品、卫生设备的生产，日用百货、卫生消毒用品、纺织品、针织品及原料的批发等。</w:t>
            </w:r>
          </w:p>
          <w:p w14:paraId="470552FF">
            <w:pPr>
              <w:spacing w:line="360" w:lineRule="auto"/>
              <w:ind w:firstLine="480" w:firstLineChars="200"/>
              <w:rPr>
                <w:rFonts w:hint="default" w:ascii="Times New Roman" w:hAnsi="Times New Roman" w:cs="Times New Roman"/>
                <w:bCs/>
                <w:color w:val="auto"/>
                <w:sz w:val="24"/>
                <w:u w:val="single"/>
                <w:lang w:val="en-US"/>
              </w:rPr>
            </w:pPr>
            <w:r>
              <w:rPr>
                <w:rFonts w:hint="default" w:ascii="Times New Roman" w:hAnsi="Times New Roman" w:cs="Times New Roman"/>
                <w:bCs/>
                <w:color w:val="auto"/>
                <w:sz w:val="24"/>
                <w:lang w:val="en-US" w:eastAsia="zh-CN"/>
              </w:rPr>
              <w:t>现湖南可孚医疗设备有限公司拟投资2000万元在厂区现有2-4栋生产车间建设年产5000万个环保纸箱生产项目。</w:t>
            </w:r>
            <w:r>
              <w:rPr>
                <w:rFonts w:hint="default" w:ascii="Times New Roman" w:hAnsi="Times New Roman" w:cs="Times New Roman"/>
                <w:bCs/>
                <w:color w:val="auto"/>
                <w:sz w:val="24"/>
                <w:u w:val="single"/>
                <w:lang w:val="en-US" w:eastAsia="zh-CN"/>
              </w:rPr>
              <w:t>生产的纸箱部分用于湖南可孚医疗设备有限公司产品包装，其余外售。</w:t>
            </w:r>
          </w:p>
          <w:p w14:paraId="0E50E4FF">
            <w:pPr>
              <w:spacing w:line="360" w:lineRule="auto"/>
              <w:ind w:firstLine="480" w:firstLineChars="200"/>
              <w:rPr>
                <w:rFonts w:hint="default" w:ascii="Times New Roman" w:hAnsi="Times New Roman" w:cs="Times New Roman"/>
                <w:bCs/>
                <w:color w:val="auto"/>
                <w:sz w:val="24"/>
                <w:lang w:val="en-US" w:eastAsia="zh-CN"/>
              </w:rPr>
            </w:pPr>
            <w:r>
              <w:rPr>
                <w:rFonts w:hint="default" w:ascii="Times New Roman" w:hAnsi="Times New Roman" w:cs="Times New Roman"/>
                <w:bCs/>
                <w:color w:val="auto"/>
                <w:sz w:val="24"/>
                <w:lang w:val="en-US" w:eastAsia="zh-CN"/>
              </w:rPr>
              <w:t>根据《中华人民共和国环境保护法》、《中华人民共和国环境影响评价法》、国务院令第 682 号《建设项目环境保护管理条例》以及《建设项目环境影响评价分类管理名录》（2021），</w:t>
            </w:r>
            <w:r>
              <w:rPr>
                <w:rFonts w:hint="default" w:ascii="Times New Roman" w:hAnsi="Times New Roman" w:cs="Times New Roman"/>
                <w:bCs/>
                <w:color w:val="auto"/>
                <w:sz w:val="24"/>
                <w:u w:val="single"/>
                <w:lang w:val="en-US" w:eastAsia="zh-CN"/>
              </w:rPr>
              <w:t>本项目属于“十九、造纸和纸制品业 38纸制品制造造 223*—有涂布、浸渍、印刷、粘胶工艺的；二十、印刷和记录媒介复制业23，39 印刷231*—其它”，应编制环境影响报告表。</w:t>
            </w:r>
            <w:r>
              <w:rPr>
                <w:rFonts w:hint="default" w:ascii="Times New Roman" w:hAnsi="Times New Roman" w:cs="Times New Roman"/>
                <w:bCs/>
                <w:color w:val="auto"/>
                <w:sz w:val="24"/>
                <w:lang w:val="en-US" w:eastAsia="zh-CN"/>
              </w:rPr>
              <w:t>湖南可孚医疗设备有限公司委托湖南翔鹏环保科技有限公司（以下简称“我公司”）承担项目环境影响报告的编制工作。我公司承接项目后，立即成立项目编制小组，进行资料收集、现场踏勘及报告编制，最终形成《年产5000万个环保纸箱生产项目环境影响报告表》。</w:t>
            </w:r>
          </w:p>
          <w:p w14:paraId="568E8193">
            <w:pPr>
              <w:spacing w:line="360" w:lineRule="auto"/>
              <w:ind w:firstLine="482" w:firstLineChars="200"/>
              <w:rPr>
                <w:rFonts w:hint="default" w:ascii="Times New Roman" w:hAnsi="Times New Roman" w:eastAsia="宋体" w:cs="Times New Roman"/>
                <w:b/>
                <w:bCs w:val="0"/>
                <w:color w:val="auto"/>
                <w:sz w:val="24"/>
                <w:lang w:val="en-US" w:eastAsia="zh-CN"/>
              </w:rPr>
            </w:pPr>
            <w:r>
              <w:rPr>
                <w:rFonts w:hint="default" w:ascii="Times New Roman" w:hAnsi="Times New Roman" w:cs="Times New Roman"/>
                <w:b/>
                <w:bCs w:val="0"/>
                <w:color w:val="auto"/>
                <w:sz w:val="24"/>
                <w:lang w:val="en-US" w:eastAsia="zh-CN"/>
              </w:rPr>
              <w:t>2</w:t>
            </w:r>
            <w:r>
              <w:rPr>
                <w:rFonts w:hint="default" w:ascii="Times New Roman" w:hAnsi="Times New Roman" w:cs="Times New Roman"/>
                <w:b/>
                <w:bCs w:val="0"/>
                <w:color w:val="auto"/>
                <w:sz w:val="24"/>
              </w:rPr>
              <w:t>、项目</w:t>
            </w:r>
            <w:r>
              <w:rPr>
                <w:rFonts w:hint="default" w:ascii="Times New Roman" w:hAnsi="Times New Roman" w:cs="Times New Roman"/>
                <w:b/>
                <w:bCs w:val="0"/>
                <w:color w:val="auto"/>
                <w:sz w:val="24"/>
                <w:lang w:val="en-US" w:eastAsia="zh-CN"/>
              </w:rPr>
              <w:t>建设内容</w:t>
            </w:r>
          </w:p>
          <w:p w14:paraId="6714E95D">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bCs/>
                <w:color w:val="auto"/>
                <w:sz w:val="24"/>
                <w:u w:val="none"/>
                <w:lang w:val="en-US" w:eastAsia="zh-CN"/>
              </w:rPr>
              <w:t>本项目利用</w:t>
            </w:r>
            <w:r>
              <w:rPr>
                <w:rFonts w:hint="default" w:ascii="Times New Roman" w:hAnsi="Times New Roman" w:cs="Times New Roman"/>
                <w:bCs/>
                <w:color w:val="auto"/>
                <w:sz w:val="24"/>
                <w:lang w:val="en-US" w:eastAsia="zh-CN"/>
              </w:rPr>
              <w:t>湖南可孚医疗设备有限公司现有2-4栋生产车间南侧进行建设，占地面积约8166m</w:t>
            </w:r>
            <w:r>
              <w:rPr>
                <w:rFonts w:hint="default" w:ascii="Times New Roman" w:hAnsi="Times New Roman" w:cs="Times New Roman"/>
                <w:bCs/>
                <w:color w:val="auto"/>
                <w:sz w:val="24"/>
                <w:vertAlign w:val="superscript"/>
                <w:lang w:val="en-US" w:eastAsia="zh-CN"/>
              </w:rPr>
              <w:t>2</w:t>
            </w:r>
            <w:r>
              <w:rPr>
                <w:rFonts w:hint="default" w:ascii="Times New Roman" w:hAnsi="Times New Roman" w:cs="Times New Roman"/>
                <w:bCs/>
                <w:color w:val="auto"/>
                <w:sz w:val="24"/>
                <w:lang w:val="en-US" w:eastAsia="zh-CN"/>
              </w:rPr>
              <w:t>，</w:t>
            </w:r>
            <w:r>
              <w:rPr>
                <w:rFonts w:hint="default" w:ascii="Times New Roman" w:hAnsi="Times New Roman" w:cs="Times New Roman"/>
                <w:bCs/>
                <w:color w:val="auto"/>
                <w:sz w:val="24"/>
                <w:u w:val="none"/>
              </w:rPr>
              <w:t>项目主要建设内容详见下表。</w:t>
            </w:r>
          </w:p>
          <w:p w14:paraId="25E11F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val="0"/>
                <w:color w:val="auto"/>
                <w:sz w:val="21"/>
                <w:szCs w:val="21"/>
                <w:u w:val="single"/>
              </w:rPr>
            </w:pPr>
            <w:r>
              <w:rPr>
                <w:rFonts w:hint="default" w:ascii="Times New Roman" w:hAnsi="Times New Roman" w:cs="Times New Roman"/>
                <w:b/>
                <w:bCs w:val="0"/>
                <w:color w:val="auto"/>
                <w:sz w:val="21"/>
                <w:szCs w:val="21"/>
                <w:u w:val="single"/>
              </w:rPr>
              <w:t>表2-1  项目建设内容一览表</w:t>
            </w:r>
          </w:p>
          <w:tbl>
            <w:tblPr>
              <w:tblStyle w:val="26"/>
              <w:tblW w:w="499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272"/>
              <w:gridCol w:w="498"/>
              <w:gridCol w:w="145"/>
              <w:gridCol w:w="1227"/>
              <w:gridCol w:w="3689"/>
              <w:gridCol w:w="713"/>
            </w:tblGrid>
            <w:tr w14:paraId="5044B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 w:hRule="atLeast"/>
                <w:tblHeader/>
                <w:jc w:val="center"/>
              </w:trPr>
              <w:tc>
                <w:tcPr>
                  <w:tcW w:w="2454" w:type="dxa"/>
                  <w:gridSpan w:val="3"/>
                  <w:tcBorders>
                    <w:tl2br w:val="nil"/>
                    <w:tr2bl w:val="nil"/>
                  </w:tcBorders>
                  <w:noWrap/>
                  <w:vAlign w:val="center"/>
                </w:tcPr>
                <w:p w14:paraId="4DB4D798">
                  <w:pPr>
                    <w:pStyle w:val="67"/>
                    <w:rPr>
                      <w:rFonts w:hint="default" w:ascii="Times New Roman" w:hAnsi="Times New Roman" w:cs="Times New Roman"/>
                      <w:color w:val="auto"/>
                      <w:u w:val="single"/>
                    </w:rPr>
                  </w:pPr>
                  <w:r>
                    <w:rPr>
                      <w:rFonts w:hint="default" w:ascii="Times New Roman" w:hAnsi="Times New Roman" w:cs="Times New Roman"/>
                      <w:color w:val="auto"/>
                      <w:u w:val="single"/>
                    </w:rPr>
                    <w:t>项目组成</w:t>
                  </w:r>
                </w:p>
              </w:tc>
              <w:tc>
                <w:tcPr>
                  <w:tcW w:w="5061" w:type="dxa"/>
                  <w:gridSpan w:val="3"/>
                  <w:tcBorders>
                    <w:tl2br w:val="nil"/>
                    <w:tr2bl w:val="nil"/>
                  </w:tcBorders>
                  <w:noWrap/>
                  <w:vAlign w:val="center"/>
                </w:tcPr>
                <w:p w14:paraId="6BBCE810">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建设内容</w:t>
                  </w:r>
                </w:p>
              </w:tc>
              <w:tc>
                <w:tcPr>
                  <w:tcW w:w="713" w:type="dxa"/>
                  <w:tcBorders>
                    <w:tl2br w:val="nil"/>
                    <w:tr2bl w:val="nil"/>
                  </w:tcBorders>
                  <w:noWrap w:val="0"/>
                  <w:vAlign w:val="center"/>
                </w:tcPr>
                <w:p w14:paraId="323BF957">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备注</w:t>
                  </w:r>
                </w:p>
              </w:tc>
            </w:tr>
            <w:tr w14:paraId="2D5FF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l2br w:val="nil"/>
                    <w:tr2bl w:val="nil"/>
                  </w:tcBorders>
                  <w:noWrap/>
                  <w:vAlign w:val="center"/>
                </w:tcPr>
                <w:p w14:paraId="3B10522A">
                  <w:pPr>
                    <w:pStyle w:val="67"/>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主体工程</w:t>
                  </w:r>
                </w:p>
              </w:tc>
              <w:tc>
                <w:tcPr>
                  <w:tcW w:w="1770" w:type="dxa"/>
                  <w:gridSpan w:val="2"/>
                  <w:tcBorders>
                    <w:tl2br w:val="nil"/>
                    <w:tr2bl w:val="nil"/>
                  </w:tcBorders>
                  <w:noWrap/>
                  <w:vAlign w:val="center"/>
                </w:tcPr>
                <w:p w14:paraId="3EEAE1F1">
                  <w:pPr>
                    <w:pStyle w:val="67"/>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u w:val="single"/>
                      <w:lang w:val="en-US" w:eastAsia="zh-CN"/>
                    </w:rPr>
                    <w:t>生产区</w:t>
                  </w:r>
                </w:p>
              </w:tc>
              <w:tc>
                <w:tcPr>
                  <w:tcW w:w="5061" w:type="dxa"/>
                  <w:gridSpan w:val="3"/>
                  <w:tcBorders>
                    <w:tl2br w:val="nil"/>
                    <w:tr2bl w:val="nil"/>
                  </w:tcBorders>
                  <w:noWrap/>
                  <w:vAlign w:val="center"/>
                </w:tcPr>
                <w:p w14:paraId="0AA553BE">
                  <w:pPr>
                    <w:pStyle w:val="67"/>
                    <w:rPr>
                      <w:rFonts w:hint="default" w:ascii="Times New Roman" w:hAnsi="Times New Roman" w:cs="Times New Roman"/>
                      <w:color w:val="auto"/>
                      <w:highlight w:val="none"/>
                      <w:u w:val="single"/>
                    </w:rPr>
                  </w:pPr>
                  <w:r>
                    <w:rPr>
                      <w:rFonts w:hint="default" w:ascii="Times New Roman" w:hAnsi="Times New Roman" w:cs="Times New Roman"/>
                      <w:color w:val="auto"/>
                      <w:highlight w:val="none"/>
                      <w:u w:val="single"/>
                    </w:rPr>
                    <w:t>占地面积</w:t>
                  </w:r>
                  <w:r>
                    <w:rPr>
                      <w:rFonts w:hint="default" w:ascii="Times New Roman" w:hAnsi="Times New Roman" w:cs="Times New Roman"/>
                      <w:bCs/>
                      <w:color w:val="auto"/>
                      <w:szCs w:val="21"/>
                      <w:highlight w:val="none"/>
                      <w:u w:val="single"/>
                      <w:lang w:val="en-US" w:eastAsia="zh-CN"/>
                    </w:rPr>
                    <w:t>3303</w:t>
                  </w:r>
                  <w:r>
                    <w:rPr>
                      <w:rFonts w:hint="default" w:ascii="Times New Roman" w:hAnsi="Times New Roman" w:cs="Times New Roman"/>
                      <w:color w:val="auto"/>
                      <w:highlight w:val="none"/>
                      <w:u w:val="single"/>
                    </w:rPr>
                    <w:t>m</w:t>
                  </w:r>
                  <w:r>
                    <w:rPr>
                      <w:rFonts w:hint="default" w:ascii="Times New Roman" w:hAnsi="Times New Roman" w:cs="Times New Roman"/>
                      <w:color w:val="auto"/>
                      <w:highlight w:val="none"/>
                      <w:u w:val="single"/>
                      <w:vertAlign w:val="superscript"/>
                    </w:rPr>
                    <w:t>2</w:t>
                  </w:r>
                  <w:r>
                    <w:rPr>
                      <w:rFonts w:hint="default" w:ascii="Times New Roman" w:hAnsi="Times New Roman" w:cs="Times New Roman"/>
                      <w:color w:val="auto"/>
                      <w:highlight w:val="none"/>
                      <w:u w:val="single"/>
                    </w:rPr>
                    <w:t>，包括印刷区、贴面区、平压模切区、粘箱区、钉箱区</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lang w:val="en-US" w:eastAsia="zh-CN"/>
                    </w:rPr>
                    <w:t>裱纸区</w:t>
                  </w:r>
                  <w:r>
                    <w:rPr>
                      <w:rFonts w:hint="default" w:ascii="Times New Roman" w:hAnsi="Times New Roman" w:cs="Times New Roman"/>
                      <w:color w:val="auto"/>
                      <w:highlight w:val="none"/>
                      <w:u w:val="single"/>
                    </w:rPr>
                    <w:t>等，详见附图</w:t>
                  </w:r>
                  <w:r>
                    <w:rPr>
                      <w:rFonts w:hint="default" w:ascii="Times New Roman" w:hAnsi="Times New Roman" w:cs="Times New Roman"/>
                      <w:color w:val="auto"/>
                      <w:highlight w:val="none"/>
                      <w:u w:val="single"/>
                      <w:lang w:val="en-US" w:eastAsia="zh-CN"/>
                    </w:rPr>
                    <w:t>2</w:t>
                  </w:r>
                  <w:r>
                    <w:rPr>
                      <w:rFonts w:hint="default" w:ascii="Times New Roman" w:hAnsi="Times New Roman" w:cs="Times New Roman"/>
                      <w:color w:val="auto"/>
                      <w:highlight w:val="none"/>
                      <w:u w:val="single"/>
                    </w:rPr>
                    <w:t>。</w:t>
                  </w:r>
                </w:p>
              </w:tc>
              <w:tc>
                <w:tcPr>
                  <w:tcW w:w="713" w:type="dxa"/>
                  <w:tcBorders>
                    <w:tl2br w:val="nil"/>
                    <w:tr2bl w:val="nil"/>
                  </w:tcBorders>
                  <w:noWrap w:val="0"/>
                  <w:vAlign w:val="center"/>
                </w:tcPr>
                <w:p w14:paraId="3DD37B15">
                  <w:pPr>
                    <w:pStyle w:val="67"/>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新建</w:t>
                  </w:r>
                </w:p>
              </w:tc>
            </w:tr>
            <w:tr w14:paraId="3905A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l2br w:val="nil"/>
                    <w:tr2bl w:val="nil"/>
                  </w:tcBorders>
                  <w:noWrap/>
                  <w:vAlign w:val="center"/>
                </w:tcPr>
                <w:p w14:paraId="4EE1E0E2">
                  <w:pPr>
                    <w:pStyle w:val="67"/>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储运工程</w:t>
                  </w:r>
                </w:p>
              </w:tc>
              <w:tc>
                <w:tcPr>
                  <w:tcW w:w="1770" w:type="dxa"/>
                  <w:gridSpan w:val="2"/>
                  <w:tcBorders>
                    <w:tl2br w:val="nil"/>
                    <w:tr2bl w:val="nil"/>
                  </w:tcBorders>
                  <w:noWrap/>
                  <w:vAlign w:val="center"/>
                </w:tcPr>
                <w:p w14:paraId="0250C020">
                  <w:pPr>
                    <w:pStyle w:val="67"/>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原料暂存间</w:t>
                  </w:r>
                </w:p>
              </w:tc>
              <w:tc>
                <w:tcPr>
                  <w:tcW w:w="5061" w:type="dxa"/>
                  <w:gridSpan w:val="3"/>
                  <w:tcBorders>
                    <w:tl2br w:val="nil"/>
                    <w:tr2bl w:val="nil"/>
                  </w:tcBorders>
                  <w:noWrap/>
                  <w:vAlign w:val="center"/>
                </w:tcPr>
                <w:p w14:paraId="613CB68F">
                  <w:pPr>
                    <w:pStyle w:val="67"/>
                    <w:rPr>
                      <w:rFonts w:hint="default" w:ascii="Times New Roman" w:hAnsi="Times New Roman" w:eastAsia="宋体" w:cs="Times New Roman"/>
                      <w:color w:val="auto"/>
                      <w:highlight w:val="none"/>
                      <w:u w:val="single"/>
                      <w:vertAlign w:val="baseline"/>
                      <w:lang w:val="en-US" w:eastAsia="zh-CN"/>
                    </w:rPr>
                  </w:pPr>
                  <w:r>
                    <w:rPr>
                      <w:rFonts w:hint="default" w:ascii="Times New Roman" w:hAnsi="Times New Roman" w:cs="Times New Roman"/>
                      <w:color w:val="auto"/>
                      <w:highlight w:val="none"/>
                      <w:u w:val="single"/>
                      <w:lang w:val="en-US" w:eastAsia="zh-CN"/>
                    </w:rPr>
                    <w:t>在车间西侧设置原料暂存区，占地面积2032m</w:t>
                  </w:r>
                  <w:r>
                    <w:rPr>
                      <w:rFonts w:hint="default" w:ascii="Times New Roman" w:hAnsi="Times New Roman" w:cs="Times New Roman"/>
                      <w:color w:val="auto"/>
                      <w:highlight w:val="none"/>
                      <w:u w:val="single"/>
                      <w:vertAlign w:val="superscript"/>
                      <w:lang w:val="en-US" w:eastAsia="zh-CN"/>
                    </w:rPr>
                    <w:t>2</w:t>
                  </w:r>
                  <w:r>
                    <w:rPr>
                      <w:rFonts w:hint="default" w:ascii="Times New Roman" w:hAnsi="Times New Roman" w:cs="Times New Roman"/>
                      <w:color w:val="auto"/>
                      <w:highlight w:val="none"/>
                      <w:u w:val="single"/>
                      <w:vertAlign w:val="baseline"/>
                      <w:lang w:val="en-US" w:eastAsia="zh-CN"/>
                    </w:rPr>
                    <w:t>。</w:t>
                  </w:r>
                </w:p>
              </w:tc>
              <w:tc>
                <w:tcPr>
                  <w:tcW w:w="713" w:type="dxa"/>
                  <w:tcBorders>
                    <w:tl2br w:val="nil"/>
                    <w:tr2bl w:val="nil"/>
                  </w:tcBorders>
                  <w:noWrap w:val="0"/>
                  <w:vAlign w:val="center"/>
                </w:tcPr>
                <w:p w14:paraId="0DEAD9C1">
                  <w:pPr>
                    <w:pStyle w:val="67"/>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新建</w:t>
                  </w:r>
                </w:p>
              </w:tc>
            </w:tr>
            <w:tr w14:paraId="53303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tl2br w:val="nil"/>
                    <w:tr2bl w:val="nil"/>
                  </w:tcBorders>
                  <w:noWrap/>
                  <w:vAlign w:val="center"/>
                </w:tcPr>
                <w:p w14:paraId="45E059A9">
                  <w:pPr>
                    <w:pStyle w:val="67"/>
                    <w:rPr>
                      <w:rFonts w:hint="default" w:ascii="Times New Roman" w:hAnsi="Times New Roman" w:cs="Times New Roman"/>
                      <w:color w:val="auto"/>
                      <w:highlight w:val="none"/>
                      <w:u w:val="single"/>
                    </w:rPr>
                  </w:pPr>
                </w:p>
              </w:tc>
              <w:tc>
                <w:tcPr>
                  <w:tcW w:w="1770" w:type="dxa"/>
                  <w:gridSpan w:val="2"/>
                  <w:tcBorders>
                    <w:tl2br w:val="nil"/>
                    <w:tr2bl w:val="nil"/>
                  </w:tcBorders>
                  <w:noWrap/>
                  <w:vAlign w:val="center"/>
                </w:tcPr>
                <w:p w14:paraId="188B69E0">
                  <w:pPr>
                    <w:pStyle w:val="67"/>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纸箱印刷半成品区</w:t>
                  </w:r>
                </w:p>
              </w:tc>
              <w:tc>
                <w:tcPr>
                  <w:tcW w:w="5061" w:type="dxa"/>
                  <w:gridSpan w:val="3"/>
                  <w:tcBorders>
                    <w:tl2br w:val="nil"/>
                    <w:tr2bl w:val="nil"/>
                  </w:tcBorders>
                  <w:noWrap/>
                  <w:vAlign w:val="center"/>
                </w:tcPr>
                <w:p w14:paraId="5B0BC3D4">
                  <w:pPr>
                    <w:pStyle w:val="67"/>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占地面积184m</w:t>
                  </w:r>
                  <w:r>
                    <w:rPr>
                      <w:rFonts w:hint="default" w:ascii="Times New Roman" w:hAnsi="Times New Roman" w:cs="Times New Roman"/>
                      <w:color w:val="auto"/>
                      <w:highlight w:val="none"/>
                      <w:u w:val="single"/>
                      <w:vertAlign w:val="superscript"/>
                      <w:lang w:val="en-US" w:eastAsia="zh-CN"/>
                    </w:rPr>
                    <w:t>2</w:t>
                  </w:r>
                </w:p>
              </w:tc>
              <w:tc>
                <w:tcPr>
                  <w:tcW w:w="713" w:type="dxa"/>
                  <w:tcBorders>
                    <w:tl2br w:val="nil"/>
                    <w:tr2bl w:val="nil"/>
                  </w:tcBorders>
                  <w:noWrap w:val="0"/>
                  <w:vAlign w:val="center"/>
                </w:tcPr>
                <w:p w14:paraId="6DE436E6">
                  <w:pPr>
                    <w:pStyle w:val="67"/>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新建</w:t>
                  </w:r>
                </w:p>
              </w:tc>
            </w:tr>
            <w:tr w14:paraId="50A8E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tl2br w:val="nil"/>
                    <w:tr2bl w:val="nil"/>
                  </w:tcBorders>
                  <w:noWrap/>
                  <w:vAlign w:val="center"/>
                </w:tcPr>
                <w:p w14:paraId="11CAEEC5">
                  <w:pPr>
                    <w:pStyle w:val="67"/>
                    <w:rPr>
                      <w:rFonts w:hint="default" w:ascii="Times New Roman" w:hAnsi="Times New Roman" w:cs="Times New Roman"/>
                      <w:color w:val="auto"/>
                      <w:highlight w:val="none"/>
                      <w:u w:val="single"/>
                    </w:rPr>
                  </w:pPr>
                </w:p>
              </w:tc>
              <w:tc>
                <w:tcPr>
                  <w:tcW w:w="1770" w:type="dxa"/>
                  <w:gridSpan w:val="2"/>
                  <w:tcBorders>
                    <w:tl2br w:val="nil"/>
                    <w:tr2bl w:val="nil"/>
                  </w:tcBorders>
                  <w:noWrap/>
                  <w:vAlign w:val="center"/>
                </w:tcPr>
                <w:p w14:paraId="487C6EFA">
                  <w:pPr>
                    <w:pStyle w:val="67"/>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面纸暂存区</w:t>
                  </w:r>
                </w:p>
              </w:tc>
              <w:tc>
                <w:tcPr>
                  <w:tcW w:w="5061" w:type="dxa"/>
                  <w:gridSpan w:val="3"/>
                  <w:tcBorders>
                    <w:tl2br w:val="nil"/>
                    <w:tr2bl w:val="nil"/>
                  </w:tcBorders>
                  <w:noWrap/>
                  <w:vAlign w:val="center"/>
                </w:tcPr>
                <w:p w14:paraId="3EB0416C">
                  <w:pPr>
                    <w:pStyle w:val="67"/>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占地面积34m</w:t>
                  </w:r>
                  <w:r>
                    <w:rPr>
                      <w:rFonts w:hint="default" w:ascii="Times New Roman" w:hAnsi="Times New Roman" w:cs="Times New Roman"/>
                      <w:color w:val="auto"/>
                      <w:highlight w:val="none"/>
                      <w:u w:val="single"/>
                      <w:vertAlign w:val="superscript"/>
                      <w:lang w:val="en-US" w:eastAsia="zh-CN"/>
                    </w:rPr>
                    <w:t>2</w:t>
                  </w:r>
                </w:p>
              </w:tc>
              <w:tc>
                <w:tcPr>
                  <w:tcW w:w="713" w:type="dxa"/>
                  <w:tcBorders>
                    <w:tl2br w:val="nil"/>
                    <w:tr2bl w:val="nil"/>
                  </w:tcBorders>
                  <w:noWrap w:val="0"/>
                  <w:vAlign w:val="center"/>
                </w:tcPr>
                <w:p w14:paraId="5D496553">
                  <w:pPr>
                    <w:pStyle w:val="67"/>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新建</w:t>
                  </w:r>
                </w:p>
              </w:tc>
            </w:tr>
            <w:tr w14:paraId="154ED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tl2br w:val="nil"/>
                    <w:tr2bl w:val="nil"/>
                  </w:tcBorders>
                  <w:noWrap/>
                  <w:vAlign w:val="center"/>
                </w:tcPr>
                <w:p w14:paraId="20D77F9A">
                  <w:pPr>
                    <w:pStyle w:val="67"/>
                    <w:rPr>
                      <w:rFonts w:hint="default" w:ascii="Times New Roman" w:hAnsi="Times New Roman" w:cs="Times New Roman"/>
                      <w:color w:val="auto"/>
                      <w:highlight w:val="none"/>
                      <w:u w:val="single"/>
                    </w:rPr>
                  </w:pPr>
                </w:p>
              </w:tc>
              <w:tc>
                <w:tcPr>
                  <w:tcW w:w="1770" w:type="dxa"/>
                  <w:gridSpan w:val="2"/>
                  <w:tcBorders>
                    <w:tl2br w:val="nil"/>
                    <w:tr2bl w:val="nil"/>
                  </w:tcBorders>
                  <w:noWrap/>
                  <w:vAlign w:val="center"/>
                </w:tcPr>
                <w:p w14:paraId="42A831F8">
                  <w:pPr>
                    <w:pStyle w:val="67"/>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裱纸半成品暂存区</w:t>
                  </w:r>
                </w:p>
              </w:tc>
              <w:tc>
                <w:tcPr>
                  <w:tcW w:w="5061" w:type="dxa"/>
                  <w:gridSpan w:val="3"/>
                  <w:tcBorders>
                    <w:tl2br w:val="nil"/>
                    <w:tr2bl w:val="nil"/>
                  </w:tcBorders>
                  <w:noWrap/>
                  <w:vAlign w:val="center"/>
                </w:tcPr>
                <w:p w14:paraId="16D89868">
                  <w:pPr>
                    <w:pStyle w:val="67"/>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占地面积53m</w:t>
                  </w:r>
                  <w:r>
                    <w:rPr>
                      <w:rFonts w:hint="default" w:ascii="Times New Roman" w:hAnsi="Times New Roman" w:cs="Times New Roman"/>
                      <w:color w:val="auto"/>
                      <w:highlight w:val="none"/>
                      <w:u w:val="single"/>
                      <w:vertAlign w:val="superscript"/>
                      <w:lang w:val="en-US" w:eastAsia="zh-CN"/>
                    </w:rPr>
                    <w:t>2</w:t>
                  </w:r>
                </w:p>
              </w:tc>
              <w:tc>
                <w:tcPr>
                  <w:tcW w:w="713" w:type="dxa"/>
                  <w:tcBorders>
                    <w:tl2br w:val="nil"/>
                    <w:tr2bl w:val="nil"/>
                  </w:tcBorders>
                  <w:noWrap w:val="0"/>
                  <w:vAlign w:val="center"/>
                </w:tcPr>
                <w:p w14:paraId="18F1B162">
                  <w:pPr>
                    <w:pStyle w:val="67"/>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新建</w:t>
                  </w:r>
                </w:p>
              </w:tc>
            </w:tr>
            <w:tr w14:paraId="6120A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tl2br w:val="nil"/>
                    <w:tr2bl w:val="nil"/>
                  </w:tcBorders>
                  <w:noWrap/>
                  <w:vAlign w:val="center"/>
                </w:tcPr>
                <w:p w14:paraId="47469CBE">
                  <w:pPr>
                    <w:pStyle w:val="67"/>
                    <w:rPr>
                      <w:rFonts w:hint="default" w:ascii="Times New Roman" w:hAnsi="Times New Roman" w:cs="Times New Roman"/>
                      <w:color w:val="auto"/>
                      <w:highlight w:val="none"/>
                      <w:u w:val="single"/>
                    </w:rPr>
                  </w:pPr>
                </w:p>
              </w:tc>
              <w:tc>
                <w:tcPr>
                  <w:tcW w:w="1770" w:type="dxa"/>
                  <w:gridSpan w:val="2"/>
                  <w:tcBorders>
                    <w:tl2br w:val="nil"/>
                    <w:tr2bl w:val="nil"/>
                  </w:tcBorders>
                  <w:noWrap/>
                  <w:vAlign w:val="center"/>
                </w:tcPr>
                <w:p w14:paraId="22A4D765">
                  <w:pPr>
                    <w:pStyle w:val="67"/>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平压平模切半成品暂存区</w:t>
                  </w:r>
                </w:p>
              </w:tc>
              <w:tc>
                <w:tcPr>
                  <w:tcW w:w="5061" w:type="dxa"/>
                  <w:gridSpan w:val="3"/>
                  <w:tcBorders>
                    <w:tl2br w:val="nil"/>
                    <w:tr2bl w:val="nil"/>
                  </w:tcBorders>
                  <w:noWrap/>
                  <w:vAlign w:val="center"/>
                </w:tcPr>
                <w:p w14:paraId="27D44A68">
                  <w:pPr>
                    <w:pStyle w:val="67"/>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占地面积109m</w:t>
                  </w:r>
                  <w:r>
                    <w:rPr>
                      <w:rFonts w:hint="default" w:ascii="Times New Roman" w:hAnsi="Times New Roman" w:cs="Times New Roman"/>
                      <w:color w:val="auto"/>
                      <w:highlight w:val="none"/>
                      <w:u w:val="single"/>
                      <w:vertAlign w:val="superscript"/>
                      <w:lang w:val="en-US" w:eastAsia="zh-CN"/>
                    </w:rPr>
                    <w:t>2</w:t>
                  </w:r>
                </w:p>
              </w:tc>
              <w:tc>
                <w:tcPr>
                  <w:tcW w:w="713" w:type="dxa"/>
                  <w:tcBorders>
                    <w:tl2br w:val="nil"/>
                    <w:tr2bl w:val="nil"/>
                  </w:tcBorders>
                  <w:noWrap w:val="0"/>
                  <w:vAlign w:val="center"/>
                </w:tcPr>
                <w:p w14:paraId="7F165CF7">
                  <w:pPr>
                    <w:pStyle w:val="67"/>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新建</w:t>
                  </w:r>
                </w:p>
              </w:tc>
            </w:tr>
            <w:tr w14:paraId="0E258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tcBorders>
                    <w:tl2br w:val="nil"/>
                    <w:tr2bl w:val="nil"/>
                  </w:tcBorders>
                  <w:noWrap/>
                  <w:vAlign w:val="center"/>
                </w:tcPr>
                <w:p w14:paraId="2C0A1C50">
                  <w:pPr>
                    <w:pStyle w:val="67"/>
                    <w:rPr>
                      <w:rFonts w:hint="default" w:ascii="Times New Roman" w:hAnsi="Times New Roman" w:cs="Times New Roman"/>
                      <w:color w:val="auto"/>
                      <w:highlight w:val="none"/>
                      <w:u w:val="single"/>
                    </w:rPr>
                  </w:pPr>
                </w:p>
              </w:tc>
              <w:tc>
                <w:tcPr>
                  <w:tcW w:w="1770" w:type="dxa"/>
                  <w:gridSpan w:val="2"/>
                  <w:tcBorders>
                    <w:tl2br w:val="nil"/>
                    <w:tr2bl w:val="nil"/>
                  </w:tcBorders>
                  <w:noWrap/>
                  <w:vAlign w:val="center"/>
                </w:tcPr>
                <w:p w14:paraId="6F22FE43">
                  <w:pPr>
                    <w:pStyle w:val="67"/>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成品暂存区</w:t>
                  </w:r>
                </w:p>
              </w:tc>
              <w:tc>
                <w:tcPr>
                  <w:tcW w:w="5061" w:type="dxa"/>
                  <w:gridSpan w:val="3"/>
                  <w:tcBorders>
                    <w:tl2br w:val="nil"/>
                    <w:tr2bl w:val="nil"/>
                  </w:tcBorders>
                  <w:noWrap/>
                  <w:vAlign w:val="center"/>
                </w:tcPr>
                <w:p w14:paraId="5AEB9CBD">
                  <w:pPr>
                    <w:pStyle w:val="67"/>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1448m</w:t>
                  </w:r>
                  <w:r>
                    <w:rPr>
                      <w:rFonts w:hint="default" w:ascii="Times New Roman" w:hAnsi="Times New Roman" w:cs="Times New Roman"/>
                      <w:color w:val="auto"/>
                      <w:highlight w:val="none"/>
                      <w:u w:val="single"/>
                      <w:vertAlign w:val="superscript"/>
                      <w:lang w:val="en-US" w:eastAsia="zh-CN"/>
                    </w:rPr>
                    <w:t>2</w:t>
                  </w:r>
                </w:p>
              </w:tc>
              <w:tc>
                <w:tcPr>
                  <w:tcW w:w="713" w:type="dxa"/>
                  <w:tcBorders>
                    <w:tl2br w:val="nil"/>
                    <w:tr2bl w:val="nil"/>
                  </w:tcBorders>
                  <w:noWrap w:val="0"/>
                  <w:vAlign w:val="center"/>
                </w:tcPr>
                <w:p w14:paraId="0B43F8EC">
                  <w:pPr>
                    <w:pStyle w:val="67"/>
                    <w:rPr>
                      <w:rFonts w:hint="default" w:ascii="Times New Roman" w:hAnsi="Times New Roman"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新建</w:t>
                  </w:r>
                </w:p>
              </w:tc>
            </w:tr>
            <w:tr w14:paraId="50A0D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tcBorders>
                    <w:tl2br w:val="nil"/>
                    <w:tr2bl w:val="nil"/>
                  </w:tcBorders>
                  <w:noWrap/>
                  <w:vAlign w:val="center"/>
                </w:tcPr>
                <w:p w14:paraId="4CF46809">
                  <w:pPr>
                    <w:pStyle w:val="67"/>
                    <w:rPr>
                      <w:rFonts w:hint="default" w:ascii="Times New Roman" w:hAnsi="Times New Roman" w:cs="Times New Roman"/>
                      <w:color w:val="auto"/>
                      <w:u w:val="single"/>
                    </w:rPr>
                  </w:pPr>
                  <w:r>
                    <w:rPr>
                      <w:rFonts w:hint="default" w:ascii="Times New Roman" w:hAnsi="Times New Roman" w:cs="Times New Roman"/>
                      <w:color w:val="auto"/>
                      <w:u w:val="single"/>
                    </w:rPr>
                    <w:t>辅助工程</w:t>
                  </w:r>
                </w:p>
              </w:tc>
              <w:tc>
                <w:tcPr>
                  <w:tcW w:w="1770" w:type="dxa"/>
                  <w:gridSpan w:val="2"/>
                  <w:tcBorders>
                    <w:tl2br w:val="nil"/>
                    <w:tr2bl w:val="nil"/>
                  </w:tcBorders>
                  <w:noWrap/>
                  <w:vAlign w:val="center"/>
                </w:tcPr>
                <w:p w14:paraId="248557B7">
                  <w:pPr>
                    <w:pStyle w:val="67"/>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菲林、模具、品质、参观室</w:t>
                  </w:r>
                </w:p>
              </w:tc>
              <w:tc>
                <w:tcPr>
                  <w:tcW w:w="5061" w:type="dxa"/>
                  <w:gridSpan w:val="3"/>
                  <w:tcBorders>
                    <w:tl2br w:val="nil"/>
                    <w:tr2bl w:val="nil"/>
                  </w:tcBorders>
                  <w:noWrap/>
                  <w:vAlign w:val="center"/>
                </w:tcPr>
                <w:p w14:paraId="080A6E8A">
                  <w:pPr>
                    <w:pStyle w:val="67"/>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260m</w:t>
                  </w:r>
                  <w:r>
                    <w:rPr>
                      <w:rFonts w:hint="default" w:ascii="Times New Roman" w:hAnsi="Times New Roman" w:cs="Times New Roman"/>
                      <w:color w:val="auto"/>
                      <w:highlight w:val="none"/>
                      <w:u w:val="single"/>
                      <w:vertAlign w:val="superscript"/>
                      <w:lang w:val="en-US" w:eastAsia="zh-CN"/>
                    </w:rPr>
                    <w:t>2</w:t>
                  </w:r>
                  <w:r>
                    <w:rPr>
                      <w:rFonts w:hint="default" w:ascii="Times New Roman" w:hAnsi="Times New Roman" w:cs="Times New Roman"/>
                      <w:color w:val="auto"/>
                      <w:highlight w:val="none"/>
                      <w:u w:val="single"/>
                      <w:lang w:val="en-US" w:eastAsia="zh-CN"/>
                    </w:rPr>
                    <w:t>，设于2层平台</w:t>
                  </w:r>
                </w:p>
              </w:tc>
              <w:tc>
                <w:tcPr>
                  <w:tcW w:w="713" w:type="dxa"/>
                  <w:tcBorders>
                    <w:tl2br w:val="nil"/>
                    <w:tr2bl w:val="nil"/>
                  </w:tcBorders>
                  <w:noWrap w:val="0"/>
                  <w:vAlign w:val="center"/>
                </w:tcPr>
                <w:p w14:paraId="145CA411">
                  <w:pPr>
                    <w:pStyle w:val="67"/>
                    <w:rPr>
                      <w:rFonts w:hint="default" w:ascii="Times New Roman" w:hAnsi="Times New Roman" w:eastAsia="宋体" w:cs="Times New Roman"/>
                      <w:color w:val="auto"/>
                      <w:highlight w:val="none"/>
                      <w:u w:val="single"/>
                      <w:lang w:val="en-US" w:eastAsia="zh-CN"/>
                    </w:rPr>
                  </w:pPr>
                  <w:r>
                    <w:rPr>
                      <w:rFonts w:hint="default" w:ascii="Times New Roman" w:hAnsi="Times New Roman" w:cs="Times New Roman"/>
                      <w:color w:val="auto"/>
                      <w:highlight w:val="none"/>
                      <w:u w:val="single"/>
                      <w:lang w:val="en-US" w:eastAsia="zh-CN"/>
                    </w:rPr>
                    <w:t>新建</w:t>
                  </w:r>
                </w:p>
              </w:tc>
            </w:tr>
            <w:tr w14:paraId="676F0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restart"/>
                  <w:tcBorders>
                    <w:tl2br w:val="nil"/>
                    <w:tr2bl w:val="nil"/>
                  </w:tcBorders>
                  <w:noWrap/>
                  <w:vAlign w:val="center"/>
                </w:tcPr>
                <w:p w14:paraId="5969B1A0">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公用工程</w:t>
                  </w:r>
                </w:p>
              </w:tc>
              <w:tc>
                <w:tcPr>
                  <w:tcW w:w="1770" w:type="dxa"/>
                  <w:gridSpan w:val="2"/>
                  <w:tcBorders>
                    <w:tl2br w:val="nil"/>
                    <w:tr2bl w:val="nil"/>
                  </w:tcBorders>
                  <w:noWrap/>
                  <w:vAlign w:val="center"/>
                </w:tcPr>
                <w:p w14:paraId="05E6FAE5">
                  <w:pPr>
                    <w:pStyle w:val="67"/>
                    <w:rPr>
                      <w:rFonts w:hint="default" w:ascii="Times New Roman" w:hAnsi="Times New Roman" w:cs="Times New Roman"/>
                      <w:color w:val="auto"/>
                      <w:u w:val="single"/>
                    </w:rPr>
                  </w:pPr>
                  <w:r>
                    <w:rPr>
                      <w:rFonts w:hint="default" w:ascii="Times New Roman" w:hAnsi="Times New Roman" w:cs="Times New Roman"/>
                      <w:color w:val="auto"/>
                      <w:u w:val="single"/>
                    </w:rPr>
                    <w:t>给水</w:t>
                  </w:r>
                </w:p>
              </w:tc>
              <w:tc>
                <w:tcPr>
                  <w:tcW w:w="5061" w:type="dxa"/>
                  <w:gridSpan w:val="3"/>
                  <w:tcBorders>
                    <w:tl2br w:val="nil"/>
                    <w:tr2bl w:val="nil"/>
                  </w:tcBorders>
                  <w:noWrap/>
                  <w:vAlign w:val="center"/>
                </w:tcPr>
                <w:p w14:paraId="2D835315">
                  <w:pPr>
                    <w:pStyle w:val="67"/>
                    <w:rPr>
                      <w:rFonts w:hint="default" w:ascii="Times New Roman" w:hAnsi="Times New Roman" w:cs="Times New Roman"/>
                      <w:color w:val="auto"/>
                      <w:u w:val="single"/>
                    </w:rPr>
                  </w:pPr>
                  <w:r>
                    <w:rPr>
                      <w:rFonts w:hint="default" w:ascii="Times New Roman" w:hAnsi="Times New Roman" w:cs="Times New Roman"/>
                      <w:color w:val="auto"/>
                      <w:u w:val="single"/>
                    </w:rPr>
                    <w:t>由市政自来水管网供给</w:t>
                  </w:r>
                </w:p>
              </w:tc>
              <w:tc>
                <w:tcPr>
                  <w:tcW w:w="713" w:type="dxa"/>
                  <w:tcBorders>
                    <w:tl2br w:val="nil"/>
                    <w:tr2bl w:val="nil"/>
                  </w:tcBorders>
                  <w:noWrap w:val="0"/>
                  <w:vAlign w:val="center"/>
                </w:tcPr>
                <w:p w14:paraId="39C0BE4A">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依托</w:t>
                  </w:r>
                </w:p>
              </w:tc>
            </w:tr>
            <w:tr w14:paraId="23044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84" w:type="dxa"/>
                  <w:vMerge w:val="continue"/>
                  <w:tcBorders>
                    <w:tl2br w:val="nil"/>
                    <w:tr2bl w:val="nil"/>
                  </w:tcBorders>
                  <w:noWrap/>
                  <w:vAlign w:val="center"/>
                </w:tcPr>
                <w:p w14:paraId="5328BCC9">
                  <w:pPr>
                    <w:pStyle w:val="67"/>
                    <w:rPr>
                      <w:rFonts w:hint="default" w:ascii="Times New Roman" w:hAnsi="Times New Roman" w:cs="Times New Roman"/>
                      <w:color w:val="auto"/>
                      <w:u w:val="single"/>
                    </w:rPr>
                  </w:pPr>
                </w:p>
              </w:tc>
              <w:tc>
                <w:tcPr>
                  <w:tcW w:w="1770" w:type="dxa"/>
                  <w:gridSpan w:val="2"/>
                  <w:tcBorders>
                    <w:tl2br w:val="nil"/>
                    <w:tr2bl w:val="nil"/>
                  </w:tcBorders>
                  <w:noWrap/>
                  <w:vAlign w:val="center"/>
                </w:tcPr>
                <w:p w14:paraId="0C46B963">
                  <w:pPr>
                    <w:pStyle w:val="67"/>
                    <w:rPr>
                      <w:rFonts w:hint="default" w:ascii="Times New Roman" w:hAnsi="Times New Roman" w:cs="Times New Roman"/>
                      <w:color w:val="auto"/>
                      <w:u w:val="single"/>
                    </w:rPr>
                  </w:pPr>
                  <w:r>
                    <w:rPr>
                      <w:rFonts w:hint="default" w:ascii="Times New Roman" w:hAnsi="Times New Roman" w:cs="Times New Roman"/>
                      <w:color w:val="auto"/>
                      <w:u w:val="single"/>
                    </w:rPr>
                    <w:t>排水</w:t>
                  </w:r>
                </w:p>
              </w:tc>
              <w:tc>
                <w:tcPr>
                  <w:tcW w:w="5061" w:type="dxa"/>
                  <w:gridSpan w:val="3"/>
                  <w:tcBorders>
                    <w:tl2br w:val="nil"/>
                    <w:tr2bl w:val="nil"/>
                  </w:tcBorders>
                  <w:noWrap/>
                  <w:vAlign w:val="center"/>
                </w:tcPr>
                <w:p w14:paraId="20F8494F">
                  <w:pPr>
                    <w:pStyle w:val="67"/>
                    <w:jc w:val="both"/>
                    <w:rPr>
                      <w:rFonts w:hint="default" w:ascii="Times New Roman" w:hAnsi="Times New Roman" w:cs="Times New Roman"/>
                      <w:color w:val="auto"/>
                      <w:u w:val="single"/>
                    </w:rPr>
                  </w:pPr>
                  <w:r>
                    <w:rPr>
                      <w:rFonts w:hint="default" w:ascii="Times New Roman" w:hAnsi="Times New Roman" w:cs="Times New Roman"/>
                      <w:color w:val="auto"/>
                      <w:u w:val="single"/>
                    </w:rPr>
                    <w:t>雨污分流，雨水经厂区内雨水</w:t>
                  </w:r>
                  <w:r>
                    <w:rPr>
                      <w:rFonts w:hint="default" w:ascii="Times New Roman" w:hAnsi="Times New Roman" w:cs="Times New Roman"/>
                      <w:color w:val="auto"/>
                      <w:u w:val="single"/>
                      <w:lang w:val="en-US" w:eastAsia="zh-CN"/>
                    </w:rPr>
                    <w:t>管道进入金龙新区雨水管网</w:t>
                  </w:r>
                  <w:r>
                    <w:rPr>
                      <w:rFonts w:hint="default" w:ascii="Times New Roman" w:hAnsi="Times New Roman" w:cs="Times New Roman"/>
                      <w:color w:val="auto"/>
                      <w:u w:val="single"/>
                    </w:rPr>
                    <w:t>；</w:t>
                  </w:r>
                  <w:r>
                    <w:rPr>
                      <w:rFonts w:hint="default" w:ascii="Times New Roman" w:hAnsi="Times New Roman" w:cs="Times New Roman"/>
                      <w:color w:val="auto"/>
                      <w:u w:val="single"/>
                      <w:lang w:val="en-US" w:eastAsia="zh-CN"/>
                    </w:rPr>
                    <w:t>生活污水经化粪池处理，印刷清洗废水经污水处理设备（絮凝+沉淀+过滤）处理后进入金龙新区污水管网经</w:t>
                  </w:r>
                  <w:bookmarkStart w:id="26" w:name="OLE_LINK23"/>
                  <w:r>
                    <w:rPr>
                      <w:rFonts w:hint="default" w:ascii="Times New Roman" w:hAnsi="Times New Roman" w:cs="Times New Roman"/>
                      <w:color w:val="auto"/>
                      <w:u w:val="single"/>
                      <w:lang w:val="en-US" w:eastAsia="zh-CN"/>
                    </w:rPr>
                    <w:t>湘阴县第三污水处理厂</w:t>
                  </w:r>
                  <w:bookmarkEnd w:id="26"/>
                  <w:r>
                    <w:rPr>
                      <w:rFonts w:hint="default" w:ascii="Times New Roman" w:hAnsi="Times New Roman" w:cs="Times New Roman"/>
                      <w:color w:val="auto"/>
                      <w:u w:val="single"/>
                      <w:lang w:val="en-US" w:eastAsia="zh-CN"/>
                    </w:rPr>
                    <w:t>处理达标后排入洋沙河。</w:t>
                  </w:r>
                </w:p>
              </w:tc>
              <w:tc>
                <w:tcPr>
                  <w:tcW w:w="713" w:type="dxa"/>
                  <w:tcBorders>
                    <w:tl2br w:val="nil"/>
                    <w:tr2bl w:val="nil"/>
                  </w:tcBorders>
                  <w:noWrap w:val="0"/>
                  <w:vAlign w:val="center"/>
                </w:tcPr>
                <w:p w14:paraId="4EDE7535">
                  <w:pPr>
                    <w:pStyle w:val="67"/>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依托</w:t>
                  </w:r>
                </w:p>
              </w:tc>
            </w:tr>
            <w:tr w14:paraId="67523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84" w:type="dxa"/>
                  <w:vMerge w:val="continue"/>
                  <w:tcBorders>
                    <w:tl2br w:val="nil"/>
                    <w:tr2bl w:val="nil"/>
                  </w:tcBorders>
                  <w:noWrap/>
                  <w:vAlign w:val="center"/>
                </w:tcPr>
                <w:p w14:paraId="03ADD2E3">
                  <w:pPr>
                    <w:pStyle w:val="67"/>
                    <w:rPr>
                      <w:rFonts w:hint="default" w:ascii="Times New Roman" w:hAnsi="Times New Roman" w:cs="Times New Roman"/>
                      <w:color w:val="auto"/>
                      <w:u w:val="single"/>
                    </w:rPr>
                  </w:pPr>
                </w:p>
              </w:tc>
              <w:tc>
                <w:tcPr>
                  <w:tcW w:w="1770" w:type="dxa"/>
                  <w:gridSpan w:val="2"/>
                  <w:tcBorders>
                    <w:tl2br w:val="nil"/>
                    <w:tr2bl w:val="nil"/>
                  </w:tcBorders>
                  <w:noWrap/>
                  <w:vAlign w:val="center"/>
                </w:tcPr>
                <w:p w14:paraId="5C4CFB7C">
                  <w:pPr>
                    <w:pStyle w:val="67"/>
                    <w:rPr>
                      <w:rFonts w:hint="default" w:ascii="Times New Roman" w:hAnsi="Times New Roman" w:cs="Times New Roman"/>
                      <w:color w:val="auto"/>
                      <w:u w:val="single"/>
                    </w:rPr>
                  </w:pPr>
                  <w:r>
                    <w:rPr>
                      <w:rFonts w:hint="default" w:ascii="Times New Roman" w:hAnsi="Times New Roman" w:cs="Times New Roman"/>
                      <w:color w:val="auto"/>
                      <w:u w:val="single"/>
                    </w:rPr>
                    <w:t>供电</w:t>
                  </w:r>
                </w:p>
              </w:tc>
              <w:tc>
                <w:tcPr>
                  <w:tcW w:w="5061" w:type="dxa"/>
                  <w:gridSpan w:val="3"/>
                  <w:tcBorders>
                    <w:tl2br w:val="nil"/>
                    <w:tr2bl w:val="nil"/>
                  </w:tcBorders>
                  <w:noWrap/>
                  <w:vAlign w:val="center"/>
                </w:tcPr>
                <w:p w14:paraId="3C652673">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市政供电</w:t>
                  </w:r>
                </w:p>
              </w:tc>
              <w:tc>
                <w:tcPr>
                  <w:tcW w:w="713" w:type="dxa"/>
                  <w:tcBorders>
                    <w:tl2br w:val="nil"/>
                    <w:tr2bl w:val="nil"/>
                  </w:tcBorders>
                  <w:noWrap w:val="0"/>
                  <w:vAlign w:val="center"/>
                </w:tcPr>
                <w:p w14:paraId="78CD4FA2">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依托</w:t>
                  </w:r>
                </w:p>
              </w:tc>
            </w:tr>
            <w:tr w14:paraId="12D61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4" w:type="dxa"/>
                  <w:vMerge w:val="restart"/>
                  <w:tcBorders>
                    <w:tl2br w:val="nil"/>
                    <w:tr2bl w:val="nil"/>
                  </w:tcBorders>
                  <w:noWrap/>
                  <w:vAlign w:val="center"/>
                </w:tcPr>
                <w:p w14:paraId="7CD39348">
                  <w:pPr>
                    <w:pStyle w:val="67"/>
                    <w:rPr>
                      <w:rFonts w:hint="default" w:ascii="Times New Roman" w:hAnsi="Times New Roman" w:cs="Times New Roman"/>
                      <w:color w:val="auto"/>
                      <w:u w:val="single"/>
                    </w:rPr>
                  </w:pPr>
                  <w:r>
                    <w:rPr>
                      <w:rFonts w:hint="default" w:ascii="Times New Roman" w:hAnsi="Times New Roman" w:cs="Times New Roman"/>
                      <w:color w:val="auto"/>
                      <w:u w:val="single"/>
                    </w:rPr>
                    <w:t>环保工程</w:t>
                  </w:r>
                </w:p>
              </w:tc>
              <w:tc>
                <w:tcPr>
                  <w:tcW w:w="1272" w:type="dxa"/>
                  <w:tcBorders>
                    <w:tl2br w:val="nil"/>
                    <w:tr2bl w:val="nil"/>
                  </w:tcBorders>
                  <w:noWrap/>
                  <w:vAlign w:val="center"/>
                </w:tcPr>
                <w:p w14:paraId="691AD899">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废气</w:t>
                  </w:r>
                </w:p>
              </w:tc>
              <w:tc>
                <w:tcPr>
                  <w:tcW w:w="5559" w:type="dxa"/>
                  <w:gridSpan w:val="4"/>
                  <w:tcBorders>
                    <w:tl2br w:val="nil"/>
                    <w:tr2bl w:val="nil"/>
                  </w:tcBorders>
                  <w:noWrap/>
                  <w:vAlign w:val="center"/>
                </w:tcPr>
                <w:p w14:paraId="1FC0C625">
                  <w:pPr>
                    <w:pStyle w:val="67"/>
                    <w:rPr>
                      <w:rFonts w:hint="default" w:ascii="Times New Roman" w:hAnsi="Times New Roman" w:cs="Times New Roman"/>
                      <w:color w:val="auto"/>
                      <w:highlight w:val="yellow"/>
                      <w:u w:val="single"/>
                    </w:rPr>
                  </w:pPr>
                  <w:r>
                    <w:rPr>
                      <w:rFonts w:hint="default" w:ascii="Times New Roman" w:hAnsi="Times New Roman" w:cs="Times New Roman"/>
                      <w:color w:val="auto"/>
                      <w:u w:val="single"/>
                    </w:rPr>
                    <w:t>无组织排放</w:t>
                  </w:r>
                </w:p>
              </w:tc>
              <w:tc>
                <w:tcPr>
                  <w:tcW w:w="713" w:type="dxa"/>
                  <w:tcBorders>
                    <w:tl2br w:val="nil"/>
                    <w:tr2bl w:val="nil"/>
                  </w:tcBorders>
                  <w:noWrap w:val="0"/>
                  <w:vAlign w:val="center"/>
                </w:tcPr>
                <w:p w14:paraId="6CBF9104">
                  <w:pPr>
                    <w:pStyle w:val="67"/>
                    <w:rPr>
                      <w:rFonts w:hint="default" w:ascii="Times New Roman" w:hAnsi="Times New Roman" w:cs="Times New Roman"/>
                      <w:color w:val="auto"/>
                      <w:highlight w:val="yellow"/>
                      <w:u w:val="single"/>
                    </w:rPr>
                  </w:pPr>
                  <w:r>
                    <w:rPr>
                      <w:rFonts w:hint="default" w:ascii="Times New Roman" w:hAnsi="Times New Roman" w:cs="Times New Roman"/>
                      <w:color w:val="auto"/>
                      <w:u w:val="single"/>
                    </w:rPr>
                    <w:t>/</w:t>
                  </w:r>
                </w:p>
              </w:tc>
            </w:tr>
            <w:tr w14:paraId="2B907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84" w:type="dxa"/>
                  <w:vMerge w:val="continue"/>
                  <w:tcBorders>
                    <w:tl2br w:val="nil"/>
                    <w:tr2bl w:val="nil"/>
                  </w:tcBorders>
                  <w:noWrap/>
                  <w:vAlign w:val="center"/>
                </w:tcPr>
                <w:p w14:paraId="39328C71">
                  <w:pPr>
                    <w:pStyle w:val="67"/>
                    <w:rPr>
                      <w:rFonts w:hint="default" w:ascii="Times New Roman" w:hAnsi="Times New Roman" w:cs="Times New Roman"/>
                      <w:color w:val="auto"/>
                      <w:u w:val="single"/>
                    </w:rPr>
                  </w:pPr>
                </w:p>
              </w:tc>
              <w:tc>
                <w:tcPr>
                  <w:tcW w:w="1272" w:type="dxa"/>
                  <w:vMerge w:val="restart"/>
                  <w:tcBorders>
                    <w:tl2br w:val="nil"/>
                    <w:tr2bl w:val="nil"/>
                  </w:tcBorders>
                  <w:noWrap/>
                  <w:vAlign w:val="center"/>
                </w:tcPr>
                <w:p w14:paraId="0D1D78D1">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废水</w:t>
                  </w:r>
                </w:p>
              </w:tc>
              <w:tc>
                <w:tcPr>
                  <w:tcW w:w="1870" w:type="dxa"/>
                  <w:gridSpan w:val="3"/>
                  <w:tcBorders>
                    <w:tl2br w:val="nil"/>
                    <w:tr2bl w:val="nil"/>
                  </w:tcBorders>
                  <w:noWrap/>
                  <w:vAlign w:val="center"/>
                </w:tcPr>
                <w:p w14:paraId="1980CC2B">
                  <w:pPr>
                    <w:pStyle w:val="67"/>
                    <w:rPr>
                      <w:rFonts w:hint="default" w:ascii="Times New Roman" w:hAnsi="Times New Roman" w:cs="Times New Roman"/>
                      <w:color w:val="auto"/>
                      <w:u w:val="single"/>
                    </w:rPr>
                  </w:pPr>
                  <w:r>
                    <w:rPr>
                      <w:rFonts w:hint="default" w:ascii="Times New Roman" w:hAnsi="Times New Roman" w:cs="Times New Roman"/>
                      <w:color w:val="auto"/>
                      <w:u w:val="single"/>
                    </w:rPr>
                    <w:t>生活污水</w:t>
                  </w:r>
                </w:p>
              </w:tc>
              <w:tc>
                <w:tcPr>
                  <w:tcW w:w="3689" w:type="dxa"/>
                  <w:tcBorders>
                    <w:tl2br w:val="nil"/>
                    <w:tr2bl w:val="nil"/>
                  </w:tcBorders>
                  <w:noWrap/>
                  <w:vAlign w:val="center"/>
                </w:tcPr>
                <w:p w14:paraId="304A79C2">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rPr>
                    <w:t>化粪池</w:t>
                  </w:r>
                  <w:r>
                    <w:rPr>
                      <w:rFonts w:hint="default" w:ascii="Times New Roman" w:hAnsi="Times New Roman" w:cs="Times New Roman"/>
                      <w:color w:val="auto"/>
                      <w:u w:val="single"/>
                      <w:lang w:val="en-US" w:eastAsia="zh-CN"/>
                    </w:rPr>
                    <w:t>处理后进入湘阴县第三污水处理厂</w:t>
                  </w:r>
                </w:p>
              </w:tc>
              <w:tc>
                <w:tcPr>
                  <w:tcW w:w="713" w:type="dxa"/>
                  <w:tcBorders>
                    <w:tl2br w:val="nil"/>
                    <w:tr2bl w:val="nil"/>
                  </w:tcBorders>
                  <w:noWrap w:val="0"/>
                  <w:vAlign w:val="center"/>
                </w:tcPr>
                <w:p w14:paraId="67E9D1CE">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依托</w:t>
                  </w:r>
                </w:p>
              </w:tc>
            </w:tr>
            <w:tr w14:paraId="2A694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84" w:type="dxa"/>
                  <w:vMerge w:val="continue"/>
                  <w:tcBorders>
                    <w:tl2br w:val="nil"/>
                    <w:tr2bl w:val="nil"/>
                  </w:tcBorders>
                  <w:noWrap/>
                  <w:vAlign w:val="center"/>
                </w:tcPr>
                <w:p w14:paraId="7CA0C221">
                  <w:pPr>
                    <w:pStyle w:val="67"/>
                    <w:rPr>
                      <w:rFonts w:hint="default" w:ascii="Times New Roman" w:hAnsi="Times New Roman" w:cs="Times New Roman"/>
                      <w:color w:val="auto"/>
                      <w:u w:val="single"/>
                    </w:rPr>
                  </w:pPr>
                </w:p>
              </w:tc>
              <w:tc>
                <w:tcPr>
                  <w:tcW w:w="1272" w:type="dxa"/>
                  <w:vMerge w:val="continue"/>
                  <w:tcBorders>
                    <w:tl2br w:val="nil"/>
                    <w:tr2bl w:val="nil"/>
                  </w:tcBorders>
                  <w:noWrap/>
                  <w:vAlign w:val="center"/>
                </w:tcPr>
                <w:p w14:paraId="6C617CD8">
                  <w:pPr>
                    <w:pStyle w:val="67"/>
                    <w:rPr>
                      <w:rFonts w:hint="default" w:ascii="Times New Roman" w:hAnsi="Times New Roman" w:cs="Times New Roman"/>
                      <w:color w:val="auto"/>
                      <w:u w:val="single"/>
                    </w:rPr>
                  </w:pPr>
                </w:p>
              </w:tc>
              <w:tc>
                <w:tcPr>
                  <w:tcW w:w="1870" w:type="dxa"/>
                  <w:gridSpan w:val="3"/>
                  <w:tcBorders>
                    <w:tl2br w:val="nil"/>
                    <w:tr2bl w:val="nil"/>
                  </w:tcBorders>
                  <w:noWrap/>
                  <w:vAlign w:val="center"/>
                </w:tcPr>
                <w:p w14:paraId="1225EB37">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印刷清洗废水</w:t>
                  </w:r>
                </w:p>
              </w:tc>
              <w:tc>
                <w:tcPr>
                  <w:tcW w:w="3689" w:type="dxa"/>
                  <w:tcBorders>
                    <w:tl2br w:val="nil"/>
                    <w:tr2bl w:val="nil"/>
                  </w:tcBorders>
                  <w:noWrap/>
                  <w:vAlign w:val="center"/>
                </w:tcPr>
                <w:p w14:paraId="4FB2737A">
                  <w:pPr>
                    <w:pStyle w:val="67"/>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经</w:t>
                  </w:r>
                  <w:r>
                    <w:rPr>
                      <w:rFonts w:hint="default" w:ascii="Times New Roman" w:hAnsi="Times New Roman" w:cs="Times New Roman"/>
                      <w:color w:val="auto"/>
                      <w:u w:val="single"/>
                    </w:rPr>
                    <w:t>污水处理设备（处理能力2t/d</w:t>
                  </w:r>
                  <w:r>
                    <w:rPr>
                      <w:rFonts w:hint="default" w:ascii="Times New Roman" w:hAnsi="Times New Roman" w:cs="Times New Roman"/>
                      <w:color w:val="auto"/>
                      <w:u w:val="single"/>
                      <w:lang w:eastAsia="zh-CN"/>
                    </w:rPr>
                    <w:t>，絮凝+沉淀+过滤</w:t>
                  </w:r>
                  <w:r>
                    <w:rPr>
                      <w:rFonts w:hint="default" w:ascii="Times New Roman" w:hAnsi="Times New Roman" w:cs="Times New Roman"/>
                      <w:color w:val="auto"/>
                      <w:u w:val="single"/>
                    </w:rPr>
                    <w:t>）</w:t>
                  </w:r>
                  <w:r>
                    <w:rPr>
                      <w:rFonts w:hint="default" w:ascii="Times New Roman" w:hAnsi="Times New Roman" w:cs="Times New Roman"/>
                      <w:color w:val="auto"/>
                      <w:u w:val="single"/>
                      <w:lang w:val="en-US" w:eastAsia="zh-CN"/>
                    </w:rPr>
                    <w:t>处理后排入</w:t>
                  </w:r>
                  <w:r>
                    <w:rPr>
                      <w:rFonts w:hint="default" w:ascii="Times New Roman" w:hAnsi="Times New Roman" w:cs="Times New Roman"/>
                      <w:color w:val="auto"/>
                      <w:u w:val="single"/>
                    </w:rPr>
                    <w:t>湘阴县第三污水处理厂</w:t>
                  </w:r>
                </w:p>
              </w:tc>
              <w:tc>
                <w:tcPr>
                  <w:tcW w:w="713" w:type="dxa"/>
                  <w:tcBorders>
                    <w:tl2br w:val="nil"/>
                    <w:tr2bl w:val="nil"/>
                  </w:tcBorders>
                  <w:noWrap w:val="0"/>
                  <w:vAlign w:val="center"/>
                </w:tcPr>
                <w:p w14:paraId="0FFD44DD">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新建</w:t>
                  </w:r>
                </w:p>
              </w:tc>
            </w:tr>
            <w:tr w14:paraId="1044B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84" w:type="dxa"/>
                  <w:vMerge w:val="continue"/>
                  <w:tcBorders>
                    <w:tl2br w:val="nil"/>
                    <w:tr2bl w:val="nil"/>
                  </w:tcBorders>
                  <w:noWrap/>
                  <w:vAlign w:val="center"/>
                </w:tcPr>
                <w:p w14:paraId="15539DE6">
                  <w:pPr>
                    <w:pStyle w:val="67"/>
                    <w:rPr>
                      <w:rFonts w:hint="default" w:ascii="Times New Roman" w:hAnsi="Times New Roman" w:cs="Times New Roman"/>
                      <w:color w:val="auto"/>
                      <w:u w:val="single"/>
                    </w:rPr>
                  </w:pPr>
                </w:p>
              </w:tc>
              <w:tc>
                <w:tcPr>
                  <w:tcW w:w="1272" w:type="dxa"/>
                  <w:vMerge w:val="restart"/>
                  <w:tcBorders>
                    <w:tl2br w:val="nil"/>
                    <w:tr2bl w:val="nil"/>
                  </w:tcBorders>
                  <w:noWrap/>
                  <w:vAlign w:val="center"/>
                </w:tcPr>
                <w:p w14:paraId="7B06DD7A">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固废</w:t>
                  </w:r>
                </w:p>
              </w:tc>
              <w:tc>
                <w:tcPr>
                  <w:tcW w:w="643" w:type="dxa"/>
                  <w:gridSpan w:val="2"/>
                  <w:tcBorders>
                    <w:tl2br w:val="nil"/>
                    <w:tr2bl w:val="nil"/>
                  </w:tcBorders>
                  <w:noWrap/>
                  <w:vAlign w:val="center"/>
                </w:tcPr>
                <w:p w14:paraId="4EA9E0F2">
                  <w:pPr>
                    <w:pStyle w:val="67"/>
                    <w:rPr>
                      <w:rFonts w:hint="default" w:ascii="Times New Roman" w:hAnsi="Times New Roman" w:cs="Times New Roman"/>
                      <w:color w:val="auto"/>
                      <w:u w:val="single"/>
                    </w:rPr>
                  </w:pPr>
                  <w:r>
                    <w:rPr>
                      <w:rFonts w:hint="default" w:ascii="Times New Roman" w:hAnsi="Times New Roman" w:cs="Times New Roman"/>
                      <w:color w:val="auto"/>
                      <w:u w:val="single"/>
                    </w:rPr>
                    <w:t>生活垃圾</w:t>
                  </w:r>
                </w:p>
              </w:tc>
              <w:tc>
                <w:tcPr>
                  <w:tcW w:w="1227" w:type="dxa"/>
                  <w:tcBorders>
                    <w:tl2br w:val="nil"/>
                    <w:tr2bl w:val="nil"/>
                  </w:tcBorders>
                  <w:noWrap w:val="0"/>
                  <w:vAlign w:val="center"/>
                </w:tcPr>
                <w:p w14:paraId="1061AA8B">
                  <w:pPr>
                    <w:pStyle w:val="67"/>
                    <w:rPr>
                      <w:rFonts w:hint="default" w:ascii="Times New Roman" w:hAnsi="Times New Roman" w:cs="Times New Roman"/>
                      <w:color w:val="auto"/>
                      <w:u w:val="single"/>
                    </w:rPr>
                  </w:pPr>
                  <w:r>
                    <w:rPr>
                      <w:rFonts w:hint="default" w:ascii="Times New Roman" w:hAnsi="Times New Roman" w:cs="Times New Roman"/>
                      <w:color w:val="auto"/>
                      <w:sz w:val="21"/>
                      <w:szCs w:val="21"/>
                      <w:u w:val="single"/>
                    </w:rPr>
                    <w:t>垃圾桶</w:t>
                  </w:r>
                </w:p>
              </w:tc>
              <w:tc>
                <w:tcPr>
                  <w:tcW w:w="3689" w:type="dxa"/>
                  <w:tcBorders>
                    <w:tl2br w:val="nil"/>
                    <w:tr2bl w:val="nil"/>
                  </w:tcBorders>
                  <w:noWrap/>
                  <w:vAlign w:val="center"/>
                </w:tcPr>
                <w:p w14:paraId="02636A4D">
                  <w:pPr>
                    <w:pStyle w:val="67"/>
                    <w:rPr>
                      <w:rFonts w:hint="default" w:ascii="Times New Roman" w:hAnsi="Times New Roman" w:cs="Times New Roman"/>
                      <w:color w:val="auto"/>
                      <w:u w:val="single"/>
                    </w:rPr>
                  </w:pPr>
                  <w:r>
                    <w:rPr>
                      <w:rFonts w:hint="default" w:ascii="Times New Roman" w:hAnsi="Times New Roman" w:cs="Times New Roman"/>
                      <w:color w:val="auto"/>
                      <w:sz w:val="21"/>
                      <w:szCs w:val="21"/>
                      <w:u w:val="single"/>
                    </w:rPr>
                    <w:t>收集后交由环卫部门处置</w:t>
                  </w:r>
                </w:p>
              </w:tc>
              <w:tc>
                <w:tcPr>
                  <w:tcW w:w="713" w:type="dxa"/>
                  <w:tcBorders>
                    <w:tl2br w:val="nil"/>
                    <w:tr2bl w:val="nil"/>
                  </w:tcBorders>
                  <w:noWrap w:val="0"/>
                  <w:vAlign w:val="center"/>
                </w:tcPr>
                <w:p w14:paraId="63F79691">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依托</w:t>
                  </w:r>
                </w:p>
              </w:tc>
            </w:tr>
            <w:tr w14:paraId="4941F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84" w:type="dxa"/>
                  <w:vMerge w:val="continue"/>
                  <w:tcBorders>
                    <w:tl2br w:val="nil"/>
                    <w:tr2bl w:val="nil"/>
                  </w:tcBorders>
                  <w:noWrap/>
                  <w:vAlign w:val="center"/>
                </w:tcPr>
                <w:p w14:paraId="669368B1">
                  <w:pPr>
                    <w:pStyle w:val="67"/>
                    <w:rPr>
                      <w:rFonts w:hint="default" w:ascii="Times New Roman" w:hAnsi="Times New Roman" w:cs="Times New Roman"/>
                      <w:color w:val="auto"/>
                      <w:u w:val="single"/>
                    </w:rPr>
                  </w:pPr>
                </w:p>
              </w:tc>
              <w:tc>
                <w:tcPr>
                  <w:tcW w:w="1272" w:type="dxa"/>
                  <w:vMerge w:val="continue"/>
                  <w:tcBorders>
                    <w:tl2br w:val="nil"/>
                    <w:tr2bl w:val="nil"/>
                  </w:tcBorders>
                  <w:noWrap/>
                  <w:vAlign w:val="center"/>
                </w:tcPr>
                <w:p w14:paraId="156C8C60">
                  <w:pPr>
                    <w:pStyle w:val="67"/>
                    <w:rPr>
                      <w:rFonts w:hint="default" w:ascii="Times New Roman" w:hAnsi="Times New Roman" w:cs="Times New Roman"/>
                      <w:color w:val="auto"/>
                      <w:u w:val="single"/>
                    </w:rPr>
                  </w:pPr>
                </w:p>
              </w:tc>
              <w:tc>
                <w:tcPr>
                  <w:tcW w:w="643" w:type="dxa"/>
                  <w:gridSpan w:val="2"/>
                  <w:tcBorders>
                    <w:tl2br w:val="nil"/>
                    <w:tr2bl w:val="nil"/>
                  </w:tcBorders>
                  <w:noWrap/>
                  <w:vAlign w:val="center"/>
                </w:tcPr>
                <w:p w14:paraId="5E142CD9">
                  <w:pPr>
                    <w:pStyle w:val="67"/>
                    <w:rPr>
                      <w:rFonts w:hint="default" w:ascii="Times New Roman" w:hAnsi="Times New Roman" w:cs="Times New Roman"/>
                      <w:color w:val="auto"/>
                      <w:u w:val="single"/>
                    </w:rPr>
                  </w:pPr>
                  <w:r>
                    <w:rPr>
                      <w:rFonts w:hint="default" w:ascii="Times New Roman" w:hAnsi="Times New Roman" w:cs="Times New Roman"/>
                      <w:color w:val="auto"/>
                      <w:u w:val="single"/>
                    </w:rPr>
                    <w:t>一般固废</w:t>
                  </w:r>
                </w:p>
              </w:tc>
              <w:tc>
                <w:tcPr>
                  <w:tcW w:w="1227" w:type="dxa"/>
                  <w:tcBorders>
                    <w:tl2br w:val="nil"/>
                    <w:tr2bl w:val="nil"/>
                  </w:tcBorders>
                  <w:noWrap w:val="0"/>
                  <w:vAlign w:val="center"/>
                </w:tcPr>
                <w:p w14:paraId="65FA54F5">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一般固废暂存间</w:t>
                  </w:r>
                </w:p>
              </w:tc>
              <w:tc>
                <w:tcPr>
                  <w:tcW w:w="3689" w:type="dxa"/>
                  <w:tcBorders>
                    <w:tl2br w:val="nil"/>
                    <w:tr2bl w:val="nil"/>
                  </w:tcBorders>
                  <w:noWrap/>
                  <w:vAlign w:val="center"/>
                </w:tcPr>
                <w:p w14:paraId="61FD2310">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50m</w:t>
                  </w:r>
                  <w:r>
                    <w:rPr>
                      <w:rFonts w:hint="default" w:ascii="Times New Roman" w:hAnsi="Times New Roman" w:cs="Times New Roman"/>
                      <w:color w:val="auto"/>
                      <w:u w:val="single"/>
                      <w:vertAlign w:val="superscript"/>
                      <w:lang w:val="en-US" w:eastAsia="zh-CN"/>
                    </w:rPr>
                    <w:t>2</w:t>
                  </w:r>
                  <w:r>
                    <w:rPr>
                      <w:rFonts w:hint="default" w:ascii="Times New Roman" w:hAnsi="Times New Roman" w:cs="Times New Roman"/>
                      <w:color w:val="auto"/>
                      <w:u w:val="single"/>
                      <w:lang w:val="en-US" w:eastAsia="zh-CN"/>
                    </w:rPr>
                    <w:t>，厂区12#栋（本项目厂房西侧）</w:t>
                  </w:r>
                </w:p>
              </w:tc>
              <w:tc>
                <w:tcPr>
                  <w:tcW w:w="713" w:type="dxa"/>
                  <w:tcBorders>
                    <w:tl2br w:val="nil"/>
                    <w:tr2bl w:val="nil"/>
                  </w:tcBorders>
                  <w:noWrap w:val="0"/>
                  <w:vAlign w:val="center"/>
                </w:tcPr>
                <w:p w14:paraId="58C7DDCA">
                  <w:pPr>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依托</w:t>
                  </w:r>
                </w:p>
              </w:tc>
            </w:tr>
            <w:tr w14:paraId="20F6F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84" w:type="dxa"/>
                  <w:vMerge w:val="continue"/>
                  <w:tcBorders>
                    <w:tl2br w:val="nil"/>
                    <w:tr2bl w:val="nil"/>
                  </w:tcBorders>
                  <w:noWrap/>
                  <w:vAlign w:val="center"/>
                </w:tcPr>
                <w:p w14:paraId="561CA8EC">
                  <w:pPr>
                    <w:pStyle w:val="67"/>
                    <w:rPr>
                      <w:rFonts w:hint="default" w:ascii="Times New Roman" w:hAnsi="Times New Roman" w:cs="Times New Roman"/>
                      <w:color w:val="auto"/>
                      <w:u w:val="single"/>
                    </w:rPr>
                  </w:pPr>
                </w:p>
              </w:tc>
              <w:tc>
                <w:tcPr>
                  <w:tcW w:w="1272" w:type="dxa"/>
                  <w:vMerge w:val="continue"/>
                  <w:tcBorders>
                    <w:tl2br w:val="nil"/>
                    <w:tr2bl w:val="nil"/>
                  </w:tcBorders>
                  <w:noWrap/>
                  <w:vAlign w:val="center"/>
                </w:tcPr>
                <w:p w14:paraId="5EEAC933">
                  <w:pPr>
                    <w:pStyle w:val="67"/>
                    <w:rPr>
                      <w:rFonts w:hint="default" w:ascii="Times New Roman" w:hAnsi="Times New Roman" w:cs="Times New Roman"/>
                      <w:color w:val="auto"/>
                      <w:u w:val="single"/>
                    </w:rPr>
                  </w:pPr>
                </w:p>
              </w:tc>
              <w:tc>
                <w:tcPr>
                  <w:tcW w:w="643" w:type="dxa"/>
                  <w:gridSpan w:val="2"/>
                  <w:tcBorders>
                    <w:tl2br w:val="nil"/>
                    <w:tr2bl w:val="nil"/>
                  </w:tcBorders>
                  <w:noWrap/>
                  <w:vAlign w:val="center"/>
                </w:tcPr>
                <w:p w14:paraId="274D3BE5">
                  <w:pPr>
                    <w:pStyle w:val="67"/>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lang w:val="en-US" w:eastAsia="zh-CN"/>
                    </w:rPr>
                    <w:t>危险废物</w:t>
                  </w:r>
                </w:p>
              </w:tc>
              <w:tc>
                <w:tcPr>
                  <w:tcW w:w="1227" w:type="dxa"/>
                  <w:tcBorders>
                    <w:tl2br w:val="nil"/>
                    <w:tr2bl w:val="nil"/>
                  </w:tcBorders>
                  <w:noWrap w:val="0"/>
                  <w:vAlign w:val="center"/>
                </w:tcPr>
                <w:p w14:paraId="56B915CF">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危险废物暂存间</w:t>
                  </w:r>
                </w:p>
              </w:tc>
              <w:tc>
                <w:tcPr>
                  <w:tcW w:w="3689" w:type="dxa"/>
                  <w:tcBorders>
                    <w:tl2br w:val="nil"/>
                    <w:tr2bl w:val="nil"/>
                  </w:tcBorders>
                  <w:noWrap/>
                  <w:vAlign w:val="center"/>
                </w:tcPr>
                <w:p w14:paraId="452FBA34">
                  <w:pPr>
                    <w:pStyle w:val="67"/>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50m</w:t>
                  </w:r>
                  <w:r>
                    <w:rPr>
                      <w:rFonts w:hint="default" w:ascii="Times New Roman" w:hAnsi="Times New Roman" w:cs="Times New Roman"/>
                      <w:color w:val="auto"/>
                      <w:u w:val="single"/>
                      <w:vertAlign w:val="superscript"/>
                      <w:lang w:val="en-US" w:eastAsia="zh-CN"/>
                    </w:rPr>
                    <w:t>2</w:t>
                  </w:r>
                  <w:r>
                    <w:rPr>
                      <w:rFonts w:hint="default" w:ascii="Times New Roman" w:hAnsi="Times New Roman" w:cs="Times New Roman"/>
                      <w:color w:val="auto"/>
                      <w:u w:val="single"/>
                      <w:lang w:val="en-US" w:eastAsia="zh-CN"/>
                    </w:rPr>
                    <w:t>，厂区12#栋（本项目厂房西侧）</w:t>
                  </w:r>
                </w:p>
              </w:tc>
              <w:tc>
                <w:tcPr>
                  <w:tcW w:w="713" w:type="dxa"/>
                  <w:tcBorders>
                    <w:tl2br w:val="nil"/>
                    <w:tr2bl w:val="nil"/>
                  </w:tcBorders>
                  <w:noWrap w:val="0"/>
                  <w:vAlign w:val="center"/>
                </w:tcPr>
                <w:p w14:paraId="364F8453">
                  <w:pPr>
                    <w:jc w:val="center"/>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依托</w:t>
                  </w:r>
                </w:p>
              </w:tc>
            </w:tr>
          </w:tbl>
          <w:p w14:paraId="1FD16D1D">
            <w:pPr>
              <w:keepNext w:val="0"/>
              <w:keepLines w:val="0"/>
              <w:pageBreakBefore w:val="0"/>
              <w:widowControl w:val="0"/>
              <w:kinsoku/>
              <w:wordWrap/>
              <w:overflowPunct/>
              <w:topLinePunct w:val="0"/>
              <w:autoSpaceDE/>
              <w:autoSpaceDN/>
              <w:bidi w:val="0"/>
              <w:adjustRightInd/>
              <w:snapToGrid/>
              <w:spacing w:before="157" w:beforeLines="50" w:line="360" w:lineRule="auto"/>
              <w:ind w:firstLine="422" w:firstLineChars="200"/>
              <w:jc w:val="center"/>
              <w:textAlignment w:val="auto"/>
              <w:rPr>
                <w:rFonts w:hint="default" w:ascii="Times New Roman" w:hAnsi="Times New Roman" w:eastAsia="宋体" w:cs="Times New Roman"/>
                <w:b/>
                <w:bCs w:val="0"/>
                <w:color w:val="auto"/>
                <w:sz w:val="24"/>
                <w:u w:val="single"/>
                <w:lang w:val="en-US" w:eastAsia="zh-CN"/>
              </w:rPr>
            </w:pPr>
            <w:r>
              <w:rPr>
                <w:rFonts w:hint="default" w:ascii="Times New Roman" w:hAnsi="Times New Roman" w:cs="Times New Roman"/>
                <w:b/>
                <w:bCs w:val="0"/>
                <w:color w:val="auto"/>
                <w:sz w:val="21"/>
                <w:szCs w:val="21"/>
                <w:u w:val="single"/>
              </w:rPr>
              <w:t>表2-</w:t>
            </w:r>
            <w:r>
              <w:rPr>
                <w:rFonts w:hint="default" w:ascii="Times New Roman" w:hAnsi="Times New Roman" w:cs="Times New Roman"/>
                <w:b/>
                <w:bCs w:val="0"/>
                <w:color w:val="auto"/>
                <w:sz w:val="21"/>
                <w:szCs w:val="21"/>
                <w:u w:val="single"/>
                <w:lang w:val="en-US" w:eastAsia="zh-CN"/>
              </w:rPr>
              <w:t>2</w:t>
            </w:r>
            <w:r>
              <w:rPr>
                <w:rFonts w:hint="default" w:ascii="Times New Roman" w:hAnsi="Times New Roman" w:cs="Times New Roman"/>
                <w:b/>
                <w:bCs w:val="0"/>
                <w:color w:val="auto"/>
                <w:sz w:val="21"/>
                <w:szCs w:val="21"/>
                <w:u w:val="single"/>
              </w:rPr>
              <w:t xml:space="preserve">  </w:t>
            </w:r>
            <w:r>
              <w:rPr>
                <w:rFonts w:hint="default" w:ascii="Times New Roman" w:hAnsi="Times New Roman" w:cs="Times New Roman"/>
                <w:b/>
                <w:bCs w:val="0"/>
                <w:color w:val="auto"/>
                <w:sz w:val="21"/>
                <w:szCs w:val="21"/>
                <w:u w:val="single"/>
                <w:lang w:val="en-US" w:eastAsia="zh-CN"/>
              </w:rPr>
              <w:t>依托工程可行性分析一览表</w:t>
            </w:r>
          </w:p>
          <w:tbl>
            <w:tblPr>
              <w:tblStyle w:val="27"/>
              <w:tblW w:w="8272"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84"/>
              <w:gridCol w:w="2933"/>
              <w:gridCol w:w="3697"/>
            </w:tblGrid>
            <w:tr w14:paraId="7AAA0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8" w:type="dxa"/>
                  <w:tcBorders>
                    <w:tl2br w:val="nil"/>
                    <w:tr2bl w:val="nil"/>
                  </w:tcBorders>
                  <w:vAlign w:val="center"/>
                </w:tcPr>
                <w:p w14:paraId="04A6B0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工程类别</w:t>
                  </w:r>
                </w:p>
              </w:tc>
              <w:tc>
                <w:tcPr>
                  <w:tcW w:w="984" w:type="dxa"/>
                  <w:tcBorders>
                    <w:tl2br w:val="nil"/>
                    <w:tr2bl w:val="nil"/>
                  </w:tcBorders>
                  <w:vAlign w:val="center"/>
                </w:tcPr>
                <w:p w14:paraId="621F2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工程名称</w:t>
                  </w:r>
                </w:p>
              </w:tc>
              <w:tc>
                <w:tcPr>
                  <w:tcW w:w="2933" w:type="dxa"/>
                  <w:tcBorders>
                    <w:tl2br w:val="nil"/>
                    <w:tr2bl w:val="nil"/>
                  </w:tcBorders>
                  <w:vAlign w:val="center"/>
                </w:tcPr>
                <w:p w14:paraId="4F92B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内容及规模</w:t>
                  </w:r>
                </w:p>
              </w:tc>
              <w:tc>
                <w:tcPr>
                  <w:tcW w:w="3697" w:type="dxa"/>
                  <w:tcBorders>
                    <w:tl2br w:val="nil"/>
                    <w:tr2bl w:val="nil"/>
                  </w:tcBorders>
                  <w:vAlign w:val="center"/>
                </w:tcPr>
                <w:p w14:paraId="77A576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依托可行性</w:t>
                  </w:r>
                </w:p>
              </w:tc>
            </w:tr>
            <w:tr w14:paraId="61C48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8" w:type="dxa"/>
                  <w:vMerge w:val="restart"/>
                  <w:tcBorders>
                    <w:tl2br w:val="nil"/>
                    <w:tr2bl w:val="nil"/>
                  </w:tcBorders>
                  <w:vAlign w:val="center"/>
                </w:tcPr>
                <w:p w14:paraId="531746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公用工程</w:t>
                  </w:r>
                </w:p>
              </w:tc>
              <w:tc>
                <w:tcPr>
                  <w:tcW w:w="984" w:type="dxa"/>
                  <w:tcBorders>
                    <w:tl2br w:val="nil"/>
                    <w:tr2bl w:val="nil"/>
                  </w:tcBorders>
                  <w:vAlign w:val="center"/>
                </w:tcPr>
                <w:p w14:paraId="5C710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供电</w:t>
                  </w:r>
                </w:p>
              </w:tc>
              <w:tc>
                <w:tcPr>
                  <w:tcW w:w="2933" w:type="dxa"/>
                  <w:tcBorders>
                    <w:tl2br w:val="nil"/>
                    <w:tr2bl w:val="nil"/>
                  </w:tcBorders>
                  <w:vAlign w:val="center"/>
                </w:tcPr>
                <w:p w14:paraId="7C9DCF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r>
                    <w:rPr>
                      <w:rFonts w:hint="default" w:ascii="Times New Roman" w:hAnsi="Times New Roman" w:cs="Times New Roman"/>
                      <w:color w:val="auto"/>
                      <w:u w:val="single"/>
                    </w:rPr>
                    <w:t>市政供电</w:t>
                  </w:r>
                </w:p>
              </w:tc>
              <w:tc>
                <w:tcPr>
                  <w:tcW w:w="3697" w:type="dxa"/>
                  <w:vMerge w:val="restart"/>
                  <w:tcBorders>
                    <w:tl2br w:val="nil"/>
                    <w:tr2bl w:val="nil"/>
                  </w:tcBorders>
                  <w:vAlign w:val="center"/>
                </w:tcPr>
                <w:p w14:paraId="3DBE6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本项目位于湘阴高新技术产业开发区金龙片区，湖南可孚医疗设备有限公司现有2-4栋生产车间，区域供水、供电设施、排水管网等基础设施完善，项目供水、供电、排水具有依托可行性。</w:t>
                  </w:r>
                </w:p>
              </w:tc>
            </w:tr>
            <w:tr w14:paraId="06249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tl2br w:val="nil"/>
                    <w:tr2bl w:val="nil"/>
                  </w:tcBorders>
                  <w:vAlign w:val="center"/>
                </w:tcPr>
                <w:p w14:paraId="19E3E0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p>
              </w:tc>
              <w:tc>
                <w:tcPr>
                  <w:tcW w:w="984" w:type="dxa"/>
                  <w:tcBorders>
                    <w:tl2br w:val="nil"/>
                    <w:tr2bl w:val="nil"/>
                  </w:tcBorders>
                  <w:vAlign w:val="center"/>
                </w:tcPr>
                <w:p w14:paraId="726E1C92">
                  <w:pPr>
                    <w:pStyle w:val="67"/>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给水</w:t>
                  </w:r>
                </w:p>
              </w:tc>
              <w:tc>
                <w:tcPr>
                  <w:tcW w:w="2933" w:type="dxa"/>
                  <w:tcBorders>
                    <w:tl2br w:val="nil"/>
                    <w:tr2bl w:val="nil"/>
                  </w:tcBorders>
                  <w:vAlign w:val="center"/>
                </w:tcPr>
                <w:p w14:paraId="4EA6E47D">
                  <w:pPr>
                    <w:pStyle w:val="67"/>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rPr>
                    <w:t>由市政自来水管网供给</w:t>
                  </w:r>
                </w:p>
              </w:tc>
              <w:tc>
                <w:tcPr>
                  <w:tcW w:w="3697" w:type="dxa"/>
                  <w:vMerge w:val="continue"/>
                  <w:tcBorders>
                    <w:tl2br w:val="nil"/>
                    <w:tr2bl w:val="nil"/>
                  </w:tcBorders>
                  <w:vAlign w:val="center"/>
                </w:tcPr>
                <w:p w14:paraId="039EB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p>
              </w:tc>
            </w:tr>
            <w:tr w14:paraId="32857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tl2br w:val="nil"/>
                    <w:tr2bl w:val="nil"/>
                  </w:tcBorders>
                  <w:vAlign w:val="center"/>
                </w:tcPr>
                <w:p w14:paraId="0379D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p>
              </w:tc>
              <w:tc>
                <w:tcPr>
                  <w:tcW w:w="984" w:type="dxa"/>
                  <w:tcBorders>
                    <w:tl2br w:val="nil"/>
                    <w:tr2bl w:val="nil"/>
                  </w:tcBorders>
                  <w:vAlign w:val="center"/>
                </w:tcPr>
                <w:p w14:paraId="0E5E7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r>
                    <w:rPr>
                      <w:rFonts w:hint="default" w:ascii="Times New Roman" w:hAnsi="Times New Roman" w:cs="Times New Roman"/>
                      <w:color w:val="auto"/>
                      <w:u w:val="single"/>
                    </w:rPr>
                    <w:t>排水</w:t>
                  </w:r>
                </w:p>
              </w:tc>
              <w:tc>
                <w:tcPr>
                  <w:tcW w:w="2933" w:type="dxa"/>
                  <w:tcBorders>
                    <w:tl2br w:val="nil"/>
                    <w:tr2bl w:val="nil"/>
                  </w:tcBorders>
                  <w:vAlign w:val="center"/>
                </w:tcPr>
                <w:p w14:paraId="353143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r>
                    <w:rPr>
                      <w:rFonts w:hint="default" w:ascii="Times New Roman" w:hAnsi="Times New Roman" w:cs="Times New Roman"/>
                      <w:color w:val="auto"/>
                      <w:u w:val="single"/>
                    </w:rPr>
                    <w:t>雨污分流，雨水经厂区内雨水</w:t>
                  </w:r>
                  <w:r>
                    <w:rPr>
                      <w:rFonts w:hint="default" w:ascii="Times New Roman" w:hAnsi="Times New Roman" w:cs="Times New Roman"/>
                      <w:color w:val="auto"/>
                      <w:u w:val="single"/>
                      <w:lang w:val="en-US" w:eastAsia="zh-CN"/>
                    </w:rPr>
                    <w:t>管道进入金龙新区雨水管网</w:t>
                  </w:r>
                  <w:r>
                    <w:rPr>
                      <w:rFonts w:hint="default" w:ascii="Times New Roman" w:hAnsi="Times New Roman" w:cs="Times New Roman"/>
                      <w:color w:val="auto"/>
                      <w:u w:val="single"/>
                    </w:rPr>
                    <w:t>；</w:t>
                  </w:r>
                  <w:r>
                    <w:rPr>
                      <w:rFonts w:hint="default" w:ascii="Times New Roman" w:hAnsi="Times New Roman" w:cs="Times New Roman"/>
                      <w:color w:val="auto"/>
                      <w:u w:val="single"/>
                      <w:lang w:val="en-US" w:eastAsia="zh-CN"/>
                    </w:rPr>
                    <w:t>生活污水经化粪池处理，印刷清洗废水经污水处理设备处理后进入金龙新区污水管网经湘阴县第三污水处理厂处理达标后排入洋沙河。</w:t>
                  </w:r>
                </w:p>
              </w:tc>
              <w:tc>
                <w:tcPr>
                  <w:tcW w:w="3697" w:type="dxa"/>
                  <w:vMerge w:val="continue"/>
                  <w:tcBorders>
                    <w:tl2br w:val="nil"/>
                    <w:tr2bl w:val="nil"/>
                  </w:tcBorders>
                  <w:vAlign w:val="center"/>
                </w:tcPr>
                <w:p w14:paraId="10092D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p>
              </w:tc>
            </w:tr>
            <w:tr w14:paraId="57BFC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658" w:type="dxa"/>
                  <w:vMerge w:val="restart"/>
                  <w:tcBorders>
                    <w:tl2br w:val="nil"/>
                    <w:tr2bl w:val="nil"/>
                  </w:tcBorders>
                  <w:vAlign w:val="center"/>
                </w:tcPr>
                <w:p w14:paraId="41CA78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环保工程</w:t>
                  </w:r>
                </w:p>
              </w:tc>
              <w:tc>
                <w:tcPr>
                  <w:tcW w:w="984" w:type="dxa"/>
                  <w:tcBorders>
                    <w:tl2br w:val="nil"/>
                    <w:tr2bl w:val="nil"/>
                  </w:tcBorders>
                  <w:vAlign w:val="center"/>
                </w:tcPr>
                <w:p w14:paraId="761787D2">
                  <w:pPr>
                    <w:pStyle w:val="67"/>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lang w:val="en-US" w:eastAsia="zh-CN"/>
                    </w:rPr>
                    <w:t>一般固废暂存间</w:t>
                  </w:r>
                </w:p>
              </w:tc>
              <w:tc>
                <w:tcPr>
                  <w:tcW w:w="2933" w:type="dxa"/>
                  <w:tcBorders>
                    <w:tl2br w:val="nil"/>
                    <w:tr2bl w:val="nil"/>
                  </w:tcBorders>
                  <w:vAlign w:val="center"/>
                </w:tcPr>
                <w:p w14:paraId="39675EDB">
                  <w:pPr>
                    <w:pStyle w:val="67"/>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lang w:val="en-US" w:eastAsia="zh-CN"/>
                    </w:rPr>
                    <w:t>50m</w:t>
                  </w:r>
                  <w:r>
                    <w:rPr>
                      <w:rFonts w:hint="default" w:ascii="Times New Roman" w:hAnsi="Times New Roman" w:cs="Times New Roman"/>
                      <w:color w:val="auto"/>
                      <w:u w:val="single"/>
                      <w:vertAlign w:val="superscript"/>
                      <w:lang w:val="en-US" w:eastAsia="zh-CN"/>
                    </w:rPr>
                    <w:t>2</w:t>
                  </w:r>
                  <w:r>
                    <w:rPr>
                      <w:rFonts w:hint="default" w:ascii="Times New Roman" w:hAnsi="Times New Roman" w:cs="Times New Roman"/>
                      <w:color w:val="auto"/>
                      <w:u w:val="single"/>
                      <w:lang w:val="en-US" w:eastAsia="zh-CN"/>
                    </w:rPr>
                    <w:t>，厂区12#栋（本项目厂房西侧）</w:t>
                  </w:r>
                </w:p>
              </w:tc>
              <w:tc>
                <w:tcPr>
                  <w:tcW w:w="3697" w:type="dxa"/>
                  <w:tcBorders>
                    <w:tl2br w:val="nil"/>
                    <w:tr2bl w:val="nil"/>
                  </w:tcBorders>
                  <w:vAlign w:val="center"/>
                </w:tcPr>
                <w:p w14:paraId="715DE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企业一般固废仅在厂区暂存，及时清运，一般固废暂存间能够满足暂存需求</w:t>
                  </w:r>
                </w:p>
              </w:tc>
            </w:tr>
            <w:tr w14:paraId="7A961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tl2br w:val="nil"/>
                    <w:tr2bl w:val="nil"/>
                  </w:tcBorders>
                  <w:vAlign w:val="center"/>
                </w:tcPr>
                <w:p w14:paraId="1059B4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p>
              </w:tc>
              <w:tc>
                <w:tcPr>
                  <w:tcW w:w="984" w:type="dxa"/>
                  <w:tcBorders>
                    <w:tl2br w:val="nil"/>
                    <w:tr2bl w:val="nil"/>
                  </w:tcBorders>
                  <w:vAlign w:val="center"/>
                </w:tcPr>
                <w:p w14:paraId="5D4721B3">
                  <w:pPr>
                    <w:pStyle w:val="67"/>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lang w:val="en-US" w:eastAsia="zh-CN"/>
                    </w:rPr>
                    <w:t>危险废物暂存间</w:t>
                  </w:r>
                </w:p>
              </w:tc>
              <w:tc>
                <w:tcPr>
                  <w:tcW w:w="2933" w:type="dxa"/>
                  <w:tcBorders>
                    <w:tl2br w:val="nil"/>
                    <w:tr2bl w:val="nil"/>
                  </w:tcBorders>
                  <w:vAlign w:val="center"/>
                </w:tcPr>
                <w:p w14:paraId="587CA74D">
                  <w:pPr>
                    <w:pStyle w:val="67"/>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u w:val="single"/>
                      <w:lang w:val="en-US" w:eastAsia="zh-CN"/>
                    </w:rPr>
                    <w:t>50m</w:t>
                  </w:r>
                  <w:r>
                    <w:rPr>
                      <w:rFonts w:hint="default" w:ascii="Times New Roman" w:hAnsi="Times New Roman" w:cs="Times New Roman"/>
                      <w:color w:val="auto"/>
                      <w:u w:val="single"/>
                      <w:vertAlign w:val="superscript"/>
                      <w:lang w:val="en-US" w:eastAsia="zh-CN"/>
                    </w:rPr>
                    <w:t>2</w:t>
                  </w:r>
                  <w:r>
                    <w:rPr>
                      <w:rFonts w:hint="default" w:ascii="Times New Roman" w:hAnsi="Times New Roman" w:cs="Times New Roman"/>
                      <w:color w:val="auto"/>
                      <w:u w:val="single"/>
                      <w:lang w:val="en-US" w:eastAsia="zh-CN"/>
                    </w:rPr>
                    <w:t>，厂区12#栋（本项目厂房西侧）</w:t>
                  </w:r>
                </w:p>
              </w:tc>
              <w:tc>
                <w:tcPr>
                  <w:tcW w:w="3697" w:type="dxa"/>
                  <w:tcBorders>
                    <w:tl2br w:val="nil"/>
                    <w:tr2bl w:val="nil"/>
                  </w:tcBorders>
                  <w:vAlign w:val="center"/>
                </w:tcPr>
                <w:p w14:paraId="7D21E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auto"/>
                      <w:sz w:val="21"/>
                      <w:szCs w:val="21"/>
                      <w:u w:val="single"/>
                      <w:vertAlign w:val="baseline"/>
                      <w:lang w:val="en-US" w:eastAsia="zh-CN"/>
                    </w:rPr>
                  </w:pPr>
                  <w:bookmarkStart w:id="27" w:name="OLE_LINK18"/>
                  <w:r>
                    <w:rPr>
                      <w:rFonts w:hint="default" w:ascii="Times New Roman" w:hAnsi="Times New Roman" w:cs="Times New Roman"/>
                      <w:bCs/>
                      <w:color w:val="auto"/>
                      <w:sz w:val="21"/>
                      <w:szCs w:val="21"/>
                      <w:u w:val="single"/>
                      <w:vertAlign w:val="baseline"/>
                      <w:lang w:val="en-US" w:eastAsia="zh-CN"/>
                    </w:rPr>
                    <w:t>厂区危险废物暂存间已进行防渗防漏处理，分类暂存危险废物。厂区已建及在建生产线危险废物产生量为35.16t/a，本项目危险废物产生量为1.132t/a，危险废物仅在危险废物暂存间暂存，及时交由有资质的单位处理，危险废物暂存间可满足本项目的暂存需求。</w:t>
                  </w:r>
                  <w:bookmarkEnd w:id="27"/>
                  <w:r>
                    <w:rPr>
                      <w:rFonts w:hint="default" w:ascii="Times New Roman" w:hAnsi="Times New Roman" w:cs="Times New Roman"/>
                      <w:bCs/>
                      <w:color w:val="auto"/>
                      <w:sz w:val="21"/>
                      <w:szCs w:val="21"/>
                      <w:u w:val="single"/>
                      <w:vertAlign w:val="baseline"/>
                      <w:lang w:val="en-US" w:eastAsia="zh-CN"/>
                    </w:rPr>
                    <w:t>厂区现有项目产生的危险废物主要是废活性炭（废气处理）、废矿物油、含油抹布、废水处理污泥等，主要危险废物类别为HW08、HW17及HW49，本项目产生的废矿物油、含油抹布等，主要危废种类为HW08、HW49，本项目新增危废种类与现有项目产生危废相同，对现有危险废物暂存间调整分区，及时转运，现有危险废物暂存间能够满足本项目危险废物的暂存需求。</w:t>
                  </w:r>
                </w:p>
              </w:tc>
            </w:tr>
          </w:tbl>
          <w:p w14:paraId="33DF46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val="0"/>
                <w:color w:val="auto"/>
                <w:sz w:val="24"/>
              </w:rPr>
            </w:pPr>
            <w:r>
              <w:rPr>
                <w:rFonts w:hint="default" w:ascii="Times New Roman" w:hAnsi="Times New Roman" w:cs="Times New Roman"/>
                <w:b/>
                <w:bCs w:val="0"/>
                <w:color w:val="auto"/>
                <w:sz w:val="24"/>
                <w:lang w:val="en-US" w:eastAsia="zh-CN"/>
              </w:rPr>
              <w:t>3</w:t>
            </w:r>
            <w:r>
              <w:rPr>
                <w:rFonts w:hint="default" w:ascii="Times New Roman" w:hAnsi="Times New Roman" w:cs="Times New Roman"/>
                <w:b/>
                <w:bCs w:val="0"/>
                <w:color w:val="auto"/>
                <w:sz w:val="24"/>
              </w:rPr>
              <w:t>、项目产品及规模</w:t>
            </w:r>
          </w:p>
          <w:p w14:paraId="7BC92651">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本项目产品主要用于食品、药物的包装，印刷采用的油墨为水性油墨。</w:t>
            </w:r>
          </w:p>
          <w:p w14:paraId="4465078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kern w:val="0"/>
                <w:sz w:val="21"/>
                <w:szCs w:val="21"/>
              </w:rPr>
            </w:pPr>
            <w:bookmarkStart w:id="28" w:name="OLE_LINK28"/>
            <w:r>
              <w:rPr>
                <w:rFonts w:hint="default" w:ascii="Times New Roman" w:hAnsi="Times New Roman" w:cs="Times New Roman"/>
                <w:b/>
                <w:bCs/>
                <w:color w:val="auto"/>
                <w:kern w:val="0"/>
                <w:sz w:val="21"/>
                <w:szCs w:val="21"/>
              </w:rPr>
              <w:t>表2-</w:t>
            </w:r>
            <w:r>
              <w:rPr>
                <w:rFonts w:hint="default" w:ascii="Times New Roman" w:hAnsi="Times New Roman" w:cs="Times New Roman"/>
                <w:b/>
                <w:bCs/>
                <w:color w:val="auto"/>
                <w:kern w:val="0"/>
                <w:sz w:val="21"/>
                <w:szCs w:val="21"/>
                <w:lang w:val="en-US" w:eastAsia="zh-CN"/>
              </w:rPr>
              <w:t>3</w:t>
            </w:r>
            <w:r>
              <w:rPr>
                <w:rFonts w:hint="default" w:ascii="Times New Roman" w:hAnsi="Times New Roman" w:cs="Times New Roman"/>
                <w:b/>
                <w:bCs/>
                <w:color w:val="auto"/>
                <w:kern w:val="0"/>
                <w:sz w:val="21"/>
                <w:szCs w:val="21"/>
              </w:rPr>
              <w:t xml:space="preserve">  项目产品及产量一览表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995"/>
              <w:gridCol w:w="1699"/>
              <w:gridCol w:w="2713"/>
            </w:tblGrid>
            <w:tr w14:paraId="549DC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5" w:type="dxa"/>
                  <w:tcBorders>
                    <w:tl2br w:val="nil"/>
                    <w:tr2bl w:val="nil"/>
                  </w:tcBorders>
                  <w:noWrap w:val="0"/>
                  <w:vAlign w:val="center"/>
                </w:tcPr>
                <w:p w14:paraId="679EE6BB">
                  <w:pPr>
                    <w:pStyle w:val="67"/>
                    <w:jc w:val="center"/>
                    <w:rPr>
                      <w:rFonts w:hint="default" w:ascii="Times New Roman" w:hAnsi="Times New Roman" w:cs="Times New Roman"/>
                      <w:color w:val="auto"/>
                      <w:szCs w:val="21"/>
                    </w:rPr>
                  </w:pPr>
                  <w:r>
                    <w:rPr>
                      <w:rFonts w:hint="default" w:ascii="Times New Roman" w:hAnsi="Times New Roman" w:cs="Times New Roman"/>
                      <w:color w:val="auto"/>
                      <w:szCs w:val="21"/>
                    </w:rPr>
                    <w:t>产品名称</w:t>
                  </w:r>
                </w:p>
              </w:tc>
              <w:tc>
                <w:tcPr>
                  <w:tcW w:w="3694" w:type="dxa"/>
                  <w:gridSpan w:val="2"/>
                  <w:tcBorders>
                    <w:tl2br w:val="nil"/>
                    <w:tr2bl w:val="nil"/>
                  </w:tcBorders>
                  <w:noWrap w:val="0"/>
                  <w:vAlign w:val="center"/>
                </w:tcPr>
                <w:p w14:paraId="5167C39F">
                  <w:pPr>
                    <w:pStyle w:val="67"/>
                    <w:jc w:val="center"/>
                    <w:rPr>
                      <w:rFonts w:hint="default" w:ascii="Times New Roman" w:hAnsi="Times New Roman" w:cs="Times New Roman"/>
                      <w:color w:val="auto"/>
                      <w:szCs w:val="21"/>
                    </w:rPr>
                  </w:pPr>
                  <w:r>
                    <w:rPr>
                      <w:rFonts w:hint="default" w:ascii="Times New Roman" w:hAnsi="Times New Roman" w:cs="Times New Roman"/>
                      <w:color w:val="auto"/>
                      <w:szCs w:val="21"/>
                    </w:rPr>
                    <w:t>年产量</w:t>
                  </w:r>
                </w:p>
              </w:tc>
              <w:tc>
                <w:tcPr>
                  <w:tcW w:w="2713" w:type="dxa"/>
                  <w:tcBorders>
                    <w:tl2br w:val="nil"/>
                    <w:tr2bl w:val="nil"/>
                  </w:tcBorders>
                  <w:noWrap w:val="0"/>
                  <w:vAlign w:val="center"/>
                </w:tcPr>
                <w:p w14:paraId="121480BE">
                  <w:pPr>
                    <w:pStyle w:val="67"/>
                    <w:jc w:val="center"/>
                    <w:rPr>
                      <w:rFonts w:hint="default" w:ascii="Times New Roman" w:hAnsi="Times New Roman" w:eastAsia="宋体" w:cs="Times New Roman"/>
                      <w:color w:val="auto"/>
                      <w:szCs w:val="21"/>
                      <w:u w:val="single"/>
                      <w:lang w:val="en-US" w:eastAsia="zh-CN"/>
                    </w:rPr>
                  </w:pPr>
                  <w:r>
                    <w:rPr>
                      <w:rFonts w:hint="default" w:ascii="Times New Roman" w:hAnsi="Times New Roman" w:cs="Times New Roman"/>
                      <w:color w:val="auto"/>
                      <w:szCs w:val="21"/>
                      <w:u w:val="single"/>
                      <w:lang w:val="en-US" w:eastAsia="zh-CN"/>
                    </w:rPr>
                    <w:t>规格型号</w:t>
                  </w:r>
                </w:p>
              </w:tc>
            </w:tr>
            <w:tr w14:paraId="6270E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5" w:type="dxa"/>
                  <w:vMerge w:val="restart"/>
                  <w:tcBorders>
                    <w:tl2br w:val="nil"/>
                    <w:tr2bl w:val="nil"/>
                  </w:tcBorders>
                  <w:noWrap w:val="0"/>
                  <w:vAlign w:val="center"/>
                </w:tcPr>
                <w:p w14:paraId="67342095">
                  <w:pPr>
                    <w:pStyle w:val="67"/>
                    <w:jc w:val="center"/>
                    <w:rPr>
                      <w:rFonts w:hint="default" w:ascii="Times New Roman" w:hAnsi="Times New Roman" w:cs="Times New Roman"/>
                      <w:color w:val="auto"/>
                      <w:szCs w:val="21"/>
                    </w:rPr>
                  </w:pPr>
                  <w:r>
                    <w:rPr>
                      <w:rFonts w:hint="default" w:ascii="Times New Roman" w:hAnsi="Times New Roman" w:cs="Times New Roman"/>
                      <w:color w:val="auto"/>
                      <w:szCs w:val="21"/>
                    </w:rPr>
                    <w:t>瓦楞纸箱</w:t>
                  </w:r>
                </w:p>
              </w:tc>
              <w:tc>
                <w:tcPr>
                  <w:tcW w:w="1995" w:type="dxa"/>
                  <w:tcBorders>
                    <w:tl2br w:val="nil"/>
                    <w:tr2bl w:val="nil"/>
                  </w:tcBorders>
                  <w:noWrap w:val="0"/>
                  <w:vAlign w:val="center"/>
                </w:tcPr>
                <w:p w14:paraId="3173898D">
                  <w:pPr>
                    <w:pStyle w:val="67"/>
                    <w:jc w:val="center"/>
                    <w:rPr>
                      <w:rFonts w:hint="default" w:ascii="Times New Roman" w:hAnsi="Times New Roman" w:cs="Times New Roman"/>
                      <w:color w:val="auto"/>
                      <w:szCs w:val="21"/>
                    </w:rPr>
                  </w:pPr>
                  <w:r>
                    <w:rPr>
                      <w:rFonts w:hint="default" w:ascii="Times New Roman" w:hAnsi="Times New Roman" w:cs="Times New Roman"/>
                      <w:color w:val="auto"/>
                      <w:szCs w:val="21"/>
                    </w:rPr>
                    <w:t>普通箱</w:t>
                  </w:r>
                </w:p>
              </w:tc>
              <w:tc>
                <w:tcPr>
                  <w:tcW w:w="1699" w:type="dxa"/>
                  <w:tcBorders>
                    <w:tl2br w:val="nil"/>
                    <w:tr2bl w:val="nil"/>
                  </w:tcBorders>
                  <w:noWrap w:val="0"/>
                  <w:vAlign w:val="center"/>
                </w:tcPr>
                <w:p w14:paraId="2731AEAB">
                  <w:pPr>
                    <w:pStyle w:val="67"/>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38</w:t>
                  </w:r>
                  <w:r>
                    <w:rPr>
                      <w:rFonts w:hint="default" w:ascii="Times New Roman" w:hAnsi="Times New Roman" w:cs="Times New Roman"/>
                      <w:color w:val="auto"/>
                      <w:szCs w:val="21"/>
                    </w:rPr>
                    <w:t>00万个</w:t>
                  </w:r>
                </w:p>
              </w:tc>
              <w:tc>
                <w:tcPr>
                  <w:tcW w:w="2713" w:type="dxa"/>
                  <w:vMerge w:val="restart"/>
                  <w:tcBorders>
                    <w:tl2br w:val="nil"/>
                    <w:tr2bl w:val="nil"/>
                  </w:tcBorders>
                  <w:noWrap w:val="0"/>
                  <w:vAlign w:val="center"/>
                </w:tcPr>
                <w:p w14:paraId="790E54B0">
                  <w:pPr>
                    <w:pStyle w:val="67"/>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根据可孚及客户需求制作</w:t>
                  </w:r>
                </w:p>
              </w:tc>
            </w:tr>
            <w:tr w14:paraId="3C16B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5" w:type="dxa"/>
                  <w:vMerge w:val="continue"/>
                  <w:tcBorders>
                    <w:tl2br w:val="nil"/>
                    <w:tr2bl w:val="nil"/>
                  </w:tcBorders>
                  <w:noWrap w:val="0"/>
                  <w:vAlign w:val="center"/>
                </w:tcPr>
                <w:p w14:paraId="1C42CEE2">
                  <w:pPr>
                    <w:pStyle w:val="67"/>
                    <w:jc w:val="center"/>
                    <w:rPr>
                      <w:rFonts w:hint="default" w:ascii="Times New Roman" w:hAnsi="Times New Roman" w:cs="Times New Roman"/>
                      <w:color w:val="auto"/>
                      <w:szCs w:val="21"/>
                    </w:rPr>
                  </w:pPr>
                </w:p>
              </w:tc>
              <w:tc>
                <w:tcPr>
                  <w:tcW w:w="1995" w:type="dxa"/>
                  <w:tcBorders>
                    <w:tl2br w:val="nil"/>
                    <w:tr2bl w:val="nil"/>
                  </w:tcBorders>
                  <w:noWrap w:val="0"/>
                  <w:vAlign w:val="center"/>
                </w:tcPr>
                <w:p w14:paraId="78DD4840">
                  <w:pPr>
                    <w:pStyle w:val="67"/>
                    <w:jc w:val="center"/>
                    <w:rPr>
                      <w:rFonts w:hint="default" w:ascii="Times New Roman" w:hAnsi="Times New Roman" w:cs="Times New Roman"/>
                      <w:color w:val="auto"/>
                      <w:szCs w:val="21"/>
                    </w:rPr>
                  </w:pPr>
                  <w:r>
                    <w:rPr>
                      <w:rFonts w:hint="default" w:ascii="Times New Roman" w:hAnsi="Times New Roman" w:cs="Times New Roman"/>
                      <w:color w:val="auto"/>
                      <w:szCs w:val="21"/>
                    </w:rPr>
                    <w:t>彩箱</w:t>
                  </w:r>
                </w:p>
              </w:tc>
              <w:tc>
                <w:tcPr>
                  <w:tcW w:w="1699" w:type="dxa"/>
                  <w:tcBorders>
                    <w:tl2br w:val="nil"/>
                    <w:tr2bl w:val="nil"/>
                  </w:tcBorders>
                  <w:noWrap w:val="0"/>
                  <w:vAlign w:val="center"/>
                </w:tcPr>
                <w:p w14:paraId="2C4B023F">
                  <w:pPr>
                    <w:pStyle w:val="67"/>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1200</w:t>
                  </w:r>
                  <w:r>
                    <w:rPr>
                      <w:rFonts w:hint="default" w:ascii="Times New Roman" w:hAnsi="Times New Roman" w:cs="Times New Roman"/>
                      <w:color w:val="auto"/>
                      <w:szCs w:val="21"/>
                    </w:rPr>
                    <w:t>万个</w:t>
                  </w:r>
                </w:p>
              </w:tc>
              <w:tc>
                <w:tcPr>
                  <w:tcW w:w="2713" w:type="dxa"/>
                  <w:vMerge w:val="continue"/>
                  <w:tcBorders>
                    <w:tl2br w:val="nil"/>
                    <w:tr2bl w:val="nil"/>
                  </w:tcBorders>
                  <w:noWrap w:val="0"/>
                  <w:vAlign w:val="center"/>
                </w:tcPr>
                <w:p w14:paraId="7503FDA1">
                  <w:pPr>
                    <w:pStyle w:val="67"/>
                    <w:jc w:val="center"/>
                    <w:rPr>
                      <w:rFonts w:hint="default" w:ascii="Times New Roman" w:hAnsi="Times New Roman" w:cs="Times New Roman"/>
                      <w:color w:val="auto"/>
                      <w:szCs w:val="21"/>
                      <w:lang w:val="en-US" w:eastAsia="zh-CN"/>
                    </w:rPr>
                  </w:pPr>
                </w:p>
              </w:tc>
            </w:tr>
            <w:bookmarkEnd w:id="28"/>
          </w:tbl>
          <w:p w14:paraId="6AA873BF">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cs="Times New Roman"/>
                <w:b/>
                <w:bCs w:val="0"/>
                <w:color w:val="auto"/>
                <w:sz w:val="24"/>
              </w:rPr>
            </w:pPr>
            <w:r>
              <w:rPr>
                <w:rFonts w:hint="default" w:ascii="Times New Roman" w:hAnsi="Times New Roman" w:cs="Times New Roman"/>
                <w:b/>
                <w:bCs w:val="0"/>
                <w:color w:val="auto"/>
                <w:sz w:val="24"/>
                <w:lang w:val="en-US" w:eastAsia="zh-CN"/>
              </w:rPr>
              <w:t>4</w:t>
            </w:r>
            <w:r>
              <w:rPr>
                <w:rFonts w:hint="default" w:ascii="Times New Roman" w:hAnsi="Times New Roman" w:cs="Times New Roman"/>
                <w:b/>
                <w:bCs w:val="0"/>
                <w:color w:val="auto"/>
                <w:sz w:val="24"/>
              </w:rPr>
              <w:t>、主要生产设备</w:t>
            </w:r>
          </w:p>
          <w:p w14:paraId="43086FF0">
            <w:pPr>
              <w:spacing w:line="360" w:lineRule="auto"/>
              <w:ind w:firstLine="422" w:firstLineChars="200"/>
              <w:jc w:val="center"/>
              <w:rPr>
                <w:rFonts w:hint="default" w:ascii="Times New Roman" w:hAnsi="Times New Roman" w:cs="Times New Roman"/>
                <w:b/>
                <w:bCs w:val="0"/>
                <w:color w:val="auto"/>
                <w:sz w:val="21"/>
                <w:szCs w:val="21"/>
                <w:u w:val="single"/>
              </w:rPr>
            </w:pPr>
            <w:r>
              <w:rPr>
                <w:rFonts w:hint="default" w:ascii="Times New Roman" w:hAnsi="Times New Roman" w:cs="Times New Roman"/>
                <w:b/>
                <w:bCs w:val="0"/>
                <w:color w:val="auto"/>
                <w:sz w:val="21"/>
                <w:szCs w:val="21"/>
                <w:u w:val="single"/>
              </w:rPr>
              <w:t>表2-</w:t>
            </w:r>
            <w:r>
              <w:rPr>
                <w:rFonts w:hint="default" w:ascii="Times New Roman" w:hAnsi="Times New Roman" w:cs="Times New Roman"/>
                <w:b/>
                <w:bCs w:val="0"/>
                <w:color w:val="auto"/>
                <w:sz w:val="21"/>
                <w:szCs w:val="21"/>
                <w:u w:val="single"/>
                <w:lang w:val="en-US" w:eastAsia="zh-CN"/>
              </w:rPr>
              <w:t>4</w:t>
            </w:r>
            <w:r>
              <w:rPr>
                <w:rFonts w:hint="default" w:ascii="Times New Roman" w:hAnsi="Times New Roman" w:cs="Times New Roman"/>
                <w:b/>
                <w:bCs w:val="0"/>
                <w:color w:val="auto"/>
                <w:sz w:val="21"/>
                <w:szCs w:val="21"/>
                <w:u w:val="single"/>
              </w:rPr>
              <w:t xml:space="preserve">  本项目主要生产设备一览表</w:t>
            </w:r>
          </w:p>
          <w:tbl>
            <w:tblPr>
              <w:tblStyle w:val="26"/>
              <w:tblW w:w="497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16"/>
              <w:gridCol w:w="2663"/>
              <w:gridCol w:w="1465"/>
              <w:gridCol w:w="1257"/>
            </w:tblGrid>
            <w:tr w14:paraId="32413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77FED5E8">
                  <w:pPr>
                    <w:pStyle w:val="67"/>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设备名称</w:t>
                  </w:r>
                </w:p>
              </w:tc>
              <w:tc>
                <w:tcPr>
                  <w:tcW w:w="2667" w:type="dxa"/>
                  <w:tcBorders>
                    <w:tl2br w:val="nil"/>
                    <w:tr2bl w:val="nil"/>
                  </w:tcBorders>
                  <w:noWrap w:val="0"/>
                  <w:vAlign w:val="center"/>
                </w:tcPr>
                <w:p w14:paraId="25D3402B">
                  <w:pPr>
                    <w:pStyle w:val="67"/>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规格型号</w:t>
                  </w:r>
                </w:p>
              </w:tc>
              <w:tc>
                <w:tcPr>
                  <w:tcW w:w="1467" w:type="dxa"/>
                  <w:tcBorders>
                    <w:tl2br w:val="nil"/>
                    <w:tr2bl w:val="nil"/>
                  </w:tcBorders>
                  <w:noWrap w:val="0"/>
                  <w:vAlign w:val="center"/>
                </w:tcPr>
                <w:p w14:paraId="1AED84CC">
                  <w:pPr>
                    <w:pStyle w:val="67"/>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单位</w:t>
                  </w:r>
                </w:p>
              </w:tc>
              <w:tc>
                <w:tcPr>
                  <w:tcW w:w="1259" w:type="dxa"/>
                  <w:tcBorders>
                    <w:tl2br w:val="nil"/>
                    <w:tr2bl w:val="nil"/>
                  </w:tcBorders>
                  <w:noWrap w:val="0"/>
                  <w:vAlign w:val="center"/>
                </w:tcPr>
                <w:p w14:paraId="5BDBD07F">
                  <w:pPr>
                    <w:pStyle w:val="67"/>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数量</w:t>
                  </w:r>
                </w:p>
              </w:tc>
            </w:tr>
            <w:tr w14:paraId="454AA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2256AD24">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四色印刷机</w:t>
                  </w:r>
                </w:p>
              </w:tc>
              <w:tc>
                <w:tcPr>
                  <w:tcW w:w="2667" w:type="dxa"/>
                  <w:tcBorders>
                    <w:tl2br w:val="nil"/>
                    <w:tr2bl w:val="nil"/>
                  </w:tcBorders>
                  <w:noWrap w:val="0"/>
                  <w:vAlign w:val="center"/>
                </w:tcPr>
                <w:p w14:paraId="274DA1EA">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TSG-2M-1224</w:t>
                  </w:r>
                </w:p>
              </w:tc>
              <w:tc>
                <w:tcPr>
                  <w:tcW w:w="1467" w:type="dxa"/>
                  <w:tcBorders>
                    <w:tl2br w:val="nil"/>
                    <w:tr2bl w:val="nil"/>
                  </w:tcBorders>
                  <w:noWrap w:val="0"/>
                  <w:vAlign w:val="center"/>
                </w:tcPr>
                <w:p w14:paraId="536B0414">
                  <w:pPr>
                    <w:pStyle w:val="67"/>
                    <w:rPr>
                      <w:rFonts w:hint="default" w:ascii="Times New Roman" w:hAnsi="Times New Roman" w:eastAsia="宋体" w:cs="Times New Roman"/>
                      <w:color w:val="auto"/>
                      <w:szCs w:val="21"/>
                      <w:u w:val="single"/>
                      <w:lang w:val="en-US" w:eastAsia="zh-CN"/>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7D92BA4B">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eastAsia="宋体"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2</w:t>
                  </w:r>
                </w:p>
              </w:tc>
            </w:tr>
            <w:tr w14:paraId="20F3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6A2D8BA2">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双色印刷</w:t>
                  </w:r>
                  <w:r>
                    <w:rPr>
                      <w:rFonts w:hint="default" w:ascii="Times New Roman" w:hAnsi="Times New Roman" w:eastAsia="SimSun-ExtB" w:cs="Times New Roman"/>
                      <w:color w:val="auto"/>
                      <w:sz w:val="21"/>
                      <w:szCs w:val="21"/>
                      <w:u w:val="single"/>
                      <w:lang w:val="en-US" w:eastAsia="zh-CN"/>
                    </w:rPr>
                    <w:t>机</w:t>
                  </w:r>
                </w:p>
              </w:tc>
              <w:tc>
                <w:tcPr>
                  <w:tcW w:w="2667" w:type="dxa"/>
                  <w:tcBorders>
                    <w:tl2br w:val="nil"/>
                    <w:tr2bl w:val="nil"/>
                  </w:tcBorders>
                  <w:noWrap w:val="0"/>
                  <w:vAlign w:val="center"/>
                </w:tcPr>
                <w:p w14:paraId="3AE2EF34">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1224</w:t>
                  </w:r>
                </w:p>
              </w:tc>
              <w:tc>
                <w:tcPr>
                  <w:tcW w:w="1467" w:type="dxa"/>
                  <w:tcBorders>
                    <w:tl2br w:val="nil"/>
                    <w:tr2bl w:val="nil"/>
                  </w:tcBorders>
                  <w:noWrap w:val="0"/>
                  <w:vAlign w:val="center"/>
                </w:tcPr>
                <w:p w14:paraId="3C142F83">
                  <w:pPr>
                    <w:jc w:val="center"/>
                    <w:rPr>
                      <w:rFonts w:hint="default" w:ascii="Times New Roman" w:hAnsi="Times New Roman" w:eastAsia="宋体" w:cs="Times New Roman"/>
                      <w:color w:val="auto"/>
                      <w:szCs w:val="21"/>
                      <w:u w:val="single"/>
                      <w:lang w:val="en-US" w:eastAsia="zh-CN"/>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0F30C186">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eastAsia="宋体"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w:t>
                  </w:r>
                </w:p>
              </w:tc>
            </w:tr>
            <w:tr w14:paraId="68766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359DCB2A">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三色链条印刷机</w:t>
                  </w:r>
                </w:p>
              </w:tc>
              <w:tc>
                <w:tcPr>
                  <w:tcW w:w="2667" w:type="dxa"/>
                  <w:tcBorders>
                    <w:tl2br w:val="nil"/>
                    <w:tr2bl w:val="nil"/>
                  </w:tcBorders>
                  <w:noWrap w:val="0"/>
                  <w:vAlign w:val="center"/>
                </w:tcPr>
                <w:p w14:paraId="06A8C4EE">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 xml:space="preserve">630*2800 </w:t>
                  </w:r>
                </w:p>
              </w:tc>
              <w:tc>
                <w:tcPr>
                  <w:tcW w:w="1467" w:type="dxa"/>
                  <w:tcBorders>
                    <w:tl2br w:val="nil"/>
                    <w:tr2bl w:val="nil"/>
                  </w:tcBorders>
                  <w:noWrap w:val="0"/>
                  <w:vAlign w:val="center"/>
                </w:tcPr>
                <w:p w14:paraId="3B0657F7">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0616C156">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w:t>
                  </w:r>
                </w:p>
              </w:tc>
            </w:tr>
            <w:tr w14:paraId="7CF46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77E902EF">
                  <w:pPr>
                    <w:pStyle w:val="67"/>
                    <w:rPr>
                      <w:rFonts w:hint="default" w:ascii="Times New Roman" w:hAnsi="Times New Roman" w:eastAsia="SimSun-ExtB" w:cs="Times New Roman"/>
                      <w:color w:val="auto"/>
                      <w:sz w:val="21"/>
                      <w:szCs w:val="21"/>
                      <w:u w:val="single"/>
                      <w:lang w:val="en-US" w:eastAsia="zh-CN"/>
                    </w:rPr>
                  </w:pPr>
                  <w:r>
                    <w:rPr>
                      <w:rFonts w:hint="default" w:ascii="Times New Roman" w:hAnsi="Times New Roman" w:eastAsia="SimSun-ExtB" w:cs="Times New Roman"/>
                      <w:color w:val="auto"/>
                      <w:sz w:val="21"/>
                      <w:szCs w:val="21"/>
                      <w:u w:val="single"/>
                      <w:lang w:val="en-US" w:eastAsia="zh-CN"/>
                    </w:rPr>
                    <w:t>柔板印刷机</w:t>
                  </w:r>
                </w:p>
              </w:tc>
              <w:tc>
                <w:tcPr>
                  <w:tcW w:w="2667" w:type="dxa"/>
                  <w:tcBorders>
                    <w:tl2br w:val="nil"/>
                    <w:tr2bl w:val="nil"/>
                  </w:tcBorders>
                  <w:noWrap w:val="0"/>
                  <w:vAlign w:val="center"/>
                </w:tcPr>
                <w:p w14:paraId="45D2CEAA">
                  <w:pPr>
                    <w:pStyle w:val="67"/>
                    <w:rPr>
                      <w:rFonts w:hint="default" w:ascii="Times New Roman" w:hAnsi="Times New Roman" w:eastAsia="SimSun-ExtB" w:cs="Times New Roman"/>
                      <w:color w:val="auto"/>
                      <w:sz w:val="21"/>
                      <w:szCs w:val="21"/>
                      <w:u w:val="single"/>
                      <w:lang w:val="en-US" w:eastAsia="zh-CN"/>
                    </w:rPr>
                  </w:pPr>
                  <w:r>
                    <w:rPr>
                      <w:rFonts w:hint="default" w:ascii="Times New Roman" w:hAnsi="Times New Roman" w:eastAsia="SimSun-ExtB" w:cs="Times New Roman"/>
                      <w:color w:val="auto"/>
                      <w:sz w:val="21"/>
                      <w:szCs w:val="21"/>
                      <w:u w:val="single"/>
                      <w:lang w:val="en-US" w:eastAsia="zh-CN"/>
                    </w:rPr>
                    <w:t>HYR-620WT</w:t>
                  </w:r>
                </w:p>
              </w:tc>
              <w:tc>
                <w:tcPr>
                  <w:tcW w:w="1467" w:type="dxa"/>
                  <w:tcBorders>
                    <w:tl2br w:val="nil"/>
                    <w:tr2bl w:val="nil"/>
                  </w:tcBorders>
                  <w:noWrap w:val="0"/>
                  <w:vAlign w:val="center"/>
                </w:tcPr>
                <w:p w14:paraId="563EA298">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5127BF3F">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sz w:val="24"/>
                      <w:u w:val="single"/>
                      <w:lang w:val="en-US" w:eastAsia="zh-CN"/>
                    </w:rPr>
                  </w:pPr>
                  <w:r>
                    <w:rPr>
                      <w:rFonts w:hint="default" w:ascii="Times New Roman" w:hAnsi="Times New Roman" w:cs="Times New Roman"/>
                      <w:bCs/>
                      <w:color w:val="auto"/>
                      <w:sz w:val="24"/>
                      <w:u w:val="single"/>
                      <w:lang w:val="en-US" w:eastAsia="zh-CN"/>
                    </w:rPr>
                    <w:t>1</w:t>
                  </w:r>
                </w:p>
              </w:tc>
            </w:tr>
            <w:tr w14:paraId="0173E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5513E9C9">
                  <w:pPr>
                    <w:keepNext w:val="0"/>
                    <w:keepLines w:val="0"/>
                    <w:widowControl/>
                    <w:suppressLineNumbers w:val="0"/>
                    <w:jc w:val="center"/>
                    <w:textAlignment w:val="center"/>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i w:val="0"/>
                      <w:iCs w:val="0"/>
                      <w:color w:val="auto"/>
                      <w:kern w:val="0"/>
                      <w:sz w:val="21"/>
                      <w:szCs w:val="21"/>
                      <w:u w:val="single"/>
                      <w:lang w:val="en-US" w:eastAsia="zh-CN" w:bidi="ar"/>
                    </w:rPr>
                    <w:t>平压压痕切线机</w:t>
                  </w:r>
                </w:p>
              </w:tc>
              <w:tc>
                <w:tcPr>
                  <w:tcW w:w="2667" w:type="dxa"/>
                  <w:tcBorders>
                    <w:tl2br w:val="nil"/>
                    <w:tr2bl w:val="nil"/>
                  </w:tcBorders>
                  <w:noWrap w:val="0"/>
                  <w:vAlign w:val="center"/>
                </w:tcPr>
                <w:p w14:paraId="7FF1B7F5">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PYQ-1200</w:t>
                  </w:r>
                </w:p>
              </w:tc>
              <w:tc>
                <w:tcPr>
                  <w:tcW w:w="1467" w:type="dxa"/>
                  <w:tcBorders>
                    <w:tl2br w:val="nil"/>
                    <w:tr2bl w:val="nil"/>
                  </w:tcBorders>
                  <w:noWrap w:val="0"/>
                  <w:vAlign w:val="center"/>
                </w:tcPr>
                <w:p w14:paraId="15187E96">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35302F05">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w:t>
                  </w:r>
                </w:p>
              </w:tc>
            </w:tr>
            <w:tr w14:paraId="7E762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2BCC3B32">
                  <w:pPr>
                    <w:keepNext w:val="0"/>
                    <w:keepLines w:val="0"/>
                    <w:widowControl/>
                    <w:suppressLineNumbers w:val="0"/>
                    <w:jc w:val="center"/>
                    <w:textAlignment w:val="center"/>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i w:val="0"/>
                      <w:iCs w:val="0"/>
                      <w:color w:val="auto"/>
                      <w:kern w:val="0"/>
                      <w:sz w:val="21"/>
                      <w:szCs w:val="21"/>
                      <w:u w:val="single"/>
                      <w:lang w:val="en-US" w:eastAsia="zh-CN" w:bidi="ar"/>
                    </w:rPr>
                    <w:t>平压压痕切线机</w:t>
                  </w:r>
                </w:p>
              </w:tc>
              <w:tc>
                <w:tcPr>
                  <w:tcW w:w="2667" w:type="dxa"/>
                  <w:tcBorders>
                    <w:tl2br w:val="nil"/>
                    <w:tr2bl w:val="nil"/>
                  </w:tcBorders>
                  <w:noWrap w:val="0"/>
                  <w:vAlign w:val="center"/>
                </w:tcPr>
                <w:p w14:paraId="62E315FE">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PYQ-1500</w:t>
                  </w:r>
                </w:p>
              </w:tc>
              <w:tc>
                <w:tcPr>
                  <w:tcW w:w="1467" w:type="dxa"/>
                  <w:tcBorders>
                    <w:tl2br w:val="nil"/>
                    <w:tr2bl w:val="nil"/>
                  </w:tcBorders>
                  <w:noWrap w:val="0"/>
                  <w:vAlign w:val="center"/>
                </w:tcPr>
                <w:p w14:paraId="4BA22A97">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0A5A247C">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w:t>
                  </w:r>
                </w:p>
              </w:tc>
            </w:tr>
            <w:tr w14:paraId="2A162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26A45A1F">
                  <w:pPr>
                    <w:keepNext w:val="0"/>
                    <w:keepLines w:val="0"/>
                    <w:widowControl/>
                    <w:suppressLineNumbers w:val="0"/>
                    <w:jc w:val="center"/>
                    <w:textAlignment w:val="center"/>
                    <w:rPr>
                      <w:rFonts w:hint="default" w:ascii="Times New Roman" w:hAnsi="Times New Roman" w:eastAsia="SimSun-ExtB" w:cs="Times New Roman"/>
                      <w:color w:val="auto"/>
                      <w:kern w:val="2"/>
                      <w:sz w:val="21"/>
                      <w:szCs w:val="21"/>
                      <w:u w:val="single"/>
                      <w:lang w:val="en-US" w:eastAsia="zh-CN" w:bidi="ar-SA"/>
                    </w:rPr>
                  </w:pPr>
                  <w:r>
                    <w:rPr>
                      <w:rFonts w:hint="default" w:ascii="Times New Roman" w:hAnsi="Times New Roman" w:eastAsia="SimSun-ExtB" w:cs="Times New Roman"/>
                      <w:i w:val="0"/>
                      <w:iCs w:val="0"/>
                      <w:color w:val="auto"/>
                      <w:kern w:val="0"/>
                      <w:sz w:val="21"/>
                      <w:szCs w:val="21"/>
                      <w:u w:val="single"/>
                      <w:lang w:val="en-US" w:eastAsia="zh-CN" w:bidi="ar"/>
                    </w:rPr>
                    <w:t>平压压痕切线机</w:t>
                  </w:r>
                </w:p>
              </w:tc>
              <w:tc>
                <w:tcPr>
                  <w:tcW w:w="2667" w:type="dxa"/>
                  <w:tcBorders>
                    <w:tl2br w:val="nil"/>
                    <w:tr2bl w:val="nil"/>
                  </w:tcBorders>
                  <w:noWrap w:val="0"/>
                  <w:vAlign w:val="center"/>
                </w:tcPr>
                <w:p w14:paraId="060F6A78">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PYQ-203D</w:t>
                  </w:r>
                </w:p>
              </w:tc>
              <w:tc>
                <w:tcPr>
                  <w:tcW w:w="1467" w:type="dxa"/>
                  <w:tcBorders>
                    <w:tl2br w:val="nil"/>
                    <w:tr2bl w:val="nil"/>
                  </w:tcBorders>
                  <w:noWrap w:val="0"/>
                  <w:vAlign w:val="center"/>
                </w:tcPr>
                <w:p w14:paraId="0EDD2EA5">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72FC936B">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w:t>
                  </w:r>
                </w:p>
              </w:tc>
            </w:tr>
            <w:tr w14:paraId="15898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0E1D915E">
                  <w:pPr>
                    <w:keepNext w:val="0"/>
                    <w:keepLines w:val="0"/>
                    <w:widowControl/>
                    <w:suppressLineNumbers w:val="0"/>
                    <w:jc w:val="center"/>
                    <w:textAlignment w:val="center"/>
                    <w:rPr>
                      <w:rFonts w:hint="default" w:ascii="Times New Roman" w:hAnsi="Times New Roman" w:eastAsia="SimSun-ExtB" w:cs="Times New Roman"/>
                      <w:color w:val="auto"/>
                      <w:kern w:val="2"/>
                      <w:sz w:val="21"/>
                      <w:szCs w:val="21"/>
                      <w:u w:val="single"/>
                      <w:lang w:val="en-US" w:eastAsia="zh-CN" w:bidi="ar-SA"/>
                    </w:rPr>
                  </w:pPr>
                  <w:r>
                    <w:rPr>
                      <w:rFonts w:hint="default" w:ascii="Times New Roman" w:hAnsi="Times New Roman" w:eastAsia="SimSun-ExtB" w:cs="Times New Roman"/>
                      <w:i w:val="0"/>
                      <w:iCs w:val="0"/>
                      <w:color w:val="auto"/>
                      <w:kern w:val="0"/>
                      <w:sz w:val="21"/>
                      <w:szCs w:val="21"/>
                      <w:u w:val="single"/>
                      <w:lang w:val="en-US" w:eastAsia="zh-CN" w:bidi="ar"/>
                    </w:rPr>
                    <w:t>平压压痕切线机</w:t>
                  </w:r>
                </w:p>
              </w:tc>
              <w:tc>
                <w:tcPr>
                  <w:tcW w:w="2667" w:type="dxa"/>
                  <w:tcBorders>
                    <w:tl2br w:val="nil"/>
                    <w:tr2bl w:val="nil"/>
                  </w:tcBorders>
                  <w:noWrap w:val="0"/>
                  <w:vAlign w:val="center"/>
                </w:tcPr>
                <w:p w14:paraId="782A312A">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 xml:space="preserve">ML-1200 </w:t>
                  </w:r>
                </w:p>
              </w:tc>
              <w:tc>
                <w:tcPr>
                  <w:tcW w:w="1467" w:type="dxa"/>
                  <w:tcBorders>
                    <w:tl2br w:val="nil"/>
                    <w:tr2bl w:val="nil"/>
                  </w:tcBorders>
                  <w:noWrap w:val="0"/>
                  <w:vAlign w:val="center"/>
                </w:tcPr>
                <w:p w14:paraId="3D0AB7C1">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70BFBFD4">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w:t>
                  </w:r>
                </w:p>
              </w:tc>
            </w:tr>
            <w:tr w14:paraId="71D46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34BA6ED5">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全自动粘箱机</w:t>
                  </w:r>
                </w:p>
              </w:tc>
              <w:tc>
                <w:tcPr>
                  <w:tcW w:w="2667" w:type="dxa"/>
                  <w:tcBorders>
                    <w:tl2br w:val="nil"/>
                    <w:tr2bl w:val="nil"/>
                  </w:tcBorders>
                  <w:noWrap w:val="0"/>
                  <w:vAlign w:val="center"/>
                </w:tcPr>
                <w:p w14:paraId="421F3FE1">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QZD220</w:t>
                  </w:r>
                </w:p>
              </w:tc>
              <w:tc>
                <w:tcPr>
                  <w:tcW w:w="1467" w:type="dxa"/>
                  <w:tcBorders>
                    <w:tl2br w:val="nil"/>
                    <w:tr2bl w:val="nil"/>
                  </w:tcBorders>
                  <w:noWrap w:val="0"/>
                  <w:vAlign w:val="center"/>
                </w:tcPr>
                <w:p w14:paraId="0AB9F94A">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7121C09A">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2</w:t>
                  </w:r>
                </w:p>
              </w:tc>
            </w:tr>
            <w:tr w14:paraId="4E6F3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425E4C88">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全自动糊盒机</w:t>
                  </w:r>
                </w:p>
              </w:tc>
              <w:tc>
                <w:tcPr>
                  <w:tcW w:w="2667" w:type="dxa"/>
                  <w:tcBorders>
                    <w:tl2br w:val="nil"/>
                    <w:tr2bl w:val="nil"/>
                  </w:tcBorders>
                  <w:noWrap w:val="0"/>
                  <w:vAlign w:val="center"/>
                </w:tcPr>
                <w:p w14:paraId="648F7AD3">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CQ-1250FT</w:t>
                  </w:r>
                </w:p>
              </w:tc>
              <w:tc>
                <w:tcPr>
                  <w:tcW w:w="1467" w:type="dxa"/>
                  <w:tcBorders>
                    <w:tl2br w:val="nil"/>
                    <w:tr2bl w:val="nil"/>
                  </w:tcBorders>
                  <w:noWrap w:val="0"/>
                  <w:vAlign w:val="center"/>
                </w:tcPr>
                <w:p w14:paraId="367DC5F5">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16712577">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eastAsia="宋体"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w:t>
                  </w:r>
                </w:p>
              </w:tc>
            </w:tr>
            <w:tr w14:paraId="23C1D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820" w:type="dxa"/>
                  <w:tcBorders>
                    <w:tl2br w:val="nil"/>
                    <w:tr2bl w:val="nil"/>
                  </w:tcBorders>
                  <w:noWrap w:val="0"/>
                  <w:vAlign w:val="center"/>
                </w:tcPr>
                <w:p w14:paraId="446AB5D5">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手动钉箱机</w:t>
                  </w:r>
                </w:p>
              </w:tc>
              <w:tc>
                <w:tcPr>
                  <w:tcW w:w="2667" w:type="dxa"/>
                  <w:tcBorders>
                    <w:tl2br w:val="nil"/>
                    <w:tr2bl w:val="nil"/>
                  </w:tcBorders>
                  <w:noWrap w:val="0"/>
                  <w:vAlign w:val="center"/>
                </w:tcPr>
                <w:p w14:paraId="4B6AFFC1">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DXJ-1200</w:t>
                  </w:r>
                </w:p>
              </w:tc>
              <w:tc>
                <w:tcPr>
                  <w:tcW w:w="1467" w:type="dxa"/>
                  <w:tcBorders>
                    <w:tl2br w:val="nil"/>
                    <w:tr2bl w:val="nil"/>
                  </w:tcBorders>
                  <w:noWrap w:val="0"/>
                  <w:vAlign w:val="center"/>
                </w:tcPr>
                <w:p w14:paraId="35B7A982">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0C25BB7D">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eastAsia="宋体"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3</w:t>
                  </w:r>
                </w:p>
              </w:tc>
            </w:tr>
            <w:tr w14:paraId="29E2F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70FAE96A">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手动钉箱机</w:t>
                  </w:r>
                </w:p>
              </w:tc>
              <w:tc>
                <w:tcPr>
                  <w:tcW w:w="2667" w:type="dxa"/>
                  <w:tcBorders>
                    <w:tl2br w:val="nil"/>
                    <w:tr2bl w:val="nil"/>
                  </w:tcBorders>
                  <w:noWrap w:val="0"/>
                  <w:vAlign w:val="center"/>
                </w:tcPr>
                <w:p w14:paraId="51F75457">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DXT-1600</w:t>
                  </w:r>
                </w:p>
              </w:tc>
              <w:tc>
                <w:tcPr>
                  <w:tcW w:w="1467" w:type="dxa"/>
                  <w:tcBorders>
                    <w:tl2br w:val="nil"/>
                    <w:tr2bl w:val="nil"/>
                  </w:tcBorders>
                  <w:noWrap w:val="0"/>
                  <w:vAlign w:val="center"/>
                </w:tcPr>
                <w:p w14:paraId="7FF74770">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258A13BE">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w:t>
                  </w:r>
                </w:p>
              </w:tc>
            </w:tr>
            <w:tr w14:paraId="4BCCA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768568F7">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四联切角机</w:t>
                  </w:r>
                </w:p>
              </w:tc>
              <w:tc>
                <w:tcPr>
                  <w:tcW w:w="2667" w:type="dxa"/>
                  <w:tcBorders>
                    <w:tl2br w:val="nil"/>
                    <w:tr2bl w:val="nil"/>
                  </w:tcBorders>
                  <w:noWrap w:val="0"/>
                  <w:vAlign w:val="center"/>
                </w:tcPr>
                <w:p w14:paraId="3CABDA9F">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 xml:space="preserve">2500型 </w:t>
                  </w:r>
                </w:p>
              </w:tc>
              <w:tc>
                <w:tcPr>
                  <w:tcW w:w="1467" w:type="dxa"/>
                  <w:tcBorders>
                    <w:tl2br w:val="nil"/>
                    <w:tr2bl w:val="nil"/>
                  </w:tcBorders>
                  <w:noWrap w:val="0"/>
                  <w:vAlign w:val="center"/>
                </w:tcPr>
                <w:p w14:paraId="60E17F7F">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722122D3">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eastAsia="宋体"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w:t>
                  </w:r>
                </w:p>
              </w:tc>
            </w:tr>
            <w:tr w14:paraId="45990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7BAEBB11">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手动分纸机</w:t>
                  </w:r>
                </w:p>
              </w:tc>
              <w:tc>
                <w:tcPr>
                  <w:tcW w:w="2667" w:type="dxa"/>
                  <w:tcBorders>
                    <w:tl2br w:val="nil"/>
                    <w:tr2bl w:val="nil"/>
                  </w:tcBorders>
                  <w:noWrap w:val="0"/>
                  <w:vAlign w:val="center"/>
                </w:tcPr>
                <w:p w14:paraId="6FB0B571">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 xml:space="preserve">2000型 </w:t>
                  </w:r>
                </w:p>
              </w:tc>
              <w:tc>
                <w:tcPr>
                  <w:tcW w:w="1467" w:type="dxa"/>
                  <w:tcBorders>
                    <w:tl2br w:val="nil"/>
                    <w:tr2bl w:val="nil"/>
                  </w:tcBorders>
                  <w:noWrap w:val="0"/>
                  <w:vAlign w:val="center"/>
                </w:tcPr>
                <w:p w14:paraId="32E52F6C">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3BFB75FF">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eastAsia="宋体"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w:t>
                  </w:r>
                </w:p>
              </w:tc>
            </w:tr>
            <w:tr w14:paraId="37EC6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6047E198">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自动贴面机</w:t>
                  </w:r>
                </w:p>
              </w:tc>
              <w:tc>
                <w:tcPr>
                  <w:tcW w:w="2667" w:type="dxa"/>
                  <w:tcBorders>
                    <w:tl2br w:val="nil"/>
                    <w:tr2bl w:val="nil"/>
                  </w:tcBorders>
                  <w:noWrap w:val="0"/>
                  <w:vAlign w:val="center"/>
                </w:tcPr>
                <w:p w14:paraId="42984E1A">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HL-1450</w:t>
                  </w:r>
                </w:p>
              </w:tc>
              <w:tc>
                <w:tcPr>
                  <w:tcW w:w="1467" w:type="dxa"/>
                  <w:tcBorders>
                    <w:tl2br w:val="nil"/>
                    <w:tr2bl w:val="nil"/>
                  </w:tcBorders>
                  <w:noWrap w:val="0"/>
                  <w:vAlign w:val="center"/>
                </w:tcPr>
                <w:p w14:paraId="5EB4246E">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6F9C40F4">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eastAsia="宋体"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w:t>
                  </w:r>
                </w:p>
              </w:tc>
            </w:tr>
            <w:tr w14:paraId="2B756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2820" w:type="dxa"/>
                  <w:tcBorders>
                    <w:tl2br w:val="nil"/>
                    <w:tr2bl w:val="nil"/>
                  </w:tcBorders>
                  <w:noWrap w:val="0"/>
                  <w:vAlign w:val="center"/>
                </w:tcPr>
                <w:p w14:paraId="168048BF">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捆扎机</w:t>
                  </w:r>
                </w:p>
              </w:tc>
              <w:tc>
                <w:tcPr>
                  <w:tcW w:w="2667" w:type="dxa"/>
                  <w:tcBorders>
                    <w:tl2br w:val="nil"/>
                    <w:tr2bl w:val="nil"/>
                  </w:tcBorders>
                  <w:noWrap w:val="0"/>
                  <w:vAlign w:val="center"/>
                </w:tcPr>
                <w:p w14:paraId="0323E68F">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w:t>
                  </w:r>
                </w:p>
              </w:tc>
              <w:tc>
                <w:tcPr>
                  <w:tcW w:w="1467" w:type="dxa"/>
                  <w:tcBorders>
                    <w:tl2br w:val="nil"/>
                    <w:tr2bl w:val="nil"/>
                  </w:tcBorders>
                  <w:noWrap w:val="0"/>
                  <w:vAlign w:val="center"/>
                </w:tcPr>
                <w:p w14:paraId="3635BF91">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1532395F">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eastAsia="宋体"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11</w:t>
                  </w:r>
                </w:p>
              </w:tc>
            </w:tr>
            <w:tr w14:paraId="69B3D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0911C323">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螺杆式空压机</w:t>
                  </w:r>
                </w:p>
              </w:tc>
              <w:tc>
                <w:tcPr>
                  <w:tcW w:w="2667" w:type="dxa"/>
                  <w:tcBorders>
                    <w:tl2br w:val="nil"/>
                    <w:tr2bl w:val="nil"/>
                  </w:tcBorders>
                  <w:noWrap w:val="0"/>
                  <w:vAlign w:val="center"/>
                </w:tcPr>
                <w:p w14:paraId="1CC0259B">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SVC-37A</w:t>
                  </w:r>
                </w:p>
              </w:tc>
              <w:tc>
                <w:tcPr>
                  <w:tcW w:w="1467" w:type="dxa"/>
                  <w:tcBorders>
                    <w:tl2br w:val="nil"/>
                    <w:tr2bl w:val="nil"/>
                  </w:tcBorders>
                  <w:noWrap w:val="0"/>
                  <w:vAlign w:val="center"/>
                </w:tcPr>
                <w:p w14:paraId="7A99D8E2">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51036A32">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w:t>
                  </w:r>
                </w:p>
              </w:tc>
            </w:tr>
            <w:tr w14:paraId="07D52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78D2C2C2">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螺杆式空压机</w:t>
                  </w:r>
                </w:p>
              </w:tc>
              <w:tc>
                <w:tcPr>
                  <w:tcW w:w="2667" w:type="dxa"/>
                  <w:tcBorders>
                    <w:tl2br w:val="nil"/>
                    <w:tr2bl w:val="nil"/>
                  </w:tcBorders>
                  <w:noWrap w:val="0"/>
                  <w:vAlign w:val="center"/>
                </w:tcPr>
                <w:p w14:paraId="7E714EA9">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AT-10A</w:t>
                  </w:r>
                </w:p>
              </w:tc>
              <w:tc>
                <w:tcPr>
                  <w:tcW w:w="1467" w:type="dxa"/>
                  <w:tcBorders>
                    <w:tl2br w:val="nil"/>
                    <w:tr2bl w:val="nil"/>
                  </w:tcBorders>
                  <w:noWrap w:val="0"/>
                  <w:vAlign w:val="center"/>
                </w:tcPr>
                <w:p w14:paraId="26038FA9">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1A98B581">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1"/>
                      <w:u w:val="single"/>
                      <w:lang w:val="en-US" w:eastAsia="zh-CN" w:bidi="ar-SA"/>
                    </w:rPr>
                  </w:pPr>
                  <w:r>
                    <w:rPr>
                      <w:rFonts w:hint="default" w:ascii="Times New Roman" w:hAnsi="Times New Roman" w:cs="Times New Roman"/>
                      <w:bCs/>
                      <w:color w:val="auto"/>
                      <w:sz w:val="24"/>
                      <w:u w:val="single"/>
                      <w:lang w:val="en-US" w:eastAsia="zh-CN"/>
                    </w:rPr>
                    <w:t>1</w:t>
                  </w:r>
                </w:p>
              </w:tc>
            </w:tr>
            <w:tr w14:paraId="2682A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40733677">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全自动</w:t>
                  </w:r>
                  <w:bookmarkStart w:id="29" w:name="OLE_LINK25"/>
                  <w:r>
                    <w:rPr>
                      <w:rFonts w:hint="default" w:ascii="Times New Roman" w:hAnsi="Times New Roman" w:eastAsia="SimSun-ExtB" w:cs="Times New Roman"/>
                      <w:color w:val="auto"/>
                      <w:sz w:val="21"/>
                      <w:szCs w:val="21"/>
                      <w:u w:val="single"/>
                      <w:lang w:val="en-US" w:eastAsia="zh-CN"/>
                    </w:rPr>
                    <w:t>裱纸机</w:t>
                  </w:r>
                  <w:bookmarkEnd w:id="29"/>
                </w:p>
              </w:tc>
              <w:tc>
                <w:tcPr>
                  <w:tcW w:w="2667" w:type="dxa"/>
                  <w:tcBorders>
                    <w:tl2br w:val="nil"/>
                    <w:tr2bl w:val="nil"/>
                  </w:tcBorders>
                  <w:noWrap w:val="0"/>
                  <w:vAlign w:val="center"/>
                </w:tcPr>
                <w:p w14:paraId="1ACC3E87">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 xml:space="preserve">DX-1450 </w:t>
                  </w:r>
                </w:p>
              </w:tc>
              <w:tc>
                <w:tcPr>
                  <w:tcW w:w="1467" w:type="dxa"/>
                  <w:tcBorders>
                    <w:tl2br w:val="nil"/>
                    <w:tr2bl w:val="nil"/>
                  </w:tcBorders>
                  <w:noWrap w:val="0"/>
                  <w:vAlign w:val="center"/>
                </w:tcPr>
                <w:p w14:paraId="6996A4E8">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5490EE3B">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4"/>
                      <w:u w:val="single"/>
                      <w:lang w:val="en-US" w:eastAsia="zh-CN" w:bidi="ar-SA"/>
                    </w:rPr>
                  </w:pPr>
                  <w:r>
                    <w:rPr>
                      <w:rFonts w:hint="default" w:ascii="Times New Roman" w:hAnsi="Times New Roman" w:cs="Times New Roman"/>
                      <w:bCs/>
                      <w:color w:val="auto"/>
                      <w:sz w:val="24"/>
                      <w:u w:val="single"/>
                      <w:lang w:val="en-US" w:eastAsia="zh-CN"/>
                    </w:rPr>
                    <w:t>1</w:t>
                  </w:r>
                </w:p>
              </w:tc>
            </w:tr>
            <w:tr w14:paraId="51F50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2ED5243B">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全自动翻转机</w:t>
                  </w:r>
                </w:p>
              </w:tc>
              <w:tc>
                <w:tcPr>
                  <w:tcW w:w="2667" w:type="dxa"/>
                  <w:tcBorders>
                    <w:tl2br w:val="nil"/>
                    <w:tr2bl w:val="nil"/>
                  </w:tcBorders>
                  <w:noWrap w:val="0"/>
                  <w:vAlign w:val="center"/>
                </w:tcPr>
                <w:p w14:paraId="74B3A6C1">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 xml:space="preserve">FZ-1450 </w:t>
                  </w:r>
                </w:p>
              </w:tc>
              <w:tc>
                <w:tcPr>
                  <w:tcW w:w="1467" w:type="dxa"/>
                  <w:tcBorders>
                    <w:tl2br w:val="nil"/>
                    <w:tr2bl w:val="nil"/>
                  </w:tcBorders>
                  <w:noWrap w:val="0"/>
                  <w:vAlign w:val="center"/>
                </w:tcPr>
                <w:p w14:paraId="0CA6B0E9">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78E77070">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4"/>
                      <w:u w:val="single"/>
                      <w:lang w:val="en-US" w:eastAsia="zh-CN" w:bidi="ar-SA"/>
                    </w:rPr>
                  </w:pPr>
                  <w:r>
                    <w:rPr>
                      <w:rFonts w:hint="default" w:ascii="Times New Roman" w:hAnsi="Times New Roman" w:cs="Times New Roman"/>
                      <w:bCs/>
                      <w:color w:val="auto"/>
                      <w:sz w:val="24"/>
                      <w:u w:val="single"/>
                      <w:lang w:val="en-US" w:eastAsia="zh-CN"/>
                    </w:rPr>
                    <w:t>1</w:t>
                  </w:r>
                </w:p>
              </w:tc>
            </w:tr>
            <w:tr w14:paraId="1C841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1691B34F">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检糊一体机</w:t>
                  </w:r>
                </w:p>
              </w:tc>
              <w:tc>
                <w:tcPr>
                  <w:tcW w:w="2667" w:type="dxa"/>
                  <w:tcBorders>
                    <w:tl2br w:val="nil"/>
                    <w:tr2bl w:val="nil"/>
                  </w:tcBorders>
                  <w:noWrap w:val="0"/>
                  <w:vAlign w:val="center"/>
                </w:tcPr>
                <w:p w14:paraId="13FD42A3">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 xml:space="preserve">TF-1200PC </w:t>
                  </w:r>
                </w:p>
              </w:tc>
              <w:tc>
                <w:tcPr>
                  <w:tcW w:w="1467" w:type="dxa"/>
                  <w:tcBorders>
                    <w:tl2br w:val="nil"/>
                    <w:tr2bl w:val="nil"/>
                  </w:tcBorders>
                  <w:noWrap w:val="0"/>
                  <w:vAlign w:val="center"/>
                </w:tcPr>
                <w:p w14:paraId="45794C09">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494CB83F">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4"/>
                      <w:u w:val="single"/>
                      <w:lang w:val="en-US" w:eastAsia="zh-CN" w:bidi="ar-SA"/>
                    </w:rPr>
                  </w:pPr>
                  <w:r>
                    <w:rPr>
                      <w:rFonts w:hint="default" w:ascii="Times New Roman" w:hAnsi="Times New Roman" w:cs="Times New Roman"/>
                      <w:bCs/>
                      <w:color w:val="auto"/>
                      <w:sz w:val="24"/>
                      <w:u w:val="single"/>
                      <w:lang w:val="en-US" w:eastAsia="zh-CN"/>
                    </w:rPr>
                    <w:t>1</w:t>
                  </w:r>
                </w:p>
              </w:tc>
            </w:tr>
            <w:tr w14:paraId="5859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3EC2B243">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切纸机</w:t>
                  </w:r>
                </w:p>
              </w:tc>
              <w:tc>
                <w:tcPr>
                  <w:tcW w:w="2667" w:type="dxa"/>
                  <w:tcBorders>
                    <w:tl2br w:val="nil"/>
                    <w:tr2bl w:val="nil"/>
                  </w:tcBorders>
                  <w:noWrap w:val="0"/>
                  <w:vAlign w:val="center"/>
                </w:tcPr>
                <w:p w14:paraId="55CD7D1C">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 xml:space="preserve">SQZK137S16 </w:t>
                  </w:r>
                </w:p>
              </w:tc>
              <w:tc>
                <w:tcPr>
                  <w:tcW w:w="1467" w:type="dxa"/>
                  <w:tcBorders>
                    <w:tl2br w:val="nil"/>
                    <w:tr2bl w:val="nil"/>
                  </w:tcBorders>
                  <w:noWrap w:val="0"/>
                  <w:vAlign w:val="center"/>
                </w:tcPr>
                <w:p w14:paraId="7D50F72A">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2A955627">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4"/>
                      <w:u w:val="single"/>
                      <w:lang w:val="en-US" w:eastAsia="zh-CN" w:bidi="ar-SA"/>
                    </w:rPr>
                  </w:pPr>
                  <w:r>
                    <w:rPr>
                      <w:rFonts w:hint="default" w:ascii="Times New Roman" w:hAnsi="Times New Roman" w:cs="Times New Roman"/>
                      <w:bCs/>
                      <w:color w:val="auto"/>
                      <w:sz w:val="24"/>
                      <w:u w:val="single"/>
                      <w:lang w:val="en-US" w:eastAsia="zh-CN"/>
                    </w:rPr>
                    <w:t>1</w:t>
                  </w:r>
                </w:p>
              </w:tc>
            </w:tr>
            <w:tr w14:paraId="25771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2820" w:type="dxa"/>
                  <w:tcBorders>
                    <w:tl2br w:val="nil"/>
                    <w:tr2bl w:val="nil"/>
                  </w:tcBorders>
                  <w:noWrap w:val="0"/>
                  <w:vAlign w:val="center"/>
                </w:tcPr>
                <w:p w14:paraId="38A6B7B4">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平压平模切机</w:t>
                  </w:r>
                </w:p>
              </w:tc>
              <w:tc>
                <w:tcPr>
                  <w:tcW w:w="2667" w:type="dxa"/>
                  <w:tcBorders>
                    <w:tl2br w:val="nil"/>
                    <w:tr2bl w:val="nil"/>
                  </w:tcBorders>
                  <w:noWrap w:val="0"/>
                  <w:vAlign w:val="center"/>
                </w:tcPr>
                <w:p w14:paraId="5F15E8B4">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 xml:space="preserve">1450型 </w:t>
                  </w:r>
                </w:p>
              </w:tc>
              <w:tc>
                <w:tcPr>
                  <w:tcW w:w="1467" w:type="dxa"/>
                  <w:tcBorders>
                    <w:tl2br w:val="nil"/>
                    <w:tr2bl w:val="nil"/>
                  </w:tcBorders>
                  <w:noWrap w:val="0"/>
                  <w:vAlign w:val="center"/>
                </w:tcPr>
                <w:p w14:paraId="07D0A748">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1CAE4F78">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4"/>
                      <w:u w:val="single"/>
                      <w:lang w:val="en-US" w:eastAsia="zh-CN" w:bidi="ar-SA"/>
                    </w:rPr>
                  </w:pPr>
                  <w:r>
                    <w:rPr>
                      <w:rFonts w:hint="default" w:ascii="Times New Roman" w:hAnsi="Times New Roman" w:cs="Times New Roman"/>
                      <w:bCs/>
                      <w:color w:val="auto"/>
                      <w:sz w:val="24"/>
                      <w:u w:val="single"/>
                      <w:lang w:val="en-US" w:eastAsia="zh-CN"/>
                    </w:rPr>
                    <w:t>1</w:t>
                  </w:r>
                </w:p>
              </w:tc>
            </w:tr>
            <w:tr w14:paraId="18BD8B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29ADFE6A">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烫金模切两用机</w:t>
                  </w:r>
                </w:p>
              </w:tc>
              <w:tc>
                <w:tcPr>
                  <w:tcW w:w="2667" w:type="dxa"/>
                  <w:tcBorders>
                    <w:tl2br w:val="nil"/>
                    <w:tr2bl w:val="nil"/>
                  </w:tcBorders>
                  <w:noWrap w:val="0"/>
                  <w:vAlign w:val="center"/>
                </w:tcPr>
                <w:p w14:paraId="5BBDEEE4">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ML-1200</w:t>
                  </w:r>
                </w:p>
              </w:tc>
              <w:tc>
                <w:tcPr>
                  <w:tcW w:w="1467" w:type="dxa"/>
                  <w:tcBorders>
                    <w:tl2br w:val="nil"/>
                    <w:tr2bl w:val="nil"/>
                  </w:tcBorders>
                  <w:noWrap w:val="0"/>
                  <w:vAlign w:val="center"/>
                </w:tcPr>
                <w:p w14:paraId="38490675">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56BA59BB">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4"/>
                      <w:u w:val="single"/>
                      <w:lang w:val="en-US" w:eastAsia="zh-CN" w:bidi="ar-SA"/>
                    </w:rPr>
                  </w:pPr>
                  <w:r>
                    <w:rPr>
                      <w:rFonts w:hint="default" w:ascii="Times New Roman" w:hAnsi="Times New Roman" w:cs="Times New Roman"/>
                      <w:bCs/>
                      <w:color w:val="auto"/>
                      <w:sz w:val="24"/>
                      <w:u w:val="single"/>
                      <w:lang w:val="en-US" w:eastAsia="zh-CN"/>
                    </w:rPr>
                    <w:t>1</w:t>
                  </w:r>
                </w:p>
              </w:tc>
            </w:tr>
            <w:tr w14:paraId="41C74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4C9697DE">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半自动钉箱机</w:t>
                  </w:r>
                </w:p>
              </w:tc>
              <w:tc>
                <w:tcPr>
                  <w:tcW w:w="2667" w:type="dxa"/>
                  <w:tcBorders>
                    <w:tl2br w:val="nil"/>
                    <w:tr2bl w:val="nil"/>
                  </w:tcBorders>
                  <w:noWrap w:val="0"/>
                  <w:vAlign w:val="center"/>
                </w:tcPr>
                <w:p w14:paraId="19C2AB38">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SDJ-2000D</w:t>
                  </w:r>
                </w:p>
              </w:tc>
              <w:tc>
                <w:tcPr>
                  <w:tcW w:w="1467" w:type="dxa"/>
                  <w:tcBorders>
                    <w:tl2br w:val="nil"/>
                    <w:tr2bl w:val="nil"/>
                  </w:tcBorders>
                  <w:noWrap w:val="0"/>
                  <w:vAlign w:val="center"/>
                </w:tcPr>
                <w:p w14:paraId="0442CFAE">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5E6D7A6A">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4"/>
                      <w:u w:val="single"/>
                      <w:lang w:val="en-US" w:eastAsia="zh-CN" w:bidi="ar-SA"/>
                    </w:rPr>
                  </w:pPr>
                  <w:r>
                    <w:rPr>
                      <w:rFonts w:hint="default" w:ascii="Times New Roman" w:hAnsi="Times New Roman" w:cs="Times New Roman"/>
                      <w:bCs/>
                      <w:color w:val="auto"/>
                      <w:sz w:val="24"/>
                      <w:u w:val="single"/>
                      <w:lang w:val="en-US" w:eastAsia="zh-CN"/>
                    </w:rPr>
                    <w:t>2</w:t>
                  </w:r>
                </w:p>
              </w:tc>
            </w:tr>
            <w:tr w14:paraId="2490F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7E5D34A2">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全自动模切机</w:t>
                  </w:r>
                </w:p>
              </w:tc>
              <w:tc>
                <w:tcPr>
                  <w:tcW w:w="2667" w:type="dxa"/>
                  <w:tcBorders>
                    <w:tl2br w:val="nil"/>
                    <w:tr2bl w:val="nil"/>
                  </w:tcBorders>
                  <w:noWrap w:val="0"/>
                  <w:vAlign w:val="center"/>
                </w:tcPr>
                <w:p w14:paraId="0C234140">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BC-1050</w:t>
                  </w:r>
                </w:p>
              </w:tc>
              <w:tc>
                <w:tcPr>
                  <w:tcW w:w="1467" w:type="dxa"/>
                  <w:tcBorders>
                    <w:tl2br w:val="nil"/>
                    <w:tr2bl w:val="nil"/>
                  </w:tcBorders>
                  <w:noWrap w:val="0"/>
                  <w:vAlign w:val="center"/>
                </w:tcPr>
                <w:p w14:paraId="378265E8">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5DD1D279">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4"/>
                      <w:u w:val="single"/>
                      <w:lang w:val="en-US" w:eastAsia="zh-CN" w:bidi="ar-SA"/>
                    </w:rPr>
                  </w:pPr>
                  <w:r>
                    <w:rPr>
                      <w:rFonts w:hint="default" w:ascii="Times New Roman" w:hAnsi="Times New Roman" w:cs="Times New Roman"/>
                      <w:bCs/>
                      <w:color w:val="auto"/>
                      <w:sz w:val="24"/>
                      <w:u w:val="single"/>
                      <w:lang w:val="en-US" w:eastAsia="zh-CN"/>
                    </w:rPr>
                    <w:t>1</w:t>
                  </w:r>
                </w:p>
              </w:tc>
            </w:tr>
            <w:tr w14:paraId="5D144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56684779">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堆码机</w:t>
                  </w:r>
                </w:p>
              </w:tc>
              <w:tc>
                <w:tcPr>
                  <w:tcW w:w="2667" w:type="dxa"/>
                  <w:tcBorders>
                    <w:tl2br w:val="nil"/>
                    <w:tr2bl w:val="nil"/>
                  </w:tcBorders>
                  <w:noWrap w:val="0"/>
                  <w:vAlign w:val="center"/>
                </w:tcPr>
                <w:p w14:paraId="41165F66">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2800</w:t>
                  </w:r>
                </w:p>
              </w:tc>
              <w:tc>
                <w:tcPr>
                  <w:tcW w:w="1467" w:type="dxa"/>
                  <w:tcBorders>
                    <w:tl2br w:val="nil"/>
                    <w:tr2bl w:val="nil"/>
                  </w:tcBorders>
                  <w:noWrap w:val="0"/>
                  <w:vAlign w:val="center"/>
                </w:tcPr>
                <w:p w14:paraId="4979BEE2">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6E8A88D4">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4"/>
                      <w:u w:val="single"/>
                      <w:lang w:val="en-US" w:eastAsia="zh-CN" w:bidi="ar-SA"/>
                    </w:rPr>
                  </w:pPr>
                  <w:r>
                    <w:rPr>
                      <w:rFonts w:hint="default" w:ascii="Times New Roman" w:hAnsi="Times New Roman" w:cs="Times New Roman"/>
                      <w:bCs/>
                      <w:color w:val="auto"/>
                      <w:sz w:val="24"/>
                      <w:u w:val="single"/>
                      <w:lang w:val="en-US" w:eastAsia="zh-CN"/>
                    </w:rPr>
                    <w:t>1</w:t>
                  </w:r>
                </w:p>
              </w:tc>
            </w:tr>
            <w:tr w14:paraId="22F3D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527DE3DB">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送纸机</w:t>
                  </w:r>
                </w:p>
              </w:tc>
              <w:tc>
                <w:tcPr>
                  <w:tcW w:w="2667" w:type="dxa"/>
                  <w:tcBorders>
                    <w:tl2br w:val="nil"/>
                    <w:tr2bl w:val="nil"/>
                  </w:tcBorders>
                  <w:noWrap w:val="0"/>
                  <w:vAlign w:val="center"/>
                </w:tcPr>
                <w:p w14:paraId="0AFCF7FC">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lang w:val="en-US" w:eastAsia="zh-CN"/>
                    </w:rPr>
                    <w:t>2800</w:t>
                  </w:r>
                </w:p>
              </w:tc>
              <w:tc>
                <w:tcPr>
                  <w:tcW w:w="1467" w:type="dxa"/>
                  <w:tcBorders>
                    <w:tl2br w:val="nil"/>
                    <w:tr2bl w:val="nil"/>
                  </w:tcBorders>
                  <w:noWrap w:val="0"/>
                  <w:vAlign w:val="center"/>
                </w:tcPr>
                <w:p w14:paraId="46816DB2">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72BCCB3E">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4"/>
                      <w:u w:val="single"/>
                      <w:lang w:val="en-US" w:eastAsia="zh-CN" w:bidi="ar-SA"/>
                    </w:rPr>
                  </w:pPr>
                  <w:r>
                    <w:rPr>
                      <w:rFonts w:hint="default" w:ascii="Times New Roman" w:hAnsi="Times New Roman" w:cs="Times New Roman"/>
                      <w:bCs/>
                      <w:color w:val="auto"/>
                      <w:sz w:val="24"/>
                      <w:u w:val="single"/>
                      <w:lang w:val="en-US" w:eastAsia="zh-CN"/>
                    </w:rPr>
                    <w:t>1</w:t>
                  </w:r>
                </w:p>
              </w:tc>
            </w:tr>
            <w:tr w14:paraId="3EE72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35E4511F">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废纸压缩机</w:t>
                  </w:r>
                </w:p>
              </w:tc>
              <w:tc>
                <w:tcPr>
                  <w:tcW w:w="2667" w:type="dxa"/>
                  <w:tcBorders>
                    <w:tl2br w:val="nil"/>
                    <w:tr2bl w:val="nil"/>
                  </w:tcBorders>
                  <w:noWrap w:val="0"/>
                  <w:vAlign w:val="center"/>
                </w:tcPr>
                <w:p w14:paraId="546B9F6C">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w:t>
                  </w:r>
                </w:p>
              </w:tc>
              <w:tc>
                <w:tcPr>
                  <w:tcW w:w="1467" w:type="dxa"/>
                  <w:tcBorders>
                    <w:tl2br w:val="nil"/>
                    <w:tr2bl w:val="nil"/>
                  </w:tcBorders>
                  <w:noWrap w:val="0"/>
                  <w:vAlign w:val="center"/>
                </w:tcPr>
                <w:p w14:paraId="73AC4FCD">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4D53F88E">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bCs/>
                      <w:color w:val="auto"/>
                      <w:kern w:val="2"/>
                      <w:sz w:val="24"/>
                      <w:szCs w:val="24"/>
                      <w:u w:val="single"/>
                      <w:lang w:val="en-US" w:eastAsia="zh-CN" w:bidi="ar-SA"/>
                    </w:rPr>
                  </w:pPr>
                  <w:r>
                    <w:rPr>
                      <w:rFonts w:hint="default" w:ascii="Times New Roman" w:hAnsi="Times New Roman" w:cs="Times New Roman"/>
                      <w:bCs/>
                      <w:color w:val="auto"/>
                      <w:sz w:val="24"/>
                      <w:u w:val="single"/>
                      <w:lang w:val="en-US" w:eastAsia="zh-CN"/>
                    </w:rPr>
                    <w:t>1</w:t>
                  </w:r>
                </w:p>
              </w:tc>
            </w:tr>
            <w:tr w14:paraId="750E0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0" w:type="dxa"/>
                  <w:tcBorders>
                    <w:tl2br w:val="nil"/>
                    <w:tr2bl w:val="nil"/>
                  </w:tcBorders>
                  <w:noWrap w:val="0"/>
                  <w:vAlign w:val="center"/>
                </w:tcPr>
                <w:p w14:paraId="174EDD38">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污水处理设备</w:t>
                  </w:r>
                </w:p>
              </w:tc>
              <w:tc>
                <w:tcPr>
                  <w:tcW w:w="2667" w:type="dxa"/>
                  <w:tcBorders>
                    <w:tl2br w:val="nil"/>
                    <w:tr2bl w:val="nil"/>
                  </w:tcBorders>
                  <w:noWrap w:val="0"/>
                  <w:vAlign w:val="center"/>
                </w:tcPr>
                <w:p w14:paraId="79755EDB">
                  <w:pPr>
                    <w:pStyle w:val="67"/>
                    <w:rPr>
                      <w:rFonts w:hint="default" w:ascii="Times New Roman" w:hAnsi="Times New Roman" w:eastAsia="SimSun-ExtB" w:cs="Times New Roman"/>
                      <w:color w:val="auto"/>
                      <w:kern w:val="0"/>
                      <w:sz w:val="21"/>
                      <w:szCs w:val="21"/>
                      <w:u w:val="single"/>
                      <w:lang w:val="en-US" w:eastAsia="zh-CN" w:bidi="ar-SA"/>
                    </w:rPr>
                  </w:pPr>
                  <w:r>
                    <w:rPr>
                      <w:rFonts w:hint="default" w:ascii="Times New Roman" w:hAnsi="Times New Roman" w:eastAsia="SimSun-ExtB" w:cs="Times New Roman"/>
                      <w:color w:val="auto"/>
                      <w:sz w:val="21"/>
                      <w:szCs w:val="21"/>
                      <w:u w:val="single"/>
                    </w:rPr>
                    <w:t>SWH-16</w:t>
                  </w:r>
                </w:p>
              </w:tc>
              <w:tc>
                <w:tcPr>
                  <w:tcW w:w="1467" w:type="dxa"/>
                  <w:tcBorders>
                    <w:tl2br w:val="nil"/>
                    <w:tr2bl w:val="nil"/>
                  </w:tcBorders>
                  <w:noWrap w:val="0"/>
                  <w:vAlign w:val="center"/>
                </w:tcPr>
                <w:p w14:paraId="5FE85F5A">
                  <w:pPr>
                    <w:jc w:val="center"/>
                    <w:rPr>
                      <w:rFonts w:hint="default" w:ascii="Times New Roman" w:hAnsi="Times New Roman" w:cs="Times New Roman"/>
                      <w:color w:val="auto"/>
                      <w:szCs w:val="21"/>
                      <w:u w:val="single"/>
                    </w:rPr>
                  </w:pPr>
                  <w:r>
                    <w:rPr>
                      <w:rFonts w:hint="default" w:ascii="Times New Roman" w:hAnsi="Times New Roman" w:cs="Times New Roman"/>
                      <w:color w:val="auto"/>
                      <w:szCs w:val="21"/>
                      <w:u w:val="single"/>
                      <w:lang w:val="en-US" w:eastAsia="zh-CN"/>
                    </w:rPr>
                    <w:t>台</w:t>
                  </w:r>
                </w:p>
              </w:tc>
              <w:tc>
                <w:tcPr>
                  <w:tcW w:w="1259" w:type="dxa"/>
                  <w:tcBorders>
                    <w:tl2br w:val="nil"/>
                    <w:tr2bl w:val="nil"/>
                  </w:tcBorders>
                  <w:noWrap w:val="0"/>
                  <w:vAlign w:val="center"/>
                </w:tcPr>
                <w:p w14:paraId="3982CCC1">
                  <w:pPr>
                    <w:keepNext w:val="0"/>
                    <w:keepLines w:val="0"/>
                    <w:pageBreakBefore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eastAsia="宋体" w:cs="Times New Roman"/>
                      <w:bCs/>
                      <w:color w:val="auto"/>
                      <w:kern w:val="2"/>
                      <w:sz w:val="24"/>
                      <w:szCs w:val="24"/>
                      <w:u w:val="single"/>
                      <w:lang w:val="en-US" w:eastAsia="zh-CN" w:bidi="ar-SA"/>
                    </w:rPr>
                  </w:pPr>
                  <w:r>
                    <w:rPr>
                      <w:rFonts w:hint="default" w:ascii="Times New Roman" w:hAnsi="Times New Roman" w:cs="Times New Roman"/>
                      <w:bCs/>
                      <w:color w:val="auto"/>
                      <w:sz w:val="24"/>
                      <w:u w:val="single"/>
                      <w:lang w:val="en-US" w:eastAsia="zh-CN"/>
                    </w:rPr>
                    <w:t>1</w:t>
                  </w:r>
                </w:p>
              </w:tc>
            </w:tr>
          </w:tbl>
          <w:p w14:paraId="19DF09AF">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cs="Times New Roman"/>
                <w:b w:val="0"/>
                <w:bCs/>
                <w:color w:val="auto"/>
                <w:sz w:val="24"/>
                <w:lang w:val="en-US" w:eastAsia="zh-CN"/>
              </w:rPr>
            </w:pPr>
            <w:r>
              <w:rPr>
                <w:rFonts w:hint="default" w:ascii="Times New Roman" w:hAnsi="Times New Roman" w:cs="Times New Roman"/>
                <w:b w:val="0"/>
                <w:bCs/>
                <w:color w:val="auto"/>
                <w:sz w:val="24"/>
                <w:lang w:val="en-US" w:eastAsia="zh-CN"/>
              </w:rPr>
              <w:t>根据《产业结构调整指导目录（2024年版）》和《部分工业行业淘汰落后生产工艺装备和产品指导目录（2010年本）》，本项目设备均不属于国家淘汰落后设备。</w:t>
            </w:r>
          </w:p>
          <w:p w14:paraId="3AB783CB">
            <w:pPr>
              <w:keepNext w:val="0"/>
              <w:keepLines w:val="0"/>
              <w:pageBreakBefore w:val="0"/>
              <w:widowControl w:val="0"/>
              <w:kinsoku/>
              <w:wordWrap/>
              <w:overflowPunct/>
              <w:topLinePunct w:val="0"/>
              <w:autoSpaceDE/>
              <w:autoSpaceDN/>
              <w:bidi w:val="0"/>
              <w:adjustRightInd/>
              <w:snapToGrid/>
              <w:spacing w:before="157" w:beforeLines="50" w:line="360" w:lineRule="auto"/>
              <w:ind w:firstLine="422" w:firstLineChars="200"/>
              <w:jc w:val="center"/>
              <w:textAlignment w:val="auto"/>
              <w:rPr>
                <w:rFonts w:hint="default" w:ascii="Times New Roman" w:hAnsi="Times New Roman" w:eastAsia="宋体" w:cs="Times New Roman"/>
                <w:b w:val="0"/>
                <w:bCs/>
                <w:color w:val="auto"/>
                <w:sz w:val="24"/>
                <w:u w:val="single"/>
                <w:lang w:val="en-US" w:eastAsia="zh-CN"/>
              </w:rPr>
            </w:pPr>
            <w:r>
              <w:rPr>
                <w:rFonts w:hint="default" w:ascii="Times New Roman" w:hAnsi="Times New Roman" w:cs="Times New Roman"/>
                <w:b/>
                <w:bCs w:val="0"/>
                <w:color w:val="auto"/>
                <w:sz w:val="21"/>
                <w:szCs w:val="21"/>
                <w:u w:val="single"/>
              </w:rPr>
              <w:t>表2-</w:t>
            </w:r>
            <w:r>
              <w:rPr>
                <w:rFonts w:hint="default" w:ascii="Times New Roman" w:hAnsi="Times New Roman" w:cs="Times New Roman"/>
                <w:b/>
                <w:bCs w:val="0"/>
                <w:color w:val="auto"/>
                <w:sz w:val="21"/>
                <w:szCs w:val="21"/>
                <w:u w:val="single"/>
                <w:lang w:val="en-US" w:eastAsia="zh-CN"/>
              </w:rPr>
              <w:t>5</w:t>
            </w:r>
            <w:r>
              <w:rPr>
                <w:rFonts w:hint="default" w:ascii="Times New Roman" w:hAnsi="Times New Roman" w:cs="Times New Roman"/>
                <w:b/>
                <w:bCs w:val="0"/>
                <w:color w:val="auto"/>
                <w:sz w:val="21"/>
                <w:szCs w:val="21"/>
                <w:u w:val="single"/>
              </w:rPr>
              <w:t xml:space="preserve">  本项目主要生产设备</w:t>
            </w:r>
            <w:r>
              <w:rPr>
                <w:rFonts w:hint="default" w:ascii="Times New Roman" w:hAnsi="Times New Roman" w:cs="Times New Roman"/>
                <w:b/>
                <w:bCs w:val="0"/>
                <w:color w:val="auto"/>
                <w:sz w:val="21"/>
                <w:szCs w:val="21"/>
                <w:u w:val="single"/>
                <w:lang w:val="en-US" w:eastAsia="zh-CN"/>
              </w:rPr>
              <w:t>产能匹配性分析一览表</w:t>
            </w:r>
          </w:p>
          <w:tbl>
            <w:tblPr>
              <w:tblStyle w:val="27"/>
              <w:tblW w:w="8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654"/>
              <w:gridCol w:w="1654"/>
              <w:gridCol w:w="1655"/>
              <w:gridCol w:w="1655"/>
            </w:tblGrid>
            <w:tr w14:paraId="239F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Borders>
                    <w:top w:val="single" w:color="auto" w:sz="12" w:space="0"/>
                  </w:tcBorders>
                  <w:vAlign w:val="center"/>
                </w:tcPr>
                <w:p w14:paraId="51E2DC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设备名称</w:t>
                  </w:r>
                </w:p>
              </w:tc>
              <w:tc>
                <w:tcPr>
                  <w:tcW w:w="1654" w:type="dxa"/>
                  <w:tcBorders>
                    <w:top w:val="single" w:color="auto" w:sz="12" w:space="0"/>
                  </w:tcBorders>
                  <w:vAlign w:val="center"/>
                </w:tcPr>
                <w:p w14:paraId="366D53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数量（台）</w:t>
                  </w:r>
                </w:p>
              </w:tc>
              <w:tc>
                <w:tcPr>
                  <w:tcW w:w="1654" w:type="dxa"/>
                  <w:tcBorders>
                    <w:top w:val="single" w:color="auto" w:sz="12" w:space="0"/>
                  </w:tcBorders>
                  <w:vAlign w:val="center"/>
                </w:tcPr>
                <w:p w14:paraId="28843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单机产能（个/h）</w:t>
                  </w:r>
                </w:p>
              </w:tc>
              <w:tc>
                <w:tcPr>
                  <w:tcW w:w="1655" w:type="dxa"/>
                  <w:tcBorders>
                    <w:top w:val="single" w:color="auto" w:sz="12" w:space="0"/>
                  </w:tcBorders>
                  <w:vAlign w:val="center"/>
                </w:tcPr>
                <w:p w14:paraId="71BC16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总产能（万个</w:t>
                  </w:r>
                </w:p>
                <w:p w14:paraId="44119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/年）</w:t>
                  </w:r>
                </w:p>
              </w:tc>
              <w:tc>
                <w:tcPr>
                  <w:tcW w:w="1655" w:type="dxa"/>
                  <w:tcBorders>
                    <w:top w:val="single" w:color="auto" w:sz="12" w:space="0"/>
                    <w:right w:val="single" w:color="auto" w:sz="12" w:space="0"/>
                  </w:tcBorders>
                  <w:vAlign w:val="center"/>
                </w:tcPr>
                <w:p w14:paraId="15167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本项目设计产能（万个/年）</w:t>
                  </w:r>
                </w:p>
              </w:tc>
            </w:tr>
            <w:tr w14:paraId="79FF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Borders>
                    <w:left w:val="single" w:color="auto" w:sz="4" w:space="0"/>
                  </w:tcBorders>
                  <w:vAlign w:val="center"/>
                </w:tcPr>
                <w:p w14:paraId="460AA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印刷机</w:t>
                  </w:r>
                </w:p>
              </w:tc>
              <w:tc>
                <w:tcPr>
                  <w:tcW w:w="1654" w:type="dxa"/>
                  <w:vAlign w:val="center"/>
                </w:tcPr>
                <w:p w14:paraId="644AF5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4</w:t>
                  </w:r>
                </w:p>
              </w:tc>
              <w:tc>
                <w:tcPr>
                  <w:tcW w:w="1654" w:type="dxa"/>
                  <w:vAlign w:val="center"/>
                </w:tcPr>
                <w:p w14:paraId="1457C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4200</w:t>
                  </w:r>
                </w:p>
              </w:tc>
              <w:tc>
                <w:tcPr>
                  <w:tcW w:w="1655" w:type="dxa"/>
                  <w:vAlign w:val="center"/>
                </w:tcPr>
                <w:p w14:paraId="4990F9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3964.8</w:t>
                  </w:r>
                </w:p>
              </w:tc>
              <w:tc>
                <w:tcPr>
                  <w:tcW w:w="1655" w:type="dxa"/>
                  <w:tcBorders>
                    <w:right w:val="single" w:color="auto" w:sz="12" w:space="0"/>
                  </w:tcBorders>
                  <w:vAlign w:val="center"/>
                </w:tcPr>
                <w:p w14:paraId="12B5E5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3800</w:t>
                  </w:r>
                </w:p>
              </w:tc>
            </w:tr>
            <w:tr w14:paraId="0829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Borders>
                    <w:left w:val="single" w:color="auto" w:sz="4" w:space="0"/>
                  </w:tcBorders>
                  <w:vAlign w:val="center"/>
                </w:tcPr>
                <w:p w14:paraId="1FD71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模切机</w:t>
                  </w:r>
                </w:p>
              </w:tc>
              <w:tc>
                <w:tcPr>
                  <w:tcW w:w="1654" w:type="dxa"/>
                  <w:vAlign w:val="center"/>
                </w:tcPr>
                <w:p w14:paraId="0C611A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3</w:t>
                  </w:r>
                </w:p>
              </w:tc>
              <w:tc>
                <w:tcPr>
                  <w:tcW w:w="1654" w:type="dxa"/>
                  <w:vAlign w:val="center"/>
                </w:tcPr>
                <w:p w14:paraId="3288E6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7500</w:t>
                  </w:r>
                </w:p>
              </w:tc>
              <w:tc>
                <w:tcPr>
                  <w:tcW w:w="1655" w:type="dxa"/>
                  <w:vAlign w:val="center"/>
                </w:tcPr>
                <w:p w14:paraId="3D8D7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5310</w:t>
                  </w:r>
                </w:p>
              </w:tc>
              <w:tc>
                <w:tcPr>
                  <w:tcW w:w="1655" w:type="dxa"/>
                  <w:tcBorders>
                    <w:right w:val="single" w:color="auto" w:sz="12" w:space="0"/>
                  </w:tcBorders>
                  <w:vAlign w:val="center"/>
                </w:tcPr>
                <w:p w14:paraId="2BA7DE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5000</w:t>
                  </w:r>
                </w:p>
              </w:tc>
            </w:tr>
            <w:tr w14:paraId="4BC1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Borders>
                    <w:left w:val="single" w:color="auto" w:sz="4" w:space="0"/>
                  </w:tcBorders>
                  <w:vAlign w:val="center"/>
                </w:tcPr>
                <w:p w14:paraId="26AEAC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粘箱机/钉箱机</w:t>
                  </w:r>
                </w:p>
              </w:tc>
              <w:tc>
                <w:tcPr>
                  <w:tcW w:w="1654" w:type="dxa"/>
                  <w:vAlign w:val="center"/>
                </w:tcPr>
                <w:p w14:paraId="77849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8</w:t>
                  </w:r>
                </w:p>
              </w:tc>
              <w:tc>
                <w:tcPr>
                  <w:tcW w:w="1654" w:type="dxa"/>
                  <w:vAlign w:val="center"/>
                </w:tcPr>
                <w:p w14:paraId="3C78D6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2800</w:t>
                  </w:r>
                </w:p>
              </w:tc>
              <w:tc>
                <w:tcPr>
                  <w:tcW w:w="1655" w:type="dxa"/>
                  <w:vAlign w:val="center"/>
                </w:tcPr>
                <w:p w14:paraId="6A8D65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5286.4</w:t>
                  </w:r>
                </w:p>
              </w:tc>
              <w:tc>
                <w:tcPr>
                  <w:tcW w:w="1655" w:type="dxa"/>
                  <w:tcBorders>
                    <w:right w:val="single" w:color="auto" w:sz="12" w:space="0"/>
                  </w:tcBorders>
                  <w:vAlign w:val="center"/>
                </w:tcPr>
                <w:p w14:paraId="32AF6D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5000</w:t>
                  </w:r>
                </w:p>
              </w:tc>
            </w:tr>
            <w:tr w14:paraId="1258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tcBorders>
                    <w:left w:val="single" w:color="auto" w:sz="4" w:space="0"/>
                    <w:bottom w:val="single" w:color="auto" w:sz="12" w:space="0"/>
                  </w:tcBorders>
                  <w:vAlign w:val="center"/>
                </w:tcPr>
                <w:p w14:paraId="06B5C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eastAsia="SimSun-ExtB" w:cs="Times New Roman"/>
                      <w:color w:val="auto"/>
                      <w:sz w:val="21"/>
                      <w:szCs w:val="21"/>
                      <w:u w:val="single"/>
                      <w:lang w:val="en-US" w:eastAsia="zh-CN"/>
                    </w:rPr>
                    <w:t>裱纸机</w:t>
                  </w:r>
                </w:p>
              </w:tc>
              <w:tc>
                <w:tcPr>
                  <w:tcW w:w="1654" w:type="dxa"/>
                  <w:tcBorders>
                    <w:bottom w:val="single" w:color="auto" w:sz="12" w:space="0"/>
                  </w:tcBorders>
                  <w:vAlign w:val="center"/>
                </w:tcPr>
                <w:p w14:paraId="1BAE1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1</w:t>
                  </w:r>
                </w:p>
              </w:tc>
              <w:tc>
                <w:tcPr>
                  <w:tcW w:w="1654" w:type="dxa"/>
                  <w:tcBorders>
                    <w:bottom w:val="single" w:color="auto" w:sz="12" w:space="0"/>
                  </w:tcBorders>
                  <w:vAlign w:val="center"/>
                </w:tcPr>
                <w:p w14:paraId="2D312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5500</w:t>
                  </w:r>
                </w:p>
              </w:tc>
              <w:tc>
                <w:tcPr>
                  <w:tcW w:w="1655" w:type="dxa"/>
                  <w:tcBorders>
                    <w:bottom w:val="single" w:color="auto" w:sz="12" w:space="0"/>
                  </w:tcBorders>
                  <w:vAlign w:val="center"/>
                </w:tcPr>
                <w:p w14:paraId="54AAD9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1298</w:t>
                  </w:r>
                </w:p>
              </w:tc>
              <w:tc>
                <w:tcPr>
                  <w:tcW w:w="1655" w:type="dxa"/>
                  <w:tcBorders>
                    <w:bottom w:val="single" w:color="auto" w:sz="12" w:space="0"/>
                    <w:right w:val="single" w:color="auto" w:sz="12" w:space="0"/>
                  </w:tcBorders>
                  <w:vAlign w:val="center"/>
                </w:tcPr>
                <w:p w14:paraId="12A948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u w:val="single"/>
                      <w:vertAlign w:val="baseline"/>
                      <w:lang w:val="en-US" w:eastAsia="zh-CN"/>
                    </w:rPr>
                  </w:pPr>
                  <w:r>
                    <w:rPr>
                      <w:rFonts w:hint="default" w:ascii="Times New Roman" w:hAnsi="Times New Roman" w:cs="Times New Roman"/>
                      <w:b w:val="0"/>
                      <w:bCs/>
                      <w:color w:val="auto"/>
                      <w:sz w:val="21"/>
                      <w:szCs w:val="21"/>
                      <w:u w:val="single"/>
                      <w:vertAlign w:val="baseline"/>
                      <w:lang w:val="en-US" w:eastAsia="zh-CN"/>
                    </w:rPr>
                    <w:t>1200</w:t>
                  </w:r>
                </w:p>
              </w:tc>
            </w:tr>
          </w:tbl>
          <w:p w14:paraId="3873B814">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cs="Times New Roman"/>
                <w:color w:val="auto"/>
                <w:sz w:val="21"/>
                <w:szCs w:val="21"/>
                <w:lang w:val="en-US" w:eastAsia="zh-CN"/>
              </w:rPr>
              <w:t>注：本项目彩箱是</w:t>
            </w:r>
            <w:r>
              <w:rPr>
                <w:rFonts w:hint="default" w:ascii="Times New Roman" w:hAnsi="Times New Roman" w:cs="Times New Roman"/>
                <w:color w:val="auto"/>
                <w:sz w:val="21"/>
                <w:szCs w:val="21"/>
              </w:rPr>
              <w:t>将外购的彩纸与瓦楞纸通过环保胶进行贴合</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无需印刷。</w:t>
            </w:r>
          </w:p>
          <w:p w14:paraId="3327B6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color w:val="auto"/>
                <w:sz w:val="24"/>
                <w:lang w:val="en-US" w:eastAsia="zh-CN"/>
              </w:rPr>
            </w:pPr>
            <w:r>
              <w:rPr>
                <w:rFonts w:hint="default" w:ascii="Times New Roman" w:hAnsi="Times New Roman" w:cs="Times New Roman"/>
                <w:b w:val="0"/>
                <w:bCs/>
                <w:color w:val="auto"/>
                <w:sz w:val="24"/>
                <w:lang w:val="en-US" w:eastAsia="zh-CN"/>
              </w:rPr>
              <w:t>本项目设备的生产能力能够满足本项目设计生产规模的需求。</w:t>
            </w:r>
          </w:p>
          <w:p w14:paraId="1B15AA46">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cs="Times New Roman"/>
                <w:b/>
                <w:bCs w:val="0"/>
                <w:color w:val="auto"/>
                <w:sz w:val="24"/>
              </w:rPr>
            </w:pPr>
            <w:r>
              <w:rPr>
                <w:rFonts w:hint="default" w:ascii="Times New Roman" w:hAnsi="Times New Roman" w:cs="Times New Roman"/>
                <w:b/>
                <w:bCs w:val="0"/>
                <w:color w:val="auto"/>
                <w:sz w:val="24"/>
                <w:lang w:val="en-US" w:eastAsia="zh-CN"/>
              </w:rPr>
              <w:t>5</w:t>
            </w:r>
            <w:r>
              <w:rPr>
                <w:rFonts w:hint="default" w:ascii="Times New Roman" w:hAnsi="Times New Roman" w:cs="Times New Roman"/>
                <w:b/>
                <w:bCs w:val="0"/>
                <w:color w:val="auto"/>
                <w:sz w:val="24"/>
              </w:rPr>
              <w:t>、主要原辅材料及能源消耗</w:t>
            </w:r>
          </w:p>
          <w:p w14:paraId="3CD77A7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lang w:val="en-US" w:eastAsia="zh-CN"/>
              </w:rPr>
              <w:t>根据</w:t>
            </w:r>
            <w:r>
              <w:rPr>
                <w:rFonts w:hint="default" w:ascii="Times New Roman" w:hAnsi="Times New Roman" w:cs="Times New Roman"/>
                <w:color w:val="auto"/>
                <w:sz w:val="24"/>
              </w:rPr>
              <w:t>《纸包装印刷挥发性有机物治理实用手册》（生态环境部大气环境司编，2020年6月30日发布）</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纸包装印刷企业在2021年4月1日起使用的油墨中VOCs含量应符合表1的要求水性油墨-柔印油墨-吸收性承印物中VOCs含量限值≤5%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本项目使用的油墨为水性油墨，生产厂家为长沙梓能新材料有限公司，根据厂家水性油墨VOCs监测报告</w:t>
            </w:r>
            <w:r>
              <w:rPr>
                <w:rFonts w:hint="default" w:ascii="Times New Roman" w:hAnsi="Times New Roman" w:cs="Times New Roman"/>
                <w:color w:val="auto"/>
                <w:sz w:val="24"/>
              </w:rPr>
              <w:t>（详见附件</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）本项目使用的水性油墨中VOCs含量低于0.1%，满足《纸包装印刷挥发性有机物治理实用手册》</w:t>
            </w:r>
            <w:r>
              <w:rPr>
                <w:rFonts w:hint="default" w:ascii="Times New Roman" w:hAnsi="Times New Roman" w:cs="Times New Roman"/>
                <w:color w:val="auto"/>
                <w:sz w:val="24"/>
                <w:lang w:val="en-US" w:eastAsia="zh-CN"/>
              </w:rPr>
              <w:t>要求</w:t>
            </w:r>
            <w:r>
              <w:rPr>
                <w:rFonts w:hint="default" w:ascii="Times New Roman" w:hAnsi="Times New Roman" w:cs="Times New Roman"/>
                <w:color w:val="auto"/>
                <w:sz w:val="24"/>
              </w:rPr>
              <w:t>。</w:t>
            </w:r>
          </w:p>
          <w:p w14:paraId="319300A9">
            <w:pPr>
              <w:spacing w:line="360" w:lineRule="auto"/>
              <w:ind w:firstLine="422" w:firstLineChars="200"/>
              <w:jc w:val="center"/>
              <w:rPr>
                <w:rFonts w:hint="default" w:ascii="Times New Roman" w:hAnsi="Times New Roman" w:cs="Times New Roman"/>
                <w:b/>
                <w:bCs w:val="0"/>
                <w:color w:val="auto"/>
                <w:sz w:val="21"/>
                <w:szCs w:val="21"/>
                <w:u w:val="single"/>
              </w:rPr>
            </w:pPr>
            <w:r>
              <w:rPr>
                <w:rFonts w:hint="default" w:ascii="Times New Roman" w:hAnsi="Times New Roman" w:cs="Times New Roman"/>
                <w:b/>
                <w:bCs w:val="0"/>
                <w:color w:val="auto"/>
                <w:sz w:val="21"/>
                <w:szCs w:val="21"/>
                <w:u w:val="single"/>
              </w:rPr>
              <w:t>表2-</w:t>
            </w:r>
            <w:r>
              <w:rPr>
                <w:rFonts w:hint="default" w:ascii="Times New Roman" w:hAnsi="Times New Roman" w:cs="Times New Roman"/>
                <w:b/>
                <w:bCs w:val="0"/>
                <w:color w:val="auto"/>
                <w:sz w:val="21"/>
                <w:szCs w:val="21"/>
                <w:u w:val="single"/>
                <w:lang w:val="en-US" w:eastAsia="zh-CN"/>
              </w:rPr>
              <w:t>6</w:t>
            </w:r>
            <w:r>
              <w:rPr>
                <w:rFonts w:hint="default" w:ascii="Times New Roman" w:hAnsi="Times New Roman" w:cs="Times New Roman"/>
                <w:b/>
                <w:bCs w:val="0"/>
                <w:color w:val="auto"/>
                <w:sz w:val="21"/>
                <w:szCs w:val="21"/>
                <w:u w:val="single"/>
              </w:rPr>
              <w:t xml:space="preserve">  本项目主要原辅材料一览表</w:t>
            </w:r>
          </w:p>
          <w:tbl>
            <w:tblPr>
              <w:tblStyle w:val="26"/>
              <w:tblW w:w="5000" w:type="pct"/>
              <w:jc w:val="center"/>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Layout w:type="fixed"/>
              <w:tblCellMar>
                <w:top w:w="0" w:type="dxa"/>
                <w:left w:w="108" w:type="dxa"/>
                <w:bottom w:w="0" w:type="dxa"/>
                <w:right w:w="108" w:type="dxa"/>
              </w:tblCellMar>
            </w:tblPr>
            <w:tblGrid>
              <w:gridCol w:w="2530"/>
              <w:gridCol w:w="1599"/>
              <w:gridCol w:w="1576"/>
              <w:gridCol w:w="1822"/>
              <w:gridCol w:w="715"/>
            </w:tblGrid>
            <w:tr w14:paraId="77B40E39">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PrEx>
              <w:trPr>
                <w:trHeight w:val="340" w:hRule="atLeast"/>
                <w:jc w:val="center"/>
              </w:trPr>
              <w:tc>
                <w:tcPr>
                  <w:tcW w:w="2533" w:type="dxa"/>
                  <w:noWrap w:val="0"/>
                  <w:vAlign w:val="center"/>
                </w:tcPr>
                <w:p w14:paraId="0E9BDA88">
                  <w:pPr>
                    <w:pStyle w:val="67"/>
                    <w:rPr>
                      <w:rFonts w:hint="default" w:ascii="Times New Roman" w:hAnsi="Times New Roman" w:cs="Times New Roman"/>
                      <w:color w:val="auto"/>
                      <w:u w:val="single"/>
                    </w:rPr>
                  </w:pPr>
                  <w:r>
                    <w:rPr>
                      <w:rFonts w:hint="default" w:ascii="Times New Roman" w:hAnsi="Times New Roman" w:cs="Times New Roman"/>
                      <w:color w:val="auto"/>
                      <w:u w:val="single"/>
                    </w:rPr>
                    <w:t>材料名称</w:t>
                  </w:r>
                </w:p>
              </w:tc>
              <w:tc>
                <w:tcPr>
                  <w:tcW w:w="1601" w:type="dxa"/>
                  <w:noWrap w:val="0"/>
                  <w:vAlign w:val="center"/>
                </w:tcPr>
                <w:p w14:paraId="22528454">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型号规格</w:t>
                  </w:r>
                </w:p>
              </w:tc>
              <w:tc>
                <w:tcPr>
                  <w:tcW w:w="1578" w:type="dxa"/>
                  <w:noWrap w:val="0"/>
                  <w:vAlign w:val="center"/>
                </w:tcPr>
                <w:p w14:paraId="35844122">
                  <w:pPr>
                    <w:pStyle w:val="67"/>
                    <w:rPr>
                      <w:rFonts w:hint="default" w:ascii="Times New Roman" w:hAnsi="Times New Roman" w:cs="Times New Roman"/>
                      <w:color w:val="auto"/>
                      <w:u w:val="single"/>
                    </w:rPr>
                  </w:pPr>
                  <w:r>
                    <w:rPr>
                      <w:rFonts w:hint="default" w:ascii="Times New Roman" w:hAnsi="Times New Roman" w:cs="Times New Roman"/>
                      <w:color w:val="auto"/>
                      <w:u w:val="single"/>
                    </w:rPr>
                    <w:t>用量（吨/年）</w:t>
                  </w:r>
                </w:p>
              </w:tc>
              <w:tc>
                <w:tcPr>
                  <w:tcW w:w="1824" w:type="dxa"/>
                  <w:noWrap w:val="0"/>
                  <w:vAlign w:val="center"/>
                </w:tcPr>
                <w:p w14:paraId="625955C3">
                  <w:pPr>
                    <w:pStyle w:val="67"/>
                    <w:rPr>
                      <w:rFonts w:hint="default" w:ascii="Times New Roman" w:hAnsi="Times New Roman" w:cs="Times New Roman"/>
                      <w:color w:val="auto"/>
                      <w:u w:val="single"/>
                    </w:rPr>
                  </w:pPr>
                  <w:r>
                    <w:rPr>
                      <w:rFonts w:hint="default" w:ascii="Times New Roman" w:hAnsi="Times New Roman" w:cs="Times New Roman"/>
                      <w:color w:val="auto"/>
                      <w:u w:val="single"/>
                    </w:rPr>
                    <w:t>最大储存量（吨）</w:t>
                  </w:r>
                </w:p>
              </w:tc>
              <w:tc>
                <w:tcPr>
                  <w:tcW w:w="716" w:type="dxa"/>
                  <w:noWrap w:val="0"/>
                  <w:vAlign w:val="center"/>
                </w:tcPr>
                <w:p w14:paraId="6377BE20">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备注</w:t>
                  </w:r>
                </w:p>
              </w:tc>
            </w:tr>
            <w:tr w14:paraId="347EA5AA">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54" w:hRule="atLeast"/>
                <w:jc w:val="center"/>
              </w:trPr>
              <w:tc>
                <w:tcPr>
                  <w:tcW w:w="2533" w:type="dxa"/>
                  <w:noWrap w:val="0"/>
                  <w:vAlign w:val="center"/>
                </w:tcPr>
                <w:p w14:paraId="744ABCDA">
                  <w:pPr>
                    <w:pStyle w:val="67"/>
                    <w:rPr>
                      <w:rFonts w:hint="default" w:ascii="Times New Roman" w:hAnsi="Times New Roman" w:cs="Times New Roman"/>
                      <w:color w:val="auto"/>
                      <w:u w:val="single"/>
                    </w:rPr>
                  </w:pPr>
                  <w:r>
                    <w:rPr>
                      <w:rFonts w:hint="default" w:ascii="Times New Roman" w:hAnsi="Times New Roman" w:cs="Times New Roman"/>
                      <w:color w:val="auto"/>
                      <w:u w:val="single"/>
                    </w:rPr>
                    <w:t>瓦楞纸板</w:t>
                  </w:r>
                </w:p>
              </w:tc>
              <w:tc>
                <w:tcPr>
                  <w:tcW w:w="1601" w:type="dxa"/>
                  <w:noWrap w:val="0"/>
                  <w:vAlign w:val="center"/>
                </w:tcPr>
                <w:p w14:paraId="4508C52C">
                  <w:pPr>
                    <w:pStyle w:val="67"/>
                    <w:rPr>
                      <w:rFonts w:hint="default" w:ascii="Times New Roman" w:hAnsi="Times New Roman" w:cs="Times New Roman"/>
                      <w:color w:val="auto"/>
                      <w:u w:val="single"/>
                    </w:rPr>
                  </w:pPr>
                  <w:r>
                    <w:rPr>
                      <w:rFonts w:hint="default" w:ascii="Times New Roman" w:hAnsi="Times New Roman" w:cs="Times New Roman"/>
                      <w:color w:val="auto"/>
                      <w:u w:val="single"/>
                    </w:rPr>
                    <w:t>/</w:t>
                  </w:r>
                </w:p>
              </w:tc>
              <w:tc>
                <w:tcPr>
                  <w:tcW w:w="1578" w:type="dxa"/>
                  <w:noWrap w:val="0"/>
                  <w:vAlign w:val="center"/>
                </w:tcPr>
                <w:p w14:paraId="1DED5018">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5182</w:t>
                  </w:r>
                </w:p>
              </w:tc>
              <w:tc>
                <w:tcPr>
                  <w:tcW w:w="1824" w:type="dxa"/>
                  <w:noWrap w:val="0"/>
                  <w:vAlign w:val="center"/>
                </w:tcPr>
                <w:p w14:paraId="2F018979">
                  <w:pPr>
                    <w:pStyle w:val="67"/>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u w:val="single"/>
                    </w:rPr>
                    <w:t>300</w:t>
                  </w:r>
                </w:p>
              </w:tc>
              <w:tc>
                <w:tcPr>
                  <w:tcW w:w="716" w:type="dxa"/>
                  <w:noWrap w:val="0"/>
                  <w:vAlign w:val="center"/>
                </w:tcPr>
                <w:p w14:paraId="1753A81A">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外购</w:t>
                  </w:r>
                </w:p>
              </w:tc>
            </w:tr>
            <w:tr w14:paraId="432C9AD9">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54" w:hRule="atLeast"/>
                <w:jc w:val="center"/>
              </w:trPr>
              <w:tc>
                <w:tcPr>
                  <w:tcW w:w="2533" w:type="dxa"/>
                  <w:noWrap w:val="0"/>
                  <w:vAlign w:val="center"/>
                </w:tcPr>
                <w:p w14:paraId="66A35AE8">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彩纸板</w:t>
                  </w:r>
                </w:p>
              </w:tc>
              <w:tc>
                <w:tcPr>
                  <w:tcW w:w="1601" w:type="dxa"/>
                  <w:noWrap w:val="0"/>
                  <w:vAlign w:val="center"/>
                </w:tcPr>
                <w:p w14:paraId="07CCF249">
                  <w:pPr>
                    <w:pStyle w:val="67"/>
                    <w:rPr>
                      <w:rFonts w:hint="default" w:ascii="Times New Roman" w:hAnsi="Times New Roman" w:cs="Times New Roman"/>
                      <w:color w:val="auto"/>
                      <w:u w:val="single"/>
                    </w:rPr>
                  </w:pPr>
                  <w:r>
                    <w:rPr>
                      <w:rFonts w:hint="default" w:ascii="Times New Roman" w:hAnsi="Times New Roman" w:cs="Times New Roman"/>
                      <w:color w:val="auto"/>
                      <w:u w:val="single"/>
                    </w:rPr>
                    <w:t>/</w:t>
                  </w:r>
                </w:p>
              </w:tc>
              <w:tc>
                <w:tcPr>
                  <w:tcW w:w="1578" w:type="dxa"/>
                  <w:noWrap w:val="0"/>
                  <w:vAlign w:val="center"/>
                </w:tcPr>
                <w:p w14:paraId="3311B80C">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375</w:t>
                  </w:r>
                </w:p>
              </w:tc>
              <w:tc>
                <w:tcPr>
                  <w:tcW w:w="1824" w:type="dxa"/>
                  <w:noWrap w:val="0"/>
                  <w:vAlign w:val="center"/>
                </w:tcPr>
                <w:p w14:paraId="1FCB053B">
                  <w:pPr>
                    <w:pStyle w:val="67"/>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u w:val="single"/>
                    </w:rPr>
                    <w:t>25</w:t>
                  </w:r>
                </w:p>
              </w:tc>
              <w:tc>
                <w:tcPr>
                  <w:tcW w:w="716" w:type="dxa"/>
                  <w:noWrap w:val="0"/>
                  <w:vAlign w:val="center"/>
                </w:tcPr>
                <w:p w14:paraId="1A5957A3">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外购</w:t>
                  </w:r>
                </w:p>
              </w:tc>
            </w:tr>
            <w:tr w14:paraId="239B069B">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54" w:hRule="atLeast"/>
                <w:jc w:val="center"/>
              </w:trPr>
              <w:tc>
                <w:tcPr>
                  <w:tcW w:w="2533" w:type="dxa"/>
                  <w:noWrap w:val="0"/>
                  <w:vAlign w:val="center"/>
                </w:tcPr>
                <w:p w14:paraId="4E9B2175">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透析纸</w:t>
                  </w:r>
                </w:p>
              </w:tc>
              <w:tc>
                <w:tcPr>
                  <w:tcW w:w="1601" w:type="dxa"/>
                  <w:noWrap w:val="0"/>
                  <w:vAlign w:val="center"/>
                </w:tcPr>
                <w:p w14:paraId="4CFB3503">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w:t>
                  </w:r>
                </w:p>
              </w:tc>
              <w:tc>
                <w:tcPr>
                  <w:tcW w:w="1578" w:type="dxa"/>
                  <w:noWrap w:val="0"/>
                  <w:vAlign w:val="center"/>
                </w:tcPr>
                <w:p w14:paraId="41318E7E">
                  <w:pPr>
                    <w:pStyle w:val="67"/>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20</w:t>
                  </w:r>
                </w:p>
              </w:tc>
              <w:tc>
                <w:tcPr>
                  <w:tcW w:w="1824" w:type="dxa"/>
                  <w:noWrap w:val="0"/>
                  <w:vAlign w:val="center"/>
                </w:tcPr>
                <w:p w14:paraId="638EF887">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1</w:t>
                  </w:r>
                </w:p>
              </w:tc>
              <w:tc>
                <w:tcPr>
                  <w:tcW w:w="716" w:type="dxa"/>
                  <w:noWrap w:val="0"/>
                  <w:vAlign w:val="center"/>
                </w:tcPr>
                <w:p w14:paraId="55FF15A0">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外购</w:t>
                  </w:r>
                </w:p>
              </w:tc>
            </w:tr>
            <w:tr w14:paraId="29149B49">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533" w:type="dxa"/>
                  <w:noWrap w:val="0"/>
                  <w:vAlign w:val="center"/>
                </w:tcPr>
                <w:p w14:paraId="09A30803">
                  <w:pPr>
                    <w:pStyle w:val="67"/>
                    <w:rPr>
                      <w:rFonts w:hint="default" w:ascii="Times New Roman" w:hAnsi="Times New Roman" w:cs="Times New Roman"/>
                      <w:color w:val="auto"/>
                      <w:u w:val="single"/>
                    </w:rPr>
                  </w:pPr>
                  <w:r>
                    <w:rPr>
                      <w:rFonts w:hint="default" w:ascii="Times New Roman" w:hAnsi="Times New Roman" w:cs="Times New Roman"/>
                      <w:color w:val="auto"/>
                      <w:u w:val="single"/>
                    </w:rPr>
                    <w:t>GAT水性油墨（阿里绿、兰绿色、四色黄、专黄色、四色红、橘黄色）</w:t>
                  </w:r>
                </w:p>
              </w:tc>
              <w:tc>
                <w:tcPr>
                  <w:tcW w:w="1601" w:type="dxa"/>
                  <w:noWrap w:val="0"/>
                  <w:vAlign w:val="center"/>
                </w:tcPr>
                <w:p w14:paraId="6B5A73FF">
                  <w:pPr>
                    <w:pStyle w:val="67"/>
                    <w:rPr>
                      <w:rFonts w:hint="default" w:ascii="Times New Roman" w:hAnsi="Times New Roman" w:cs="Times New Roman"/>
                      <w:color w:val="auto"/>
                      <w:u w:val="single"/>
                    </w:rPr>
                  </w:pPr>
                  <w:r>
                    <w:rPr>
                      <w:rFonts w:hint="default" w:ascii="Times New Roman" w:hAnsi="Times New Roman" w:cs="Times New Roman"/>
                      <w:color w:val="auto"/>
                      <w:u w:val="single"/>
                    </w:rPr>
                    <w:t>20kg/桶</w:t>
                  </w:r>
                </w:p>
              </w:tc>
              <w:tc>
                <w:tcPr>
                  <w:tcW w:w="1578" w:type="dxa"/>
                  <w:noWrap w:val="0"/>
                  <w:vAlign w:val="center"/>
                </w:tcPr>
                <w:p w14:paraId="227B9D11">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15</w:t>
                  </w:r>
                </w:p>
              </w:tc>
              <w:tc>
                <w:tcPr>
                  <w:tcW w:w="1824" w:type="dxa"/>
                  <w:noWrap w:val="0"/>
                  <w:vAlign w:val="center"/>
                </w:tcPr>
                <w:p w14:paraId="3BEFF8B2">
                  <w:pPr>
                    <w:pStyle w:val="67"/>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u w:val="single"/>
                    </w:rPr>
                    <w:t>1.5</w:t>
                  </w:r>
                </w:p>
              </w:tc>
              <w:tc>
                <w:tcPr>
                  <w:tcW w:w="716" w:type="dxa"/>
                  <w:noWrap w:val="0"/>
                  <w:vAlign w:val="center"/>
                </w:tcPr>
                <w:p w14:paraId="6D068F0D">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外购</w:t>
                  </w:r>
                </w:p>
              </w:tc>
            </w:tr>
            <w:tr w14:paraId="5E14023B">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145" w:hRule="atLeast"/>
                <w:jc w:val="center"/>
              </w:trPr>
              <w:tc>
                <w:tcPr>
                  <w:tcW w:w="2533" w:type="dxa"/>
                  <w:noWrap w:val="0"/>
                  <w:vAlign w:val="center"/>
                </w:tcPr>
                <w:p w14:paraId="23F2A540">
                  <w:pPr>
                    <w:pStyle w:val="67"/>
                    <w:rPr>
                      <w:rFonts w:hint="default" w:ascii="Times New Roman" w:hAnsi="Times New Roman" w:cs="Times New Roman"/>
                      <w:color w:val="auto"/>
                      <w:u w:val="single"/>
                    </w:rPr>
                  </w:pPr>
                  <w:r>
                    <w:rPr>
                      <w:rFonts w:hint="default" w:ascii="Times New Roman" w:hAnsi="Times New Roman" w:cs="Times New Roman"/>
                      <w:color w:val="auto"/>
                      <w:u w:val="single"/>
                    </w:rPr>
                    <w:t>199C水性墨（红色）</w:t>
                  </w:r>
                </w:p>
              </w:tc>
              <w:tc>
                <w:tcPr>
                  <w:tcW w:w="1601" w:type="dxa"/>
                  <w:noWrap w:val="0"/>
                  <w:vAlign w:val="center"/>
                </w:tcPr>
                <w:p w14:paraId="1C8F5211">
                  <w:pPr>
                    <w:pStyle w:val="67"/>
                    <w:rPr>
                      <w:rFonts w:hint="default" w:ascii="Times New Roman" w:hAnsi="Times New Roman" w:cs="Times New Roman"/>
                      <w:color w:val="auto"/>
                      <w:u w:val="single"/>
                    </w:rPr>
                  </w:pPr>
                  <w:r>
                    <w:rPr>
                      <w:rFonts w:hint="default" w:ascii="Times New Roman" w:hAnsi="Times New Roman" w:cs="Times New Roman"/>
                      <w:color w:val="auto"/>
                      <w:u w:val="single"/>
                    </w:rPr>
                    <w:t>20kg/桶</w:t>
                  </w:r>
                </w:p>
              </w:tc>
              <w:tc>
                <w:tcPr>
                  <w:tcW w:w="1578" w:type="dxa"/>
                  <w:noWrap w:val="0"/>
                  <w:vAlign w:val="center"/>
                </w:tcPr>
                <w:p w14:paraId="78894E68">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2</w:t>
                  </w:r>
                </w:p>
              </w:tc>
              <w:tc>
                <w:tcPr>
                  <w:tcW w:w="1824" w:type="dxa"/>
                  <w:noWrap w:val="0"/>
                  <w:vAlign w:val="center"/>
                </w:tcPr>
                <w:p w14:paraId="54AC0BB7">
                  <w:pPr>
                    <w:pStyle w:val="67"/>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u w:val="single"/>
                    </w:rPr>
                    <w:t>0.25</w:t>
                  </w:r>
                </w:p>
              </w:tc>
              <w:tc>
                <w:tcPr>
                  <w:tcW w:w="716" w:type="dxa"/>
                  <w:noWrap w:val="0"/>
                  <w:vAlign w:val="center"/>
                </w:tcPr>
                <w:p w14:paraId="555AF999">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外购</w:t>
                  </w:r>
                </w:p>
              </w:tc>
            </w:tr>
            <w:tr w14:paraId="24A702C9">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80" w:hRule="atLeast"/>
                <w:jc w:val="center"/>
              </w:trPr>
              <w:tc>
                <w:tcPr>
                  <w:tcW w:w="2533" w:type="dxa"/>
                  <w:noWrap w:val="0"/>
                  <w:vAlign w:val="center"/>
                </w:tcPr>
                <w:p w14:paraId="225EE42A">
                  <w:pPr>
                    <w:pStyle w:val="67"/>
                    <w:rPr>
                      <w:rFonts w:hint="default" w:ascii="Times New Roman" w:hAnsi="Times New Roman" w:cs="Times New Roman"/>
                      <w:color w:val="auto"/>
                      <w:u w:val="single"/>
                    </w:rPr>
                  </w:pPr>
                  <w:r>
                    <w:rPr>
                      <w:rFonts w:hint="default" w:ascii="Times New Roman" w:hAnsi="Times New Roman" w:cs="Times New Roman"/>
                      <w:color w:val="auto"/>
                      <w:u w:val="single"/>
                    </w:rPr>
                    <w:t>801C水性墨（蓝绿色）</w:t>
                  </w:r>
                </w:p>
              </w:tc>
              <w:tc>
                <w:tcPr>
                  <w:tcW w:w="1601" w:type="dxa"/>
                  <w:noWrap w:val="0"/>
                  <w:vAlign w:val="center"/>
                </w:tcPr>
                <w:p w14:paraId="754E7276">
                  <w:pPr>
                    <w:pStyle w:val="67"/>
                    <w:rPr>
                      <w:rFonts w:hint="default" w:ascii="Times New Roman" w:hAnsi="Times New Roman" w:cs="Times New Roman"/>
                      <w:color w:val="auto"/>
                      <w:u w:val="single"/>
                    </w:rPr>
                  </w:pPr>
                  <w:r>
                    <w:rPr>
                      <w:rFonts w:hint="default" w:ascii="Times New Roman" w:hAnsi="Times New Roman" w:cs="Times New Roman"/>
                      <w:color w:val="auto"/>
                      <w:u w:val="single"/>
                    </w:rPr>
                    <w:t>20kg/桶</w:t>
                  </w:r>
                </w:p>
              </w:tc>
              <w:tc>
                <w:tcPr>
                  <w:tcW w:w="1578" w:type="dxa"/>
                  <w:noWrap w:val="0"/>
                  <w:vAlign w:val="center"/>
                </w:tcPr>
                <w:p w14:paraId="6FDAD946">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2</w:t>
                  </w:r>
                </w:p>
              </w:tc>
              <w:tc>
                <w:tcPr>
                  <w:tcW w:w="1824" w:type="dxa"/>
                  <w:noWrap w:val="0"/>
                  <w:vAlign w:val="center"/>
                </w:tcPr>
                <w:p w14:paraId="5EBC7F39">
                  <w:pPr>
                    <w:pStyle w:val="67"/>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u w:val="single"/>
                    </w:rPr>
                    <w:t>0.25</w:t>
                  </w:r>
                </w:p>
              </w:tc>
              <w:tc>
                <w:tcPr>
                  <w:tcW w:w="716" w:type="dxa"/>
                  <w:noWrap w:val="0"/>
                  <w:vAlign w:val="center"/>
                </w:tcPr>
                <w:p w14:paraId="0101C0FA">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外购</w:t>
                  </w:r>
                </w:p>
              </w:tc>
            </w:tr>
            <w:tr w14:paraId="2400E217">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141" w:hRule="atLeast"/>
                <w:jc w:val="center"/>
              </w:trPr>
              <w:tc>
                <w:tcPr>
                  <w:tcW w:w="2533" w:type="dxa"/>
                  <w:noWrap w:val="0"/>
                  <w:vAlign w:val="center"/>
                </w:tcPr>
                <w:p w14:paraId="4033ADFA">
                  <w:pPr>
                    <w:pStyle w:val="67"/>
                    <w:rPr>
                      <w:rFonts w:hint="default" w:ascii="Times New Roman" w:hAnsi="Times New Roman" w:eastAsia="宋体" w:cs="Times New Roman"/>
                      <w:color w:val="auto"/>
                      <w:u w:val="single"/>
                      <w:lang w:eastAsia="zh-CN"/>
                    </w:rPr>
                  </w:pPr>
                  <w:r>
                    <w:rPr>
                      <w:rFonts w:hint="default" w:ascii="Times New Roman" w:hAnsi="Times New Roman" w:cs="Times New Roman"/>
                      <w:color w:val="auto"/>
                      <w:u w:val="single"/>
                    </w:rPr>
                    <w:t>封口胶</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lang w:val="en-US" w:eastAsia="zh-CN"/>
                    </w:rPr>
                    <w:t>白色</w:t>
                  </w:r>
                  <w:r>
                    <w:rPr>
                      <w:rFonts w:hint="default" w:ascii="Times New Roman" w:hAnsi="Times New Roman" w:cs="Times New Roman"/>
                      <w:color w:val="auto"/>
                      <w:u w:val="single"/>
                      <w:lang w:eastAsia="zh-CN"/>
                    </w:rPr>
                    <w:t>）</w:t>
                  </w:r>
                </w:p>
              </w:tc>
              <w:tc>
                <w:tcPr>
                  <w:tcW w:w="1601" w:type="dxa"/>
                  <w:noWrap w:val="0"/>
                  <w:vAlign w:val="center"/>
                </w:tcPr>
                <w:p w14:paraId="0004FE62">
                  <w:pPr>
                    <w:pStyle w:val="67"/>
                    <w:rPr>
                      <w:rFonts w:hint="default" w:ascii="Times New Roman" w:hAnsi="Times New Roman" w:cs="Times New Roman"/>
                      <w:color w:val="auto"/>
                      <w:u w:val="single"/>
                    </w:rPr>
                  </w:pPr>
                  <w:r>
                    <w:rPr>
                      <w:rFonts w:hint="default" w:ascii="Times New Roman" w:hAnsi="Times New Roman" w:cs="Times New Roman"/>
                      <w:color w:val="auto"/>
                      <w:u w:val="single"/>
                    </w:rPr>
                    <w:t>50kg/桶</w:t>
                  </w:r>
                </w:p>
              </w:tc>
              <w:tc>
                <w:tcPr>
                  <w:tcW w:w="1578" w:type="dxa"/>
                  <w:noWrap w:val="0"/>
                  <w:vAlign w:val="center"/>
                </w:tcPr>
                <w:p w14:paraId="4731ABAC">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100</w:t>
                  </w:r>
                </w:p>
              </w:tc>
              <w:tc>
                <w:tcPr>
                  <w:tcW w:w="1824" w:type="dxa"/>
                  <w:noWrap w:val="0"/>
                  <w:vAlign w:val="center"/>
                </w:tcPr>
                <w:p w14:paraId="6C487D1C">
                  <w:pPr>
                    <w:pStyle w:val="67"/>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u w:val="single"/>
                    </w:rPr>
                    <w:t>1.0</w:t>
                  </w:r>
                </w:p>
              </w:tc>
              <w:tc>
                <w:tcPr>
                  <w:tcW w:w="716" w:type="dxa"/>
                  <w:noWrap w:val="0"/>
                  <w:vAlign w:val="center"/>
                </w:tcPr>
                <w:p w14:paraId="34651B1E">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外购</w:t>
                  </w:r>
                </w:p>
              </w:tc>
            </w:tr>
            <w:tr w14:paraId="5931076F">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PrEx>
              <w:trPr>
                <w:trHeight w:val="340" w:hRule="atLeast"/>
                <w:jc w:val="center"/>
              </w:trPr>
              <w:tc>
                <w:tcPr>
                  <w:tcW w:w="2533" w:type="dxa"/>
                  <w:noWrap w:val="0"/>
                  <w:vAlign w:val="center"/>
                </w:tcPr>
                <w:p w14:paraId="094D9F3B">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rPr>
                    <w:t>环保胶</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lang w:val="en-US" w:eastAsia="zh-CN"/>
                    </w:rPr>
                    <w:t>黄色</w:t>
                  </w:r>
                  <w:r>
                    <w:rPr>
                      <w:rFonts w:hint="default" w:ascii="Times New Roman" w:hAnsi="Times New Roman" w:cs="Times New Roman"/>
                      <w:color w:val="auto"/>
                      <w:u w:val="single"/>
                      <w:lang w:eastAsia="zh-CN"/>
                    </w:rPr>
                    <w:t>）</w:t>
                  </w:r>
                </w:p>
              </w:tc>
              <w:tc>
                <w:tcPr>
                  <w:tcW w:w="1601" w:type="dxa"/>
                  <w:noWrap w:val="0"/>
                  <w:vAlign w:val="center"/>
                </w:tcPr>
                <w:p w14:paraId="6F78D4AC">
                  <w:pPr>
                    <w:pStyle w:val="67"/>
                    <w:rPr>
                      <w:rFonts w:hint="default" w:ascii="Times New Roman" w:hAnsi="Times New Roman" w:cs="Times New Roman"/>
                      <w:color w:val="auto"/>
                      <w:u w:val="single"/>
                    </w:rPr>
                  </w:pPr>
                  <w:r>
                    <w:rPr>
                      <w:rFonts w:hint="default" w:ascii="Times New Roman" w:hAnsi="Times New Roman" w:cs="Times New Roman"/>
                      <w:color w:val="auto"/>
                      <w:u w:val="single"/>
                    </w:rPr>
                    <w:t>1T/桶</w:t>
                  </w:r>
                </w:p>
              </w:tc>
              <w:tc>
                <w:tcPr>
                  <w:tcW w:w="1578" w:type="dxa"/>
                  <w:noWrap w:val="0"/>
                  <w:vAlign w:val="center"/>
                </w:tcPr>
                <w:p w14:paraId="38E48AB0">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35</w:t>
                  </w:r>
                </w:p>
              </w:tc>
              <w:tc>
                <w:tcPr>
                  <w:tcW w:w="1824" w:type="dxa"/>
                  <w:noWrap w:val="0"/>
                  <w:vAlign w:val="center"/>
                </w:tcPr>
                <w:p w14:paraId="4E12FF52">
                  <w:pPr>
                    <w:pStyle w:val="67"/>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u w:val="single"/>
                    </w:rPr>
                    <w:t>4.0</w:t>
                  </w:r>
                </w:p>
              </w:tc>
              <w:tc>
                <w:tcPr>
                  <w:tcW w:w="716" w:type="dxa"/>
                  <w:noWrap w:val="0"/>
                  <w:vAlign w:val="center"/>
                </w:tcPr>
                <w:p w14:paraId="621EEFEA">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外购</w:t>
                  </w:r>
                </w:p>
              </w:tc>
            </w:tr>
            <w:tr w14:paraId="3986835E">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54" w:hRule="atLeast"/>
                <w:jc w:val="center"/>
              </w:trPr>
              <w:tc>
                <w:tcPr>
                  <w:tcW w:w="2533" w:type="dxa"/>
                  <w:noWrap w:val="0"/>
                  <w:vAlign w:val="center"/>
                </w:tcPr>
                <w:p w14:paraId="15B5C76C">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rPr>
                    <w:t>钉丝</w:t>
                  </w:r>
                  <w:r>
                    <w:rPr>
                      <w:rFonts w:hint="default" w:ascii="Times New Roman" w:hAnsi="Times New Roman" w:cs="Times New Roman"/>
                      <w:color w:val="auto"/>
                      <w:u w:val="single"/>
                      <w:lang w:val="en-US" w:eastAsia="zh-CN"/>
                    </w:rPr>
                    <w:t xml:space="preserve">  </w:t>
                  </w:r>
                </w:p>
              </w:tc>
              <w:tc>
                <w:tcPr>
                  <w:tcW w:w="1601" w:type="dxa"/>
                  <w:noWrap w:val="0"/>
                  <w:vAlign w:val="center"/>
                </w:tcPr>
                <w:p w14:paraId="76B6EC9D">
                  <w:pPr>
                    <w:pStyle w:val="67"/>
                    <w:rPr>
                      <w:rFonts w:hint="default" w:ascii="Times New Roman" w:hAnsi="Times New Roman" w:cs="Times New Roman"/>
                      <w:color w:val="auto"/>
                      <w:u w:val="single"/>
                    </w:rPr>
                  </w:pPr>
                  <w:r>
                    <w:rPr>
                      <w:rFonts w:hint="default" w:ascii="Times New Roman" w:hAnsi="Times New Roman" w:cs="Times New Roman"/>
                      <w:color w:val="auto"/>
                      <w:u w:val="single"/>
                    </w:rPr>
                    <w:t>25kg/箱</w:t>
                  </w:r>
                </w:p>
              </w:tc>
              <w:tc>
                <w:tcPr>
                  <w:tcW w:w="1578" w:type="dxa"/>
                  <w:noWrap w:val="0"/>
                  <w:vAlign w:val="center"/>
                </w:tcPr>
                <w:p w14:paraId="368F6F91">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8</w:t>
                  </w:r>
                </w:p>
              </w:tc>
              <w:tc>
                <w:tcPr>
                  <w:tcW w:w="1824" w:type="dxa"/>
                  <w:noWrap w:val="0"/>
                  <w:vAlign w:val="center"/>
                </w:tcPr>
                <w:p w14:paraId="14014B7F">
                  <w:pPr>
                    <w:pStyle w:val="67"/>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u w:val="single"/>
                    </w:rPr>
                    <w:t>0.5</w:t>
                  </w:r>
                </w:p>
              </w:tc>
              <w:tc>
                <w:tcPr>
                  <w:tcW w:w="716" w:type="dxa"/>
                  <w:noWrap w:val="0"/>
                  <w:vAlign w:val="center"/>
                </w:tcPr>
                <w:p w14:paraId="3B6D5163">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外购</w:t>
                  </w:r>
                </w:p>
              </w:tc>
            </w:tr>
            <w:tr w14:paraId="1C4BD69C">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54" w:hRule="atLeast"/>
                <w:jc w:val="center"/>
              </w:trPr>
              <w:tc>
                <w:tcPr>
                  <w:tcW w:w="2533" w:type="dxa"/>
                  <w:noWrap w:val="0"/>
                  <w:vAlign w:val="center"/>
                </w:tcPr>
                <w:p w14:paraId="7CA2EEC7">
                  <w:pPr>
                    <w:pStyle w:val="67"/>
                    <w:rPr>
                      <w:rFonts w:hint="default" w:ascii="Times New Roman" w:hAnsi="Times New Roman" w:cs="Times New Roman"/>
                      <w:color w:val="auto"/>
                      <w:u w:val="single"/>
                    </w:rPr>
                  </w:pPr>
                  <w:r>
                    <w:rPr>
                      <w:rFonts w:hint="default" w:ascii="Times New Roman" w:hAnsi="Times New Roman" w:cs="Times New Roman"/>
                      <w:color w:val="auto"/>
                      <w:u w:val="single"/>
                    </w:rPr>
                    <w:t>润滑油</w:t>
                  </w:r>
                </w:p>
              </w:tc>
              <w:tc>
                <w:tcPr>
                  <w:tcW w:w="1601" w:type="dxa"/>
                  <w:noWrap w:val="0"/>
                  <w:vAlign w:val="center"/>
                </w:tcPr>
                <w:p w14:paraId="58EEB0D1">
                  <w:pPr>
                    <w:pStyle w:val="67"/>
                    <w:rPr>
                      <w:rFonts w:hint="default" w:ascii="Times New Roman" w:hAnsi="Times New Roman" w:cs="Times New Roman"/>
                      <w:color w:val="auto"/>
                      <w:u w:val="single"/>
                    </w:rPr>
                  </w:pPr>
                  <w:r>
                    <w:rPr>
                      <w:rFonts w:hint="default" w:ascii="Times New Roman" w:hAnsi="Times New Roman" w:cs="Times New Roman"/>
                      <w:color w:val="auto"/>
                      <w:u w:val="single"/>
                    </w:rPr>
                    <w:t>20kg/桶</w:t>
                  </w:r>
                </w:p>
              </w:tc>
              <w:tc>
                <w:tcPr>
                  <w:tcW w:w="1578" w:type="dxa"/>
                  <w:noWrap w:val="0"/>
                  <w:vAlign w:val="center"/>
                </w:tcPr>
                <w:p w14:paraId="0844DDD8">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2</w:t>
                  </w:r>
                </w:p>
              </w:tc>
              <w:tc>
                <w:tcPr>
                  <w:tcW w:w="1824" w:type="dxa"/>
                  <w:noWrap w:val="0"/>
                  <w:vAlign w:val="center"/>
                </w:tcPr>
                <w:p w14:paraId="5B363DF5">
                  <w:pPr>
                    <w:pStyle w:val="67"/>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u w:val="single"/>
                    </w:rPr>
                    <w:t>0.25</w:t>
                  </w:r>
                </w:p>
              </w:tc>
              <w:tc>
                <w:tcPr>
                  <w:tcW w:w="716" w:type="dxa"/>
                  <w:noWrap w:val="0"/>
                  <w:vAlign w:val="center"/>
                </w:tcPr>
                <w:p w14:paraId="486AD99A">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外购</w:t>
                  </w:r>
                </w:p>
              </w:tc>
            </w:tr>
            <w:tr w14:paraId="303C44C9">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171" w:hRule="atLeast"/>
                <w:jc w:val="center"/>
              </w:trPr>
              <w:tc>
                <w:tcPr>
                  <w:tcW w:w="2533" w:type="dxa"/>
                  <w:noWrap w:val="0"/>
                  <w:vAlign w:val="center"/>
                </w:tcPr>
                <w:p w14:paraId="75CC0855">
                  <w:pPr>
                    <w:pStyle w:val="67"/>
                    <w:rPr>
                      <w:rFonts w:hint="default" w:ascii="Times New Roman" w:hAnsi="Times New Roman" w:cs="Times New Roman"/>
                      <w:color w:val="auto"/>
                      <w:u w:val="single"/>
                    </w:rPr>
                  </w:pPr>
                  <w:r>
                    <w:rPr>
                      <w:rFonts w:hint="default" w:ascii="Times New Roman" w:hAnsi="Times New Roman" w:cs="Times New Roman"/>
                      <w:color w:val="auto"/>
                      <w:u w:val="single"/>
                    </w:rPr>
                    <w:t>污水处理设备药剂</w:t>
                  </w:r>
                </w:p>
              </w:tc>
              <w:tc>
                <w:tcPr>
                  <w:tcW w:w="1601" w:type="dxa"/>
                  <w:noWrap w:val="0"/>
                  <w:vAlign w:val="center"/>
                </w:tcPr>
                <w:p w14:paraId="76BE0C99">
                  <w:pPr>
                    <w:pStyle w:val="67"/>
                    <w:rPr>
                      <w:rFonts w:hint="default" w:ascii="Times New Roman" w:hAnsi="Times New Roman" w:cs="Times New Roman"/>
                      <w:color w:val="auto"/>
                      <w:szCs w:val="21"/>
                      <w:u w:val="single"/>
                    </w:rPr>
                  </w:pPr>
                  <w:r>
                    <w:rPr>
                      <w:rFonts w:hint="default" w:ascii="Times New Roman" w:hAnsi="Times New Roman" w:cs="Times New Roman"/>
                      <w:color w:val="auto"/>
                      <w:szCs w:val="21"/>
                      <w:u w:val="single"/>
                    </w:rPr>
                    <w:t>PAC、PAM、漂白剂</w:t>
                  </w:r>
                </w:p>
              </w:tc>
              <w:tc>
                <w:tcPr>
                  <w:tcW w:w="1578" w:type="dxa"/>
                  <w:noWrap w:val="0"/>
                  <w:vAlign w:val="center"/>
                </w:tcPr>
                <w:p w14:paraId="644C644C">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0.2</w:t>
                  </w:r>
                </w:p>
              </w:tc>
              <w:tc>
                <w:tcPr>
                  <w:tcW w:w="1824" w:type="dxa"/>
                  <w:noWrap w:val="0"/>
                  <w:vAlign w:val="center"/>
                </w:tcPr>
                <w:p w14:paraId="09344F79">
                  <w:pPr>
                    <w:pStyle w:val="67"/>
                    <w:rPr>
                      <w:rFonts w:hint="default" w:ascii="Times New Roman" w:hAnsi="Times New Roman" w:cs="Times New Roman"/>
                      <w:color w:val="auto"/>
                      <w:kern w:val="0"/>
                      <w:sz w:val="21"/>
                      <w:szCs w:val="21"/>
                      <w:u w:val="single"/>
                      <w:lang w:val="en-US" w:eastAsia="zh-CN" w:bidi="ar-SA"/>
                    </w:rPr>
                  </w:pPr>
                  <w:r>
                    <w:rPr>
                      <w:rFonts w:hint="default" w:ascii="Times New Roman" w:hAnsi="Times New Roman" w:cs="Times New Roman"/>
                      <w:color w:val="auto"/>
                      <w:u w:val="single"/>
                    </w:rPr>
                    <w:t>0.03</w:t>
                  </w:r>
                </w:p>
              </w:tc>
              <w:tc>
                <w:tcPr>
                  <w:tcW w:w="716" w:type="dxa"/>
                  <w:noWrap w:val="0"/>
                  <w:vAlign w:val="center"/>
                </w:tcPr>
                <w:p w14:paraId="4BB7C65A">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外购</w:t>
                  </w:r>
                </w:p>
              </w:tc>
            </w:tr>
            <w:tr w14:paraId="1027E180">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171" w:hRule="atLeast"/>
                <w:jc w:val="center"/>
              </w:trPr>
              <w:tc>
                <w:tcPr>
                  <w:tcW w:w="2533" w:type="dxa"/>
                  <w:noWrap w:val="0"/>
                  <w:vAlign w:val="center"/>
                </w:tcPr>
                <w:p w14:paraId="54DD0CF6">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水</w:t>
                  </w:r>
                </w:p>
              </w:tc>
              <w:tc>
                <w:tcPr>
                  <w:tcW w:w="1601" w:type="dxa"/>
                  <w:noWrap w:val="0"/>
                  <w:vAlign w:val="center"/>
                </w:tcPr>
                <w:p w14:paraId="11F1F9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Cs w:val="21"/>
                      <w:u w:val="single"/>
                    </w:rPr>
                  </w:pPr>
                  <w:r>
                    <w:rPr>
                      <w:rFonts w:hint="default" w:ascii="Times New Roman" w:hAnsi="Times New Roman" w:cs="Times New Roman"/>
                      <w:color w:val="auto"/>
                      <w:u w:val="single"/>
                    </w:rPr>
                    <w:t>/</w:t>
                  </w:r>
                </w:p>
              </w:tc>
              <w:tc>
                <w:tcPr>
                  <w:tcW w:w="1578" w:type="dxa"/>
                  <w:noWrap w:val="0"/>
                  <w:vAlign w:val="center"/>
                </w:tcPr>
                <w:p w14:paraId="5C85DF87">
                  <w:pPr>
                    <w:pStyle w:val="67"/>
                    <w:rPr>
                      <w:rFonts w:hint="default" w:ascii="Times New Roman" w:hAnsi="Times New Roman" w:cs="Times New Roman"/>
                      <w:color w:val="auto"/>
                      <w:u w:val="single"/>
                      <w:lang w:val="en-US" w:eastAsia="zh-CN"/>
                    </w:rPr>
                  </w:pPr>
                  <w:r>
                    <w:rPr>
                      <w:rFonts w:hint="default" w:ascii="Times New Roman" w:hAnsi="Times New Roman" w:cs="Times New Roman"/>
                      <w:color w:val="auto"/>
                      <w:szCs w:val="21"/>
                      <w:u w:val="single"/>
                      <w:lang w:val="en-US" w:eastAsia="zh-CN"/>
                    </w:rPr>
                    <w:t>2305</w:t>
                  </w:r>
                </w:p>
              </w:tc>
              <w:tc>
                <w:tcPr>
                  <w:tcW w:w="1824" w:type="dxa"/>
                  <w:noWrap w:val="0"/>
                  <w:vAlign w:val="center"/>
                </w:tcPr>
                <w:p w14:paraId="14752D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u w:val="single"/>
                    </w:rPr>
                  </w:pPr>
                  <w:r>
                    <w:rPr>
                      <w:rFonts w:hint="default" w:ascii="Times New Roman" w:hAnsi="Times New Roman" w:cs="Times New Roman"/>
                      <w:color w:val="auto"/>
                      <w:u w:val="single"/>
                    </w:rPr>
                    <w:t>/</w:t>
                  </w:r>
                </w:p>
              </w:tc>
              <w:tc>
                <w:tcPr>
                  <w:tcW w:w="716" w:type="dxa"/>
                  <w:noWrap w:val="0"/>
                  <w:vAlign w:val="center"/>
                </w:tcPr>
                <w:p w14:paraId="30E9258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u w:val="single"/>
                    </w:rPr>
                  </w:pPr>
                  <w:r>
                    <w:rPr>
                      <w:rFonts w:hint="default" w:ascii="Times New Roman" w:hAnsi="Times New Roman" w:cs="Times New Roman"/>
                      <w:color w:val="auto"/>
                      <w:u w:val="single"/>
                    </w:rPr>
                    <w:t>/</w:t>
                  </w:r>
                </w:p>
              </w:tc>
            </w:tr>
            <w:tr w14:paraId="1C469122">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171" w:hRule="atLeast"/>
                <w:jc w:val="center"/>
              </w:trPr>
              <w:tc>
                <w:tcPr>
                  <w:tcW w:w="2533" w:type="dxa"/>
                  <w:noWrap w:val="0"/>
                  <w:vAlign w:val="center"/>
                </w:tcPr>
                <w:p w14:paraId="2FFC1DBD">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电</w:t>
                  </w:r>
                </w:p>
              </w:tc>
              <w:tc>
                <w:tcPr>
                  <w:tcW w:w="1601" w:type="dxa"/>
                  <w:noWrap w:val="0"/>
                  <w:vAlign w:val="center"/>
                </w:tcPr>
                <w:p w14:paraId="188298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Cs w:val="21"/>
                      <w:u w:val="single"/>
                    </w:rPr>
                  </w:pPr>
                  <w:r>
                    <w:rPr>
                      <w:rFonts w:hint="default" w:ascii="Times New Roman" w:hAnsi="Times New Roman" w:cs="Times New Roman"/>
                      <w:color w:val="auto"/>
                      <w:u w:val="single"/>
                    </w:rPr>
                    <w:t>/</w:t>
                  </w:r>
                </w:p>
              </w:tc>
              <w:tc>
                <w:tcPr>
                  <w:tcW w:w="1578" w:type="dxa"/>
                  <w:noWrap w:val="0"/>
                  <w:vAlign w:val="center"/>
                </w:tcPr>
                <w:p w14:paraId="698B5C16">
                  <w:pPr>
                    <w:pStyle w:val="67"/>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35</w:t>
                  </w:r>
                  <w:r>
                    <w:rPr>
                      <w:rFonts w:hint="default" w:ascii="Times New Roman" w:hAnsi="Times New Roman" w:cs="Times New Roman"/>
                      <w:color w:val="auto"/>
                      <w:u w:val="single"/>
                    </w:rPr>
                    <w:t>万度/年</w:t>
                  </w:r>
                </w:p>
              </w:tc>
              <w:tc>
                <w:tcPr>
                  <w:tcW w:w="1824" w:type="dxa"/>
                  <w:noWrap w:val="0"/>
                  <w:vAlign w:val="center"/>
                </w:tcPr>
                <w:p w14:paraId="7B65966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u w:val="single"/>
                    </w:rPr>
                  </w:pPr>
                  <w:r>
                    <w:rPr>
                      <w:rFonts w:hint="default" w:ascii="Times New Roman" w:hAnsi="Times New Roman" w:cs="Times New Roman"/>
                      <w:color w:val="auto"/>
                      <w:u w:val="single"/>
                    </w:rPr>
                    <w:t>/</w:t>
                  </w:r>
                </w:p>
              </w:tc>
              <w:tc>
                <w:tcPr>
                  <w:tcW w:w="716" w:type="dxa"/>
                  <w:noWrap w:val="0"/>
                  <w:vAlign w:val="center"/>
                </w:tcPr>
                <w:p w14:paraId="22B00F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auto"/>
                      <w:u w:val="single"/>
                    </w:rPr>
                  </w:pPr>
                  <w:r>
                    <w:rPr>
                      <w:rFonts w:hint="default" w:ascii="Times New Roman" w:hAnsi="Times New Roman" w:cs="Times New Roman"/>
                      <w:color w:val="auto"/>
                      <w:u w:val="single"/>
                    </w:rPr>
                    <w:t>/</w:t>
                  </w:r>
                </w:p>
              </w:tc>
            </w:tr>
          </w:tbl>
          <w:p w14:paraId="3D6FF33F">
            <w:pPr>
              <w:spacing w:line="360" w:lineRule="auto"/>
              <w:rPr>
                <w:rFonts w:hint="default" w:ascii="Times New Roman" w:hAnsi="Times New Roman" w:cs="Times New Roman"/>
                <w:b/>
                <w:bCs/>
                <w:color w:val="auto"/>
                <w:szCs w:val="21"/>
                <w:u w:val="single"/>
              </w:rPr>
            </w:pPr>
            <w:r>
              <w:rPr>
                <w:rFonts w:hint="default" w:ascii="Times New Roman" w:hAnsi="Times New Roman" w:cs="Times New Roman"/>
                <w:b/>
                <w:bCs/>
                <w:color w:val="auto"/>
                <w:szCs w:val="21"/>
                <w:u w:val="single"/>
              </w:rPr>
              <w:t>注：</w:t>
            </w:r>
            <w:r>
              <w:rPr>
                <w:rFonts w:hint="default" w:ascii="Times New Roman" w:hAnsi="Times New Roman" w:cs="Times New Roman"/>
                <w:b/>
                <w:bCs/>
                <w:color w:val="auto"/>
                <w:szCs w:val="21"/>
                <w:u w:val="single"/>
              </w:rPr>
              <w:fldChar w:fldCharType="begin"/>
            </w:r>
            <w:r>
              <w:rPr>
                <w:rFonts w:hint="default" w:ascii="Times New Roman" w:hAnsi="Times New Roman" w:cs="Times New Roman"/>
                <w:b/>
                <w:bCs/>
                <w:color w:val="auto"/>
                <w:szCs w:val="21"/>
                <w:u w:val="single"/>
              </w:rPr>
              <w:instrText xml:space="preserve"> = 1 \* GB3 </w:instrText>
            </w:r>
            <w:r>
              <w:rPr>
                <w:rFonts w:hint="default" w:ascii="Times New Roman" w:hAnsi="Times New Roman" w:cs="Times New Roman"/>
                <w:b/>
                <w:bCs/>
                <w:color w:val="auto"/>
                <w:szCs w:val="21"/>
                <w:u w:val="single"/>
              </w:rPr>
              <w:fldChar w:fldCharType="separate"/>
            </w:r>
            <w:r>
              <w:rPr>
                <w:rFonts w:hint="default" w:ascii="Times New Roman" w:hAnsi="Times New Roman" w:cs="Times New Roman"/>
                <w:b/>
                <w:bCs/>
                <w:color w:val="auto"/>
                <w:szCs w:val="21"/>
                <w:u w:val="single"/>
              </w:rPr>
              <w:t>①</w:t>
            </w:r>
            <w:r>
              <w:rPr>
                <w:rFonts w:hint="default" w:ascii="Times New Roman" w:hAnsi="Times New Roman" w:cs="Times New Roman"/>
                <w:b/>
                <w:bCs/>
                <w:color w:val="auto"/>
                <w:szCs w:val="21"/>
                <w:u w:val="single"/>
              </w:rPr>
              <w:fldChar w:fldCharType="end"/>
            </w:r>
            <w:r>
              <w:rPr>
                <w:rFonts w:hint="default" w:ascii="Times New Roman" w:hAnsi="Times New Roman" w:cs="Times New Roman"/>
                <w:b/>
                <w:bCs/>
                <w:color w:val="auto"/>
                <w:szCs w:val="21"/>
                <w:u w:val="single"/>
              </w:rPr>
              <w:t>水性油墨生产厂家为：长沙梓能新材料有限公司</w:t>
            </w:r>
            <w:r>
              <w:rPr>
                <w:rFonts w:hint="default" w:ascii="Times New Roman" w:hAnsi="Times New Roman" w:cs="Times New Roman"/>
                <w:b/>
                <w:bCs/>
                <w:color w:val="auto"/>
                <w:szCs w:val="21"/>
                <w:u w:val="single"/>
                <w:lang w:eastAsia="zh-CN"/>
              </w:rPr>
              <w:t>；</w:t>
            </w:r>
            <w:r>
              <w:rPr>
                <w:rFonts w:hint="default" w:ascii="Times New Roman" w:hAnsi="Times New Roman" w:cs="Times New Roman"/>
                <w:b/>
                <w:bCs/>
                <w:color w:val="auto"/>
                <w:szCs w:val="21"/>
                <w:u w:val="single"/>
                <w:lang w:val="en-US" w:eastAsia="zh-CN"/>
              </w:rPr>
              <w:t>封口胶生产厂家为湖南省惠昌时代胶粘剂有限公司</w:t>
            </w:r>
            <w:r>
              <w:rPr>
                <w:rFonts w:hint="default" w:ascii="Times New Roman" w:hAnsi="Times New Roman" w:cs="Times New Roman"/>
                <w:b/>
                <w:bCs/>
                <w:color w:val="auto"/>
                <w:szCs w:val="21"/>
                <w:u w:val="single"/>
              </w:rPr>
              <w:t>；</w:t>
            </w:r>
            <w:r>
              <w:rPr>
                <w:rFonts w:hint="default" w:ascii="Times New Roman" w:hAnsi="Times New Roman" w:cs="Times New Roman"/>
                <w:b/>
                <w:bCs/>
                <w:color w:val="auto"/>
                <w:szCs w:val="21"/>
                <w:u w:val="single"/>
              </w:rPr>
              <w:fldChar w:fldCharType="begin"/>
            </w:r>
            <w:r>
              <w:rPr>
                <w:rFonts w:hint="default" w:ascii="Times New Roman" w:hAnsi="Times New Roman" w:cs="Times New Roman"/>
                <w:b/>
                <w:bCs/>
                <w:color w:val="auto"/>
                <w:szCs w:val="21"/>
                <w:u w:val="single"/>
              </w:rPr>
              <w:instrText xml:space="preserve"> = 2 \* GB3 </w:instrText>
            </w:r>
            <w:r>
              <w:rPr>
                <w:rFonts w:hint="default" w:ascii="Times New Roman" w:hAnsi="Times New Roman" w:cs="Times New Roman"/>
                <w:b/>
                <w:bCs/>
                <w:color w:val="auto"/>
                <w:szCs w:val="21"/>
                <w:u w:val="single"/>
              </w:rPr>
              <w:fldChar w:fldCharType="separate"/>
            </w:r>
            <w:r>
              <w:rPr>
                <w:rFonts w:hint="default" w:ascii="Times New Roman" w:hAnsi="Times New Roman" w:cs="Times New Roman"/>
                <w:b/>
                <w:bCs/>
                <w:color w:val="auto"/>
                <w:szCs w:val="21"/>
                <w:u w:val="single"/>
              </w:rPr>
              <w:t>②</w:t>
            </w:r>
            <w:r>
              <w:rPr>
                <w:rFonts w:hint="default" w:ascii="Times New Roman" w:hAnsi="Times New Roman" w:cs="Times New Roman"/>
                <w:b/>
                <w:bCs/>
                <w:color w:val="auto"/>
                <w:szCs w:val="21"/>
                <w:u w:val="single"/>
              </w:rPr>
              <w:fldChar w:fldCharType="end"/>
            </w:r>
            <w:r>
              <w:rPr>
                <w:rFonts w:hint="default" w:ascii="Times New Roman" w:hAnsi="Times New Roman" w:cs="Times New Roman"/>
                <w:b/>
                <w:bCs/>
                <w:color w:val="auto"/>
                <w:szCs w:val="21"/>
                <w:u w:val="single"/>
              </w:rPr>
              <w:t>企业原辅材料不得使用油性油墨</w:t>
            </w:r>
            <w:r>
              <w:rPr>
                <w:rFonts w:hint="default" w:ascii="Times New Roman" w:hAnsi="Times New Roman" w:cs="Times New Roman"/>
                <w:b/>
                <w:bCs/>
                <w:color w:val="auto"/>
                <w:szCs w:val="21"/>
                <w:u w:val="single"/>
                <w:lang w:eastAsia="zh-CN"/>
              </w:rPr>
              <w:t>，</w:t>
            </w:r>
            <w:r>
              <w:rPr>
                <w:rFonts w:hint="default" w:ascii="Times New Roman" w:hAnsi="Times New Roman" w:cs="Times New Roman"/>
                <w:b/>
                <w:bCs/>
                <w:color w:val="auto"/>
                <w:szCs w:val="21"/>
                <w:u w:val="single"/>
                <w:lang w:val="en-US" w:eastAsia="zh-CN"/>
              </w:rPr>
              <w:t>不得使用高VOCs含量的胶水</w:t>
            </w:r>
            <w:r>
              <w:rPr>
                <w:rFonts w:hint="default" w:ascii="Times New Roman" w:hAnsi="Times New Roman" w:cs="Times New Roman"/>
                <w:b/>
                <w:bCs/>
                <w:color w:val="auto"/>
                <w:szCs w:val="21"/>
                <w:u w:val="single"/>
              </w:rPr>
              <w:t>。</w:t>
            </w:r>
          </w:p>
          <w:p w14:paraId="41C78BB7">
            <w:pPr>
              <w:spacing w:line="360" w:lineRule="auto"/>
              <w:ind w:firstLine="480" w:firstLineChars="20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主要原辅材料理化性质：</w:t>
            </w:r>
          </w:p>
          <w:p w14:paraId="46D0F00F">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lang w:val="en-US" w:eastAsia="zh-CN"/>
              </w:rPr>
              <w:t>水性油墨：</w:t>
            </w:r>
            <w:r>
              <w:rPr>
                <w:rFonts w:hint="default" w:ascii="Times New Roman" w:hAnsi="Times New Roman" w:cs="Times New Roman"/>
                <w:color w:val="auto"/>
                <w:sz w:val="24"/>
              </w:rPr>
              <w:t>本项目使用的水性油墨中VOCs含量低于0.1%。</w:t>
            </w:r>
          </w:p>
          <w:p w14:paraId="47D54944">
            <w:pPr>
              <w:spacing w:line="360" w:lineRule="auto"/>
              <w:ind w:firstLine="422" w:firstLineChars="200"/>
              <w:jc w:val="center"/>
              <w:rPr>
                <w:rFonts w:hint="default" w:ascii="Times New Roman" w:hAnsi="Times New Roman" w:cs="Times New Roman"/>
                <w:b/>
                <w:bCs w:val="0"/>
                <w:color w:val="auto"/>
                <w:sz w:val="21"/>
                <w:szCs w:val="21"/>
              </w:rPr>
            </w:pPr>
            <w:r>
              <w:rPr>
                <w:rFonts w:hint="default" w:ascii="Times New Roman" w:hAnsi="Times New Roman" w:cs="Times New Roman"/>
                <w:b/>
                <w:bCs w:val="0"/>
                <w:color w:val="auto"/>
                <w:sz w:val="21"/>
                <w:szCs w:val="21"/>
              </w:rPr>
              <w:t>表2-</w:t>
            </w:r>
            <w:r>
              <w:rPr>
                <w:rFonts w:hint="default" w:ascii="Times New Roman" w:hAnsi="Times New Roman" w:cs="Times New Roman"/>
                <w:b/>
                <w:bCs w:val="0"/>
                <w:color w:val="auto"/>
                <w:sz w:val="21"/>
                <w:szCs w:val="21"/>
                <w:lang w:val="en-US" w:eastAsia="zh-CN"/>
              </w:rPr>
              <w:t>7</w:t>
            </w:r>
            <w:r>
              <w:rPr>
                <w:rFonts w:hint="default" w:ascii="Times New Roman" w:hAnsi="Times New Roman" w:cs="Times New Roman"/>
                <w:b/>
                <w:bCs w:val="0"/>
                <w:color w:val="auto"/>
                <w:sz w:val="21"/>
                <w:szCs w:val="21"/>
              </w:rPr>
              <w:t xml:space="preserve">  </w:t>
            </w:r>
            <w:bookmarkStart w:id="30" w:name="OLE_LINK2"/>
            <w:r>
              <w:rPr>
                <w:rFonts w:hint="default" w:ascii="Times New Roman" w:hAnsi="Times New Roman" w:cs="Times New Roman"/>
                <w:b/>
                <w:bCs w:val="0"/>
                <w:color w:val="auto"/>
                <w:sz w:val="21"/>
                <w:szCs w:val="21"/>
              </w:rPr>
              <w:t>水性油墨</w:t>
            </w:r>
            <w:bookmarkEnd w:id="30"/>
            <w:r>
              <w:rPr>
                <w:rFonts w:hint="default" w:ascii="Times New Roman" w:hAnsi="Times New Roman" w:cs="Times New Roman"/>
                <w:b/>
                <w:bCs w:val="0"/>
                <w:color w:val="auto"/>
                <w:sz w:val="21"/>
                <w:szCs w:val="21"/>
              </w:rPr>
              <w:t>理化性质一览表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4121"/>
            </w:tblGrid>
            <w:tr w14:paraId="4FC54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31" w:type="dxa"/>
                  <w:tcBorders>
                    <w:tl2br w:val="nil"/>
                    <w:tr2bl w:val="nil"/>
                  </w:tcBorders>
                  <w:noWrap w:val="0"/>
                  <w:vAlign w:val="center"/>
                </w:tcPr>
                <w:p w14:paraId="51BDAA2A">
                  <w:pPr>
                    <w:pStyle w:val="67"/>
                    <w:jc w:val="both"/>
                    <w:rPr>
                      <w:rFonts w:hint="default" w:ascii="Times New Roman" w:hAnsi="Times New Roman" w:cs="Times New Roman"/>
                      <w:color w:val="auto"/>
                    </w:rPr>
                  </w:pPr>
                  <w:r>
                    <w:rPr>
                      <w:rFonts w:hint="default" w:ascii="Times New Roman" w:hAnsi="Times New Roman" w:cs="Times New Roman"/>
                      <w:color w:val="auto"/>
                    </w:rPr>
                    <w:t>颜色：黑色</w:t>
                  </w:r>
                </w:p>
              </w:tc>
              <w:tc>
                <w:tcPr>
                  <w:tcW w:w="4131" w:type="dxa"/>
                  <w:tcBorders>
                    <w:tl2br w:val="nil"/>
                    <w:tr2bl w:val="nil"/>
                  </w:tcBorders>
                  <w:noWrap w:val="0"/>
                  <w:vAlign w:val="center"/>
                </w:tcPr>
                <w:p w14:paraId="09EDCD56">
                  <w:pPr>
                    <w:pStyle w:val="67"/>
                    <w:jc w:val="both"/>
                    <w:rPr>
                      <w:rFonts w:hint="default" w:ascii="Times New Roman" w:hAnsi="Times New Roman" w:cs="Times New Roman"/>
                      <w:color w:val="auto"/>
                    </w:rPr>
                  </w:pPr>
                  <w:r>
                    <w:rPr>
                      <w:rFonts w:hint="default" w:ascii="Times New Roman" w:hAnsi="Times New Roman" w:cs="Times New Roman"/>
                      <w:color w:val="auto"/>
                    </w:rPr>
                    <w:t>气味：轻微气味</w:t>
                  </w:r>
                </w:p>
              </w:tc>
            </w:tr>
            <w:tr w14:paraId="6C6DF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31" w:type="dxa"/>
                  <w:tcBorders>
                    <w:tl2br w:val="nil"/>
                    <w:tr2bl w:val="nil"/>
                  </w:tcBorders>
                  <w:noWrap w:val="0"/>
                  <w:vAlign w:val="center"/>
                </w:tcPr>
                <w:p w14:paraId="05162554">
                  <w:pPr>
                    <w:pStyle w:val="67"/>
                    <w:jc w:val="both"/>
                    <w:rPr>
                      <w:rFonts w:hint="default" w:ascii="Times New Roman" w:hAnsi="Times New Roman" w:cs="Times New Roman"/>
                      <w:color w:val="auto"/>
                    </w:rPr>
                  </w:pPr>
                  <w:r>
                    <w:rPr>
                      <w:rFonts w:hint="default" w:ascii="Times New Roman" w:hAnsi="Times New Roman" w:cs="Times New Roman"/>
                      <w:color w:val="auto"/>
                    </w:rPr>
                    <w:t>物理状态：液体</w:t>
                  </w:r>
                </w:p>
              </w:tc>
              <w:tc>
                <w:tcPr>
                  <w:tcW w:w="4131" w:type="dxa"/>
                  <w:tcBorders>
                    <w:tl2br w:val="nil"/>
                    <w:tr2bl w:val="nil"/>
                  </w:tcBorders>
                  <w:noWrap w:val="0"/>
                  <w:vAlign w:val="center"/>
                </w:tcPr>
                <w:p w14:paraId="5F6E6F71">
                  <w:pPr>
                    <w:pStyle w:val="67"/>
                    <w:jc w:val="both"/>
                    <w:rPr>
                      <w:rFonts w:hint="default" w:ascii="Times New Roman" w:hAnsi="Times New Roman" w:cs="Times New Roman"/>
                      <w:color w:val="auto"/>
                    </w:rPr>
                  </w:pPr>
                  <w:r>
                    <w:rPr>
                      <w:rFonts w:hint="default" w:ascii="Times New Roman" w:hAnsi="Times New Roman" w:cs="Times New Roman"/>
                      <w:color w:val="auto"/>
                    </w:rPr>
                    <w:t>比重：1.09</w:t>
                  </w:r>
                </w:p>
              </w:tc>
            </w:tr>
            <w:tr w14:paraId="558CE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31" w:type="dxa"/>
                  <w:tcBorders>
                    <w:tl2br w:val="nil"/>
                    <w:tr2bl w:val="nil"/>
                  </w:tcBorders>
                  <w:noWrap w:val="0"/>
                  <w:vAlign w:val="center"/>
                </w:tcPr>
                <w:p w14:paraId="6EB58A43">
                  <w:pPr>
                    <w:pStyle w:val="67"/>
                    <w:jc w:val="both"/>
                    <w:rPr>
                      <w:rFonts w:hint="default" w:ascii="Times New Roman" w:hAnsi="Times New Roman" w:cs="Times New Roman"/>
                      <w:color w:val="auto"/>
                    </w:rPr>
                  </w:pPr>
                  <w:r>
                    <w:rPr>
                      <w:rFonts w:hint="default" w:ascii="Times New Roman" w:hAnsi="Times New Roman" w:cs="Times New Roman"/>
                      <w:color w:val="auto"/>
                    </w:rPr>
                    <w:t>pH值：/</w:t>
                  </w:r>
                </w:p>
              </w:tc>
              <w:tc>
                <w:tcPr>
                  <w:tcW w:w="4131" w:type="dxa"/>
                  <w:tcBorders>
                    <w:tl2br w:val="nil"/>
                    <w:tr2bl w:val="nil"/>
                  </w:tcBorders>
                  <w:noWrap w:val="0"/>
                  <w:vAlign w:val="center"/>
                </w:tcPr>
                <w:p w14:paraId="6A314547">
                  <w:pPr>
                    <w:pStyle w:val="67"/>
                    <w:jc w:val="both"/>
                    <w:rPr>
                      <w:rFonts w:hint="default" w:ascii="Times New Roman" w:hAnsi="Times New Roman" w:cs="Times New Roman"/>
                      <w:color w:val="auto"/>
                    </w:rPr>
                  </w:pPr>
                  <w:r>
                    <w:rPr>
                      <w:rFonts w:hint="default" w:ascii="Times New Roman" w:hAnsi="Times New Roman" w:cs="Times New Roman"/>
                      <w:color w:val="auto"/>
                    </w:rPr>
                    <w:t>密度（水=1）：1.09g/cm</w:t>
                  </w:r>
                  <w:r>
                    <w:rPr>
                      <w:rFonts w:hint="default" w:ascii="Times New Roman" w:hAnsi="Times New Roman" w:cs="Times New Roman"/>
                      <w:color w:val="auto"/>
                      <w:vertAlign w:val="superscript"/>
                    </w:rPr>
                    <w:t>3</w:t>
                  </w:r>
                </w:p>
              </w:tc>
            </w:tr>
            <w:tr w14:paraId="0C743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31" w:type="dxa"/>
                  <w:tcBorders>
                    <w:tl2br w:val="nil"/>
                    <w:tr2bl w:val="nil"/>
                  </w:tcBorders>
                  <w:noWrap w:val="0"/>
                  <w:vAlign w:val="center"/>
                </w:tcPr>
                <w:p w14:paraId="73479879">
                  <w:pPr>
                    <w:pStyle w:val="67"/>
                    <w:jc w:val="both"/>
                    <w:rPr>
                      <w:rFonts w:hint="default" w:ascii="Times New Roman" w:hAnsi="Times New Roman" w:cs="Times New Roman"/>
                      <w:color w:val="auto"/>
                    </w:rPr>
                  </w:pPr>
                  <w:r>
                    <w:rPr>
                      <w:rFonts w:hint="default" w:ascii="Times New Roman" w:hAnsi="Times New Roman" w:cs="Times New Roman"/>
                      <w:color w:val="auto"/>
                    </w:rPr>
                    <w:t>相对蒸汽密度（水=1）：/</w:t>
                  </w:r>
                </w:p>
              </w:tc>
              <w:tc>
                <w:tcPr>
                  <w:tcW w:w="4131" w:type="dxa"/>
                  <w:tcBorders>
                    <w:tl2br w:val="nil"/>
                    <w:tr2bl w:val="nil"/>
                  </w:tcBorders>
                  <w:noWrap w:val="0"/>
                  <w:vAlign w:val="center"/>
                </w:tcPr>
                <w:p w14:paraId="2E86D2EC">
                  <w:pPr>
                    <w:pStyle w:val="67"/>
                    <w:jc w:val="both"/>
                    <w:rPr>
                      <w:rFonts w:hint="default" w:ascii="Times New Roman" w:hAnsi="Times New Roman" w:cs="Times New Roman"/>
                      <w:color w:val="auto"/>
                    </w:rPr>
                  </w:pPr>
                  <w:r>
                    <w:rPr>
                      <w:rFonts w:hint="default" w:ascii="Times New Roman" w:hAnsi="Times New Roman" w:cs="Times New Roman"/>
                      <w:color w:val="auto"/>
                    </w:rPr>
                    <w:t>VOCs含量：＜0.1%</w:t>
                  </w:r>
                </w:p>
              </w:tc>
            </w:tr>
            <w:tr w14:paraId="3F8B2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31" w:type="dxa"/>
                  <w:tcBorders>
                    <w:tl2br w:val="nil"/>
                    <w:tr2bl w:val="nil"/>
                  </w:tcBorders>
                  <w:noWrap w:val="0"/>
                  <w:vAlign w:val="center"/>
                </w:tcPr>
                <w:p w14:paraId="34F06E66">
                  <w:pPr>
                    <w:pStyle w:val="67"/>
                    <w:jc w:val="both"/>
                    <w:rPr>
                      <w:rFonts w:hint="default" w:ascii="Times New Roman" w:hAnsi="Times New Roman" w:cs="Times New Roman"/>
                      <w:color w:val="auto"/>
                    </w:rPr>
                  </w:pPr>
                  <w:r>
                    <w:rPr>
                      <w:rFonts w:hint="default" w:ascii="Times New Roman" w:hAnsi="Times New Roman" w:cs="Times New Roman"/>
                      <w:color w:val="auto"/>
                    </w:rPr>
                    <w:t>闪点（℃）：61-62</w:t>
                  </w:r>
                </w:p>
              </w:tc>
              <w:tc>
                <w:tcPr>
                  <w:tcW w:w="4131" w:type="dxa"/>
                  <w:tcBorders>
                    <w:tl2br w:val="nil"/>
                    <w:tr2bl w:val="nil"/>
                  </w:tcBorders>
                  <w:noWrap w:val="0"/>
                  <w:vAlign w:val="center"/>
                </w:tcPr>
                <w:p w14:paraId="3E2DFCAE">
                  <w:pPr>
                    <w:pStyle w:val="67"/>
                    <w:jc w:val="both"/>
                    <w:rPr>
                      <w:rFonts w:hint="default" w:ascii="Times New Roman" w:hAnsi="Times New Roman" w:cs="Times New Roman"/>
                      <w:color w:val="auto"/>
                    </w:rPr>
                  </w:pPr>
                  <w:r>
                    <w:rPr>
                      <w:rFonts w:hint="default" w:ascii="Times New Roman" w:hAnsi="Times New Roman" w:cs="Times New Roman"/>
                      <w:color w:val="auto"/>
                    </w:rPr>
                    <w:t>沸点（℃）：/</w:t>
                  </w:r>
                </w:p>
              </w:tc>
            </w:tr>
            <w:tr w14:paraId="0BE6F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31" w:type="dxa"/>
                  <w:tcBorders>
                    <w:tl2br w:val="nil"/>
                    <w:tr2bl w:val="nil"/>
                  </w:tcBorders>
                  <w:noWrap w:val="0"/>
                  <w:vAlign w:val="center"/>
                </w:tcPr>
                <w:p w14:paraId="160F25D9">
                  <w:pPr>
                    <w:pStyle w:val="67"/>
                    <w:jc w:val="both"/>
                    <w:rPr>
                      <w:rFonts w:hint="default" w:ascii="Times New Roman" w:hAnsi="Times New Roman" w:cs="Times New Roman"/>
                      <w:color w:val="auto"/>
                    </w:rPr>
                  </w:pPr>
                  <w:r>
                    <w:rPr>
                      <w:rFonts w:hint="default" w:ascii="Times New Roman" w:hAnsi="Times New Roman" w:cs="Times New Roman"/>
                      <w:color w:val="auto"/>
                    </w:rPr>
                    <w:t>熔点（℃）：116</w:t>
                  </w:r>
                </w:p>
              </w:tc>
              <w:tc>
                <w:tcPr>
                  <w:tcW w:w="4131" w:type="dxa"/>
                  <w:tcBorders>
                    <w:tl2br w:val="nil"/>
                    <w:tr2bl w:val="nil"/>
                  </w:tcBorders>
                  <w:noWrap w:val="0"/>
                  <w:vAlign w:val="center"/>
                </w:tcPr>
                <w:p w14:paraId="246409A9">
                  <w:pPr>
                    <w:pStyle w:val="67"/>
                    <w:jc w:val="both"/>
                    <w:rPr>
                      <w:rFonts w:hint="default" w:ascii="Times New Roman" w:hAnsi="Times New Roman" w:cs="Times New Roman"/>
                      <w:color w:val="auto"/>
                    </w:rPr>
                  </w:pPr>
                  <w:r>
                    <w:rPr>
                      <w:rFonts w:hint="default" w:ascii="Times New Roman" w:hAnsi="Times New Roman" w:cs="Times New Roman"/>
                      <w:color w:val="auto"/>
                    </w:rPr>
                    <w:t>凝固点（℃）：/</w:t>
                  </w:r>
                </w:p>
              </w:tc>
            </w:tr>
            <w:tr w14:paraId="5A752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31" w:type="dxa"/>
                  <w:tcBorders>
                    <w:tl2br w:val="nil"/>
                    <w:tr2bl w:val="nil"/>
                  </w:tcBorders>
                  <w:noWrap w:val="0"/>
                  <w:vAlign w:val="center"/>
                </w:tcPr>
                <w:p w14:paraId="536183A0">
                  <w:pPr>
                    <w:pStyle w:val="67"/>
                    <w:jc w:val="both"/>
                    <w:rPr>
                      <w:rFonts w:hint="default" w:ascii="Times New Roman" w:hAnsi="Times New Roman" w:cs="Times New Roman"/>
                      <w:color w:val="auto"/>
                    </w:rPr>
                  </w:pPr>
                  <w:r>
                    <w:rPr>
                      <w:rFonts w:hint="default" w:ascii="Times New Roman" w:hAnsi="Times New Roman" w:cs="Times New Roman"/>
                      <w:color w:val="auto"/>
                    </w:rPr>
                    <w:t>爆炸上限%（V/V）：/</w:t>
                  </w:r>
                </w:p>
              </w:tc>
              <w:tc>
                <w:tcPr>
                  <w:tcW w:w="4131" w:type="dxa"/>
                  <w:tcBorders>
                    <w:tl2br w:val="nil"/>
                    <w:tr2bl w:val="nil"/>
                  </w:tcBorders>
                  <w:noWrap w:val="0"/>
                  <w:vAlign w:val="center"/>
                </w:tcPr>
                <w:p w14:paraId="73CD3AA1">
                  <w:pPr>
                    <w:pStyle w:val="67"/>
                    <w:jc w:val="both"/>
                    <w:rPr>
                      <w:rFonts w:hint="default" w:ascii="Times New Roman" w:hAnsi="Times New Roman" w:cs="Times New Roman"/>
                      <w:color w:val="auto"/>
                    </w:rPr>
                  </w:pPr>
                  <w:r>
                    <w:rPr>
                      <w:rFonts w:hint="default" w:ascii="Times New Roman" w:hAnsi="Times New Roman" w:cs="Times New Roman"/>
                      <w:color w:val="auto"/>
                    </w:rPr>
                    <w:t>爆炸下限%（V/V）：/</w:t>
                  </w:r>
                </w:p>
              </w:tc>
            </w:tr>
            <w:tr w14:paraId="6FE24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31" w:type="dxa"/>
                  <w:tcBorders>
                    <w:tl2br w:val="nil"/>
                    <w:tr2bl w:val="nil"/>
                  </w:tcBorders>
                  <w:noWrap w:val="0"/>
                  <w:vAlign w:val="center"/>
                </w:tcPr>
                <w:p w14:paraId="1C6AC0ED">
                  <w:pPr>
                    <w:pStyle w:val="67"/>
                    <w:jc w:val="both"/>
                    <w:rPr>
                      <w:rFonts w:hint="default" w:ascii="Times New Roman" w:hAnsi="Times New Roman" w:cs="Times New Roman"/>
                      <w:color w:val="auto"/>
                    </w:rPr>
                  </w:pPr>
                  <w:r>
                    <w:rPr>
                      <w:rFonts w:hint="default" w:ascii="Times New Roman" w:hAnsi="Times New Roman" w:cs="Times New Roman"/>
                      <w:color w:val="auto"/>
                    </w:rPr>
                    <w:t>引燃温度（℃）：/</w:t>
                  </w:r>
                </w:p>
              </w:tc>
              <w:tc>
                <w:tcPr>
                  <w:tcW w:w="4131" w:type="dxa"/>
                  <w:tcBorders>
                    <w:tl2br w:val="nil"/>
                    <w:tr2bl w:val="nil"/>
                  </w:tcBorders>
                  <w:noWrap w:val="0"/>
                  <w:vAlign w:val="center"/>
                </w:tcPr>
                <w:p w14:paraId="11F2CC63">
                  <w:pPr>
                    <w:pStyle w:val="67"/>
                    <w:jc w:val="both"/>
                    <w:rPr>
                      <w:rFonts w:hint="default" w:ascii="Times New Roman" w:hAnsi="Times New Roman" w:cs="Times New Roman"/>
                      <w:color w:val="auto"/>
                    </w:rPr>
                  </w:pPr>
                  <w:r>
                    <w:rPr>
                      <w:rFonts w:hint="default" w:ascii="Times New Roman" w:hAnsi="Times New Roman" w:cs="Times New Roman"/>
                      <w:color w:val="auto"/>
                    </w:rPr>
                    <w:t>粘度：/</w:t>
                  </w:r>
                </w:p>
              </w:tc>
            </w:tr>
            <w:tr w14:paraId="1C86E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131" w:type="dxa"/>
                  <w:tcBorders>
                    <w:tl2br w:val="nil"/>
                    <w:tr2bl w:val="nil"/>
                  </w:tcBorders>
                  <w:noWrap w:val="0"/>
                  <w:vAlign w:val="center"/>
                </w:tcPr>
                <w:p w14:paraId="6F57E80C">
                  <w:pPr>
                    <w:pStyle w:val="67"/>
                    <w:jc w:val="both"/>
                    <w:rPr>
                      <w:rFonts w:hint="default" w:ascii="Times New Roman" w:hAnsi="Times New Roman" w:cs="Times New Roman"/>
                      <w:color w:val="auto"/>
                    </w:rPr>
                  </w:pPr>
                  <w:r>
                    <w:rPr>
                      <w:rFonts w:hint="default" w:ascii="Times New Roman" w:hAnsi="Times New Roman" w:cs="Times New Roman"/>
                      <w:color w:val="auto"/>
                    </w:rPr>
                    <w:t>溶解性（水）：溶于水</w:t>
                  </w:r>
                </w:p>
              </w:tc>
              <w:tc>
                <w:tcPr>
                  <w:tcW w:w="4131" w:type="dxa"/>
                  <w:tcBorders>
                    <w:tl2br w:val="nil"/>
                    <w:tr2bl w:val="nil"/>
                  </w:tcBorders>
                  <w:noWrap w:val="0"/>
                  <w:vAlign w:val="center"/>
                </w:tcPr>
                <w:p w14:paraId="58C29941">
                  <w:pPr>
                    <w:pStyle w:val="67"/>
                    <w:jc w:val="both"/>
                    <w:rPr>
                      <w:rFonts w:hint="default" w:ascii="Times New Roman" w:hAnsi="Times New Roman" w:cs="Times New Roman"/>
                      <w:color w:val="auto"/>
                    </w:rPr>
                  </w:pPr>
                  <w:r>
                    <w:rPr>
                      <w:rFonts w:hint="default" w:ascii="Times New Roman" w:hAnsi="Times New Roman" w:cs="Times New Roman"/>
                      <w:color w:val="auto"/>
                    </w:rPr>
                    <w:t>溶解性（有机溶剂）：溶于有机溶剂</w:t>
                  </w:r>
                </w:p>
              </w:tc>
            </w:tr>
          </w:tbl>
          <w:p w14:paraId="7F36A0E2">
            <w:pPr>
              <w:spacing w:line="360" w:lineRule="auto"/>
              <w:ind w:firstLine="480" w:firstLineChars="20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环保胶：本项目</w:t>
            </w:r>
            <w:r>
              <w:rPr>
                <w:rFonts w:hint="default" w:ascii="Times New Roman" w:hAnsi="Times New Roman" w:cs="Times New Roman"/>
                <w:color w:val="auto"/>
                <w:sz w:val="24"/>
              </w:rPr>
              <w:t>将外购的彩纸与瓦楞纸通过环保胶进行贴合</w:t>
            </w:r>
            <w:r>
              <w:rPr>
                <w:rFonts w:hint="default" w:ascii="Times New Roman" w:hAnsi="Times New Roman" w:cs="Times New Roman"/>
                <w:color w:val="auto"/>
                <w:sz w:val="24"/>
                <w:lang w:eastAsia="zh-CN"/>
              </w:rPr>
              <w:t>。</w:t>
            </w:r>
            <w:bookmarkStart w:id="31" w:name="OLE_LINK16"/>
            <w:r>
              <w:rPr>
                <w:rFonts w:hint="default" w:ascii="Times New Roman" w:hAnsi="Times New Roman" w:cs="Times New Roman"/>
                <w:color w:val="auto"/>
                <w:sz w:val="24"/>
                <w:lang w:val="en-US" w:eastAsia="zh-CN"/>
              </w:rPr>
              <w:t>由淀粉、氢氧化钠、硼砂等组成</w:t>
            </w:r>
            <w:bookmarkEnd w:id="31"/>
            <w:r>
              <w:rPr>
                <w:rFonts w:hint="default" w:ascii="Times New Roman" w:hAnsi="Times New Roman" w:cs="Times New Roman"/>
                <w:color w:val="auto"/>
                <w:sz w:val="24"/>
                <w:lang w:val="en-US" w:eastAsia="zh-CN"/>
              </w:rPr>
              <w:t>，外观为白色或微黄色，无明显气味，绿色环保，不含甲醛，不添加有机增粘剂。</w:t>
            </w:r>
          </w:p>
          <w:p w14:paraId="6BA27608">
            <w:pPr>
              <w:spacing w:line="360" w:lineRule="auto"/>
              <w:ind w:firstLine="480" w:firstLineChars="200"/>
              <w:rPr>
                <w:rFonts w:hint="default" w:ascii="Times New Roman" w:hAnsi="Times New Roman" w:eastAsia="宋体" w:cs="Times New Roman"/>
                <w:bCs/>
                <w:color w:val="auto"/>
                <w:sz w:val="24"/>
                <w:lang w:val="en-US" w:eastAsia="zh-CN"/>
              </w:rPr>
            </w:pPr>
            <w:r>
              <w:rPr>
                <w:rFonts w:hint="default" w:ascii="Times New Roman" w:hAnsi="Times New Roman" w:cs="Times New Roman"/>
                <w:bCs/>
                <w:color w:val="auto"/>
                <w:sz w:val="24"/>
                <w:lang w:val="en-US" w:eastAsia="zh-CN"/>
              </w:rPr>
              <w:t>封口胶：本项目</w:t>
            </w:r>
            <w:r>
              <w:rPr>
                <w:rFonts w:hint="default" w:ascii="Times New Roman" w:hAnsi="Times New Roman" w:cs="Times New Roman"/>
                <w:color w:val="auto"/>
                <w:sz w:val="24"/>
              </w:rPr>
              <w:t>封边</w:t>
            </w:r>
            <w:r>
              <w:rPr>
                <w:rFonts w:hint="default" w:ascii="Times New Roman" w:hAnsi="Times New Roman" w:cs="Times New Roman"/>
                <w:color w:val="auto"/>
                <w:sz w:val="24"/>
                <w:lang w:val="en-US" w:eastAsia="zh-CN"/>
              </w:rPr>
              <w:t>使用封口胶。为水性封口胶，由高分子聚合乳液与树脂等复配而成，淡黄色或乳白色粘稠状液体，为水溶型，环保无毒。</w:t>
            </w:r>
          </w:p>
          <w:p w14:paraId="790878B5">
            <w:pPr>
              <w:spacing w:line="360" w:lineRule="auto"/>
              <w:ind w:firstLine="480" w:firstLineChars="200"/>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Cs/>
                <w:color w:val="auto"/>
                <w:sz w:val="24"/>
                <w:lang w:val="en-US" w:eastAsia="zh-CN"/>
              </w:rPr>
              <w:t>润滑油：</w:t>
            </w:r>
            <w:r>
              <w:rPr>
                <w:rFonts w:hint="default" w:ascii="Times New Roman" w:hAnsi="Times New Roman" w:cs="Times New Roman"/>
                <w:b w:val="0"/>
                <w:bCs w:val="0"/>
                <w:color w:val="auto"/>
                <w:sz w:val="24"/>
                <w:szCs w:val="24"/>
                <w:lang w:val="en-US" w:eastAsia="zh-CN"/>
              </w:rPr>
              <w:t>是用在各种类型汽车、机械设备上以减少摩擦，保护机械及加工件的液体或半</w:t>
            </w:r>
            <w:r>
              <w:rPr>
                <w:rFonts w:hint="default" w:ascii="Times New Roman" w:hAnsi="Times New Roman" w:cs="Times New Roman"/>
                <w:b w:val="0"/>
                <w:bCs w:val="0"/>
                <w:color w:val="auto"/>
                <w:sz w:val="24"/>
                <w:szCs w:val="24"/>
                <w:lang w:val="en-US" w:eastAsia="zh-CN"/>
              </w:rPr>
              <w:fldChar w:fldCharType="begin"/>
            </w:r>
            <w:r>
              <w:rPr>
                <w:rFonts w:hint="default" w:ascii="Times New Roman" w:hAnsi="Times New Roman" w:cs="Times New Roman"/>
                <w:b w:val="0"/>
                <w:bCs w:val="0"/>
                <w:color w:val="auto"/>
                <w:sz w:val="24"/>
                <w:szCs w:val="24"/>
                <w:lang w:val="en-US" w:eastAsia="zh-CN"/>
              </w:rPr>
              <w:instrText xml:space="preserve"> HYPERLINK "https://baike.baidu.com/item/%E5%9B%BA%E4%BD%93%E6%B6%A6%E6%BB%91%E5%89%82/3395034?fromModule=lemma_inlink" \t "https://baike.baidu.com/item/%E6%B6%A6%E6%BB%91%E6%B2%B9/_blank" </w:instrText>
            </w:r>
            <w:r>
              <w:rPr>
                <w:rFonts w:hint="default" w:ascii="Times New Roman" w:hAnsi="Times New Roman" w:cs="Times New Roman"/>
                <w:b w:val="0"/>
                <w:bCs w:val="0"/>
                <w:color w:val="auto"/>
                <w:sz w:val="24"/>
                <w:szCs w:val="24"/>
                <w:lang w:val="en-US" w:eastAsia="zh-CN"/>
              </w:rPr>
              <w:fldChar w:fldCharType="separate"/>
            </w:r>
            <w:r>
              <w:rPr>
                <w:rFonts w:hint="default" w:ascii="Times New Roman" w:hAnsi="Times New Roman" w:cs="Times New Roman"/>
                <w:b w:val="0"/>
                <w:bCs w:val="0"/>
                <w:color w:val="auto"/>
                <w:sz w:val="24"/>
                <w:szCs w:val="24"/>
                <w:lang w:val="en-US" w:eastAsia="zh-CN"/>
              </w:rPr>
              <w:t>固体润滑剂</w:t>
            </w:r>
            <w:r>
              <w:rPr>
                <w:rFonts w:hint="default" w:ascii="Times New Roman" w:hAnsi="Times New Roman" w:cs="Times New Roman"/>
                <w:b w:val="0"/>
                <w:bCs w:val="0"/>
                <w:color w:val="auto"/>
                <w:sz w:val="24"/>
                <w:szCs w:val="24"/>
                <w:lang w:val="en-US" w:eastAsia="zh-CN"/>
              </w:rPr>
              <w:fldChar w:fldCharType="end"/>
            </w:r>
            <w:r>
              <w:rPr>
                <w:rFonts w:hint="default" w:ascii="Times New Roman" w:hAnsi="Times New Roman" w:cs="Times New Roman"/>
                <w:b w:val="0"/>
                <w:bCs w:val="0"/>
                <w:color w:val="auto"/>
                <w:sz w:val="24"/>
                <w:szCs w:val="24"/>
                <w:lang w:val="en-US" w:eastAsia="zh-CN"/>
              </w:rPr>
              <w:t>，主要起润滑、辅助冷却、</w:t>
            </w:r>
            <w:r>
              <w:rPr>
                <w:rFonts w:hint="default" w:ascii="Times New Roman" w:hAnsi="Times New Roman" w:cs="Times New Roman"/>
                <w:b w:val="0"/>
                <w:bCs w:val="0"/>
                <w:color w:val="auto"/>
                <w:sz w:val="24"/>
                <w:szCs w:val="24"/>
                <w:lang w:val="en-US" w:eastAsia="zh-CN"/>
              </w:rPr>
              <w:fldChar w:fldCharType="begin"/>
            </w:r>
            <w:r>
              <w:rPr>
                <w:rFonts w:hint="default" w:ascii="Times New Roman" w:hAnsi="Times New Roman" w:cs="Times New Roman"/>
                <w:b w:val="0"/>
                <w:bCs w:val="0"/>
                <w:color w:val="auto"/>
                <w:sz w:val="24"/>
                <w:szCs w:val="24"/>
                <w:lang w:val="en-US" w:eastAsia="zh-CN"/>
              </w:rPr>
              <w:instrText xml:space="preserve"> HYPERLINK "https://baike.baidu.com/item/%E9%98%B2%E9%94%88/4591680?fromModule=lemma_inlink" \t "https://baike.baidu.com/item/%E6%B6%A6%E6%BB%91%E6%B2%B9/_blank" </w:instrText>
            </w:r>
            <w:r>
              <w:rPr>
                <w:rFonts w:hint="default" w:ascii="Times New Roman" w:hAnsi="Times New Roman" w:cs="Times New Roman"/>
                <w:b w:val="0"/>
                <w:bCs w:val="0"/>
                <w:color w:val="auto"/>
                <w:sz w:val="24"/>
                <w:szCs w:val="24"/>
                <w:lang w:val="en-US" w:eastAsia="zh-CN"/>
              </w:rPr>
              <w:fldChar w:fldCharType="separate"/>
            </w:r>
            <w:r>
              <w:rPr>
                <w:rFonts w:hint="default" w:ascii="Times New Roman" w:hAnsi="Times New Roman" w:cs="Times New Roman"/>
                <w:b w:val="0"/>
                <w:bCs w:val="0"/>
                <w:color w:val="auto"/>
                <w:sz w:val="24"/>
                <w:szCs w:val="24"/>
                <w:lang w:val="en-US" w:eastAsia="zh-CN"/>
              </w:rPr>
              <w:t>防锈</w:t>
            </w:r>
            <w:r>
              <w:rPr>
                <w:rFonts w:hint="default" w:ascii="Times New Roman" w:hAnsi="Times New Roman" w:cs="Times New Roman"/>
                <w:b w:val="0"/>
                <w:bCs w:val="0"/>
                <w:color w:val="auto"/>
                <w:sz w:val="24"/>
                <w:szCs w:val="24"/>
                <w:lang w:val="en-US" w:eastAsia="zh-CN"/>
              </w:rPr>
              <w:fldChar w:fldCharType="end"/>
            </w:r>
            <w:r>
              <w:rPr>
                <w:rFonts w:hint="default" w:ascii="Times New Roman" w:hAnsi="Times New Roman" w:cs="Times New Roman"/>
                <w:b w:val="0"/>
                <w:bCs w:val="0"/>
                <w:color w:val="auto"/>
                <w:sz w:val="24"/>
                <w:szCs w:val="24"/>
                <w:lang w:val="en-US" w:eastAsia="zh-CN"/>
              </w:rPr>
              <w:t>、</w:t>
            </w:r>
            <w:r>
              <w:rPr>
                <w:rFonts w:hint="default" w:ascii="Times New Roman" w:hAnsi="Times New Roman" w:cs="Times New Roman"/>
                <w:b w:val="0"/>
                <w:bCs w:val="0"/>
                <w:color w:val="auto"/>
                <w:sz w:val="24"/>
                <w:szCs w:val="24"/>
                <w:lang w:val="en-US" w:eastAsia="zh-CN"/>
              </w:rPr>
              <w:fldChar w:fldCharType="begin"/>
            </w:r>
            <w:r>
              <w:rPr>
                <w:rFonts w:hint="default" w:ascii="Times New Roman" w:hAnsi="Times New Roman" w:cs="Times New Roman"/>
                <w:b w:val="0"/>
                <w:bCs w:val="0"/>
                <w:color w:val="auto"/>
                <w:sz w:val="24"/>
                <w:szCs w:val="24"/>
                <w:lang w:val="en-US" w:eastAsia="zh-CN"/>
              </w:rPr>
              <w:instrText xml:space="preserve"> HYPERLINK "https://baike.baidu.com/item/%E6%B8%85%E6%B4%81/20384805?fromModule=lemma_inlink" \t "https://baike.baidu.com/item/%E6%B6%A6%E6%BB%91%E6%B2%B9/_blank" </w:instrText>
            </w:r>
            <w:r>
              <w:rPr>
                <w:rFonts w:hint="default" w:ascii="Times New Roman" w:hAnsi="Times New Roman" w:cs="Times New Roman"/>
                <w:b w:val="0"/>
                <w:bCs w:val="0"/>
                <w:color w:val="auto"/>
                <w:sz w:val="24"/>
                <w:szCs w:val="24"/>
                <w:lang w:val="en-US" w:eastAsia="zh-CN"/>
              </w:rPr>
              <w:fldChar w:fldCharType="separate"/>
            </w:r>
            <w:r>
              <w:rPr>
                <w:rFonts w:hint="default" w:ascii="Times New Roman" w:hAnsi="Times New Roman" w:cs="Times New Roman"/>
                <w:b w:val="0"/>
                <w:bCs w:val="0"/>
                <w:color w:val="auto"/>
                <w:sz w:val="24"/>
                <w:szCs w:val="24"/>
                <w:lang w:val="en-US" w:eastAsia="zh-CN"/>
              </w:rPr>
              <w:t>清洁</w:t>
            </w:r>
            <w:r>
              <w:rPr>
                <w:rFonts w:hint="default" w:ascii="Times New Roman" w:hAnsi="Times New Roman" w:cs="Times New Roman"/>
                <w:b w:val="0"/>
                <w:bCs w:val="0"/>
                <w:color w:val="auto"/>
                <w:sz w:val="24"/>
                <w:szCs w:val="24"/>
                <w:lang w:val="en-US" w:eastAsia="zh-CN"/>
              </w:rPr>
              <w:fldChar w:fldCharType="end"/>
            </w:r>
            <w:r>
              <w:rPr>
                <w:rFonts w:hint="default" w:ascii="Times New Roman" w:hAnsi="Times New Roman" w:cs="Times New Roman"/>
                <w:b w:val="0"/>
                <w:bCs w:val="0"/>
                <w:color w:val="auto"/>
                <w:sz w:val="24"/>
                <w:szCs w:val="24"/>
                <w:lang w:val="en-US" w:eastAsia="zh-CN"/>
              </w:rPr>
              <w:t>、</w:t>
            </w:r>
            <w:r>
              <w:rPr>
                <w:rFonts w:hint="default" w:ascii="Times New Roman" w:hAnsi="Times New Roman" w:cs="Times New Roman"/>
                <w:b w:val="0"/>
                <w:bCs w:val="0"/>
                <w:color w:val="auto"/>
                <w:sz w:val="24"/>
                <w:szCs w:val="24"/>
                <w:lang w:val="en-US" w:eastAsia="zh-CN"/>
              </w:rPr>
              <w:fldChar w:fldCharType="begin"/>
            </w:r>
            <w:r>
              <w:rPr>
                <w:rFonts w:hint="default" w:ascii="Times New Roman" w:hAnsi="Times New Roman" w:cs="Times New Roman"/>
                <w:b w:val="0"/>
                <w:bCs w:val="0"/>
                <w:color w:val="auto"/>
                <w:sz w:val="24"/>
                <w:szCs w:val="24"/>
                <w:lang w:val="en-US" w:eastAsia="zh-CN"/>
              </w:rPr>
              <w:instrText xml:space="preserve"> HYPERLINK "https://baike.baidu.com/item/%E5%AF%86%E5%B0%81/7558996?fromModule=lemma_inlink" \t "https://baike.baidu.com/item/%E6%B6%A6%E6%BB%91%E6%B2%B9/_blank" </w:instrText>
            </w:r>
            <w:r>
              <w:rPr>
                <w:rFonts w:hint="default" w:ascii="Times New Roman" w:hAnsi="Times New Roman" w:cs="Times New Roman"/>
                <w:b w:val="0"/>
                <w:bCs w:val="0"/>
                <w:color w:val="auto"/>
                <w:sz w:val="24"/>
                <w:szCs w:val="24"/>
                <w:lang w:val="en-US" w:eastAsia="zh-CN"/>
              </w:rPr>
              <w:fldChar w:fldCharType="separate"/>
            </w:r>
            <w:r>
              <w:rPr>
                <w:rFonts w:hint="default" w:ascii="Times New Roman" w:hAnsi="Times New Roman" w:cs="Times New Roman"/>
                <w:b w:val="0"/>
                <w:bCs w:val="0"/>
                <w:color w:val="auto"/>
                <w:sz w:val="24"/>
                <w:szCs w:val="24"/>
                <w:lang w:val="en-US" w:eastAsia="zh-CN"/>
              </w:rPr>
              <w:t>密封</w:t>
            </w:r>
            <w:r>
              <w:rPr>
                <w:rFonts w:hint="default" w:ascii="Times New Roman" w:hAnsi="Times New Roman" w:cs="Times New Roman"/>
                <w:b w:val="0"/>
                <w:bCs w:val="0"/>
                <w:color w:val="auto"/>
                <w:sz w:val="24"/>
                <w:szCs w:val="24"/>
                <w:lang w:val="en-US" w:eastAsia="zh-CN"/>
              </w:rPr>
              <w:fldChar w:fldCharType="end"/>
            </w:r>
            <w:r>
              <w:rPr>
                <w:rFonts w:hint="default" w:ascii="Times New Roman" w:hAnsi="Times New Roman" w:cs="Times New Roman"/>
                <w:b w:val="0"/>
                <w:bCs w:val="0"/>
                <w:color w:val="auto"/>
                <w:sz w:val="24"/>
                <w:szCs w:val="24"/>
                <w:lang w:val="en-US" w:eastAsia="zh-CN"/>
              </w:rPr>
              <w:t>和缓冲等作用，为淡黄色粘稠液体，自燃点300~350摄氏度，沸点252.8摄氏度，燃烧分解产生一氧化碳、二氧化碳及未能识别的有机及无机的化合物。溶于苯、乙醇、乙醚、氯仿、丙酮等多数有机溶剂。</w:t>
            </w:r>
          </w:p>
          <w:p w14:paraId="13E5C3FF">
            <w:pPr>
              <w:spacing w:line="360" w:lineRule="auto"/>
              <w:ind w:firstLine="480" w:firstLineChars="200"/>
              <w:rPr>
                <w:rFonts w:hint="default" w:ascii="Times New Roman" w:hAnsi="Times New Roman" w:cs="Times New Roman"/>
                <w:b w:val="0"/>
                <w:bCs w:val="0"/>
                <w:color w:val="auto"/>
                <w:sz w:val="24"/>
                <w:szCs w:val="24"/>
                <w:u w:val="single"/>
                <w:lang w:val="en-US" w:eastAsia="zh-CN"/>
              </w:rPr>
            </w:pPr>
            <w:r>
              <w:rPr>
                <w:rFonts w:hint="default" w:ascii="Times New Roman" w:hAnsi="Times New Roman" w:cs="Times New Roman"/>
                <w:b w:val="0"/>
                <w:bCs w:val="0"/>
                <w:color w:val="auto"/>
                <w:sz w:val="24"/>
                <w:szCs w:val="24"/>
                <w:u w:val="single"/>
                <w:lang w:val="en-US" w:eastAsia="zh-CN"/>
              </w:rPr>
              <w:t>油墨、环保胶、封口胶等使用管控要求：</w:t>
            </w:r>
          </w:p>
          <w:p w14:paraId="7C8A1529">
            <w:pPr>
              <w:spacing w:line="360" w:lineRule="auto"/>
              <w:ind w:firstLine="480" w:firstLineChars="200"/>
              <w:rPr>
                <w:rFonts w:hint="default" w:ascii="Times New Roman" w:hAnsi="Times New Roman" w:cs="Times New Roman"/>
                <w:b w:val="0"/>
                <w:bCs w:val="0"/>
                <w:color w:val="auto"/>
                <w:sz w:val="24"/>
                <w:szCs w:val="24"/>
                <w:u w:val="single"/>
                <w:lang w:val="en-US" w:eastAsia="zh-CN"/>
              </w:rPr>
            </w:pPr>
            <w:r>
              <w:rPr>
                <w:rFonts w:hint="default" w:ascii="Times New Roman" w:hAnsi="Times New Roman" w:cs="Times New Roman"/>
                <w:b w:val="0"/>
                <w:bCs w:val="0"/>
                <w:color w:val="auto"/>
                <w:sz w:val="24"/>
                <w:szCs w:val="24"/>
                <w:u w:val="single"/>
                <w:lang w:val="en-US" w:eastAsia="zh-CN"/>
              </w:rPr>
              <w:t>本项目所使用的水性油墨需满足</w:t>
            </w:r>
            <w:bookmarkStart w:id="32" w:name="OLE_LINK29"/>
            <w:r>
              <w:rPr>
                <w:rFonts w:hint="default" w:ascii="Times New Roman" w:hAnsi="Times New Roman" w:cs="Times New Roman"/>
                <w:b w:val="0"/>
                <w:bCs w:val="0"/>
                <w:color w:val="auto"/>
                <w:sz w:val="24"/>
                <w:szCs w:val="24"/>
                <w:u w:val="single"/>
                <w:lang w:val="en-US" w:eastAsia="zh-CN"/>
              </w:rPr>
              <w:t>《油墨中可挥发性有机化合物（VOCs）含量的限值》（GB38507-2020）</w:t>
            </w:r>
            <w:bookmarkEnd w:id="32"/>
            <w:r>
              <w:rPr>
                <w:rFonts w:hint="default" w:ascii="Times New Roman" w:hAnsi="Times New Roman" w:cs="Times New Roman"/>
                <w:b w:val="0"/>
                <w:bCs w:val="0"/>
                <w:color w:val="auto"/>
                <w:sz w:val="24"/>
                <w:szCs w:val="24"/>
                <w:u w:val="single"/>
                <w:lang w:val="en-US" w:eastAsia="zh-CN"/>
              </w:rPr>
              <w:t>中VOC含量要求，“水性油墨—吸收性承印物挥发性有机化合物（VOCs）限值≤5%”；使用的封口胶、环保胶需满足</w:t>
            </w:r>
            <w:bookmarkStart w:id="33" w:name="OLE_LINK30"/>
            <w:r>
              <w:rPr>
                <w:rFonts w:hint="default" w:ascii="Times New Roman" w:hAnsi="Times New Roman" w:cs="Times New Roman"/>
                <w:b w:val="0"/>
                <w:bCs w:val="0"/>
                <w:color w:val="auto"/>
                <w:sz w:val="24"/>
                <w:szCs w:val="24"/>
                <w:u w:val="single"/>
                <w:lang w:val="en-US" w:eastAsia="zh-CN"/>
              </w:rPr>
              <w:t>《胶粘剂挥发性有机化合物限量》（GB33372-2020）</w:t>
            </w:r>
            <w:bookmarkEnd w:id="33"/>
            <w:r>
              <w:rPr>
                <w:rFonts w:hint="default" w:ascii="Times New Roman" w:hAnsi="Times New Roman" w:cs="Times New Roman"/>
                <w:b w:val="0"/>
                <w:bCs w:val="0"/>
                <w:color w:val="auto"/>
                <w:sz w:val="24"/>
                <w:szCs w:val="24"/>
                <w:u w:val="single"/>
                <w:lang w:val="en-US" w:eastAsia="zh-CN"/>
              </w:rPr>
              <w:t>，“表 2 水基型胶粘剂 VOC 含量限值—聚乙烯醇类—其他≤50g/L”。不得使用高VOCs原辅材料。</w:t>
            </w:r>
          </w:p>
          <w:p w14:paraId="5DC418B6">
            <w:pPr>
              <w:spacing w:line="360" w:lineRule="auto"/>
              <w:ind w:firstLine="482" w:firstLineChars="200"/>
              <w:rPr>
                <w:rFonts w:hint="default" w:ascii="Times New Roman" w:hAnsi="Times New Roman" w:cs="Times New Roman"/>
                <w:bCs/>
                <w:color w:val="auto"/>
                <w:sz w:val="24"/>
              </w:rPr>
            </w:pPr>
            <w:r>
              <w:rPr>
                <w:rFonts w:hint="default" w:ascii="Times New Roman" w:hAnsi="Times New Roman" w:cs="Times New Roman"/>
                <w:b/>
                <w:bCs w:val="0"/>
                <w:color w:val="auto"/>
                <w:sz w:val="24"/>
                <w:lang w:val="en-US" w:eastAsia="zh-CN"/>
              </w:rPr>
              <w:t>6</w:t>
            </w:r>
            <w:r>
              <w:rPr>
                <w:rFonts w:hint="default" w:ascii="Times New Roman" w:hAnsi="Times New Roman" w:cs="Times New Roman"/>
                <w:b/>
                <w:bCs w:val="0"/>
                <w:color w:val="auto"/>
                <w:sz w:val="24"/>
              </w:rPr>
              <w:t>、</w:t>
            </w:r>
            <w:r>
              <w:rPr>
                <w:rFonts w:hint="default" w:ascii="Times New Roman" w:hAnsi="Times New Roman" w:cs="Times New Roman"/>
                <w:b/>
                <w:bCs w:val="0"/>
                <w:color w:val="auto"/>
                <w:sz w:val="24"/>
                <w:lang w:val="en-US" w:eastAsia="zh-CN"/>
              </w:rPr>
              <w:t>劳动定员及</w:t>
            </w:r>
            <w:r>
              <w:rPr>
                <w:rFonts w:hint="default" w:ascii="Times New Roman" w:hAnsi="Times New Roman" w:cs="Times New Roman"/>
                <w:b/>
                <w:bCs w:val="0"/>
                <w:color w:val="auto"/>
                <w:sz w:val="24"/>
              </w:rPr>
              <w:t>工作制度</w:t>
            </w:r>
          </w:p>
          <w:p w14:paraId="0B861408">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本项目劳动定员</w:t>
            </w:r>
            <w:r>
              <w:rPr>
                <w:rFonts w:hint="default" w:ascii="Times New Roman" w:hAnsi="Times New Roman" w:cs="Times New Roman"/>
                <w:bCs/>
                <w:color w:val="auto"/>
                <w:sz w:val="24"/>
                <w:lang w:val="en-US" w:eastAsia="zh-CN"/>
              </w:rPr>
              <w:t>56</w:t>
            </w:r>
            <w:r>
              <w:rPr>
                <w:rFonts w:hint="default" w:ascii="Times New Roman" w:hAnsi="Times New Roman" w:cs="Times New Roman"/>
                <w:bCs/>
                <w:color w:val="auto"/>
                <w:sz w:val="24"/>
              </w:rPr>
              <w:t>人，均不在厂内食宿。全年工作日为</w:t>
            </w:r>
            <w:r>
              <w:rPr>
                <w:rFonts w:hint="default" w:ascii="Times New Roman" w:hAnsi="Times New Roman" w:cs="Times New Roman"/>
                <w:bCs/>
                <w:color w:val="auto"/>
                <w:sz w:val="24"/>
                <w:lang w:val="en-US" w:eastAsia="zh-CN"/>
              </w:rPr>
              <w:t>295</w:t>
            </w:r>
            <w:r>
              <w:rPr>
                <w:rFonts w:hint="default" w:ascii="Times New Roman" w:hAnsi="Times New Roman" w:cs="Times New Roman"/>
                <w:bCs/>
                <w:color w:val="auto"/>
                <w:sz w:val="24"/>
              </w:rPr>
              <w:t>天，一班制，每班工作8小时。</w:t>
            </w:r>
          </w:p>
          <w:p w14:paraId="24829EB0">
            <w:pPr>
              <w:spacing w:line="360" w:lineRule="auto"/>
              <w:ind w:firstLine="482" w:firstLineChars="200"/>
              <w:rPr>
                <w:rFonts w:hint="default" w:ascii="Times New Roman" w:hAnsi="Times New Roman" w:cs="Times New Roman"/>
                <w:bCs/>
                <w:color w:val="auto"/>
                <w:sz w:val="24"/>
                <w:highlight w:val="none"/>
              </w:rPr>
            </w:pPr>
            <w:r>
              <w:rPr>
                <w:rFonts w:hint="default" w:ascii="Times New Roman" w:hAnsi="Times New Roman" w:cs="Times New Roman"/>
                <w:b/>
                <w:bCs w:val="0"/>
                <w:color w:val="auto"/>
                <w:sz w:val="24"/>
                <w:highlight w:val="none"/>
                <w:lang w:val="en-US" w:eastAsia="zh-CN"/>
              </w:rPr>
              <w:t>7</w:t>
            </w:r>
            <w:r>
              <w:rPr>
                <w:rFonts w:hint="default" w:ascii="Times New Roman" w:hAnsi="Times New Roman" w:cs="Times New Roman"/>
                <w:b/>
                <w:bCs w:val="0"/>
                <w:color w:val="auto"/>
                <w:sz w:val="24"/>
                <w:highlight w:val="none"/>
              </w:rPr>
              <w:t>、平面布局</w:t>
            </w:r>
          </w:p>
          <w:p w14:paraId="77F9E0C0">
            <w:pPr>
              <w:spacing w:line="360" w:lineRule="auto"/>
              <w:ind w:firstLine="480" w:firstLineChars="200"/>
              <w:rPr>
                <w:rFonts w:hint="default" w:ascii="Times New Roman" w:hAnsi="Times New Roman" w:eastAsia="宋体" w:cs="Times New Roman"/>
                <w:color w:val="auto"/>
                <w:sz w:val="24"/>
                <w:highlight w:val="yellow"/>
                <w:lang w:val="en-US" w:eastAsia="zh-CN"/>
              </w:rPr>
            </w:pPr>
            <w:r>
              <w:rPr>
                <w:rFonts w:hint="default" w:ascii="Times New Roman" w:hAnsi="Times New Roman" w:cs="Times New Roman"/>
                <w:color w:val="auto"/>
                <w:sz w:val="24"/>
                <w:highlight w:val="none"/>
                <w:lang w:val="en-US" w:eastAsia="zh-CN"/>
              </w:rPr>
              <w:t>项目位于</w:t>
            </w:r>
            <w:r>
              <w:rPr>
                <w:rFonts w:hint="default" w:ascii="Times New Roman" w:hAnsi="Times New Roman" w:cs="Times New Roman"/>
                <w:bCs/>
                <w:color w:val="auto"/>
                <w:sz w:val="24"/>
                <w:u w:val="none"/>
              </w:rPr>
              <w:t>湖南省</w:t>
            </w:r>
            <w:r>
              <w:rPr>
                <w:rFonts w:hint="default" w:ascii="Times New Roman" w:hAnsi="Times New Roman" w:cs="Times New Roman"/>
                <w:bCs/>
                <w:color w:val="auto"/>
                <w:sz w:val="24"/>
                <w:u w:val="none"/>
                <w:lang w:eastAsia="zh-CN"/>
              </w:rPr>
              <w:t>岳阳市湘阴县金龙新区金凤大道与机场路交汇处西南侧，</w:t>
            </w:r>
            <w:r>
              <w:rPr>
                <w:rFonts w:hint="default" w:ascii="Times New Roman" w:hAnsi="Times New Roman" w:cs="Times New Roman"/>
                <w:bCs/>
                <w:color w:val="auto"/>
                <w:sz w:val="24"/>
                <w:u w:val="none"/>
                <w:lang w:val="en-US" w:eastAsia="zh-CN"/>
              </w:rPr>
              <w:t>利用</w:t>
            </w:r>
            <w:r>
              <w:rPr>
                <w:rFonts w:hint="default" w:ascii="Times New Roman" w:hAnsi="Times New Roman" w:cs="Times New Roman"/>
                <w:bCs/>
                <w:color w:val="auto"/>
                <w:sz w:val="24"/>
                <w:lang w:val="en-US" w:eastAsia="zh-CN"/>
              </w:rPr>
              <w:t>湖南可孚医疗设备有限公司现有2-4栋生产车间南侧进行建设。生产线从西往东依次为原料暂存区、纸箱印刷区、裱纸区、平压平膜切区、纸箱成型区、成品暂存区。建、构筑物的布置满足工艺流程的顺畅，便于物流人流畅通的同时，保证了卫生、消防安全要求。本项目的平面设计根据流程和设备运转的要求，按照工艺过程、运转顺序和安全生产的需要布置生产装置，满足了工艺流程的合理顺畅，使生产设备集中布置。厂房平面布局情况见附图2。</w:t>
            </w:r>
          </w:p>
          <w:p w14:paraId="4094B348">
            <w:pPr>
              <w:spacing w:line="360" w:lineRule="auto"/>
              <w:ind w:firstLine="482" w:firstLineChars="200"/>
              <w:rPr>
                <w:rFonts w:hint="default" w:ascii="Times New Roman" w:hAnsi="Times New Roman" w:eastAsia="宋体" w:cs="Times New Roman"/>
                <w:color w:val="auto"/>
                <w:kern w:val="0"/>
                <w:sz w:val="24"/>
                <w:lang w:val="en-US" w:eastAsia="zh-CN"/>
              </w:rPr>
            </w:pPr>
            <w:r>
              <w:rPr>
                <w:rFonts w:hint="default" w:ascii="Times New Roman" w:hAnsi="Times New Roman" w:cs="Times New Roman"/>
                <w:b/>
                <w:bCs/>
                <w:color w:val="auto"/>
                <w:kern w:val="0"/>
                <w:sz w:val="24"/>
                <w:lang w:val="en-US" w:eastAsia="zh-CN"/>
              </w:rPr>
              <w:t>8</w:t>
            </w:r>
            <w:r>
              <w:rPr>
                <w:rFonts w:hint="default" w:ascii="Times New Roman" w:hAnsi="Times New Roman" w:cs="Times New Roman"/>
                <w:b/>
                <w:bCs/>
                <w:color w:val="auto"/>
                <w:kern w:val="0"/>
                <w:sz w:val="24"/>
              </w:rPr>
              <w:t>、</w:t>
            </w:r>
            <w:r>
              <w:rPr>
                <w:rFonts w:hint="default" w:ascii="Times New Roman" w:hAnsi="Times New Roman" w:cs="Times New Roman"/>
                <w:b/>
                <w:bCs/>
                <w:color w:val="auto"/>
                <w:kern w:val="0"/>
                <w:sz w:val="24"/>
                <w:lang w:val="en-US" w:eastAsia="zh-CN"/>
              </w:rPr>
              <w:t>公用工程</w:t>
            </w:r>
          </w:p>
          <w:p w14:paraId="2891FFD1">
            <w:pPr>
              <w:widowControl/>
              <w:spacing w:line="360" w:lineRule="auto"/>
              <w:ind w:left="395" w:leftChars="188" w:firstLine="117" w:firstLineChars="49"/>
              <w:outlineLvl w:val="2"/>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lang w:val="en-US" w:eastAsia="zh-CN"/>
              </w:rPr>
              <w:t>1</w:t>
            </w:r>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lang w:val="en-US" w:eastAsia="zh-CN"/>
              </w:rPr>
              <w:t>供电：由市政电网供电。</w:t>
            </w:r>
          </w:p>
          <w:p w14:paraId="307BA8BE">
            <w:pPr>
              <w:widowControl/>
              <w:spacing w:line="360" w:lineRule="auto"/>
              <w:ind w:left="395" w:leftChars="188" w:firstLine="117" w:firstLineChars="49"/>
              <w:outlineLvl w:val="2"/>
              <w:rPr>
                <w:rFonts w:hint="default" w:ascii="Times New Roman" w:hAnsi="Times New Roman" w:cs="Times New Roman"/>
                <w:color w:val="auto"/>
                <w:kern w:val="0"/>
                <w:sz w:val="24"/>
              </w:rPr>
            </w:pP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val="en-US" w:eastAsia="zh-CN"/>
              </w:rPr>
              <w:t>2</w:t>
            </w:r>
            <w:r>
              <w:rPr>
                <w:rFonts w:hint="default" w:ascii="Times New Roman" w:hAnsi="Times New Roman" w:cs="Times New Roman"/>
                <w:color w:val="auto"/>
                <w:kern w:val="0"/>
                <w:sz w:val="24"/>
              </w:rPr>
              <w:t>）给水</w:t>
            </w:r>
          </w:p>
          <w:p w14:paraId="02736A20">
            <w:pPr>
              <w:widowControl/>
              <w:spacing w:line="360" w:lineRule="auto"/>
              <w:ind w:left="395" w:leftChars="188" w:firstLine="117" w:firstLineChars="49"/>
              <w:outlineLvl w:val="2"/>
              <w:rPr>
                <w:rFonts w:hint="default" w:ascii="Times New Roman" w:hAnsi="Times New Roman" w:cs="Times New Roman"/>
                <w:color w:val="auto"/>
                <w:kern w:val="0"/>
                <w:sz w:val="24"/>
              </w:rPr>
            </w:pPr>
            <w:r>
              <w:rPr>
                <w:rFonts w:hint="default" w:ascii="Times New Roman" w:hAnsi="Times New Roman" w:cs="Times New Roman"/>
                <w:color w:val="auto"/>
                <w:kern w:val="0"/>
                <w:sz w:val="24"/>
              </w:rPr>
              <w:t>本项目用水主要为员工生活用水、印刷清洗用水、调墨用水。</w:t>
            </w:r>
          </w:p>
          <w:p w14:paraId="76656374">
            <w:pPr>
              <w:widowControl/>
              <w:spacing w:line="360" w:lineRule="auto"/>
              <w:ind w:left="395" w:leftChars="188" w:firstLine="117" w:firstLineChars="49"/>
              <w:outlineLvl w:val="2"/>
              <w:rPr>
                <w:rFonts w:hint="default" w:ascii="Times New Roman" w:hAnsi="Times New Roman" w:cs="Times New Roman"/>
                <w:color w:val="auto"/>
                <w:kern w:val="0"/>
                <w:sz w:val="24"/>
              </w:rPr>
            </w:pPr>
            <w:r>
              <w:rPr>
                <w:rFonts w:hint="default" w:ascii="Times New Roman" w:hAnsi="Times New Roman" w:cs="Times New Roman"/>
                <w:color w:val="auto"/>
                <w:kern w:val="0"/>
                <w:sz w:val="24"/>
              </w:rPr>
              <w:fldChar w:fldCharType="begin"/>
            </w:r>
            <w:r>
              <w:rPr>
                <w:rFonts w:hint="default" w:ascii="Times New Roman" w:hAnsi="Times New Roman" w:cs="Times New Roman"/>
                <w:color w:val="auto"/>
                <w:kern w:val="0"/>
                <w:sz w:val="24"/>
              </w:rPr>
              <w:instrText xml:space="preserve"> = 1 \* GB3 </w:instrText>
            </w:r>
            <w:r>
              <w:rPr>
                <w:rFonts w:hint="default" w:ascii="Times New Roman" w:hAnsi="Times New Roman" w:cs="Times New Roman"/>
                <w:color w:val="auto"/>
                <w:kern w:val="0"/>
                <w:sz w:val="24"/>
              </w:rPr>
              <w:fldChar w:fldCharType="separate"/>
            </w:r>
            <w:r>
              <w:rPr>
                <w:rFonts w:hint="default" w:ascii="Times New Roman" w:hAnsi="Times New Roman" w:cs="Times New Roman"/>
                <w:color w:val="auto"/>
                <w:kern w:val="0"/>
                <w:sz w:val="24"/>
              </w:rPr>
              <w:t>①</w:t>
            </w:r>
            <w:r>
              <w:rPr>
                <w:rFonts w:hint="default" w:ascii="Times New Roman" w:hAnsi="Times New Roman" w:cs="Times New Roman"/>
                <w:color w:val="auto"/>
                <w:kern w:val="0"/>
                <w:sz w:val="24"/>
              </w:rPr>
              <w:fldChar w:fldCharType="end"/>
            </w:r>
            <w:r>
              <w:rPr>
                <w:rFonts w:hint="default" w:ascii="Times New Roman" w:hAnsi="Times New Roman" w:cs="Times New Roman"/>
                <w:color w:val="auto"/>
                <w:kern w:val="0"/>
                <w:sz w:val="24"/>
              </w:rPr>
              <w:t>生活用水</w:t>
            </w:r>
          </w:p>
          <w:p w14:paraId="2F3A0AA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本项目劳动定员</w:t>
            </w:r>
            <w:r>
              <w:rPr>
                <w:rFonts w:hint="default" w:ascii="Times New Roman" w:hAnsi="Times New Roman" w:cs="Times New Roman"/>
                <w:color w:val="auto"/>
                <w:sz w:val="24"/>
                <w:lang w:val="en-US" w:eastAsia="zh-CN"/>
              </w:rPr>
              <w:t>56</w:t>
            </w:r>
            <w:r>
              <w:rPr>
                <w:rFonts w:hint="default" w:ascii="Times New Roman" w:hAnsi="Times New Roman" w:cs="Times New Roman"/>
                <w:color w:val="auto"/>
                <w:sz w:val="24"/>
              </w:rPr>
              <w:t>人，不在厂内食宿，年工作</w:t>
            </w:r>
            <w:r>
              <w:rPr>
                <w:rFonts w:hint="default" w:ascii="Times New Roman" w:hAnsi="Times New Roman" w:cs="Times New Roman"/>
                <w:color w:val="auto"/>
                <w:sz w:val="24"/>
                <w:lang w:val="en-US" w:eastAsia="zh-CN"/>
              </w:rPr>
              <w:t>295</w:t>
            </w:r>
            <w:r>
              <w:rPr>
                <w:rFonts w:hint="default" w:ascii="Times New Roman" w:hAnsi="Times New Roman" w:cs="Times New Roman"/>
                <w:color w:val="auto"/>
                <w:sz w:val="24"/>
              </w:rPr>
              <w:t>天。参考《湖南省用水定额》（DB43/T388-2020）中的办公楼的用水量按</w:t>
            </w:r>
            <w:r>
              <w:rPr>
                <w:rFonts w:hint="default" w:ascii="Times New Roman" w:hAnsi="Times New Roman" w:cs="Times New Roman"/>
                <w:color w:val="auto"/>
                <w:kern w:val="0"/>
                <w:sz w:val="24"/>
              </w:rPr>
              <w:t>38</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rPr>
              <w:t>/人•</w:t>
            </w:r>
            <w:r>
              <w:rPr>
                <w:rFonts w:hint="default" w:ascii="Times New Roman" w:hAnsi="Times New Roman" w:cs="Times New Roman"/>
                <w:color w:val="auto"/>
                <w:kern w:val="0"/>
                <w:sz w:val="24"/>
                <w:lang w:val="en-US" w:eastAsia="zh-CN"/>
              </w:rPr>
              <w:t>a</w:t>
            </w:r>
            <w:r>
              <w:rPr>
                <w:rFonts w:hint="default" w:ascii="Times New Roman" w:hAnsi="Times New Roman" w:cs="Times New Roman"/>
                <w:color w:val="auto"/>
                <w:kern w:val="0"/>
                <w:sz w:val="24"/>
              </w:rPr>
              <w:t>计</w:t>
            </w:r>
            <w:r>
              <w:rPr>
                <w:rFonts w:hint="default" w:ascii="Times New Roman" w:hAnsi="Times New Roman" w:cs="Times New Roman"/>
                <w:color w:val="auto"/>
                <w:sz w:val="24"/>
              </w:rPr>
              <w:t>，则本项目生活用水量为</w:t>
            </w:r>
            <w:r>
              <w:rPr>
                <w:rFonts w:hint="default" w:ascii="Times New Roman" w:hAnsi="Times New Roman" w:cs="Times New Roman"/>
                <w:color w:val="auto"/>
                <w:sz w:val="24"/>
                <w:lang w:val="en-US" w:eastAsia="zh-CN"/>
              </w:rPr>
              <w:t>2128</w:t>
            </w:r>
            <w:r>
              <w:rPr>
                <w:rFonts w:hint="default" w:ascii="Times New Roman" w:hAnsi="Times New Roman" w:cs="Times New Roman"/>
                <w:color w:val="auto"/>
                <w:sz w:val="24"/>
              </w:rPr>
              <w:t>t/a，</w:t>
            </w:r>
            <w:r>
              <w:rPr>
                <w:rFonts w:hint="default" w:ascii="Times New Roman" w:hAnsi="Times New Roman" w:cs="Times New Roman"/>
                <w:color w:val="auto"/>
                <w:sz w:val="24"/>
                <w:lang w:val="en-US" w:eastAsia="zh-CN"/>
              </w:rPr>
              <w:t>7.21</w:t>
            </w:r>
            <w:r>
              <w:rPr>
                <w:rFonts w:hint="default" w:ascii="Times New Roman" w:hAnsi="Times New Roman" w:cs="Times New Roman"/>
                <w:color w:val="auto"/>
                <w:sz w:val="24"/>
              </w:rPr>
              <w:t>t/d。</w:t>
            </w:r>
          </w:p>
          <w:p w14:paraId="6E5D844F">
            <w:pPr>
              <w:spacing w:line="360" w:lineRule="auto"/>
              <w:ind w:firstLine="480" w:firstLineChars="200"/>
              <w:rPr>
                <w:rFonts w:hint="default" w:ascii="Times New Roman" w:hAnsi="Times New Roman" w:cs="Times New Roman"/>
                <w:color w:val="auto"/>
                <w:kern w:val="0"/>
                <w:sz w:val="24"/>
              </w:rPr>
            </w:pPr>
            <w:bookmarkStart w:id="34" w:name="OLE_LINK4"/>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2 \* GB3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②</w:t>
            </w:r>
            <w:r>
              <w:rPr>
                <w:rFonts w:hint="default" w:ascii="Times New Roman" w:hAnsi="Times New Roman" w:cs="Times New Roman"/>
                <w:color w:val="auto"/>
                <w:sz w:val="24"/>
              </w:rPr>
              <w:fldChar w:fldCharType="end"/>
            </w:r>
            <w:r>
              <w:rPr>
                <w:rFonts w:hint="default" w:ascii="Times New Roman" w:hAnsi="Times New Roman" w:cs="Times New Roman"/>
                <w:color w:val="auto"/>
                <w:kern w:val="0"/>
                <w:sz w:val="24"/>
              </w:rPr>
              <w:t>印刷清洗用水</w:t>
            </w:r>
          </w:p>
          <w:p w14:paraId="3EDC480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本项目主要为印刷机清洗用水。印刷机在进行颜色更换时需要进行冲洗（清洗过程不使用清洗剂，仅用自来水简单清洗），根据企业提供资料，印刷机清洗用水量约为0.6t/d，</w:t>
            </w:r>
            <w:r>
              <w:rPr>
                <w:rFonts w:hint="default" w:ascii="Times New Roman" w:hAnsi="Times New Roman" w:cs="Times New Roman"/>
                <w:color w:val="auto"/>
                <w:sz w:val="24"/>
                <w:lang w:val="en-US" w:eastAsia="zh-CN"/>
              </w:rPr>
              <w:t>177</w:t>
            </w:r>
            <w:r>
              <w:rPr>
                <w:rFonts w:hint="default" w:ascii="Times New Roman" w:hAnsi="Times New Roman" w:cs="Times New Roman"/>
                <w:color w:val="auto"/>
                <w:sz w:val="24"/>
              </w:rPr>
              <w:t>t/a。</w:t>
            </w:r>
          </w:p>
          <w:p w14:paraId="429169C8">
            <w:pPr>
              <w:widowControl/>
              <w:spacing w:line="360" w:lineRule="auto"/>
              <w:ind w:left="395" w:leftChars="188" w:firstLine="117" w:firstLineChars="49"/>
              <w:outlineLvl w:val="2"/>
              <w:rPr>
                <w:rFonts w:hint="default" w:ascii="Times New Roman" w:hAnsi="Times New Roman" w:cs="Times New Roman"/>
                <w:color w:val="auto"/>
                <w:kern w:val="0"/>
                <w:sz w:val="24"/>
              </w:rPr>
            </w:pP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val="en-US" w:eastAsia="zh-CN"/>
              </w:rPr>
              <w:t>3</w:t>
            </w:r>
            <w:r>
              <w:rPr>
                <w:rFonts w:hint="default" w:ascii="Times New Roman" w:hAnsi="Times New Roman" w:cs="Times New Roman"/>
                <w:color w:val="auto"/>
                <w:kern w:val="0"/>
                <w:sz w:val="24"/>
              </w:rPr>
              <w:t>）排水</w:t>
            </w:r>
          </w:p>
          <w:p w14:paraId="03C2AE1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本项目实行雨污分流</w:t>
            </w:r>
            <w:r>
              <w:rPr>
                <w:rFonts w:hint="default" w:ascii="Times New Roman" w:hAnsi="Times New Roman" w:cs="Times New Roman"/>
                <w:color w:val="auto"/>
                <w:u w:val="none"/>
              </w:rPr>
              <w:t>，</w:t>
            </w:r>
            <w:r>
              <w:rPr>
                <w:rFonts w:hint="default" w:ascii="Times New Roman" w:hAnsi="Times New Roman" w:cs="Times New Roman"/>
                <w:color w:val="auto"/>
                <w:sz w:val="24"/>
                <w:szCs w:val="24"/>
                <w:u w:val="none"/>
              </w:rPr>
              <w:t>雨水经厂区内雨水</w:t>
            </w:r>
            <w:r>
              <w:rPr>
                <w:rFonts w:hint="default" w:ascii="Times New Roman" w:hAnsi="Times New Roman" w:cs="Times New Roman"/>
                <w:color w:val="auto"/>
                <w:sz w:val="24"/>
                <w:szCs w:val="24"/>
                <w:u w:val="none"/>
                <w:lang w:val="en-US" w:eastAsia="zh-CN"/>
              </w:rPr>
              <w:t>管道进入金龙新区雨水管网</w:t>
            </w:r>
            <w:r>
              <w:rPr>
                <w:rFonts w:hint="default" w:ascii="Times New Roman" w:hAnsi="Times New Roman" w:cs="Times New Roman"/>
                <w:color w:val="auto"/>
                <w:sz w:val="24"/>
                <w:szCs w:val="24"/>
              </w:rPr>
              <w:t>。</w:t>
            </w:r>
          </w:p>
          <w:p w14:paraId="25D067A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生活污水经化粪池处理，印刷清洗废水经污水处理设备处理后进入金龙新区污水管网经湘阴县第三污水处理厂处理达标后排入洋沙河。</w:t>
            </w:r>
          </w:p>
          <w:p w14:paraId="5FD897CA">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项目用排水总量详见下表。</w:t>
            </w:r>
          </w:p>
          <w:p w14:paraId="68BD14A0">
            <w:pPr>
              <w:spacing w:line="360" w:lineRule="auto"/>
              <w:ind w:firstLine="422" w:firstLineChars="200"/>
              <w:jc w:val="center"/>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z w:val="21"/>
                <w:szCs w:val="21"/>
                <w:u w:val="single"/>
              </w:rPr>
              <w:t>表2-</w:t>
            </w:r>
            <w:r>
              <w:rPr>
                <w:rFonts w:hint="default" w:ascii="Times New Roman" w:hAnsi="Times New Roman" w:cs="Times New Roman"/>
                <w:b/>
                <w:bCs/>
                <w:color w:val="auto"/>
                <w:sz w:val="21"/>
                <w:szCs w:val="21"/>
                <w:u w:val="single"/>
                <w:lang w:val="en-US" w:eastAsia="zh-CN"/>
              </w:rPr>
              <w:t>8</w:t>
            </w:r>
            <w:r>
              <w:rPr>
                <w:rFonts w:hint="default" w:ascii="Times New Roman" w:hAnsi="Times New Roman" w:cs="Times New Roman"/>
                <w:b/>
                <w:bCs/>
                <w:color w:val="auto"/>
                <w:sz w:val="21"/>
                <w:szCs w:val="21"/>
                <w:u w:val="single"/>
              </w:rPr>
              <w:t xml:space="preserve">  项目用排水量一览表</w:t>
            </w:r>
          </w:p>
          <w:tbl>
            <w:tblPr>
              <w:tblStyle w:val="26"/>
              <w:tblW w:w="82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2"/>
              <w:gridCol w:w="950"/>
              <w:gridCol w:w="791"/>
              <w:gridCol w:w="937"/>
              <w:gridCol w:w="783"/>
              <w:gridCol w:w="750"/>
              <w:gridCol w:w="1012"/>
              <w:gridCol w:w="773"/>
              <w:gridCol w:w="897"/>
              <w:gridCol w:w="888"/>
            </w:tblGrid>
            <w:tr w14:paraId="0234B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62" w:type="dxa"/>
                  <w:tcBorders>
                    <w:tl2br w:val="nil"/>
                    <w:tr2bl w:val="nil"/>
                  </w:tcBorders>
                  <w:noWrap w:val="0"/>
                  <w:vAlign w:val="center"/>
                </w:tcPr>
                <w:p w14:paraId="302C61B3">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序号</w:t>
                  </w:r>
                </w:p>
              </w:tc>
              <w:tc>
                <w:tcPr>
                  <w:tcW w:w="1741" w:type="dxa"/>
                  <w:gridSpan w:val="2"/>
                  <w:tcBorders>
                    <w:tl2br w:val="nil"/>
                    <w:tr2bl w:val="nil"/>
                  </w:tcBorders>
                  <w:noWrap w:val="0"/>
                  <w:vAlign w:val="center"/>
                </w:tcPr>
                <w:p w14:paraId="56DF6EE3">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用水项目</w:t>
                  </w:r>
                </w:p>
              </w:tc>
              <w:tc>
                <w:tcPr>
                  <w:tcW w:w="937" w:type="dxa"/>
                  <w:tcBorders>
                    <w:tl2br w:val="nil"/>
                    <w:tr2bl w:val="nil"/>
                  </w:tcBorders>
                  <w:noWrap w:val="0"/>
                  <w:vAlign w:val="center"/>
                </w:tcPr>
                <w:p w14:paraId="4334600F">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用水规模</w:t>
                  </w:r>
                </w:p>
              </w:tc>
              <w:tc>
                <w:tcPr>
                  <w:tcW w:w="783" w:type="dxa"/>
                  <w:tcBorders>
                    <w:tl2br w:val="nil"/>
                    <w:tr2bl w:val="nil"/>
                  </w:tcBorders>
                  <w:noWrap w:val="0"/>
                  <w:vAlign w:val="center"/>
                </w:tcPr>
                <w:p w14:paraId="54A8F95F">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用水标准</w:t>
                  </w:r>
                </w:p>
              </w:tc>
              <w:tc>
                <w:tcPr>
                  <w:tcW w:w="750" w:type="dxa"/>
                  <w:tcBorders>
                    <w:tl2br w:val="nil"/>
                    <w:tr2bl w:val="nil"/>
                  </w:tcBorders>
                  <w:noWrap w:val="0"/>
                  <w:vAlign w:val="center"/>
                </w:tcPr>
                <w:p w14:paraId="34173983">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日用水量（</w:t>
                  </w:r>
                  <w:r>
                    <w:rPr>
                      <w:rFonts w:hint="default" w:ascii="Times New Roman" w:hAnsi="Times New Roman" w:cs="Times New Roman"/>
                      <w:color w:val="auto"/>
                      <w:sz w:val="24"/>
                      <w:u w:val="single"/>
                    </w:rPr>
                    <w:t>t</w:t>
                  </w:r>
                  <w:r>
                    <w:rPr>
                      <w:rFonts w:hint="default" w:ascii="Times New Roman" w:hAnsi="Times New Roman" w:cs="Times New Roman"/>
                      <w:color w:val="auto"/>
                      <w:u w:val="single"/>
                    </w:rPr>
                    <w:t>/d）</w:t>
                  </w:r>
                </w:p>
              </w:tc>
              <w:tc>
                <w:tcPr>
                  <w:tcW w:w="1012" w:type="dxa"/>
                  <w:tcBorders>
                    <w:tl2br w:val="nil"/>
                    <w:tr2bl w:val="nil"/>
                  </w:tcBorders>
                  <w:noWrap w:val="0"/>
                  <w:vAlign w:val="center"/>
                </w:tcPr>
                <w:p w14:paraId="0B3B0CAA">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年用水量（</w:t>
                  </w:r>
                  <w:r>
                    <w:rPr>
                      <w:rFonts w:hint="default" w:ascii="Times New Roman" w:hAnsi="Times New Roman" w:cs="Times New Roman"/>
                      <w:color w:val="auto"/>
                      <w:sz w:val="24"/>
                      <w:u w:val="single"/>
                    </w:rPr>
                    <w:t>t</w:t>
                  </w:r>
                  <w:r>
                    <w:rPr>
                      <w:rFonts w:hint="default" w:ascii="Times New Roman" w:hAnsi="Times New Roman" w:cs="Times New Roman"/>
                      <w:color w:val="auto"/>
                      <w:u w:val="single"/>
                    </w:rPr>
                    <w:t>/a）</w:t>
                  </w:r>
                </w:p>
              </w:tc>
              <w:tc>
                <w:tcPr>
                  <w:tcW w:w="773" w:type="dxa"/>
                  <w:tcBorders>
                    <w:tl2br w:val="nil"/>
                    <w:tr2bl w:val="nil"/>
                  </w:tcBorders>
                  <w:noWrap w:val="0"/>
                  <w:vAlign w:val="center"/>
                </w:tcPr>
                <w:p w14:paraId="380F1A84">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排污系数</w:t>
                  </w:r>
                </w:p>
              </w:tc>
              <w:tc>
                <w:tcPr>
                  <w:tcW w:w="897" w:type="dxa"/>
                  <w:tcBorders>
                    <w:tl2br w:val="nil"/>
                    <w:tr2bl w:val="nil"/>
                  </w:tcBorders>
                  <w:noWrap w:val="0"/>
                  <w:vAlign w:val="center"/>
                </w:tcPr>
                <w:p w14:paraId="2A5308E1">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日排水量（</w:t>
                  </w:r>
                  <w:r>
                    <w:rPr>
                      <w:rFonts w:hint="default" w:ascii="Times New Roman" w:hAnsi="Times New Roman" w:cs="Times New Roman"/>
                      <w:color w:val="auto"/>
                      <w:sz w:val="24"/>
                      <w:u w:val="single"/>
                    </w:rPr>
                    <w:t>t</w:t>
                  </w:r>
                  <w:r>
                    <w:rPr>
                      <w:rFonts w:hint="default" w:ascii="Times New Roman" w:hAnsi="Times New Roman" w:cs="Times New Roman"/>
                      <w:color w:val="auto"/>
                      <w:u w:val="single"/>
                    </w:rPr>
                    <w:t>/d）</w:t>
                  </w:r>
                </w:p>
              </w:tc>
              <w:tc>
                <w:tcPr>
                  <w:tcW w:w="888" w:type="dxa"/>
                  <w:tcBorders>
                    <w:tl2br w:val="nil"/>
                    <w:tr2bl w:val="nil"/>
                  </w:tcBorders>
                  <w:noWrap w:val="0"/>
                  <w:vAlign w:val="center"/>
                </w:tcPr>
                <w:p w14:paraId="4D2F111B">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年排水量（</w:t>
                  </w:r>
                  <w:r>
                    <w:rPr>
                      <w:rFonts w:hint="default" w:ascii="Times New Roman" w:hAnsi="Times New Roman" w:cs="Times New Roman"/>
                      <w:color w:val="auto"/>
                      <w:sz w:val="24"/>
                      <w:u w:val="single"/>
                    </w:rPr>
                    <w:t>t</w:t>
                  </w:r>
                  <w:r>
                    <w:rPr>
                      <w:rFonts w:hint="default" w:ascii="Times New Roman" w:hAnsi="Times New Roman" w:cs="Times New Roman"/>
                      <w:color w:val="auto"/>
                      <w:u w:val="single"/>
                    </w:rPr>
                    <w:t>/a）</w:t>
                  </w:r>
                </w:p>
              </w:tc>
            </w:tr>
            <w:tr w14:paraId="67794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62" w:type="dxa"/>
                  <w:tcBorders>
                    <w:tl2br w:val="nil"/>
                    <w:tr2bl w:val="nil"/>
                  </w:tcBorders>
                  <w:noWrap w:val="0"/>
                  <w:vAlign w:val="center"/>
                </w:tcPr>
                <w:p w14:paraId="60382C72">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1</w:t>
                  </w:r>
                </w:p>
              </w:tc>
              <w:tc>
                <w:tcPr>
                  <w:tcW w:w="950" w:type="dxa"/>
                  <w:tcBorders>
                    <w:tl2br w:val="nil"/>
                    <w:tr2bl w:val="nil"/>
                  </w:tcBorders>
                  <w:noWrap w:val="0"/>
                  <w:vAlign w:val="center"/>
                </w:tcPr>
                <w:p w14:paraId="6704AB79">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生活用水</w:t>
                  </w:r>
                </w:p>
              </w:tc>
              <w:tc>
                <w:tcPr>
                  <w:tcW w:w="791" w:type="dxa"/>
                  <w:tcBorders>
                    <w:tl2br w:val="nil"/>
                    <w:tr2bl w:val="nil"/>
                  </w:tcBorders>
                  <w:noWrap w:val="0"/>
                  <w:vAlign w:val="center"/>
                </w:tcPr>
                <w:p w14:paraId="0952B451">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员工</w:t>
                  </w:r>
                </w:p>
              </w:tc>
              <w:tc>
                <w:tcPr>
                  <w:tcW w:w="937" w:type="dxa"/>
                  <w:tcBorders>
                    <w:tl2br w:val="nil"/>
                    <w:tr2bl w:val="nil"/>
                  </w:tcBorders>
                  <w:noWrap w:val="0"/>
                  <w:vAlign w:val="center"/>
                </w:tcPr>
                <w:p w14:paraId="3C7B73D4">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56</w:t>
                  </w:r>
                  <w:r>
                    <w:rPr>
                      <w:rFonts w:hint="default" w:ascii="Times New Roman" w:hAnsi="Times New Roman" w:cs="Times New Roman"/>
                      <w:color w:val="auto"/>
                      <w:u w:val="single"/>
                    </w:rPr>
                    <w:t>人</w:t>
                  </w:r>
                </w:p>
              </w:tc>
              <w:tc>
                <w:tcPr>
                  <w:tcW w:w="783" w:type="dxa"/>
                  <w:tcBorders>
                    <w:tl2br w:val="nil"/>
                    <w:tr2bl w:val="nil"/>
                  </w:tcBorders>
                  <w:noWrap w:val="0"/>
                  <w:vAlign w:val="center"/>
                </w:tcPr>
                <w:p w14:paraId="0D9CF770">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kern w:val="0"/>
                      <w:sz w:val="21"/>
                      <w:szCs w:val="21"/>
                      <w:u w:val="single"/>
                    </w:rPr>
                    <w:t>38</w:t>
                  </w:r>
                  <w:r>
                    <w:rPr>
                      <w:rFonts w:hint="default" w:ascii="Times New Roman" w:hAnsi="Times New Roman" w:cs="Times New Roman"/>
                      <w:color w:val="auto"/>
                      <w:kern w:val="0"/>
                      <w:sz w:val="21"/>
                      <w:szCs w:val="21"/>
                      <w:u w:val="single"/>
                      <w:lang w:val="en-US" w:eastAsia="zh-CN"/>
                    </w:rPr>
                    <w:t>m</w:t>
                  </w:r>
                  <w:r>
                    <w:rPr>
                      <w:rFonts w:hint="default" w:ascii="Times New Roman" w:hAnsi="Times New Roman" w:cs="Times New Roman"/>
                      <w:color w:val="auto"/>
                      <w:kern w:val="0"/>
                      <w:sz w:val="21"/>
                      <w:szCs w:val="21"/>
                      <w:u w:val="single"/>
                      <w:vertAlign w:val="superscript"/>
                      <w:lang w:val="en-US" w:eastAsia="zh-CN"/>
                    </w:rPr>
                    <w:t>3</w:t>
                  </w:r>
                  <w:r>
                    <w:rPr>
                      <w:rFonts w:hint="default" w:ascii="Times New Roman" w:hAnsi="Times New Roman" w:cs="Times New Roman"/>
                      <w:color w:val="auto"/>
                      <w:kern w:val="0"/>
                      <w:sz w:val="21"/>
                      <w:szCs w:val="21"/>
                      <w:u w:val="single"/>
                    </w:rPr>
                    <w:t>/人•</w:t>
                  </w:r>
                  <w:r>
                    <w:rPr>
                      <w:rFonts w:hint="default" w:ascii="Times New Roman" w:hAnsi="Times New Roman" w:cs="Times New Roman"/>
                      <w:color w:val="auto"/>
                      <w:kern w:val="0"/>
                      <w:sz w:val="21"/>
                      <w:szCs w:val="21"/>
                      <w:u w:val="single"/>
                      <w:lang w:val="en-US" w:eastAsia="zh-CN"/>
                    </w:rPr>
                    <w:t>a</w:t>
                  </w:r>
                </w:p>
              </w:tc>
              <w:tc>
                <w:tcPr>
                  <w:tcW w:w="750" w:type="dxa"/>
                  <w:tcBorders>
                    <w:tl2br w:val="nil"/>
                    <w:tr2bl w:val="nil"/>
                  </w:tcBorders>
                  <w:noWrap w:val="0"/>
                  <w:vAlign w:val="center"/>
                </w:tcPr>
                <w:p w14:paraId="7D5E932E">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7.21</w:t>
                  </w:r>
                </w:p>
              </w:tc>
              <w:tc>
                <w:tcPr>
                  <w:tcW w:w="1012" w:type="dxa"/>
                  <w:tcBorders>
                    <w:tl2br w:val="nil"/>
                    <w:tr2bl w:val="nil"/>
                  </w:tcBorders>
                  <w:noWrap w:val="0"/>
                  <w:vAlign w:val="center"/>
                </w:tcPr>
                <w:p w14:paraId="7597D434">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2128</w:t>
                  </w:r>
                </w:p>
              </w:tc>
              <w:tc>
                <w:tcPr>
                  <w:tcW w:w="773" w:type="dxa"/>
                  <w:tcBorders>
                    <w:tl2br w:val="nil"/>
                    <w:tr2bl w:val="nil"/>
                  </w:tcBorders>
                  <w:noWrap w:val="0"/>
                  <w:vAlign w:val="center"/>
                </w:tcPr>
                <w:p w14:paraId="251DE1EA">
                  <w:pPr>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0.8</w:t>
                  </w:r>
                </w:p>
              </w:tc>
              <w:tc>
                <w:tcPr>
                  <w:tcW w:w="897" w:type="dxa"/>
                  <w:tcBorders>
                    <w:tl2br w:val="nil"/>
                    <w:tr2bl w:val="nil"/>
                  </w:tcBorders>
                  <w:noWrap w:val="0"/>
                  <w:vAlign w:val="center"/>
                </w:tcPr>
                <w:p w14:paraId="666A5590">
                  <w:pPr>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5.77</w:t>
                  </w:r>
                </w:p>
              </w:tc>
              <w:tc>
                <w:tcPr>
                  <w:tcW w:w="888" w:type="dxa"/>
                  <w:tcBorders>
                    <w:tl2br w:val="nil"/>
                    <w:tr2bl w:val="nil"/>
                  </w:tcBorders>
                  <w:noWrap w:val="0"/>
                  <w:vAlign w:val="center"/>
                </w:tcPr>
                <w:p w14:paraId="6D44BBAE">
                  <w:pPr>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1702.4</w:t>
                  </w:r>
                </w:p>
              </w:tc>
            </w:tr>
            <w:tr w14:paraId="400C1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62" w:type="dxa"/>
                  <w:tcBorders>
                    <w:tl2br w:val="nil"/>
                    <w:tr2bl w:val="nil"/>
                  </w:tcBorders>
                  <w:noWrap w:val="0"/>
                  <w:vAlign w:val="center"/>
                </w:tcPr>
                <w:p w14:paraId="411DF35B">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2</w:t>
                  </w:r>
                </w:p>
              </w:tc>
              <w:tc>
                <w:tcPr>
                  <w:tcW w:w="950" w:type="dxa"/>
                  <w:tcBorders>
                    <w:tl2br w:val="nil"/>
                    <w:tr2bl w:val="nil"/>
                  </w:tcBorders>
                  <w:noWrap w:val="0"/>
                  <w:vAlign w:val="center"/>
                </w:tcPr>
                <w:p w14:paraId="29BB5D3B">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设备清洗用水</w:t>
                  </w:r>
                </w:p>
              </w:tc>
              <w:tc>
                <w:tcPr>
                  <w:tcW w:w="791" w:type="dxa"/>
                  <w:tcBorders>
                    <w:tl2br w:val="nil"/>
                    <w:tr2bl w:val="nil"/>
                  </w:tcBorders>
                  <w:noWrap w:val="0"/>
                  <w:vAlign w:val="center"/>
                </w:tcPr>
                <w:p w14:paraId="5E710A49">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印刷机</w:t>
                  </w:r>
                </w:p>
              </w:tc>
              <w:tc>
                <w:tcPr>
                  <w:tcW w:w="937" w:type="dxa"/>
                  <w:tcBorders>
                    <w:tl2br w:val="nil"/>
                    <w:tr2bl w:val="nil"/>
                  </w:tcBorders>
                  <w:noWrap w:val="0"/>
                  <w:vAlign w:val="center"/>
                </w:tcPr>
                <w:p w14:paraId="523FBF1B">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1台</w:t>
                  </w:r>
                </w:p>
              </w:tc>
              <w:tc>
                <w:tcPr>
                  <w:tcW w:w="783" w:type="dxa"/>
                  <w:tcBorders>
                    <w:tl2br w:val="nil"/>
                    <w:tr2bl w:val="nil"/>
                  </w:tcBorders>
                  <w:noWrap w:val="0"/>
                  <w:vAlign w:val="center"/>
                </w:tcPr>
                <w:p w14:paraId="0175E949">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w:t>
                  </w:r>
                </w:p>
              </w:tc>
              <w:tc>
                <w:tcPr>
                  <w:tcW w:w="750" w:type="dxa"/>
                  <w:tcBorders>
                    <w:tl2br w:val="nil"/>
                    <w:tr2bl w:val="nil"/>
                  </w:tcBorders>
                  <w:noWrap w:val="0"/>
                  <w:vAlign w:val="center"/>
                </w:tcPr>
                <w:p w14:paraId="265DADED">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0.6</w:t>
                  </w:r>
                </w:p>
              </w:tc>
              <w:tc>
                <w:tcPr>
                  <w:tcW w:w="1012" w:type="dxa"/>
                  <w:tcBorders>
                    <w:tl2br w:val="nil"/>
                    <w:tr2bl w:val="nil"/>
                  </w:tcBorders>
                  <w:noWrap w:val="0"/>
                  <w:vAlign w:val="center"/>
                </w:tcPr>
                <w:p w14:paraId="18D2F50D">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177</w:t>
                  </w:r>
                </w:p>
              </w:tc>
              <w:tc>
                <w:tcPr>
                  <w:tcW w:w="773" w:type="dxa"/>
                  <w:tcBorders>
                    <w:tl2br w:val="nil"/>
                    <w:tr2bl w:val="nil"/>
                  </w:tcBorders>
                  <w:noWrap w:val="0"/>
                  <w:vAlign w:val="center"/>
                </w:tcPr>
                <w:p w14:paraId="70B932CF">
                  <w:pPr>
                    <w:jc w:val="center"/>
                    <w:rPr>
                      <w:rFonts w:hint="default" w:ascii="Times New Roman" w:hAnsi="Times New Roman" w:cs="Times New Roman"/>
                      <w:color w:val="auto"/>
                      <w:u w:val="single"/>
                    </w:rPr>
                  </w:pPr>
                  <w:r>
                    <w:rPr>
                      <w:rFonts w:hint="default" w:ascii="Times New Roman" w:hAnsi="Times New Roman" w:cs="Times New Roman"/>
                      <w:color w:val="auto"/>
                      <w:u w:val="single"/>
                    </w:rPr>
                    <w:t>0.8</w:t>
                  </w:r>
                </w:p>
              </w:tc>
              <w:tc>
                <w:tcPr>
                  <w:tcW w:w="897" w:type="dxa"/>
                  <w:tcBorders>
                    <w:tl2br w:val="nil"/>
                    <w:tr2bl w:val="nil"/>
                  </w:tcBorders>
                  <w:noWrap w:val="0"/>
                  <w:vAlign w:val="center"/>
                </w:tcPr>
                <w:p w14:paraId="335639A6">
                  <w:pPr>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0.48</w:t>
                  </w:r>
                </w:p>
              </w:tc>
              <w:tc>
                <w:tcPr>
                  <w:tcW w:w="888" w:type="dxa"/>
                  <w:tcBorders>
                    <w:tl2br w:val="nil"/>
                    <w:tr2bl w:val="nil"/>
                  </w:tcBorders>
                  <w:noWrap w:val="0"/>
                  <w:vAlign w:val="center"/>
                </w:tcPr>
                <w:p w14:paraId="546C0CD7">
                  <w:pPr>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141.6</w:t>
                  </w:r>
                </w:p>
              </w:tc>
            </w:tr>
            <w:tr w14:paraId="1E7E8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62" w:type="dxa"/>
                  <w:tcBorders>
                    <w:tl2br w:val="nil"/>
                    <w:tr2bl w:val="nil"/>
                  </w:tcBorders>
                  <w:noWrap w:val="0"/>
                  <w:vAlign w:val="center"/>
                </w:tcPr>
                <w:p w14:paraId="78668DDD">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4</w:t>
                  </w:r>
                </w:p>
              </w:tc>
              <w:tc>
                <w:tcPr>
                  <w:tcW w:w="3461" w:type="dxa"/>
                  <w:gridSpan w:val="4"/>
                  <w:tcBorders>
                    <w:tl2br w:val="nil"/>
                    <w:tr2bl w:val="nil"/>
                  </w:tcBorders>
                  <w:noWrap w:val="0"/>
                  <w:vAlign w:val="center"/>
                </w:tcPr>
                <w:p w14:paraId="3B3F5D43">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合计</w:t>
                  </w:r>
                </w:p>
              </w:tc>
              <w:tc>
                <w:tcPr>
                  <w:tcW w:w="750" w:type="dxa"/>
                  <w:tcBorders>
                    <w:tl2br w:val="nil"/>
                    <w:tr2bl w:val="nil"/>
                  </w:tcBorders>
                  <w:noWrap w:val="0"/>
                  <w:vAlign w:val="center"/>
                </w:tcPr>
                <w:p w14:paraId="40480A49">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7.81</w:t>
                  </w:r>
                </w:p>
              </w:tc>
              <w:tc>
                <w:tcPr>
                  <w:tcW w:w="1012" w:type="dxa"/>
                  <w:tcBorders>
                    <w:tl2br w:val="nil"/>
                    <w:tr2bl w:val="nil"/>
                  </w:tcBorders>
                  <w:noWrap w:val="0"/>
                  <w:vAlign w:val="center"/>
                </w:tcPr>
                <w:p w14:paraId="4BE71B4B">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2305</w:t>
                  </w:r>
                </w:p>
              </w:tc>
              <w:tc>
                <w:tcPr>
                  <w:tcW w:w="773" w:type="dxa"/>
                  <w:tcBorders>
                    <w:tl2br w:val="nil"/>
                    <w:tr2bl w:val="nil"/>
                  </w:tcBorders>
                  <w:noWrap w:val="0"/>
                  <w:vAlign w:val="center"/>
                </w:tcPr>
                <w:p w14:paraId="71A35068">
                  <w:pPr>
                    <w:jc w:val="center"/>
                    <w:rPr>
                      <w:rFonts w:hint="default" w:ascii="Times New Roman" w:hAnsi="Times New Roman" w:cs="Times New Roman"/>
                      <w:color w:val="auto"/>
                      <w:u w:val="single"/>
                    </w:rPr>
                  </w:pPr>
                  <w:r>
                    <w:rPr>
                      <w:rFonts w:hint="default" w:ascii="Times New Roman" w:hAnsi="Times New Roman" w:cs="Times New Roman"/>
                      <w:color w:val="auto"/>
                      <w:u w:val="single"/>
                    </w:rPr>
                    <w:t>/</w:t>
                  </w:r>
                </w:p>
              </w:tc>
              <w:tc>
                <w:tcPr>
                  <w:tcW w:w="897" w:type="dxa"/>
                  <w:tcBorders>
                    <w:tl2br w:val="nil"/>
                    <w:tr2bl w:val="nil"/>
                  </w:tcBorders>
                  <w:noWrap w:val="0"/>
                  <w:vAlign w:val="center"/>
                </w:tcPr>
                <w:p w14:paraId="5AF9E21C">
                  <w:pPr>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6.25</w:t>
                  </w:r>
                </w:p>
              </w:tc>
              <w:tc>
                <w:tcPr>
                  <w:tcW w:w="888" w:type="dxa"/>
                  <w:tcBorders>
                    <w:tl2br w:val="nil"/>
                    <w:tr2bl w:val="nil"/>
                  </w:tcBorders>
                  <w:noWrap w:val="0"/>
                  <w:vAlign w:val="center"/>
                </w:tcPr>
                <w:p w14:paraId="6CEA8573">
                  <w:pPr>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1844</w:t>
                  </w:r>
                </w:p>
              </w:tc>
            </w:tr>
            <w:bookmarkEnd w:id="34"/>
          </w:tbl>
          <w:p w14:paraId="6B32EAF6">
            <w:pPr>
              <w:spacing w:line="360" w:lineRule="auto"/>
              <w:jc w:val="center"/>
              <w:rPr>
                <w:rFonts w:hint="default" w:ascii="Times New Roman" w:hAnsi="Times New Roman" w:eastAsia="宋体" w:cs="Times New Roman"/>
                <w:bCs/>
                <w:color w:val="auto"/>
                <w:sz w:val="24"/>
                <w:lang w:eastAsia="zh-CN"/>
              </w:rPr>
            </w:pPr>
            <w:r>
              <w:rPr>
                <w:rFonts w:hint="default" w:ascii="Times New Roman" w:hAnsi="Times New Roman" w:eastAsia="宋体" w:cs="Times New Roman"/>
                <w:bCs/>
                <w:color w:val="auto"/>
                <w:sz w:val="24"/>
                <w:lang w:eastAsia="zh-CN"/>
              </w:rPr>
              <w:drawing>
                <wp:inline distT="0" distB="0" distL="114300" distR="114300">
                  <wp:extent cx="5039995" cy="1318260"/>
                  <wp:effectExtent l="0" t="0" r="0" b="0"/>
                  <wp:docPr id="83" name="ECB019B1-382A-4266-B25C-5B523AA43C14-1" descr="C:/Users/Administrator/AppData/Local/Temp/wps.MSrONY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ECB019B1-382A-4266-B25C-5B523AA43C14-1" descr="C:/Users/Administrator/AppData/Local/Temp/wps.MSrONYwps"/>
                          <pic:cNvPicPr>
                            <a:picLocks noChangeAspect="1"/>
                          </pic:cNvPicPr>
                        </pic:nvPicPr>
                        <pic:blipFill>
                          <a:blip r:embed="rId8"/>
                          <a:stretch>
                            <a:fillRect/>
                          </a:stretch>
                        </pic:blipFill>
                        <pic:spPr>
                          <a:xfrm>
                            <a:off x="0" y="0"/>
                            <a:ext cx="5039995" cy="1318260"/>
                          </a:xfrm>
                          <a:prstGeom prst="rect">
                            <a:avLst/>
                          </a:prstGeom>
                          <a:noFill/>
                          <a:ln>
                            <a:noFill/>
                          </a:ln>
                        </pic:spPr>
                      </pic:pic>
                    </a:graphicData>
                  </a:graphic>
                </wp:inline>
              </w:drawing>
            </w:r>
          </w:p>
          <w:p w14:paraId="0D85591E">
            <w:pPr>
              <w:spacing w:line="360" w:lineRule="auto"/>
              <w:ind w:firstLine="422" w:firstLineChars="200"/>
              <w:jc w:val="center"/>
              <w:rPr>
                <w:rFonts w:hint="default" w:ascii="Times New Roman" w:hAnsi="Times New Roman" w:cs="Times New Roman"/>
                <w:b/>
                <w:bCs w:val="0"/>
                <w:color w:val="auto"/>
                <w:sz w:val="21"/>
                <w:szCs w:val="21"/>
                <w:u w:val="single"/>
              </w:rPr>
            </w:pPr>
            <w:r>
              <w:rPr>
                <w:rFonts w:hint="default" w:ascii="Times New Roman" w:hAnsi="Times New Roman" w:cs="Times New Roman"/>
                <w:b/>
                <w:bCs w:val="0"/>
                <w:color w:val="auto"/>
                <w:sz w:val="21"/>
                <w:szCs w:val="21"/>
                <w:u w:val="single"/>
              </w:rPr>
              <w:t>图2-1  项目水平衡图（t/</w:t>
            </w:r>
            <w:r>
              <w:rPr>
                <w:rFonts w:hint="default" w:ascii="Times New Roman" w:hAnsi="Times New Roman" w:cs="Times New Roman"/>
                <w:b/>
                <w:bCs w:val="0"/>
                <w:color w:val="auto"/>
                <w:sz w:val="21"/>
                <w:szCs w:val="21"/>
                <w:u w:val="single"/>
                <w:lang w:val="en-US" w:eastAsia="zh-CN"/>
              </w:rPr>
              <w:t>a</w:t>
            </w:r>
            <w:r>
              <w:rPr>
                <w:rFonts w:hint="default" w:ascii="Times New Roman" w:hAnsi="Times New Roman" w:cs="Times New Roman"/>
                <w:b/>
                <w:bCs w:val="0"/>
                <w:color w:val="auto"/>
                <w:sz w:val="21"/>
                <w:szCs w:val="21"/>
                <w:u w:val="single"/>
              </w:rPr>
              <w:t>）</w:t>
            </w:r>
          </w:p>
          <w:p w14:paraId="4268C6E4">
            <w:pPr>
              <w:widowControl/>
              <w:spacing w:line="360" w:lineRule="auto"/>
              <w:ind w:left="395" w:leftChars="188" w:firstLine="117" w:firstLineChars="49"/>
              <w:outlineLvl w:val="2"/>
              <w:rPr>
                <w:rFonts w:hint="default" w:ascii="Times New Roman" w:hAnsi="Times New Roman" w:cs="Times New Roman"/>
                <w:color w:val="auto"/>
                <w:kern w:val="0"/>
                <w:sz w:val="24"/>
              </w:rPr>
            </w:pP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val="en-US" w:eastAsia="zh-CN"/>
              </w:rPr>
              <w:t>4</w:t>
            </w:r>
            <w:r>
              <w:rPr>
                <w:rFonts w:hint="default" w:ascii="Times New Roman" w:hAnsi="Times New Roman" w:cs="Times New Roman"/>
                <w:color w:val="auto"/>
                <w:kern w:val="0"/>
                <w:sz w:val="24"/>
              </w:rPr>
              <w:t>）供电</w:t>
            </w:r>
          </w:p>
          <w:p w14:paraId="44E15E74">
            <w:pPr>
              <w:widowControl/>
              <w:spacing w:line="360" w:lineRule="auto"/>
              <w:ind w:left="395" w:leftChars="188" w:firstLine="117" w:firstLineChars="49"/>
              <w:outlineLvl w:val="2"/>
              <w:rPr>
                <w:rFonts w:hint="default" w:ascii="Times New Roman" w:hAnsi="Times New Roman" w:cs="Times New Roman"/>
                <w:color w:val="auto"/>
                <w:kern w:val="0"/>
                <w:sz w:val="24"/>
              </w:rPr>
            </w:pPr>
            <w:r>
              <w:rPr>
                <w:rFonts w:hint="default" w:ascii="Times New Roman" w:hAnsi="Times New Roman" w:cs="Times New Roman"/>
                <w:color w:val="auto"/>
                <w:kern w:val="0"/>
                <w:sz w:val="24"/>
              </w:rPr>
              <w:t>由市政供电电网接入。</w:t>
            </w:r>
          </w:p>
        </w:tc>
      </w:tr>
      <w:tr w14:paraId="64151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96" w:type="dxa"/>
            <w:noWrap w:val="0"/>
            <w:vAlign w:val="center"/>
          </w:tcPr>
          <w:p w14:paraId="767410B2">
            <w:pPr>
              <w:rPr>
                <w:rFonts w:hint="default" w:ascii="Times New Roman" w:hAnsi="Times New Roman" w:cs="Times New Roman"/>
                <w:color w:val="auto"/>
                <w:sz w:val="24"/>
              </w:rPr>
            </w:pPr>
            <w:r>
              <w:rPr>
                <w:rFonts w:hint="default" w:ascii="Times New Roman" w:hAnsi="Times New Roman" w:cs="Times New Roman"/>
                <w:color w:val="auto"/>
                <w:sz w:val="24"/>
              </w:rPr>
              <w:t>工艺流程和产排污环节</w:t>
            </w:r>
          </w:p>
        </w:tc>
        <w:tc>
          <w:tcPr>
            <w:tcW w:w="8488" w:type="dxa"/>
            <w:noWrap w:val="0"/>
            <w:vAlign w:val="top"/>
          </w:tcPr>
          <w:p w14:paraId="5F99683F">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1、工艺流程简述</w:t>
            </w:r>
          </w:p>
          <w:p w14:paraId="38C078CC">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（1）施工期工艺流程及产污位置</w:t>
            </w:r>
          </w:p>
          <w:p w14:paraId="2FBC49E7">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lang w:val="en-US" w:eastAsia="zh-CN"/>
              </w:rPr>
              <w:t>本项目位于湖南可孚医疗设备有限公司</w:t>
            </w:r>
            <w:r>
              <w:rPr>
                <w:rFonts w:hint="default" w:ascii="Times New Roman" w:hAnsi="Times New Roman" w:cs="Times New Roman"/>
                <w:bCs/>
                <w:color w:val="auto"/>
                <w:sz w:val="24"/>
              </w:rPr>
              <w:t>现有厂房，施工期主要为设备的搬入及安装，因此施工期对周边环境影响很小，本环评不对施工期的影响进行评价。</w:t>
            </w:r>
          </w:p>
          <w:p w14:paraId="524C90C6">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（2）运营期工艺流程及产污情况</w:t>
            </w:r>
          </w:p>
          <w:p w14:paraId="1F429525">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fldChar w:fldCharType="begin"/>
            </w:r>
            <w:r>
              <w:rPr>
                <w:rFonts w:hint="default" w:ascii="Times New Roman" w:hAnsi="Times New Roman" w:cs="Times New Roman"/>
                <w:bCs/>
                <w:color w:val="auto"/>
                <w:sz w:val="24"/>
              </w:rPr>
              <w:instrText xml:space="preserve"> = 1 \* GB3 </w:instrText>
            </w:r>
            <w:r>
              <w:rPr>
                <w:rFonts w:hint="default" w:ascii="Times New Roman" w:hAnsi="Times New Roman" w:cs="Times New Roman"/>
                <w:bCs/>
                <w:color w:val="auto"/>
                <w:sz w:val="24"/>
              </w:rPr>
              <w:fldChar w:fldCharType="separate"/>
            </w:r>
            <w:r>
              <w:rPr>
                <w:rFonts w:hint="default" w:ascii="Times New Roman" w:hAnsi="Times New Roman" w:cs="Times New Roman"/>
                <w:bCs/>
                <w:color w:val="auto"/>
                <w:sz w:val="24"/>
              </w:rPr>
              <w:t>①</w:t>
            </w:r>
            <w:r>
              <w:rPr>
                <w:rFonts w:hint="default" w:ascii="Times New Roman" w:hAnsi="Times New Roman" w:cs="Times New Roman"/>
                <w:bCs/>
                <w:color w:val="auto"/>
                <w:sz w:val="24"/>
              </w:rPr>
              <w:fldChar w:fldCharType="end"/>
            </w:r>
            <w:r>
              <w:rPr>
                <w:rFonts w:hint="default" w:ascii="Times New Roman" w:hAnsi="Times New Roman" w:cs="Times New Roman"/>
                <w:bCs/>
                <w:color w:val="auto"/>
                <w:sz w:val="24"/>
              </w:rPr>
              <w:t>工艺流程</w:t>
            </w:r>
          </w:p>
          <w:p w14:paraId="1412E9ED">
            <w:pPr>
              <w:spacing w:line="360" w:lineRule="auto"/>
              <w:jc w:val="center"/>
              <w:rPr>
                <w:rFonts w:hint="default" w:ascii="Times New Roman" w:hAnsi="Times New Roman" w:eastAsia="宋体" w:cs="Times New Roman"/>
                <w:bCs/>
                <w:color w:val="auto"/>
                <w:sz w:val="24"/>
                <w:lang w:eastAsia="zh-CN"/>
              </w:rPr>
            </w:pPr>
            <w:r>
              <w:rPr>
                <w:rFonts w:hint="default" w:ascii="Times New Roman" w:hAnsi="Times New Roman" w:eastAsia="宋体" w:cs="Times New Roman"/>
                <w:bCs/>
                <w:color w:val="auto"/>
                <w:sz w:val="24"/>
                <w:lang w:eastAsia="zh-CN"/>
              </w:rPr>
              <w:drawing>
                <wp:inline distT="0" distB="0" distL="114300" distR="114300">
                  <wp:extent cx="5014595" cy="1417320"/>
                  <wp:effectExtent l="0" t="0" r="0" b="0"/>
                  <wp:docPr id="84" name="ECB019B1-382A-4266-B25C-5B523AA43C14-2" descr="C:/Users/Administrator/AppData/Local/Temp/wps.wYqoxH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ECB019B1-382A-4266-B25C-5B523AA43C14-2" descr="C:/Users/Administrator/AppData/Local/Temp/wps.wYqoxHwps"/>
                          <pic:cNvPicPr>
                            <a:picLocks noChangeAspect="1"/>
                          </pic:cNvPicPr>
                        </pic:nvPicPr>
                        <pic:blipFill>
                          <a:blip r:embed="rId9"/>
                          <a:stretch>
                            <a:fillRect/>
                          </a:stretch>
                        </pic:blipFill>
                        <pic:spPr>
                          <a:xfrm>
                            <a:off x="0" y="0"/>
                            <a:ext cx="5014595" cy="1417320"/>
                          </a:xfrm>
                          <a:prstGeom prst="rect">
                            <a:avLst/>
                          </a:prstGeom>
                        </pic:spPr>
                      </pic:pic>
                    </a:graphicData>
                  </a:graphic>
                </wp:inline>
              </w:drawing>
            </w:r>
          </w:p>
          <w:p w14:paraId="5D7B750B">
            <w:pPr>
              <w:spacing w:line="360" w:lineRule="auto"/>
              <w:ind w:firstLine="422" w:firstLineChars="200"/>
              <w:jc w:val="center"/>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z w:val="21"/>
                <w:szCs w:val="21"/>
                <w:u w:val="single"/>
              </w:rPr>
              <w:t xml:space="preserve">图2-2  </w:t>
            </w:r>
            <w:r>
              <w:rPr>
                <w:rFonts w:hint="default" w:ascii="Times New Roman" w:hAnsi="Times New Roman" w:cs="Times New Roman"/>
                <w:b/>
                <w:bCs/>
                <w:color w:val="auto"/>
                <w:sz w:val="21"/>
                <w:szCs w:val="21"/>
                <w:u w:val="single"/>
                <w:lang w:val="en-US" w:eastAsia="zh-CN"/>
              </w:rPr>
              <w:t>普通箱</w:t>
            </w:r>
            <w:r>
              <w:rPr>
                <w:rFonts w:hint="default" w:ascii="Times New Roman" w:hAnsi="Times New Roman" w:cs="Times New Roman"/>
                <w:b/>
                <w:bCs/>
                <w:color w:val="auto"/>
                <w:sz w:val="21"/>
                <w:szCs w:val="21"/>
                <w:u w:val="single"/>
              </w:rPr>
              <w:t>生产工艺流程</w:t>
            </w:r>
            <w:r>
              <w:rPr>
                <w:rFonts w:hint="default" w:ascii="Times New Roman" w:hAnsi="Times New Roman" w:cs="Times New Roman"/>
                <w:b/>
                <w:bCs/>
                <w:color w:val="auto"/>
                <w:sz w:val="21"/>
                <w:szCs w:val="21"/>
                <w:u w:val="single"/>
                <w:lang w:val="en-US" w:eastAsia="zh-CN"/>
              </w:rPr>
              <w:t>及产污环节</w:t>
            </w:r>
          </w:p>
          <w:p w14:paraId="56FA073F">
            <w:pPr>
              <w:spacing w:line="360" w:lineRule="auto"/>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drawing>
                <wp:inline distT="0" distB="0" distL="114300" distR="114300">
                  <wp:extent cx="4556760" cy="1300480"/>
                  <wp:effectExtent l="0" t="0" r="0" b="0"/>
                  <wp:docPr id="89" name="ECB019B1-382A-4266-B25C-5B523AA43C14-3" descr="C:/Users/Administrator/AppData/Local/Temp/wps.VwbdEC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ECB019B1-382A-4266-B25C-5B523AA43C14-3" descr="C:/Users/Administrator/AppData/Local/Temp/wps.VwbdECwps"/>
                          <pic:cNvPicPr>
                            <a:picLocks noChangeAspect="1"/>
                          </pic:cNvPicPr>
                        </pic:nvPicPr>
                        <pic:blipFill>
                          <a:blip r:embed="rId10"/>
                          <a:stretch>
                            <a:fillRect/>
                          </a:stretch>
                        </pic:blipFill>
                        <pic:spPr>
                          <a:xfrm>
                            <a:off x="0" y="0"/>
                            <a:ext cx="4556760" cy="1300480"/>
                          </a:xfrm>
                          <a:prstGeom prst="rect">
                            <a:avLst/>
                          </a:prstGeom>
                        </pic:spPr>
                      </pic:pic>
                    </a:graphicData>
                  </a:graphic>
                </wp:inline>
              </w:drawing>
            </w:r>
          </w:p>
          <w:p w14:paraId="58CB2B25">
            <w:pPr>
              <w:spacing w:line="360" w:lineRule="auto"/>
              <w:ind w:firstLine="422" w:firstLineChars="200"/>
              <w:jc w:val="center"/>
              <w:rPr>
                <w:rFonts w:hint="default" w:ascii="Times New Roman" w:hAnsi="Times New Roman" w:cs="Times New Roman"/>
                <w:color w:val="auto"/>
                <w:sz w:val="24"/>
              </w:rPr>
            </w:pPr>
            <w:r>
              <w:rPr>
                <w:rFonts w:hint="default" w:ascii="Times New Roman" w:hAnsi="Times New Roman" w:cs="Times New Roman"/>
                <w:b/>
                <w:bCs/>
                <w:color w:val="auto"/>
                <w:sz w:val="21"/>
                <w:szCs w:val="21"/>
                <w:u w:val="single"/>
              </w:rPr>
              <w:t>图2-</w:t>
            </w:r>
            <w:r>
              <w:rPr>
                <w:rFonts w:hint="default" w:ascii="Times New Roman" w:hAnsi="Times New Roman" w:cs="Times New Roman"/>
                <w:b/>
                <w:bCs/>
                <w:color w:val="auto"/>
                <w:sz w:val="21"/>
                <w:szCs w:val="21"/>
                <w:u w:val="single"/>
                <w:lang w:val="en-US" w:eastAsia="zh-CN"/>
              </w:rPr>
              <w:t>3</w:t>
            </w:r>
            <w:r>
              <w:rPr>
                <w:rFonts w:hint="default" w:ascii="Times New Roman" w:hAnsi="Times New Roman" w:cs="Times New Roman"/>
                <w:b/>
                <w:bCs/>
                <w:color w:val="auto"/>
                <w:sz w:val="21"/>
                <w:szCs w:val="21"/>
                <w:u w:val="single"/>
              </w:rPr>
              <w:t xml:space="preserve">  </w:t>
            </w:r>
            <w:r>
              <w:rPr>
                <w:rFonts w:hint="default" w:ascii="Times New Roman" w:hAnsi="Times New Roman" w:cs="Times New Roman"/>
                <w:b/>
                <w:bCs/>
                <w:color w:val="auto"/>
                <w:sz w:val="21"/>
                <w:szCs w:val="21"/>
                <w:u w:val="single"/>
                <w:lang w:val="en-US" w:eastAsia="zh-CN"/>
              </w:rPr>
              <w:t>彩箱</w:t>
            </w:r>
            <w:r>
              <w:rPr>
                <w:rFonts w:hint="default" w:ascii="Times New Roman" w:hAnsi="Times New Roman" w:cs="Times New Roman"/>
                <w:b/>
                <w:bCs/>
                <w:color w:val="auto"/>
                <w:sz w:val="21"/>
                <w:szCs w:val="21"/>
                <w:u w:val="single"/>
              </w:rPr>
              <w:t>生产工艺流程</w:t>
            </w:r>
            <w:r>
              <w:rPr>
                <w:rFonts w:hint="default" w:ascii="Times New Roman" w:hAnsi="Times New Roman" w:cs="Times New Roman"/>
                <w:b/>
                <w:bCs/>
                <w:color w:val="auto"/>
                <w:sz w:val="21"/>
                <w:szCs w:val="21"/>
                <w:u w:val="single"/>
                <w:lang w:val="en-US" w:eastAsia="zh-CN"/>
              </w:rPr>
              <w:t>及产污环节</w:t>
            </w:r>
          </w:p>
          <w:p w14:paraId="554D71CF">
            <w:pPr>
              <w:spacing w:line="360" w:lineRule="auto"/>
              <w:ind w:firstLine="480" w:firstLineChars="200"/>
              <w:rPr>
                <w:rFonts w:hint="default" w:ascii="Times New Roman" w:hAnsi="Times New Roman" w:eastAsia="宋体" w:cs="Times New Roman"/>
                <w:color w:val="auto"/>
                <w:sz w:val="24"/>
                <w:u w:val="single"/>
                <w:lang w:val="en-US" w:eastAsia="zh-CN"/>
              </w:rPr>
            </w:pPr>
            <w:r>
              <w:rPr>
                <w:rFonts w:hint="default" w:ascii="Times New Roman" w:hAnsi="Times New Roman" w:cs="Times New Roman"/>
                <w:color w:val="auto"/>
                <w:sz w:val="24"/>
                <w:u w:val="single"/>
                <w:lang w:val="en-US" w:eastAsia="zh-CN"/>
              </w:rPr>
              <w:t>本项目彩箱与普通箱的工艺流程只在印刷部分存在区别，其余工艺一样，彩箱是将外购的彩纸与瓦楞纸通过环保胶进行贴合，无需印刷，不进行覆膜。</w:t>
            </w:r>
          </w:p>
          <w:p w14:paraId="45ADDD2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2 \* GB3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②</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工艺流程简述</w:t>
            </w:r>
          </w:p>
          <w:p w14:paraId="5D8C7C1B">
            <w:pPr>
              <w:spacing w:line="360" w:lineRule="auto"/>
              <w:ind w:firstLine="480" w:firstLineChars="200"/>
              <w:rPr>
                <w:rFonts w:hint="default" w:ascii="Times New Roman" w:hAnsi="Times New Roman" w:eastAsia="宋体" w:cs="Times New Roman"/>
                <w:color w:val="auto"/>
                <w:sz w:val="24"/>
                <w:u w:val="single"/>
                <w:lang w:val="en-US" w:eastAsia="zh-CN"/>
              </w:rPr>
            </w:pPr>
            <w:r>
              <w:rPr>
                <w:rFonts w:hint="default" w:ascii="Times New Roman" w:hAnsi="Times New Roman" w:cs="Times New Roman"/>
                <w:color w:val="auto"/>
                <w:sz w:val="24"/>
                <w:u w:val="single"/>
              </w:rPr>
              <w:t>印刷：</w:t>
            </w:r>
            <w:r>
              <w:rPr>
                <w:rFonts w:hint="default" w:ascii="Times New Roman" w:hAnsi="Times New Roman" w:cs="Times New Roman"/>
                <w:color w:val="auto"/>
                <w:sz w:val="24"/>
                <w:u w:val="single"/>
                <w:lang w:val="en-US" w:eastAsia="zh-CN"/>
              </w:rPr>
              <w:t>将外购的水性油墨加入印刷机中，根据客户要求，在瓦楞纸上印上图案，在滚筒的压力下，水性油墨迅速转移至瓦楞纸上并快速干燥。</w:t>
            </w:r>
            <w:r>
              <w:rPr>
                <w:rFonts w:hint="default" w:ascii="Times New Roman" w:hAnsi="Times New Roman" w:cs="Times New Roman"/>
                <w:color w:val="auto"/>
                <w:sz w:val="24"/>
                <w:u w:val="single"/>
              </w:rPr>
              <w:t>项目不涉及前制版工序。</w:t>
            </w:r>
            <w:r>
              <w:rPr>
                <w:rFonts w:hint="default" w:ascii="Times New Roman" w:hAnsi="Times New Roman" w:cs="Times New Roman"/>
                <w:color w:val="auto"/>
                <w:sz w:val="24"/>
                <w:u w:val="single"/>
                <w:lang w:val="en-US" w:eastAsia="zh-CN"/>
              </w:rPr>
              <w:t>印刷机更换不同油墨时需使用水对油墨槽和墨辊进行清洗，产生清洗废液。</w:t>
            </w:r>
          </w:p>
          <w:p w14:paraId="215E2FDC">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模切：模切主要来自三部分：印刷好的瓦楞纸、裱瓦后的瓦楞纸、原瓦楞纸，模切主要是将这三部分的瓦楞纸进行模切压痕。</w:t>
            </w:r>
          </w:p>
          <w:p w14:paraId="1F980D9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裱瓦：通俗来讲就是贴面，就是将外购的彩纸与瓦楞纸通过环保胶进行贴合。</w:t>
            </w:r>
            <w:r>
              <w:rPr>
                <w:rFonts w:hint="default" w:ascii="Times New Roman" w:hAnsi="Times New Roman" w:cs="Times New Roman"/>
                <w:color w:val="auto"/>
                <w:sz w:val="24"/>
                <w:lang w:val="en-US" w:eastAsia="zh-CN"/>
              </w:rPr>
              <w:t>环保胶由淀粉、氢氧化钠、硼砂等组成，无有机废气。</w:t>
            </w:r>
          </w:p>
          <w:p w14:paraId="2F10C0D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粘箱：主要对经过模切后的瓦楞纸进行封边，从而形成一个完整的纸箱。</w:t>
            </w:r>
            <w:bookmarkStart w:id="35" w:name="OLE_LINK1"/>
            <w:r>
              <w:rPr>
                <w:rFonts w:hint="default" w:ascii="Times New Roman" w:hAnsi="Times New Roman" w:cs="Times New Roman"/>
                <w:color w:val="auto"/>
                <w:sz w:val="24"/>
              </w:rPr>
              <w:t>封边</w:t>
            </w:r>
            <w:bookmarkEnd w:id="35"/>
            <w:r>
              <w:rPr>
                <w:rFonts w:hint="default" w:ascii="Times New Roman" w:hAnsi="Times New Roman" w:cs="Times New Roman"/>
                <w:color w:val="auto"/>
                <w:sz w:val="24"/>
              </w:rPr>
              <w:t>多数使用封口胶，偶尔使用装订针，使用封口胶或装订针主要根据客户的要求进行选择。</w:t>
            </w:r>
          </w:p>
          <w:p w14:paraId="115CAE7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捆扎：主要将完整的纸箱进行打包。</w:t>
            </w:r>
          </w:p>
          <w:p w14:paraId="638965A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成品：将捆扎好的纸箱放入成品区，等待发货。</w:t>
            </w:r>
          </w:p>
          <w:p w14:paraId="23CF2BBF">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③产污环节</w:t>
            </w:r>
          </w:p>
          <w:p w14:paraId="4DCA24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b/>
                <w:bCs/>
                <w:color w:val="auto"/>
                <w:sz w:val="21"/>
                <w:szCs w:val="21"/>
              </w:rPr>
              <w:t>表2-</w:t>
            </w:r>
            <w:r>
              <w:rPr>
                <w:rFonts w:hint="default" w:ascii="Times New Roman" w:hAnsi="Times New Roman" w:cs="Times New Roman"/>
                <w:b/>
                <w:bCs/>
                <w:color w:val="auto"/>
                <w:sz w:val="21"/>
                <w:szCs w:val="21"/>
                <w:lang w:val="en-US" w:eastAsia="zh-CN"/>
              </w:rPr>
              <w:t>9  本项目产排污环节一览表</w:t>
            </w:r>
          </w:p>
          <w:tbl>
            <w:tblPr>
              <w:tblStyle w:val="27"/>
              <w:tblW w:w="8226"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12"/>
              <w:gridCol w:w="928"/>
              <w:gridCol w:w="1710"/>
              <w:gridCol w:w="1500"/>
              <w:gridCol w:w="2145"/>
            </w:tblGrid>
            <w:tr w14:paraId="0BF4D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tcBorders>
                    <w:tl2br w:val="nil"/>
                    <w:tr2bl w:val="nil"/>
                  </w:tcBorders>
                  <w:vAlign w:val="center"/>
                </w:tcPr>
                <w:p w14:paraId="0C4407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污染类型</w:t>
                  </w:r>
                </w:p>
              </w:tc>
              <w:tc>
                <w:tcPr>
                  <w:tcW w:w="812" w:type="dxa"/>
                  <w:tcBorders>
                    <w:tl2br w:val="nil"/>
                    <w:tr2bl w:val="nil"/>
                  </w:tcBorders>
                  <w:vAlign w:val="center"/>
                </w:tcPr>
                <w:p w14:paraId="0E874B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编号</w:t>
                  </w:r>
                </w:p>
              </w:tc>
              <w:tc>
                <w:tcPr>
                  <w:tcW w:w="928" w:type="dxa"/>
                  <w:tcBorders>
                    <w:tl2br w:val="nil"/>
                    <w:tr2bl w:val="nil"/>
                  </w:tcBorders>
                  <w:vAlign w:val="center"/>
                </w:tcPr>
                <w:p w14:paraId="08A1EF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污染物</w:t>
                  </w:r>
                </w:p>
              </w:tc>
              <w:tc>
                <w:tcPr>
                  <w:tcW w:w="1710" w:type="dxa"/>
                  <w:tcBorders>
                    <w:tl2br w:val="nil"/>
                    <w:tr2bl w:val="nil"/>
                  </w:tcBorders>
                  <w:vAlign w:val="center"/>
                </w:tcPr>
                <w:p w14:paraId="2F35C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污染因子</w:t>
                  </w:r>
                </w:p>
              </w:tc>
              <w:tc>
                <w:tcPr>
                  <w:tcW w:w="1500" w:type="dxa"/>
                  <w:tcBorders>
                    <w:tl2br w:val="nil"/>
                    <w:tr2bl w:val="nil"/>
                  </w:tcBorders>
                  <w:vAlign w:val="center"/>
                </w:tcPr>
                <w:p w14:paraId="3F5D04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产污节点</w:t>
                  </w:r>
                </w:p>
              </w:tc>
              <w:tc>
                <w:tcPr>
                  <w:tcW w:w="2145" w:type="dxa"/>
                  <w:tcBorders>
                    <w:tl2br w:val="nil"/>
                    <w:tr2bl w:val="nil"/>
                  </w:tcBorders>
                  <w:vAlign w:val="center"/>
                </w:tcPr>
                <w:p w14:paraId="79AD1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处理措施</w:t>
                  </w:r>
                </w:p>
              </w:tc>
            </w:tr>
            <w:tr w14:paraId="17731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restart"/>
                  <w:tcBorders>
                    <w:tl2br w:val="nil"/>
                    <w:tr2bl w:val="nil"/>
                  </w:tcBorders>
                  <w:vAlign w:val="center"/>
                </w:tcPr>
                <w:p w14:paraId="27109A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废气</w:t>
                  </w:r>
                </w:p>
              </w:tc>
              <w:tc>
                <w:tcPr>
                  <w:tcW w:w="812" w:type="dxa"/>
                  <w:tcBorders>
                    <w:tl2br w:val="nil"/>
                    <w:tr2bl w:val="nil"/>
                  </w:tcBorders>
                  <w:vAlign w:val="center"/>
                </w:tcPr>
                <w:p w14:paraId="69A3D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G1</w:t>
                  </w:r>
                </w:p>
              </w:tc>
              <w:tc>
                <w:tcPr>
                  <w:tcW w:w="928" w:type="dxa"/>
                  <w:tcBorders>
                    <w:tl2br w:val="nil"/>
                    <w:tr2bl w:val="nil"/>
                  </w:tcBorders>
                  <w:vAlign w:val="center"/>
                </w:tcPr>
                <w:p w14:paraId="49B0C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有机废气</w:t>
                  </w:r>
                </w:p>
              </w:tc>
              <w:tc>
                <w:tcPr>
                  <w:tcW w:w="1710" w:type="dxa"/>
                  <w:tcBorders>
                    <w:tl2br w:val="nil"/>
                    <w:tr2bl w:val="nil"/>
                  </w:tcBorders>
                  <w:vAlign w:val="center"/>
                </w:tcPr>
                <w:p w14:paraId="662E3F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VOCs</w:t>
                  </w:r>
                </w:p>
              </w:tc>
              <w:tc>
                <w:tcPr>
                  <w:tcW w:w="1500" w:type="dxa"/>
                  <w:tcBorders>
                    <w:tl2br w:val="nil"/>
                    <w:tr2bl w:val="nil"/>
                  </w:tcBorders>
                  <w:vAlign w:val="center"/>
                </w:tcPr>
                <w:p w14:paraId="13356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rPr>
                  </w:pPr>
                  <w:r>
                    <w:rPr>
                      <w:rFonts w:hint="default" w:ascii="Times New Roman" w:hAnsi="Times New Roman" w:cs="Times New Roman"/>
                      <w:color w:val="auto"/>
                      <w:sz w:val="21"/>
                      <w:szCs w:val="21"/>
                      <w:vertAlign w:val="baseline"/>
                      <w:lang w:val="en-US" w:eastAsia="zh-CN"/>
                    </w:rPr>
                    <w:t>印刷、粘箱</w:t>
                  </w:r>
                </w:p>
              </w:tc>
              <w:tc>
                <w:tcPr>
                  <w:tcW w:w="2145" w:type="dxa"/>
                  <w:tcBorders>
                    <w:tl2br w:val="nil"/>
                    <w:tr2bl w:val="nil"/>
                  </w:tcBorders>
                  <w:vAlign w:val="center"/>
                </w:tcPr>
                <w:p w14:paraId="2C71C7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无组织排放</w:t>
                  </w:r>
                </w:p>
              </w:tc>
            </w:tr>
            <w:tr w14:paraId="764C8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continue"/>
                  <w:tcBorders>
                    <w:tl2br w:val="nil"/>
                    <w:tr2bl w:val="nil"/>
                  </w:tcBorders>
                  <w:vAlign w:val="center"/>
                </w:tcPr>
                <w:p w14:paraId="3CDC1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812" w:type="dxa"/>
                  <w:tcBorders>
                    <w:tl2br w:val="nil"/>
                    <w:tr2bl w:val="nil"/>
                  </w:tcBorders>
                  <w:vAlign w:val="center"/>
                </w:tcPr>
                <w:p w14:paraId="2713A8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G2</w:t>
                  </w:r>
                </w:p>
              </w:tc>
              <w:tc>
                <w:tcPr>
                  <w:tcW w:w="928" w:type="dxa"/>
                  <w:tcBorders>
                    <w:tl2br w:val="nil"/>
                    <w:tr2bl w:val="nil"/>
                  </w:tcBorders>
                  <w:vAlign w:val="center"/>
                </w:tcPr>
                <w:p w14:paraId="6BDCD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模切废气</w:t>
                  </w:r>
                </w:p>
              </w:tc>
              <w:tc>
                <w:tcPr>
                  <w:tcW w:w="1710" w:type="dxa"/>
                  <w:tcBorders>
                    <w:tl2br w:val="nil"/>
                    <w:tr2bl w:val="nil"/>
                  </w:tcBorders>
                  <w:vAlign w:val="center"/>
                </w:tcPr>
                <w:p w14:paraId="04628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颗粒物</w:t>
                  </w:r>
                </w:p>
              </w:tc>
              <w:tc>
                <w:tcPr>
                  <w:tcW w:w="1500" w:type="dxa"/>
                  <w:tcBorders>
                    <w:tl2br w:val="nil"/>
                    <w:tr2bl w:val="nil"/>
                  </w:tcBorders>
                  <w:vAlign w:val="center"/>
                </w:tcPr>
                <w:p w14:paraId="458069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模切</w:t>
                  </w:r>
                </w:p>
              </w:tc>
              <w:tc>
                <w:tcPr>
                  <w:tcW w:w="2145" w:type="dxa"/>
                  <w:tcBorders>
                    <w:tl2br w:val="nil"/>
                    <w:tr2bl w:val="nil"/>
                  </w:tcBorders>
                  <w:vAlign w:val="center"/>
                </w:tcPr>
                <w:p w14:paraId="52EAC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无组织排放</w:t>
                  </w:r>
                </w:p>
              </w:tc>
            </w:tr>
            <w:tr w14:paraId="140FD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restart"/>
                  <w:tcBorders>
                    <w:tl2br w:val="nil"/>
                    <w:tr2bl w:val="nil"/>
                  </w:tcBorders>
                  <w:vAlign w:val="center"/>
                </w:tcPr>
                <w:p w14:paraId="68D41A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废水</w:t>
                  </w:r>
                </w:p>
              </w:tc>
              <w:tc>
                <w:tcPr>
                  <w:tcW w:w="812" w:type="dxa"/>
                  <w:tcBorders>
                    <w:tl2br w:val="nil"/>
                    <w:tr2bl w:val="nil"/>
                  </w:tcBorders>
                  <w:vAlign w:val="center"/>
                </w:tcPr>
                <w:p w14:paraId="5D4CD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W1</w:t>
                  </w:r>
                </w:p>
              </w:tc>
              <w:tc>
                <w:tcPr>
                  <w:tcW w:w="928" w:type="dxa"/>
                  <w:tcBorders>
                    <w:tl2br w:val="nil"/>
                    <w:tr2bl w:val="nil"/>
                  </w:tcBorders>
                  <w:vAlign w:val="center"/>
                </w:tcPr>
                <w:p w14:paraId="7EFA26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清洗废水</w:t>
                  </w:r>
                </w:p>
              </w:tc>
              <w:tc>
                <w:tcPr>
                  <w:tcW w:w="1710" w:type="dxa"/>
                  <w:tcBorders>
                    <w:tl2br w:val="nil"/>
                    <w:tr2bl w:val="nil"/>
                  </w:tcBorders>
                  <w:vAlign w:val="center"/>
                </w:tcPr>
                <w:p w14:paraId="1014ED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COD、BOD</w:t>
                  </w:r>
                  <w:r>
                    <w:rPr>
                      <w:rFonts w:hint="default" w:ascii="Times New Roman" w:hAnsi="Times New Roman" w:cs="Times New Roman"/>
                      <w:color w:val="auto"/>
                      <w:sz w:val="21"/>
                      <w:szCs w:val="21"/>
                      <w:vertAlign w:val="subscript"/>
                      <w:lang w:val="en-US" w:eastAsia="zh-CN"/>
                    </w:rPr>
                    <w:t>5</w:t>
                  </w:r>
                  <w:r>
                    <w:rPr>
                      <w:rFonts w:hint="default" w:ascii="Times New Roman" w:hAnsi="Times New Roman" w:cs="Times New Roman"/>
                      <w:color w:val="auto"/>
                      <w:sz w:val="21"/>
                      <w:szCs w:val="21"/>
                      <w:vertAlign w:val="baseline"/>
                      <w:lang w:val="en-US" w:eastAsia="zh-CN"/>
                    </w:rPr>
                    <w:t>、氨氮、SS</w:t>
                  </w:r>
                </w:p>
              </w:tc>
              <w:tc>
                <w:tcPr>
                  <w:tcW w:w="1500" w:type="dxa"/>
                  <w:tcBorders>
                    <w:tl2br w:val="nil"/>
                    <w:tr2bl w:val="nil"/>
                  </w:tcBorders>
                  <w:vAlign w:val="center"/>
                </w:tcPr>
                <w:p w14:paraId="12E167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印刷机清洗</w:t>
                  </w:r>
                </w:p>
              </w:tc>
              <w:tc>
                <w:tcPr>
                  <w:tcW w:w="2145" w:type="dxa"/>
                  <w:tcBorders>
                    <w:tl2br w:val="nil"/>
                    <w:tr2bl w:val="nil"/>
                  </w:tcBorders>
                  <w:vAlign w:val="center"/>
                </w:tcPr>
                <w:p w14:paraId="4DE744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污水处理设备（絮凝+沉淀+过滤）</w:t>
                  </w:r>
                </w:p>
              </w:tc>
            </w:tr>
            <w:tr w14:paraId="08528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continue"/>
                  <w:tcBorders>
                    <w:tl2br w:val="nil"/>
                    <w:tr2bl w:val="nil"/>
                  </w:tcBorders>
                  <w:vAlign w:val="center"/>
                </w:tcPr>
                <w:p w14:paraId="29E238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812" w:type="dxa"/>
                  <w:tcBorders>
                    <w:tl2br w:val="nil"/>
                    <w:tr2bl w:val="nil"/>
                  </w:tcBorders>
                  <w:vAlign w:val="center"/>
                </w:tcPr>
                <w:p w14:paraId="2667F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W2</w:t>
                  </w:r>
                </w:p>
              </w:tc>
              <w:tc>
                <w:tcPr>
                  <w:tcW w:w="928" w:type="dxa"/>
                  <w:tcBorders>
                    <w:tl2br w:val="nil"/>
                    <w:tr2bl w:val="nil"/>
                  </w:tcBorders>
                  <w:vAlign w:val="center"/>
                </w:tcPr>
                <w:p w14:paraId="25EE9C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生活污水</w:t>
                  </w:r>
                </w:p>
              </w:tc>
              <w:tc>
                <w:tcPr>
                  <w:tcW w:w="1710" w:type="dxa"/>
                  <w:tcBorders>
                    <w:tl2br w:val="nil"/>
                    <w:tr2bl w:val="nil"/>
                  </w:tcBorders>
                  <w:vAlign w:val="center"/>
                </w:tcPr>
                <w:p w14:paraId="5F0466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COD、BOD</w:t>
                  </w:r>
                  <w:r>
                    <w:rPr>
                      <w:rFonts w:hint="default" w:ascii="Times New Roman" w:hAnsi="Times New Roman" w:cs="Times New Roman"/>
                      <w:color w:val="auto"/>
                      <w:sz w:val="21"/>
                      <w:szCs w:val="21"/>
                      <w:vertAlign w:val="subscript"/>
                      <w:lang w:val="en-US" w:eastAsia="zh-CN"/>
                    </w:rPr>
                    <w:t>5</w:t>
                  </w:r>
                  <w:r>
                    <w:rPr>
                      <w:rFonts w:hint="default" w:ascii="Times New Roman" w:hAnsi="Times New Roman" w:cs="Times New Roman"/>
                      <w:color w:val="auto"/>
                      <w:sz w:val="21"/>
                      <w:szCs w:val="21"/>
                      <w:vertAlign w:val="baseline"/>
                      <w:lang w:val="en-US" w:eastAsia="zh-CN"/>
                    </w:rPr>
                    <w:t>、氨氮、SS</w:t>
                  </w:r>
                </w:p>
              </w:tc>
              <w:tc>
                <w:tcPr>
                  <w:tcW w:w="1500" w:type="dxa"/>
                  <w:tcBorders>
                    <w:tl2br w:val="nil"/>
                    <w:tr2bl w:val="nil"/>
                  </w:tcBorders>
                  <w:vAlign w:val="center"/>
                </w:tcPr>
                <w:p w14:paraId="24FF6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员工生活</w:t>
                  </w:r>
                </w:p>
              </w:tc>
              <w:tc>
                <w:tcPr>
                  <w:tcW w:w="2145" w:type="dxa"/>
                  <w:tcBorders>
                    <w:tl2br w:val="nil"/>
                    <w:tr2bl w:val="nil"/>
                  </w:tcBorders>
                  <w:vAlign w:val="center"/>
                </w:tcPr>
                <w:p w14:paraId="43CCDC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化粪池</w:t>
                  </w:r>
                </w:p>
              </w:tc>
            </w:tr>
            <w:tr w14:paraId="3311E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tcBorders>
                    <w:tl2br w:val="nil"/>
                    <w:tr2bl w:val="nil"/>
                  </w:tcBorders>
                  <w:vAlign w:val="center"/>
                </w:tcPr>
                <w:p w14:paraId="012298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噪声</w:t>
                  </w:r>
                </w:p>
              </w:tc>
              <w:tc>
                <w:tcPr>
                  <w:tcW w:w="812" w:type="dxa"/>
                  <w:tcBorders>
                    <w:tl2br w:val="nil"/>
                    <w:tr2bl w:val="nil"/>
                  </w:tcBorders>
                  <w:vAlign w:val="center"/>
                </w:tcPr>
                <w:p w14:paraId="3D1E32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N</w:t>
                  </w:r>
                </w:p>
              </w:tc>
              <w:tc>
                <w:tcPr>
                  <w:tcW w:w="928" w:type="dxa"/>
                  <w:tcBorders>
                    <w:tl2br w:val="nil"/>
                    <w:tr2bl w:val="nil"/>
                  </w:tcBorders>
                  <w:vAlign w:val="center"/>
                </w:tcPr>
                <w:p w14:paraId="220624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生产噪声</w:t>
                  </w:r>
                </w:p>
              </w:tc>
              <w:tc>
                <w:tcPr>
                  <w:tcW w:w="1710" w:type="dxa"/>
                  <w:tcBorders>
                    <w:tl2br w:val="nil"/>
                    <w:tr2bl w:val="nil"/>
                  </w:tcBorders>
                  <w:vAlign w:val="center"/>
                </w:tcPr>
                <w:p w14:paraId="3A7820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r>
                    <w:rPr>
                      <w:rFonts w:hint="default" w:ascii="Times New Roman" w:hAnsi="Times New Roman" w:eastAsia="宋体" w:cs="Times New Roman"/>
                      <w:color w:val="auto"/>
                      <w:sz w:val="18"/>
                      <w:szCs w:val="18"/>
                      <w:highlight w:val="none"/>
                      <w:u w:val="none" w:color="auto"/>
                    </w:rPr>
                    <w:t>Leq（A）</w:t>
                  </w:r>
                </w:p>
              </w:tc>
              <w:tc>
                <w:tcPr>
                  <w:tcW w:w="1500" w:type="dxa"/>
                  <w:tcBorders>
                    <w:tl2br w:val="nil"/>
                    <w:tr2bl w:val="nil"/>
                  </w:tcBorders>
                  <w:vAlign w:val="center"/>
                </w:tcPr>
                <w:p w14:paraId="4DC702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设备噪声</w:t>
                  </w:r>
                </w:p>
              </w:tc>
              <w:tc>
                <w:tcPr>
                  <w:tcW w:w="2145" w:type="dxa"/>
                  <w:tcBorders>
                    <w:tl2br w:val="nil"/>
                    <w:tr2bl w:val="nil"/>
                  </w:tcBorders>
                  <w:vAlign w:val="center"/>
                </w:tcPr>
                <w:p w14:paraId="7F4DAD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基础减振、隔声降噪</w:t>
                  </w:r>
                </w:p>
              </w:tc>
            </w:tr>
            <w:tr w14:paraId="1F63F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restart"/>
                  <w:tcBorders>
                    <w:tl2br w:val="nil"/>
                    <w:tr2bl w:val="nil"/>
                  </w:tcBorders>
                  <w:vAlign w:val="center"/>
                </w:tcPr>
                <w:p w14:paraId="2809F1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固废</w:t>
                  </w:r>
                </w:p>
              </w:tc>
              <w:tc>
                <w:tcPr>
                  <w:tcW w:w="812" w:type="dxa"/>
                  <w:tcBorders>
                    <w:tl2br w:val="nil"/>
                    <w:tr2bl w:val="nil"/>
                  </w:tcBorders>
                  <w:vAlign w:val="center"/>
                </w:tcPr>
                <w:p w14:paraId="4734C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S1</w:t>
                  </w:r>
                </w:p>
              </w:tc>
              <w:tc>
                <w:tcPr>
                  <w:tcW w:w="928" w:type="dxa"/>
                  <w:vMerge w:val="restart"/>
                  <w:tcBorders>
                    <w:tl2br w:val="nil"/>
                    <w:tr2bl w:val="nil"/>
                  </w:tcBorders>
                  <w:vAlign w:val="center"/>
                </w:tcPr>
                <w:p w14:paraId="1D602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生产过程</w:t>
                  </w:r>
                </w:p>
              </w:tc>
              <w:tc>
                <w:tcPr>
                  <w:tcW w:w="1710" w:type="dxa"/>
                  <w:tcBorders>
                    <w:tl2br w:val="nil"/>
                    <w:tr2bl w:val="nil"/>
                  </w:tcBorders>
                  <w:vAlign w:val="center"/>
                </w:tcPr>
                <w:p w14:paraId="2E061F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边角料</w:t>
                  </w:r>
                </w:p>
              </w:tc>
              <w:tc>
                <w:tcPr>
                  <w:tcW w:w="1500" w:type="dxa"/>
                  <w:tcBorders>
                    <w:tl2br w:val="nil"/>
                    <w:tr2bl w:val="nil"/>
                  </w:tcBorders>
                  <w:vAlign w:val="center"/>
                </w:tcPr>
                <w:p w14:paraId="76C70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模切</w:t>
                  </w:r>
                </w:p>
              </w:tc>
              <w:tc>
                <w:tcPr>
                  <w:tcW w:w="2145" w:type="dxa"/>
                  <w:vMerge w:val="restart"/>
                  <w:tcBorders>
                    <w:tl2br w:val="nil"/>
                    <w:tr2bl w:val="nil"/>
                  </w:tcBorders>
                  <w:vAlign w:val="center"/>
                </w:tcPr>
                <w:p w14:paraId="045D7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外售综合利用</w:t>
                  </w:r>
                </w:p>
              </w:tc>
            </w:tr>
            <w:tr w14:paraId="68B7B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continue"/>
                  <w:tcBorders>
                    <w:tl2br w:val="nil"/>
                    <w:tr2bl w:val="nil"/>
                  </w:tcBorders>
                  <w:vAlign w:val="center"/>
                </w:tcPr>
                <w:p w14:paraId="62526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812" w:type="dxa"/>
                  <w:tcBorders>
                    <w:tl2br w:val="nil"/>
                    <w:tr2bl w:val="nil"/>
                  </w:tcBorders>
                  <w:vAlign w:val="center"/>
                </w:tcPr>
                <w:p w14:paraId="327EB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S2</w:t>
                  </w:r>
                </w:p>
              </w:tc>
              <w:tc>
                <w:tcPr>
                  <w:tcW w:w="928" w:type="dxa"/>
                  <w:vMerge w:val="continue"/>
                  <w:tcBorders>
                    <w:tl2br w:val="nil"/>
                    <w:tr2bl w:val="nil"/>
                  </w:tcBorders>
                  <w:vAlign w:val="center"/>
                </w:tcPr>
                <w:p w14:paraId="358CC4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1710" w:type="dxa"/>
                  <w:tcBorders>
                    <w:tl2br w:val="nil"/>
                    <w:tr2bl w:val="nil"/>
                  </w:tcBorders>
                  <w:vAlign w:val="center"/>
                </w:tcPr>
                <w:p w14:paraId="731E2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不合格产品</w:t>
                  </w:r>
                </w:p>
              </w:tc>
              <w:tc>
                <w:tcPr>
                  <w:tcW w:w="1500" w:type="dxa"/>
                  <w:tcBorders>
                    <w:tl2br w:val="nil"/>
                    <w:tr2bl w:val="nil"/>
                  </w:tcBorders>
                  <w:vAlign w:val="center"/>
                </w:tcPr>
                <w:p w14:paraId="65DF1A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w:t>
                  </w:r>
                </w:p>
              </w:tc>
              <w:tc>
                <w:tcPr>
                  <w:tcW w:w="2145" w:type="dxa"/>
                  <w:vMerge w:val="continue"/>
                  <w:tcBorders>
                    <w:tl2br w:val="nil"/>
                    <w:tr2bl w:val="nil"/>
                  </w:tcBorders>
                  <w:vAlign w:val="center"/>
                </w:tcPr>
                <w:p w14:paraId="0F83FC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r>
            <w:tr w14:paraId="29FC4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continue"/>
                  <w:tcBorders>
                    <w:tl2br w:val="nil"/>
                    <w:tr2bl w:val="nil"/>
                  </w:tcBorders>
                  <w:vAlign w:val="center"/>
                </w:tcPr>
                <w:p w14:paraId="51A5FC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812" w:type="dxa"/>
                  <w:tcBorders>
                    <w:tl2br w:val="nil"/>
                    <w:tr2bl w:val="nil"/>
                  </w:tcBorders>
                  <w:vAlign w:val="center"/>
                </w:tcPr>
                <w:p w14:paraId="261EBD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S3</w:t>
                  </w:r>
                </w:p>
              </w:tc>
              <w:tc>
                <w:tcPr>
                  <w:tcW w:w="928" w:type="dxa"/>
                  <w:vMerge w:val="continue"/>
                  <w:tcBorders>
                    <w:tl2br w:val="nil"/>
                    <w:tr2bl w:val="nil"/>
                  </w:tcBorders>
                  <w:vAlign w:val="center"/>
                </w:tcPr>
                <w:p w14:paraId="0EEAA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1710" w:type="dxa"/>
                  <w:tcBorders>
                    <w:tl2br w:val="nil"/>
                    <w:tr2bl w:val="nil"/>
                  </w:tcBorders>
                  <w:vAlign w:val="center"/>
                </w:tcPr>
                <w:p w14:paraId="5E1200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废胶桶</w:t>
                  </w:r>
                </w:p>
              </w:tc>
              <w:tc>
                <w:tcPr>
                  <w:tcW w:w="1500" w:type="dxa"/>
                  <w:vMerge w:val="restart"/>
                  <w:tcBorders>
                    <w:tl2br w:val="nil"/>
                    <w:tr2bl w:val="nil"/>
                  </w:tcBorders>
                  <w:vAlign w:val="center"/>
                </w:tcPr>
                <w:p w14:paraId="74DF0A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原辅材料使用</w:t>
                  </w:r>
                </w:p>
              </w:tc>
              <w:tc>
                <w:tcPr>
                  <w:tcW w:w="2145" w:type="dxa"/>
                  <w:vMerge w:val="restart"/>
                  <w:tcBorders>
                    <w:tl2br w:val="nil"/>
                    <w:tr2bl w:val="nil"/>
                  </w:tcBorders>
                  <w:vAlign w:val="center"/>
                </w:tcPr>
                <w:p w14:paraId="7E840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厂家回收</w:t>
                  </w:r>
                </w:p>
              </w:tc>
            </w:tr>
            <w:tr w14:paraId="041E9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continue"/>
                  <w:tcBorders>
                    <w:tl2br w:val="nil"/>
                    <w:tr2bl w:val="nil"/>
                  </w:tcBorders>
                  <w:vAlign w:val="center"/>
                </w:tcPr>
                <w:p w14:paraId="08DE2E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812" w:type="dxa"/>
                  <w:tcBorders>
                    <w:tl2br w:val="nil"/>
                    <w:tr2bl w:val="nil"/>
                  </w:tcBorders>
                  <w:vAlign w:val="center"/>
                </w:tcPr>
                <w:p w14:paraId="4C2CD2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S4</w:t>
                  </w:r>
                </w:p>
              </w:tc>
              <w:tc>
                <w:tcPr>
                  <w:tcW w:w="928" w:type="dxa"/>
                  <w:vMerge w:val="continue"/>
                  <w:tcBorders>
                    <w:tl2br w:val="nil"/>
                    <w:tr2bl w:val="nil"/>
                  </w:tcBorders>
                  <w:vAlign w:val="center"/>
                </w:tcPr>
                <w:p w14:paraId="7EE80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1710" w:type="dxa"/>
                  <w:tcBorders>
                    <w:tl2br w:val="nil"/>
                    <w:tr2bl w:val="nil"/>
                  </w:tcBorders>
                  <w:vAlign w:val="center"/>
                </w:tcPr>
                <w:p w14:paraId="32DB6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废水性油墨桶</w:t>
                  </w:r>
                </w:p>
              </w:tc>
              <w:tc>
                <w:tcPr>
                  <w:tcW w:w="1500" w:type="dxa"/>
                  <w:vMerge w:val="continue"/>
                  <w:tcBorders>
                    <w:tl2br w:val="nil"/>
                    <w:tr2bl w:val="nil"/>
                  </w:tcBorders>
                  <w:vAlign w:val="center"/>
                </w:tcPr>
                <w:p w14:paraId="093DB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2145" w:type="dxa"/>
                  <w:vMerge w:val="continue"/>
                  <w:tcBorders>
                    <w:tl2br w:val="nil"/>
                    <w:tr2bl w:val="nil"/>
                  </w:tcBorders>
                  <w:vAlign w:val="center"/>
                </w:tcPr>
                <w:p w14:paraId="51893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r>
            <w:tr w14:paraId="12041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continue"/>
                  <w:tcBorders>
                    <w:tl2br w:val="nil"/>
                    <w:tr2bl w:val="nil"/>
                  </w:tcBorders>
                  <w:vAlign w:val="center"/>
                </w:tcPr>
                <w:p w14:paraId="54B34D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812" w:type="dxa"/>
                  <w:tcBorders>
                    <w:tl2br w:val="nil"/>
                    <w:tr2bl w:val="nil"/>
                  </w:tcBorders>
                  <w:vAlign w:val="center"/>
                </w:tcPr>
                <w:p w14:paraId="74CC33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S5</w:t>
                  </w:r>
                </w:p>
              </w:tc>
              <w:tc>
                <w:tcPr>
                  <w:tcW w:w="928" w:type="dxa"/>
                  <w:vMerge w:val="restart"/>
                  <w:tcBorders>
                    <w:tl2br w:val="nil"/>
                    <w:tr2bl w:val="nil"/>
                  </w:tcBorders>
                  <w:vAlign w:val="center"/>
                </w:tcPr>
                <w:p w14:paraId="2FC13E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设备维修</w:t>
                  </w:r>
                </w:p>
              </w:tc>
              <w:tc>
                <w:tcPr>
                  <w:tcW w:w="1710" w:type="dxa"/>
                  <w:tcBorders>
                    <w:tl2br w:val="nil"/>
                    <w:tr2bl w:val="nil"/>
                  </w:tcBorders>
                  <w:vAlign w:val="center"/>
                </w:tcPr>
                <w:p w14:paraId="17ACC8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废润滑油桶</w:t>
                  </w:r>
                </w:p>
              </w:tc>
              <w:tc>
                <w:tcPr>
                  <w:tcW w:w="1500" w:type="dxa"/>
                  <w:vMerge w:val="restart"/>
                  <w:tcBorders>
                    <w:tl2br w:val="nil"/>
                    <w:tr2bl w:val="nil"/>
                  </w:tcBorders>
                  <w:vAlign w:val="center"/>
                </w:tcPr>
                <w:p w14:paraId="284E2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设备维修</w:t>
                  </w:r>
                </w:p>
              </w:tc>
              <w:tc>
                <w:tcPr>
                  <w:tcW w:w="2145" w:type="dxa"/>
                  <w:vMerge w:val="restart"/>
                  <w:tcBorders>
                    <w:tl2br w:val="nil"/>
                    <w:tr2bl w:val="nil"/>
                  </w:tcBorders>
                  <w:vAlign w:val="center"/>
                </w:tcPr>
                <w:p w14:paraId="6ADA7F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交由有资质的单位处置</w:t>
                  </w:r>
                </w:p>
              </w:tc>
            </w:tr>
            <w:tr w14:paraId="32B33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continue"/>
                  <w:tcBorders>
                    <w:tl2br w:val="nil"/>
                    <w:tr2bl w:val="nil"/>
                  </w:tcBorders>
                  <w:vAlign w:val="center"/>
                </w:tcPr>
                <w:p w14:paraId="016B26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812" w:type="dxa"/>
                  <w:tcBorders>
                    <w:tl2br w:val="nil"/>
                    <w:tr2bl w:val="nil"/>
                  </w:tcBorders>
                  <w:vAlign w:val="center"/>
                </w:tcPr>
                <w:p w14:paraId="697A68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S6</w:t>
                  </w:r>
                </w:p>
              </w:tc>
              <w:tc>
                <w:tcPr>
                  <w:tcW w:w="928" w:type="dxa"/>
                  <w:vMerge w:val="continue"/>
                  <w:tcBorders>
                    <w:tl2br w:val="nil"/>
                    <w:tr2bl w:val="nil"/>
                  </w:tcBorders>
                  <w:vAlign w:val="center"/>
                </w:tcPr>
                <w:p w14:paraId="2C5DC7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1710" w:type="dxa"/>
                  <w:tcBorders>
                    <w:tl2br w:val="nil"/>
                    <w:tr2bl w:val="nil"/>
                  </w:tcBorders>
                  <w:vAlign w:val="center"/>
                </w:tcPr>
                <w:p w14:paraId="5F3616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废润滑油</w:t>
                  </w:r>
                </w:p>
              </w:tc>
              <w:tc>
                <w:tcPr>
                  <w:tcW w:w="1500" w:type="dxa"/>
                  <w:vMerge w:val="continue"/>
                  <w:tcBorders>
                    <w:tl2br w:val="nil"/>
                    <w:tr2bl w:val="nil"/>
                  </w:tcBorders>
                  <w:vAlign w:val="center"/>
                </w:tcPr>
                <w:p w14:paraId="260DC1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2145" w:type="dxa"/>
                  <w:vMerge w:val="continue"/>
                  <w:tcBorders>
                    <w:tl2br w:val="nil"/>
                    <w:tr2bl w:val="nil"/>
                  </w:tcBorders>
                  <w:vAlign w:val="center"/>
                </w:tcPr>
                <w:p w14:paraId="08ECDD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r>
            <w:tr w14:paraId="6F402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continue"/>
                  <w:tcBorders>
                    <w:tl2br w:val="nil"/>
                    <w:tr2bl w:val="nil"/>
                  </w:tcBorders>
                  <w:vAlign w:val="center"/>
                </w:tcPr>
                <w:p w14:paraId="2F0A66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812" w:type="dxa"/>
                  <w:tcBorders>
                    <w:tl2br w:val="nil"/>
                    <w:tr2bl w:val="nil"/>
                  </w:tcBorders>
                  <w:vAlign w:val="center"/>
                </w:tcPr>
                <w:p w14:paraId="789069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S7</w:t>
                  </w:r>
                </w:p>
              </w:tc>
              <w:tc>
                <w:tcPr>
                  <w:tcW w:w="928" w:type="dxa"/>
                  <w:vMerge w:val="continue"/>
                  <w:tcBorders>
                    <w:tl2br w:val="nil"/>
                    <w:tr2bl w:val="nil"/>
                  </w:tcBorders>
                  <w:vAlign w:val="center"/>
                </w:tcPr>
                <w:p w14:paraId="352AF5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1710" w:type="dxa"/>
                  <w:tcBorders>
                    <w:tl2br w:val="nil"/>
                    <w:tr2bl w:val="nil"/>
                  </w:tcBorders>
                  <w:vAlign w:val="center"/>
                </w:tcPr>
                <w:p w14:paraId="08825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含油抹布及手套</w:t>
                  </w:r>
                </w:p>
              </w:tc>
              <w:tc>
                <w:tcPr>
                  <w:tcW w:w="1500" w:type="dxa"/>
                  <w:vMerge w:val="continue"/>
                  <w:tcBorders>
                    <w:tl2br w:val="nil"/>
                    <w:tr2bl w:val="nil"/>
                  </w:tcBorders>
                  <w:vAlign w:val="center"/>
                </w:tcPr>
                <w:p w14:paraId="6DEEA0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2145" w:type="dxa"/>
                  <w:vMerge w:val="continue"/>
                  <w:tcBorders>
                    <w:tl2br w:val="nil"/>
                    <w:tr2bl w:val="nil"/>
                  </w:tcBorders>
                  <w:vAlign w:val="center"/>
                </w:tcPr>
                <w:p w14:paraId="4CE819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r>
            <w:tr w14:paraId="28D03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continue"/>
                  <w:tcBorders>
                    <w:tl2br w:val="nil"/>
                    <w:tr2bl w:val="nil"/>
                  </w:tcBorders>
                  <w:vAlign w:val="center"/>
                </w:tcPr>
                <w:p w14:paraId="3403B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812" w:type="dxa"/>
                  <w:tcBorders>
                    <w:tl2br w:val="nil"/>
                    <w:tr2bl w:val="nil"/>
                  </w:tcBorders>
                  <w:vAlign w:val="center"/>
                </w:tcPr>
                <w:p w14:paraId="0085A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S8</w:t>
                  </w:r>
                </w:p>
              </w:tc>
              <w:tc>
                <w:tcPr>
                  <w:tcW w:w="928" w:type="dxa"/>
                  <w:vMerge w:val="restart"/>
                  <w:tcBorders>
                    <w:tl2br w:val="nil"/>
                    <w:tr2bl w:val="nil"/>
                  </w:tcBorders>
                  <w:vAlign w:val="center"/>
                </w:tcPr>
                <w:p w14:paraId="74167F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废水处理</w:t>
                  </w:r>
                </w:p>
              </w:tc>
              <w:tc>
                <w:tcPr>
                  <w:tcW w:w="1710" w:type="dxa"/>
                  <w:tcBorders>
                    <w:tl2br w:val="nil"/>
                    <w:tr2bl w:val="nil"/>
                  </w:tcBorders>
                  <w:vAlign w:val="center"/>
                </w:tcPr>
                <w:p w14:paraId="6C8A9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污水处理产生的污泥</w:t>
                  </w:r>
                </w:p>
              </w:tc>
              <w:tc>
                <w:tcPr>
                  <w:tcW w:w="1500" w:type="dxa"/>
                  <w:vMerge w:val="restart"/>
                  <w:tcBorders>
                    <w:tl2br w:val="nil"/>
                    <w:tr2bl w:val="nil"/>
                  </w:tcBorders>
                  <w:vAlign w:val="center"/>
                </w:tcPr>
                <w:p w14:paraId="16621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废水处理</w:t>
                  </w:r>
                </w:p>
              </w:tc>
              <w:tc>
                <w:tcPr>
                  <w:tcW w:w="2145" w:type="dxa"/>
                  <w:vMerge w:val="continue"/>
                  <w:tcBorders>
                    <w:tl2br w:val="nil"/>
                    <w:tr2bl w:val="nil"/>
                  </w:tcBorders>
                  <w:vAlign w:val="center"/>
                </w:tcPr>
                <w:p w14:paraId="468E79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r>
            <w:tr w14:paraId="74620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continue"/>
                  <w:tcBorders>
                    <w:tl2br w:val="nil"/>
                    <w:tr2bl w:val="nil"/>
                  </w:tcBorders>
                  <w:vAlign w:val="center"/>
                </w:tcPr>
                <w:p w14:paraId="1CFC83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812" w:type="dxa"/>
                  <w:tcBorders>
                    <w:tl2br w:val="nil"/>
                    <w:tr2bl w:val="nil"/>
                  </w:tcBorders>
                  <w:vAlign w:val="center"/>
                </w:tcPr>
                <w:p w14:paraId="11ACC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S9</w:t>
                  </w:r>
                </w:p>
              </w:tc>
              <w:tc>
                <w:tcPr>
                  <w:tcW w:w="928" w:type="dxa"/>
                  <w:vMerge w:val="continue"/>
                  <w:tcBorders>
                    <w:tl2br w:val="nil"/>
                    <w:tr2bl w:val="nil"/>
                  </w:tcBorders>
                  <w:vAlign w:val="center"/>
                </w:tcPr>
                <w:p w14:paraId="129169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1710" w:type="dxa"/>
                  <w:tcBorders>
                    <w:tl2br w:val="nil"/>
                    <w:tr2bl w:val="nil"/>
                  </w:tcBorders>
                  <w:vAlign w:val="center"/>
                </w:tcPr>
                <w:p w14:paraId="40B21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废活性炭（水处理）</w:t>
                  </w:r>
                </w:p>
              </w:tc>
              <w:tc>
                <w:tcPr>
                  <w:tcW w:w="1500" w:type="dxa"/>
                  <w:vMerge w:val="continue"/>
                  <w:tcBorders>
                    <w:tl2br w:val="nil"/>
                    <w:tr2bl w:val="nil"/>
                  </w:tcBorders>
                  <w:vAlign w:val="center"/>
                </w:tcPr>
                <w:p w14:paraId="642A8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2145" w:type="dxa"/>
                  <w:vMerge w:val="continue"/>
                  <w:tcBorders>
                    <w:tl2br w:val="nil"/>
                    <w:tr2bl w:val="nil"/>
                  </w:tcBorders>
                  <w:vAlign w:val="center"/>
                </w:tcPr>
                <w:p w14:paraId="40C56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r>
            <w:tr w14:paraId="3015F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31" w:type="dxa"/>
                  <w:vMerge w:val="continue"/>
                  <w:tcBorders>
                    <w:tl2br w:val="nil"/>
                    <w:tr2bl w:val="nil"/>
                  </w:tcBorders>
                  <w:vAlign w:val="center"/>
                </w:tcPr>
                <w:p w14:paraId="625524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812" w:type="dxa"/>
                  <w:tcBorders>
                    <w:tl2br w:val="nil"/>
                    <w:tr2bl w:val="nil"/>
                  </w:tcBorders>
                  <w:vAlign w:val="center"/>
                </w:tcPr>
                <w:p w14:paraId="29E8D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S10</w:t>
                  </w:r>
                </w:p>
              </w:tc>
              <w:tc>
                <w:tcPr>
                  <w:tcW w:w="928" w:type="dxa"/>
                  <w:vMerge w:val="continue"/>
                  <w:tcBorders>
                    <w:tl2br w:val="nil"/>
                    <w:tr2bl w:val="nil"/>
                  </w:tcBorders>
                  <w:vAlign w:val="center"/>
                </w:tcPr>
                <w:p w14:paraId="28A257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lang w:val="en-US" w:eastAsia="zh-CN"/>
                    </w:rPr>
                  </w:pPr>
                </w:p>
              </w:tc>
              <w:tc>
                <w:tcPr>
                  <w:tcW w:w="1710" w:type="dxa"/>
                  <w:tcBorders>
                    <w:tl2br w:val="nil"/>
                    <w:tr2bl w:val="nil"/>
                  </w:tcBorders>
                  <w:vAlign w:val="center"/>
                </w:tcPr>
                <w:p w14:paraId="082C2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废石英砂</w:t>
                  </w:r>
                </w:p>
              </w:tc>
              <w:tc>
                <w:tcPr>
                  <w:tcW w:w="1500" w:type="dxa"/>
                  <w:vMerge w:val="continue"/>
                  <w:tcBorders>
                    <w:tl2br w:val="nil"/>
                    <w:tr2bl w:val="nil"/>
                  </w:tcBorders>
                  <w:vAlign w:val="center"/>
                </w:tcPr>
                <w:p w14:paraId="5A00B4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c>
                <w:tcPr>
                  <w:tcW w:w="2145" w:type="dxa"/>
                  <w:vMerge w:val="continue"/>
                  <w:tcBorders>
                    <w:tl2br w:val="nil"/>
                    <w:tr2bl w:val="nil"/>
                  </w:tcBorders>
                  <w:vAlign w:val="center"/>
                </w:tcPr>
                <w:p w14:paraId="63071B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vertAlign w:val="baseline"/>
                    </w:rPr>
                  </w:pPr>
                </w:p>
              </w:tc>
            </w:tr>
          </w:tbl>
          <w:p w14:paraId="1B17B96F">
            <w:pPr>
              <w:spacing w:line="360" w:lineRule="auto"/>
              <w:ind w:firstLine="480" w:firstLineChars="200"/>
              <w:rPr>
                <w:rFonts w:hint="default" w:ascii="Times New Roman" w:hAnsi="Times New Roman" w:cs="Times New Roman"/>
                <w:color w:val="auto"/>
                <w:sz w:val="24"/>
              </w:rPr>
            </w:pPr>
          </w:p>
          <w:p w14:paraId="435D6276">
            <w:pPr>
              <w:spacing w:line="360" w:lineRule="auto"/>
              <w:ind w:firstLine="480" w:firstLineChars="200"/>
              <w:rPr>
                <w:rFonts w:hint="default" w:ascii="Times New Roman" w:hAnsi="Times New Roman" w:cs="Times New Roman"/>
                <w:color w:val="auto"/>
                <w:sz w:val="24"/>
              </w:rPr>
            </w:pPr>
          </w:p>
        </w:tc>
      </w:tr>
      <w:tr w14:paraId="405FE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73" w:hRule="atLeast"/>
          <w:jc w:val="center"/>
        </w:trPr>
        <w:tc>
          <w:tcPr>
            <w:tcW w:w="496" w:type="dxa"/>
            <w:noWrap w:val="0"/>
            <w:vAlign w:val="center"/>
          </w:tcPr>
          <w:p w14:paraId="03512B64">
            <w:pPr>
              <w:rPr>
                <w:rFonts w:hint="default" w:ascii="Times New Roman" w:hAnsi="Times New Roman" w:cs="Times New Roman"/>
                <w:color w:val="auto"/>
                <w:sz w:val="24"/>
              </w:rPr>
            </w:pPr>
            <w:r>
              <w:rPr>
                <w:rFonts w:hint="default" w:ascii="Times New Roman" w:hAnsi="Times New Roman" w:cs="Times New Roman"/>
                <w:bCs/>
                <w:color w:val="auto"/>
                <w:sz w:val="24"/>
              </w:rPr>
              <w:t>与项目有关的原有环境污染问题</w:t>
            </w:r>
          </w:p>
        </w:tc>
        <w:tc>
          <w:tcPr>
            <w:tcW w:w="8488" w:type="dxa"/>
            <w:noWrap w:val="0"/>
            <w:vAlign w:val="top"/>
          </w:tcPr>
          <w:p w14:paraId="22A9E486">
            <w:pPr>
              <w:widowControl/>
              <w:spacing w:line="360" w:lineRule="auto"/>
              <w:ind w:firstLine="480" w:firstLineChars="200"/>
              <w:rPr>
                <w:rFonts w:hint="default" w:ascii="Times New Roman" w:hAnsi="Times New Roman" w:eastAsia="宋体" w:cs="Times New Roman"/>
                <w:color w:val="auto"/>
                <w:sz w:val="24"/>
                <w:u w:val="none"/>
                <w:lang w:val="en-US" w:eastAsia="zh-CN"/>
              </w:rPr>
            </w:pPr>
            <w:r>
              <w:rPr>
                <w:rFonts w:hint="default" w:ascii="Times New Roman" w:hAnsi="Times New Roman" w:cs="Times New Roman"/>
                <w:color w:val="auto"/>
                <w:sz w:val="24"/>
                <w:u w:val="none"/>
                <w:lang w:eastAsia="zh-CN"/>
              </w:rPr>
              <w:t>本项目拟建于湖南省岳阳市湘阴县金龙新区金凤大道与机场路交汇处西南侧（湖南可孚医疗设备有限公司现有</w:t>
            </w:r>
            <w:r>
              <w:rPr>
                <w:rFonts w:hint="default" w:ascii="Times New Roman" w:hAnsi="Times New Roman" w:cs="Times New Roman"/>
                <w:color w:val="auto"/>
                <w:sz w:val="24"/>
                <w:u w:val="none"/>
                <w:lang w:val="en-US" w:eastAsia="zh-CN"/>
              </w:rPr>
              <w:t>2-4栋车间内</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single"/>
                <w:lang w:val="en-US" w:eastAsia="zh-CN"/>
              </w:rPr>
              <w:t>2栋车间原有生产线为成人纸尿裤、医用垫巾生产线，4栋车间原有生产线为PVC手套生产线。现拟将纸尿裤/垫巾生产线布置在2-4栋生产车间北侧，将PVC手套线拆除，在2-4栋车间南侧建设年产5000万个环保纸箱生产项目。</w:t>
            </w:r>
          </w:p>
          <w:p w14:paraId="71F8CC92">
            <w:pPr>
              <w:widowControl/>
              <w:spacing w:line="360" w:lineRule="auto"/>
              <w:ind w:firstLine="482" w:firstLineChars="200"/>
              <w:rPr>
                <w:rFonts w:hint="default" w:ascii="Times New Roman" w:hAnsi="Times New Roman" w:eastAsia="宋体" w:cs="Times New Roman"/>
                <w:b/>
                <w:bCs/>
                <w:color w:val="auto"/>
                <w:sz w:val="24"/>
                <w:u w:val="none"/>
                <w:lang w:eastAsia="zh-CN"/>
              </w:rPr>
            </w:pPr>
            <w:r>
              <w:rPr>
                <w:rFonts w:hint="default" w:ascii="Times New Roman" w:hAnsi="Times New Roman" w:cs="Times New Roman"/>
                <w:b/>
                <w:bCs/>
                <w:color w:val="auto"/>
                <w:sz w:val="24"/>
                <w:u w:val="none"/>
                <w:lang w:eastAsia="zh-CN"/>
              </w:rPr>
              <w:t>（</w:t>
            </w:r>
            <w:r>
              <w:rPr>
                <w:rFonts w:hint="default" w:ascii="Times New Roman" w:hAnsi="Times New Roman" w:cs="Times New Roman"/>
                <w:b/>
                <w:bCs/>
                <w:color w:val="auto"/>
                <w:sz w:val="24"/>
                <w:u w:val="none"/>
                <w:lang w:val="en-US" w:eastAsia="zh-CN"/>
              </w:rPr>
              <w:t>1</w:t>
            </w:r>
            <w:r>
              <w:rPr>
                <w:rFonts w:hint="default" w:ascii="Times New Roman" w:hAnsi="Times New Roman" w:cs="Times New Roman"/>
                <w:b/>
                <w:bCs/>
                <w:color w:val="auto"/>
                <w:sz w:val="24"/>
                <w:u w:val="none"/>
                <w:lang w:eastAsia="zh-CN"/>
              </w:rPr>
              <w:t>）建设单位基本情况</w:t>
            </w:r>
          </w:p>
          <w:p w14:paraId="0FB7717D">
            <w:pPr>
              <w:widowControl/>
              <w:spacing w:line="360" w:lineRule="auto"/>
              <w:ind w:firstLine="480" w:firstLineChars="200"/>
              <w:rPr>
                <w:rFonts w:hint="default" w:ascii="Times New Roman" w:hAnsi="Times New Roman" w:cs="Times New Roman"/>
                <w:color w:val="auto"/>
                <w:sz w:val="24"/>
                <w:u w:val="single"/>
                <w:lang w:val="en-US" w:eastAsia="zh-CN"/>
              </w:rPr>
            </w:pPr>
            <w:r>
              <w:rPr>
                <w:rFonts w:hint="default" w:ascii="Times New Roman" w:hAnsi="Times New Roman" w:cs="Times New Roman"/>
                <w:color w:val="auto"/>
                <w:sz w:val="24"/>
                <w:u w:val="single"/>
                <w:lang w:val="en-US" w:eastAsia="zh-CN"/>
              </w:rPr>
              <w:t>2020年4月27日，湖南可孚医疗设备有限公司进行了排污登记。</w:t>
            </w:r>
            <w:r>
              <w:rPr>
                <w:rFonts w:hint="default" w:ascii="Times New Roman" w:hAnsi="Times New Roman" w:cs="Times New Roman"/>
                <w:color w:val="auto"/>
                <w:sz w:val="24"/>
                <w:u w:val="none"/>
                <w:lang w:val="en-US" w:eastAsia="zh-CN"/>
              </w:rPr>
              <w:t>2021年2月，湖南可孚医疗设备有限公司委托湖南道和环保科技有限公司编制《湖南可孚医疗设备有限公司医疗护理用品建设项目环境影响报告表》，2021年5月17日取得了环评批复（湘阴环评批【2021】37号）。2023年4月，</w:t>
            </w:r>
            <w:bookmarkStart w:id="36" w:name="OLE_LINK31"/>
            <w:r>
              <w:rPr>
                <w:rFonts w:hint="default" w:ascii="Times New Roman" w:hAnsi="Times New Roman" w:cs="Times New Roman"/>
                <w:color w:val="auto"/>
                <w:sz w:val="24"/>
                <w:u w:val="none"/>
                <w:lang w:val="en-US" w:eastAsia="zh-CN"/>
              </w:rPr>
              <w:t>湖南可孚医疗设备有限公司</w:t>
            </w:r>
            <w:bookmarkEnd w:id="36"/>
            <w:r>
              <w:rPr>
                <w:rFonts w:hint="default" w:ascii="Times New Roman" w:hAnsi="Times New Roman" w:cs="Times New Roman"/>
                <w:color w:val="auto"/>
                <w:sz w:val="24"/>
                <w:u w:val="none"/>
                <w:lang w:val="en-US" w:eastAsia="zh-CN"/>
              </w:rPr>
              <w:t>委托湖南隆宇环保科技有限公司编制《湖南可孚医疗设备有限公司医疗护理用品制造改扩建项目环境影响报告表》，2024年9月6日取得了环评批复（岳湘阴环评【2024】22号）。</w:t>
            </w:r>
            <w:r>
              <w:rPr>
                <w:rFonts w:hint="default" w:ascii="Times New Roman" w:hAnsi="Times New Roman" w:cs="Times New Roman"/>
                <w:color w:val="auto"/>
                <w:sz w:val="24"/>
                <w:u w:val="single"/>
                <w:lang w:val="en-US" w:eastAsia="zh-CN"/>
              </w:rPr>
              <w:t>湖南可孚医疗设备有限公司生产线部分还在建设中，还未进行</w:t>
            </w:r>
            <w:r>
              <w:rPr>
                <w:rFonts w:hint="eastAsia" w:ascii="Times New Roman" w:hAnsi="Times New Roman" w:cs="Times New Roman"/>
                <w:color w:val="auto"/>
                <w:sz w:val="24"/>
                <w:u w:val="single"/>
                <w:lang w:val="en-US" w:eastAsia="zh-CN"/>
              </w:rPr>
              <w:t>重新进行</w:t>
            </w:r>
            <w:r>
              <w:rPr>
                <w:rFonts w:hint="default" w:ascii="Times New Roman" w:hAnsi="Times New Roman" w:cs="Times New Roman"/>
                <w:color w:val="auto"/>
                <w:sz w:val="24"/>
                <w:u w:val="single"/>
                <w:lang w:val="en-US" w:eastAsia="zh-CN"/>
              </w:rPr>
              <w:t>排污申报、未编制应急预案、未进行竣工环境保护验收</w:t>
            </w:r>
            <w:r>
              <w:rPr>
                <w:rFonts w:hint="eastAsia" w:ascii="Times New Roman" w:hAnsi="Times New Roman" w:cs="Times New Roman"/>
                <w:color w:val="auto"/>
                <w:sz w:val="24"/>
                <w:u w:val="single"/>
                <w:lang w:val="en-US" w:eastAsia="zh-CN"/>
              </w:rPr>
              <w:t>，暂未购买总量</w:t>
            </w:r>
            <w:r>
              <w:rPr>
                <w:rFonts w:hint="default" w:ascii="Times New Roman" w:hAnsi="Times New Roman" w:cs="Times New Roman"/>
                <w:color w:val="auto"/>
                <w:sz w:val="24"/>
                <w:u w:val="single"/>
                <w:lang w:val="en-US" w:eastAsia="zh-CN"/>
              </w:rPr>
              <w:t>。</w:t>
            </w:r>
          </w:p>
          <w:p w14:paraId="0F0234B4">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厂区总用地面积为246414m</w:t>
            </w:r>
            <w:r>
              <w:rPr>
                <w:rFonts w:hint="default" w:ascii="Times New Roman" w:hAnsi="Times New Roman" w:cs="Times New Roman"/>
                <w:color w:val="auto"/>
                <w:sz w:val="24"/>
                <w:u w:val="none"/>
                <w:vertAlign w:val="superscript"/>
                <w:lang w:val="en-US" w:eastAsia="zh-CN"/>
              </w:rPr>
              <w:t>2</w:t>
            </w:r>
            <w:r>
              <w:rPr>
                <w:rFonts w:hint="default" w:ascii="Times New Roman" w:hAnsi="Times New Roman" w:cs="Times New Roman"/>
                <w:color w:val="auto"/>
                <w:sz w:val="24"/>
                <w:u w:val="none"/>
                <w:lang w:val="en-US" w:eastAsia="zh-CN"/>
              </w:rPr>
              <w:t>，主要建设内容为4栋1F的生产厂房（1#、2#、4#、6#栋），1栋2F的生产厂房（5#栋），1栋6F的员工宿舍（7#栋），3栋4F的多层生产厂房（3#、8#、10#栋），1栋6F研发中心（9#栋），1栋6F的倒班宿舍楼（11#栋）及1栋固废暂存间（12#栋），2栋1F（局部2F）感控材料生产车间（13#、14#），2栋1F感控材料仓库（15#、16#）。</w:t>
            </w:r>
          </w:p>
          <w:p w14:paraId="00555F47">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生产规模为：灭菌口罩12亿片/年，酒精凝胶6000万瓶/年，酒精棉片300万盒/年，酒精消毒片1000万盒/年，酒精湿巾1500万包/年，医用检查PVC手套12亿支/年，一次性PE手套7200万支/年，一次性TPE手套3.6亿支/年，棉球3600万克/年，棉卷65万卷/年，纱布块4300万块/年，纱布绷带65万卷/年，弹性绷带65万卷/年，牙线3.4亿支/年，棉签1.5亿支/年，棉片200万盒/年，创可贴2亿片/年，无菌敷贴2800万片/年，洗鼻盐3200万袋/年，鼻腔喷雾580万瓶/年，小苏打800万袋/年，修复贴1500万片，硅酮凝胶42万支/年，碘伏312万瓶/年，成人纸尿裤1500万片/年，医用垫巾2200万片/年，轮椅40万台/年，护理床41600台/年，牵引椅、助行器、拐杖及其他同类康复器具150万支/年。</w:t>
            </w:r>
          </w:p>
          <w:p w14:paraId="76F9AA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b/>
                <w:bCs/>
                <w:color w:val="auto"/>
                <w:sz w:val="21"/>
                <w:szCs w:val="21"/>
                <w:u w:val="none"/>
                <w:lang w:val="en-US" w:eastAsia="zh-CN"/>
              </w:rPr>
              <w:t>表2-10 建设单位现有生产线情况</w:t>
            </w:r>
          </w:p>
          <w:tbl>
            <w:tblPr>
              <w:tblStyle w:val="27"/>
              <w:tblW w:w="8282"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825"/>
              <w:gridCol w:w="1485"/>
              <w:gridCol w:w="1530"/>
              <w:gridCol w:w="1275"/>
              <w:gridCol w:w="1020"/>
              <w:gridCol w:w="795"/>
            </w:tblGrid>
            <w:tr w14:paraId="706F7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24A791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生产线</w:t>
                  </w:r>
                </w:p>
              </w:tc>
              <w:tc>
                <w:tcPr>
                  <w:tcW w:w="825" w:type="dxa"/>
                  <w:tcBorders>
                    <w:tl2br w:val="nil"/>
                    <w:tr2bl w:val="nil"/>
                  </w:tcBorders>
                  <w:noWrap w:val="0"/>
                  <w:vAlign w:val="center"/>
                </w:tcPr>
                <w:p w14:paraId="0F74DC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车间序号</w:t>
                  </w:r>
                </w:p>
              </w:tc>
              <w:tc>
                <w:tcPr>
                  <w:tcW w:w="1485" w:type="dxa"/>
                  <w:tcBorders>
                    <w:tl2br w:val="nil"/>
                    <w:tr2bl w:val="nil"/>
                  </w:tcBorders>
                  <w:noWrap w:val="0"/>
                  <w:vAlign w:val="center"/>
                </w:tcPr>
                <w:p w14:paraId="0E67F0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规模</w:t>
                  </w:r>
                </w:p>
              </w:tc>
              <w:tc>
                <w:tcPr>
                  <w:tcW w:w="1530" w:type="dxa"/>
                  <w:tcBorders>
                    <w:tl2br w:val="nil"/>
                    <w:tr2bl w:val="nil"/>
                  </w:tcBorders>
                  <w:noWrap w:val="0"/>
                  <w:vAlign w:val="center"/>
                </w:tcPr>
                <w:p w14:paraId="0C5683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主要原辅材料</w:t>
                  </w:r>
                </w:p>
              </w:tc>
              <w:tc>
                <w:tcPr>
                  <w:tcW w:w="1275" w:type="dxa"/>
                  <w:tcBorders>
                    <w:tl2br w:val="nil"/>
                    <w:tr2bl w:val="nil"/>
                  </w:tcBorders>
                  <w:noWrap w:val="0"/>
                  <w:vAlign w:val="center"/>
                </w:tcPr>
                <w:p w14:paraId="65B331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主要工艺说明</w:t>
                  </w:r>
                </w:p>
              </w:tc>
              <w:tc>
                <w:tcPr>
                  <w:tcW w:w="1020" w:type="dxa"/>
                  <w:tcBorders>
                    <w:tl2br w:val="nil"/>
                    <w:tr2bl w:val="nil"/>
                  </w:tcBorders>
                  <w:noWrap w:val="0"/>
                  <w:vAlign w:val="center"/>
                </w:tcPr>
                <w:p w14:paraId="09D2D8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环评情况</w:t>
                  </w:r>
                </w:p>
              </w:tc>
              <w:tc>
                <w:tcPr>
                  <w:tcW w:w="795" w:type="dxa"/>
                  <w:tcBorders>
                    <w:tl2br w:val="nil"/>
                    <w:tr2bl w:val="nil"/>
                  </w:tcBorders>
                  <w:noWrap w:val="0"/>
                  <w:vAlign w:val="center"/>
                </w:tcPr>
                <w:p w14:paraId="27CE46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是否验收</w:t>
                  </w:r>
                </w:p>
              </w:tc>
            </w:tr>
            <w:tr w14:paraId="79A73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30F001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eastAsia="宋体" w:cs="Times New Roman"/>
                      <w:color w:val="auto"/>
                      <w:sz w:val="21"/>
                      <w:szCs w:val="21"/>
                    </w:rPr>
                    <w:t>轮椅、护理床、牵引椅、助行器、拐杖及其他同类康复器具生产线</w:t>
                  </w:r>
                </w:p>
              </w:tc>
              <w:tc>
                <w:tcPr>
                  <w:tcW w:w="825" w:type="dxa"/>
                  <w:tcBorders>
                    <w:tl2br w:val="nil"/>
                    <w:tr2bl w:val="nil"/>
                  </w:tcBorders>
                  <w:noWrap w:val="0"/>
                  <w:vAlign w:val="center"/>
                </w:tcPr>
                <w:p w14:paraId="662157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1#生产厂房</w:t>
                  </w:r>
                </w:p>
              </w:tc>
              <w:tc>
                <w:tcPr>
                  <w:tcW w:w="1485" w:type="dxa"/>
                  <w:tcBorders>
                    <w:tl2br w:val="nil"/>
                    <w:tr2bl w:val="nil"/>
                  </w:tcBorders>
                  <w:noWrap w:val="0"/>
                  <w:vAlign w:val="center"/>
                </w:tcPr>
                <w:p w14:paraId="583F11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轮椅40万台/年，护理床41600台/年，牵引椅、助行器、拐杖及其他同类康复器具150万支/年</w:t>
                  </w:r>
                </w:p>
              </w:tc>
              <w:tc>
                <w:tcPr>
                  <w:tcW w:w="1530" w:type="dxa"/>
                  <w:tcBorders>
                    <w:tl2br w:val="nil"/>
                    <w:tr2bl w:val="nil"/>
                  </w:tcBorders>
                  <w:noWrap w:val="0"/>
                  <w:vAlign w:val="center"/>
                </w:tcPr>
                <w:p w14:paraId="5DFDD3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金属管材、冷轧板材、HDPE、环氧树脂等</w:t>
                  </w:r>
                </w:p>
              </w:tc>
              <w:tc>
                <w:tcPr>
                  <w:tcW w:w="1275" w:type="dxa"/>
                  <w:tcBorders>
                    <w:tl2br w:val="nil"/>
                    <w:tr2bl w:val="nil"/>
                  </w:tcBorders>
                  <w:noWrap w:val="0"/>
                  <w:vAlign w:val="center"/>
                </w:tcPr>
                <w:p w14:paraId="56E8B5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下料、机加工、焊接、打磨等</w:t>
                  </w:r>
                </w:p>
              </w:tc>
              <w:tc>
                <w:tcPr>
                  <w:tcW w:w="1020" w:type="dxa"/>
                  <w:vMerge w:val="restart"/>
                  <w:tcBorders>
                    <w:tl2br w:val="nil"/>
                    <w:tr2bl w:val="nil"/>
                  </w:tcBorders>
                  <w:noWrap w:val="0"/>
                  <w:vAlign w:val="center"/>
                </w:tcPr>
                <w:p w14:paraId="1D9C90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岳湘阴环评【2024】22号，2024年9月6日</w:t>
                  </w:r>
                </w:p>
              </w:tc>
              <w:tc>
                <w:tcPr>
                  <w:tcW w:w="795" w:type="dxa"/>
                  <w:vMerge w:val="restart"/>
                  <w:tcBorders>
                    <w:tl2br w:val="nil"/>
                    <w:tr2bl w:val="nil"/>
                  </w:tcBorders>
                  <w:noWrap w:val="0"/>
                  <w:vAlign w:val="center"/>
                </w:tcPr>
                <w:p w14:paraId="599A84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否</w:t>
                  </w:r>
                </w:p>
              </w:tc>
            </w:tr>
            <w:tr w14:paraId="2C459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5D689E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成人纸尿裤生产线</w:t>
                  </w:r>
                </w:p>
              </w:tc>
              <w:tc>
                <w:tcPr>
                  <w:tcW w:w="825" w:type="dxa"/>
                  <w:vMerge w:val="restart"/>
                  <w:tcBorders>
                    <w:tl2br w:val="nil"/>
                    <w:tr2bl w:val="nil"/>
                  </w:tcBorders>
                  <w:noWrap w:val="0"/>
                  <w:vAlign w:val="center"/>
                </w:tcPr>
                <w:p w14:paraId="722C75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2#生产厂房</w:t>
                  </w:r>
                </w:p>
              </w:tc>
              <w:tc>
                <w:tcPr>
                  <w:tcW w:w="1485" w:type="dxa"/>
                  <w:tcBorders>
                    <w:tl2br w:val="nil"/>
                    <w:tr2bl w:val="nil"/>
                  </w:tcBorders>
                  <w:noWrap w:val="0"/>
                  <w:vAlign w:val="center"/>
                </w:tcPr>
                <w:p w14:paraId="7DF449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1500万片/年</w:t>
                  </w:r>
                </w:p>
              </w:tc>
              <w:tc>
                <w:tcPr>
                  <w:tcW w:w="1530" w:type="dxa"/>
                  <w:tcBorders>
                    <w:tl2br w:val="nil"/>
                    <w:tr2bl w:val="nil"/>
                  </w:tcBorders>
                  <w:noWrap w:val="0"/>
                  <w:vAlign w:val="center"/>
                </w:tcPr>
                <w:p w14:paraId="1A84B5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木浆、卫生纸、高分子吸水树脂等</w:t>
                  </w:r>
                </w:p>
              </w:tc>
              <w:tc>
                <w:tcPr>
                  <w:tcW w:w="1275" w:type="dxa"/>
                  <w:vMerge w:val="restart"/>
                  <w:tcBorders>
                    <w:tl2br w:val="nil"/>
                    <w:tr2bl w:val="nil"/>
                  </w:tcBorders>
                  <w:noWrap w:val="0"/>
                  <w:vAlign w:val="center"/>
                </w:tcPr>
                <w:p w14:paraId="2FDD34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粉碎、网轮吸附、贴合、压花、分切等</w:t>
                  </w:r>
                </w:p>
              </w:tc>
              <w:tc>
                <w:tcPr>
                  <w:tcW w:w="1020" w:type="dxa"/>
                  <w:vMerge w:val="continue"/>
                  <w:tcBorders>
                    <w:tl2br w:val="nil"/>
                    <w:tr2bl w:val="nil"/>
                  </w:tcBorders>
                  <w:noWrap w:val="0"/>
                  <w:vAlign w:val="center"/>
                </w:tcPr>
                <w:p w14:paraId="658B85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165544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6E404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4E1EB0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医用垫巾生产线</w:t>
                  </w:r>
                </w:p>
              </w:tc>
              <w:tc>
                <w:tcPr>
                  <w:tcW w:w="825" w:type="dxa"/>
                  <w:vMerge w:val="continue"/>
                  <w:tcBorders>
                    <w:tl2br w:val="nil"/>
                    <w:tr2bl w:val="nil"/>
                  </w:tcBorders>
                  <w:noWrap w:val="0"/>
                  <w:vAlign w:val="center"/>
                </w:tcPr>
                <w:p w14:paraId="704C20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485" w:type="dxa"/>
                  <w:tcBorders>
                    <w:tl2br w:val="nil"/>
                    <w:tr2bl w:val="nil"/>
                  </w:tcBorders>
                  <w:noWrap w:val="0"/>
                  <w:vAlign w:val="center"/>
                </w:tcPr>
                <w:p w14:paraId="36DD21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2200万片/年</w:t>
                  </w:r>
                </w:p>
              </w:tc>
              <w:tc>
                <w:tcPr>
                  <w:tcW w:w="1530" w:type="dxa"/>
                  <w:tcBorders>
                    <w:tl2br w:val="nil"/>
                    <w:tr2bl w:val="nil"/>
                  </w:tcBorders>
                  <w:noWrap w:val="0"/>
                  <w:vAlign w:val="center"/>
                </w:tcPr>
                <w:p w14:paraId="0BE8D0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木浆、卫生纸、高分子吸水树脂等</w:t>
                  </w:r>
                </w:p>
              </w:tc>
              <w:tc>
                <w:tcPr>
                  <w:tcW w:w="1275" w:type="dxa"/>
                  <w:vMerge w:val="continue"/>
                  <w:tcBorders>
                    <w:tl2br w:val="nil"/>
                    <w:tr2bl w:val="nil"/>
                  </w:tcBorders>
                  <w:noWrap w:val="0"/>
                  <w:vAlign w:val="center"/>
                </w:tcPr>
                <w:p w14:paraId="30899B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020" w:type="dxa"/>
                  <w:vMerge w:val="continue"/>
                  <w:tcBorders>
                    <w:tl2br w:val="nil"/>
                    <w:tr2bl w:val="nil"/>
                  </w:tcBorders>
                  <w:noWrap w:val="0"/>
                  <w:vAlign w:val="center"/>
                </w:tcPr>
                <w:p w14:paraId="46F191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62565E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60267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020563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纱布生产线</w:t>
                  </w:r>
                </w:p>
              </w:tc>
              <w:tc>
                <w:tcPr>
                  <w:tcW w:w="825" w:type="dxa"/>
                  <w:vMerge w:val="restart"/>
                  <w:tcBorders>
                    <w:tl2br w:val="nil"/>
                    <w:tr2bl w:val="nil"/>
                  </w:tcBorders>
                  <w:noWrap w:val="0"/>
                  <w:vAlign w:val="center"/>
                </w:tcPr>
                <w:p w14:paraId="4E4846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3#生产厂房1F</w:t>
                  </w:r>
                </w:p>
              </w:tc>
              <w:tc>
                <w:tcPr>
                  <w:tcW w:w="1485" w:type="dxa"/>
                  <w:tcBorders>
                    <w:tl2br w:val="nil"/>
                    <w:tr2bl w:val="nil"/>
                  </w:tcBorders>
                  <w:noWrap w:val="0"/>
                  <w:vAlign w:val="center"/>
                </w:tcPr>
                <w:p w14:paraId="785886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4300万块/年</w:t>
                  </w:r>
                </w:p>
              </w:tc>
              <w:tc>
                <w:tcPr>
                  <w:tcW w:w="1530" w:type="dxa"/>
                  <w:tcBorders>
                    <w:tl2br w:val="nil"/>
                    <w:tr2bl w:val="nil"/>
                  </w:tcBorders>
                  <w:noWrap w:val="0"/>
                  <w:vAlign w:val="center"/>
                </w:tcPr>
                <w:p w14:paraId="198B02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纱布带、环氧乙烷</w:t>
                  </w:r>
                </w:p>
              </w:tc>
              <w:tc>
                <w:tcPr>
                  <w:tcW w:w="1275" w:type="dxa"/>
                  <w:tcBorders>
                    <w:tl2br w:val="nil"/>
                    <w:tr2bl w:val="nil"/>
                  </w:tcBorders>
                  <w:noWrap w:val="0"/>
                  <w:vAlign w:val="center"/>
                </w:tcPr>
                <w:p w14:paraId="5AE30F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分切、折叠等</w:t>
                  </w:r>
                </w:p>
              </w:tc>
              <w:tc>
                <w:tcPr>
                  <w:tcW w:w="1020" w:type="dxa"/>
                  <w:vMerge w:val="continue"/>
                  <w:tcBorders>
                    <w:tl2br w:val="nil"/>
                    <w:tr2bl w:val="nil"/>
                  </w:tcBorders>
                  <w:noWrap w:val="0"/>
                  <w:vAlign w:val="center"/>
                </w:tcPr>
                <w:p w14:paraId="05B8D9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392435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1C415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3EFD69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棉签生产线</w:t>
                  </w:r>
                </w:p>
              </w:tc>
              <w:tc>
                <w:tcPr>
                  <w:tcW w:w="825" w:type="dxa"/>
                  <w:vMerge w:val="continue"/>
                  <w:tcBorders>
                    <w:tl2br w:val="nil"/>
                    <w:tr2bl w:val="nil"/>
                  </w:tcBorders>
                  <w:noWrap w:val="0"/>
                  <w:vAlign w:val="center"/>
                </w:tcPr>
                <w:p w14:paraId="067EA2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485" w:type="dxa"/>
                  <w:tcBorders>
                    <w:tl2br w:val="nil"/>
                    <w:tr2bl w:val="nil"/>
                  </w:tcBorders>
                  <w:noWrap w:val="0"/>
                  <w:vAlign w:val="center"/>
                </w:tcPr>
                <w:p w14:paraId="2EE163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1.5亿支/年</w:t>
                  </w:r>
                </w:p>
              </w:tc>
              <w:tc>
                <w:tcPr>
                  <w:tcW w:w="1530" w:type="dxa"/>
                  <w:tcBorders>
                    <w:tl2br w:val="nil"/>
                    <w:tr2bl w:val="nil"/>
                  </w:tcBorders>
                  <w:noWrap w:val="0"/>
                  <w:vAlign w:val="center"/>
                </w:tcPr>
                <w:p w14:paraId="599908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医用脱脂棉、竹棒、环氧乙烷等</w:t>
                  </w:r>
                </w:p>
              </w:tc>
              <w:tc>
                <w:tcPr>
                  <w:tcW w:w="1275" w:type="dxa"/>
                  <w:tcBorders>
                    <w:tl2br w:val="nil"/>
                    <w:tr2bl w:val="nil"/>
                  </w:tcBorders>
                  <w:noWrap w:val="0"/>
                  <w:vAlign w:val="center"/>
                </w:tcPr>
                <w:p w14:paraId="7D6AEA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机制、分拣、灭菌等</w:t>
                  </w:r>
                </w:p>
              </w:tc>
              <w:tc>
                <w:tcPr>
                  <w:tcW w:w="1020" w:type="dxa"/>
                  <w:vMerge w:val="continue"/>
                  <w:tcBorders>
                    <w:tl2br w:val="nil"/>
                    <w:tr2bl w:val="nil"/>
                  </w:tcBorders>
                  <w:noWrap w:val="0"/>
                  <w:vAlign w:val="center"/>
                </w:tcPr>
                <w:p w14:paraId="3A7771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3CAB31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0D96A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4CB243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纱布绷带生产线</w:t>
                  </w:r>
                </w:p>
              </w:tc>
              <w:tc>
                <w:tcPr>
                  <w:tcW w:w="825" w:type="dxa"/>
                  <w:vMerge w:val="continue"/>
                  <w:tcBorders>
                    <w:tl2br w:val="nil"/>
                    <w:tr2bl w:val="nil"/>
                  </w:tcBorders>
                  <w:noWrap w:val="0"/>
                  <w:vAlign w:val="center"/>
                </w:tcPr>
                <w:p w14:paraId="02E73D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485" w:type="dxa"/>
                  <w:tcBorders>
                    <w:tl2br w:val="nil"/>
                    <w:tr2bl w:val="nil"/>
                  </w:tcBorders>
                  <w:noWrap w:val="0"/>
                  <w:vAlign w:val="center"/>
                </w:tcPr>
                <w:p w14:paraId="7753BC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纱布绷带65万卷/年，弹性绷带65万卷/年</w:t>
                  </w:r>
                </w:p>
              </w:tc>
              <w:tc>
                <w:tcPr>
                  <w:tcW w:w="1530" w:type="dxa"/>
                  <w:tcBorders>
                    <w:tl2br w:val="nil"/>
                    <w:tr2bl w:val="nil"/>
                  </w:tcBorders>
                  <w:noWrap w:val="0"/>
                  <w:vAlign w:val="center"/>
                </w:tcPr>
                <w:p w14:paraId="47868B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纱布带、无纺布、天然乳胶</w:t>
                  </w:r>
                </w:p>
              </w:tc>
              <w:tc>
                <w:tcPr>
                  <w:tcW w:w="1275" w:type="dxa"/>
                  <w:tcBorders>
                    <w:tl2br w:val="nil"/>
                    <w:tr2bl w:val="nil"/>
                  </w:tcBorders>
                  <w:noWrap w:val="0"/>
                  <w:vAlign w:val="center"/>
                </w:tcPr>
                <w:p w14:paraId="2E93BB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打卷、分切、涂胶、定型等</w:t>
                  </w:r>
                </w:p>
              </w:tc>
              <w:tc>
                <w:tcPr>
                  <w:tcW w:w="1020" w:type="dxa"/>
                  <w:vMerge w:val="continue"/>
                  <w:tcBorders>
                    <w:tl2br w:val="nil"/>
                    <w:tr2bl w:val="nil"/>
                  </w:tcBorders>
                  <w:noWrap w:val="0"/>
                  <w:vAlign w:val="center"/>
                </w:tcPr>
                <w:p w14:paraId="5C6E0E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5A96BC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71A2FE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0C81C9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创口贴生产线</w:t>
                  </w:r>
                </w:p>
              </w:tc>
              <w:tc>
                <w:tcPr>
                  <w:tcW w:w="825" w:type="dxa"/>
                  <w:vMerge w:val="continue"/>
                  <w:tcBorders>
                    <w:tl2br w:val="nil"/>
                    <w:tr2bl w:val="nil"/>
                  </w:tcBorders>
                  <w:noWrap w:val="0"/>
                  <w:vAlign w:val="center"/>
                </w:tcPr>
                <w:p w14:paraId="2168B7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485" w:type="dxa"/>
                  <w:tcBorders>
                    <w:tl2br w:val="nil"/>
                    <w:tr2bl w:val="nil"/>
                  </w:tcBorders>
                  <w:noWrap w:val="0"/>
                  <w:vAlign w:val="center"/>
                </w:tcPr>
                <w:p w14:paraId="58974B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2亿片/年</w:t>
                  </w:r>
                </w:p>
              </w:tc>
              <w:tc>
                <w:tcPr>
                  <w:tcW w:w="1530" w:type="dxa"/>
                  <w:tcBorders>
                    <w:tl2br w:val="nil"/>
                    <w:tr2bl w:val="nil"/>
                  </w:tcBorders>
                  <w:noWrap w:val="0"/>
                  <w:vAlign w:val="center"/>
                </w:tcPr>
                <w:p w14:paraId="757401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棉芯、PU膜涂喷胶、空白卷等</w:t>
                  </w:r>
                </w:p>
              </w:tc>
              <w:tc>
                <w:tcPr>
                  <w:tcW w:w="1275" w:type="dxa"/>
                  <w:vMerge w:val="restart"/>
                  <w:tcBorders>
                    <w:tl2br w:val="nil"/>
                    <w:tr2bl w:val="nil"/>
                  </w:tcBorders>
                  <w:noWrap w:val="0"/>
                  <w:vAlign w:val="center"/>
                </w:tcPr>
                <w:p w14:paraId="0EECE5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无纺布挂料，贴吸水、贴离型纸等</w:t>
                  </w:r>
                </w:p>
              </w:tc>
              <w:tc>
                <w:tcPr>
                  <w:tcW w:w="1020" w:type="dxa"/>
                  <w:vMerge w:val="continue"/>
                  <w:tcBorders>
                    <w:tl2br w:val="nil"/>
                    <w:tr2bl w:val="nil"/>
                  </w:tcBorders>
                  <w:noWrap w:val="0"/>
                  <w:vAlign w:val="center"/>
                </w:tcPr>
                <w:p w14:paraId="2562CE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6F9F7A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6EB0A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61701D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无菌敷贴生产线</w:t>
                  </w:r>
                </w:p>
              </w:tc>
              <w:tc>
                <w:tcPr>
                  <w:tcW w:w="825" w:type="dxa"/>
                  <w:vMerge w:val="continue"/>
                  <w:tcBorders>
                    <w:tl2br w:val="nil"/>
                    <w:tr2bl w:val="nil"/>
                  </w:tcBorders>
                  <w:noWrap w:val="0"/>
                  <w:vAlign w:val="center"/>
                </w:tcPr>
                <w:p w14:paraId="0ED329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485" w:type="dxa"/>
                  <w:tcBorders>
                    <w:tl2br w:val="nil"/>
                    <w:tr2bl w:val="nil"/>
                  </w:tcBorders>
                  <w:noWrap w:val="0"/>
                  <w:vAlign w:val="center"/>
                </w:tcPr>
                <w:p w14:paraId="55E494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2800万片/年</w:t>
                  </w:r>
                </w:p>
              </w:tc>
              <w:tc>
                <w:tcPr>
                  <w:tcW w:w="1530" w:type="dxa"/>
                  <w:tcBorders>
                    <w:tl2br w:val="nil"/>
                    <w:tr2bl w:val="nil"/>
                  </w:tcBorders>
                  <w:noWrap w:val="0"/>
                  <w:vAlign w:val="center"/>
                </w:tcPr>
                <w:p w14:paraId="5C0688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无纺布涂胶卷材、吸水棉等</w:t>
                  </w:r>
                </w:p>
              </w:tc>
              <w:tc>
                <w:tcPr>
                  <w:tcW w:w="1275" w:type="dxa"/>
                  <w:vMerge w:val="continue"/>
                  <w:tcBorders>
                    <w:tl2br w:val="nil"/>
                    <w:tr2bl w:val="nil"/>
                  </w:tcBorders>
                  <w:noWrap w:val="0"/>
                  <w:vAlign w:val="center"/>
                </w:tcPr>
                <w:p w14:paraId="700B4F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020" w:type="dxa"/>
                  <w:vMerge w:val="continue"/>
                  <w:tcBorders>
                    <w:tl2br w:val="nil"/>
                    <w:tr2bl w:val="nil"/>
                  </w:tcBorders>
                  <w:noWrap w:val="0"/>
                  <w:vAlign w:val="center"/>
                </w:tcPr>
                <w:p w14:paraId="7FB334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645A43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66B2E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784D60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小苏打、洗鼻盐生产线</w:t>
                  </w:r>
                </w:p>
              </w:tc>
              <w:tc>
                <w:tcPr>
                  <w:tcW w:w="825" w:type="dxa"/>
                  <w:vMerge w:val="restart"/>
                  <w:tcBorders>
                    <w:tl2br w:val="nil"/>
                    <w:tr2bl w:val="nil"/>
                  </w:tcBorders>
                  <w:noWrap w:val="0"/>
                  <w:vAlign w:val="center"/>
                </w:tcPr>
                <w:p w14:paraId="767A77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3#生产厂房2F</w:t>
                  </w:r>
                </w:p>
              </w:tc>
              <w:tc>
                <w:tcPr>
                  <w:tcW w:w="1485" w:type="dxa"/>
                  <w:tcBorders>
                    <w:tl2br w:val="nil"/>
                    <w:tr2bl w:val="nil"/>
                  </w:tcBorders>
                  <w:noWrap w:val="0"/>
                  <w:vAlign w:val="center"/>
                </w:tcPr>
                <w:p w14:paraId="60A6C9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800万袋/年，3200万袋/年</w:t>
                  </w:r>
                </w:p>
              </w:tc>
              <w:tc>
                <w:tcPr>
                  <w:tcW w:w="1530" w:type="dxa"/>
                  <w:tcBorders>
                    <w:tl2br w:val="nil"/>
                    <w:tr2bl w:val="nil"/>
                  </w:tcBorders>
                  <w:noWrap w:val="0"/>
                  <w:vAlign w:val="center"/>
                </w:tcPr>
                <w:p w14:paraId="568DA3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碳酸氢钠、氯化钠等</w:t>
                  </w:r>
                </w:p>
              </w:tc>
              <w:tc>
                <w:tcPr>
                  <w:tcW w:w="1275" w:type="dxa"/>
                  <w:tcBorders>
                    <w:tl2br w:val="nil"/>
                    <w:tr2bl w:val="nil"/>
                  </w:tcBorders>
                  <w:noWrap w:val="0"/>
                  <w:vAlign w:val="center"/>
                </w:tcPr>
                <w:p w14:paraId="761975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分装</w:t>
                  </w:r>
                </w:p>
              </w:tc>
              <w:tc>
                <w:tcPr>
                  <w:tcW w:w="1020" w:type="dxa"/>
                  <w:vMerge w:val="continue"/>
                  <w:tcBorders>
                    <w:tl2br w:val="nil"/>
                    <w:tr2bl w:val="nil"/>
                  </w:tcBorders>
                  <w:noWrap w:val="0"/>
                  <w:vAlign w:val="center"/>
                </w:tcPr>
                <w:p w14:paraId="21674F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66B2A5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43EEF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702012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鼻腔喷雾生产线</w:t>
                  </w:r>
                </w:p>
              </w:tc>
              <w:tc>
                <w:tcPr>
                  <w:tcW w:w="825" w:type="dxa"/>
                  <w:vMerge w:val="continue"/>
                  <w:tcBorders>
                    <w:tl2br w:val="nil"/>
                    <w:tr2bl w:val="nil"/>
                  </w:tcBorders>
                  <w:noWrap w:val="0"/>
                  <w:vAlign w:val="center"/>
                </w:tcPr>
                <w:p w14:paraId="7BFF9D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485" w:type="dxa"/>
                  <w:tcBorders>
                    <w:tl2br w:val="nil"/>
                    <w:tr2bl w:val="nil"/>
                  </w:tcBorders>
                  <w:noWrap w:val="0"/>
                  <w:vAlign w:val="center"/>
                </w:tcPr>
                <w:p w14:paraId="67D3FF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580万瓶/年</w:t>
                  </w:r>
                </w:p>
              </w:tc>
              <w:tc>
                <w:tcPr>
                  <w:tcW w:w="1530" w:type="dxa"/>
                  <w:tcBorders>
                    <w:tl2br w:val="nil"/>
                    <w:tr2bl w:val="nil"/>
                  </w:tcBorders>
                  <w:noWrap w:val="0"/>
                  <w:vAlign w:val="center"/>
                </w:tcPr>
                <w:p w14:paraId="35B92A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氯化钠、纯化水</w:t>
                  </w:r>
                </w:p>
              </w:tc>
              <w:tc>
                <w:tcPr>
                  <w:tcW w:w="1275" w:type="dxa"/>
                  <w:tcBorders>
                    <w:tl2br w:val="nil"/>
                    <w:tr2bl w:val="nil"/>
                  </w:tcBorders>
                  <w:noWrap w:val="0"/>
                  <w:vAlign w:val="center"/>
                </w:tcPr>
                <w:p w14:paraId="315268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搅拌、灌装</w:t>
                  </w:r>
                </w:p>
              </w:tc>
              <w:tc>
                <w:tcPr>
                  <w:tcW w:w="1020" w:type="dxa"/>
                  <w:vMerge w:val="continue"/>
                  <w:tcBorders>
                    <w:tl2br w:val="nil"/>
                    <w:tr2bl w:val="nil"/>
                  </w:tcBorders>
                  <w:noWrap w:val="0"/>
                  <w:vAlign w:val="center"/>
                </w:tcPr>
                <w:p w14:paraId="485CA3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5AD207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6044A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429B43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硅酮凝胶生产线</w:t>
                  </w:r>
                </w:p>
              </w:tc>
              <w:tc>
                <w:tcPr>
                  <w:tcW w:w="825" w:type="dxa"/>
                  <w:vMerge w:val="continue"/>
                  <w:tcBorders>
                    <w:tl2br w:val="nil"/>
                    <w:tr2bl w:val="nil"/>
                  </w:tcBorders>
                  <w:noWrap w:val="0"/>
                  <w:vAlign w:val="center"/>
                </w:tcPr>
                <w:p w14:paraId="37D1C7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485" w:type="dxa"/>
                  <w:tcBorders>
                    <w:tl2br w:val="nil"/>
                    <w:tr2bl w:val="nil"/>
                  </w:tcBorders>
                  <w:noWrap w:val="0"/>
                  <w:vAlign w:val="center"/>
                </w:tcPr>
                <w:p w14:paraId="55B721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42万支/年</w:t>
                  </w:r>
                </w:p>
              </w:tc>
              <w:tc>
                <w:tcPr>
                  <w:tcW w:w="1530" w:type="dxa"/>
                  <w:tcBorders>
                    <w:tl2br w:val="nil"/>
                    <w:tr2bl w:val="nil"/>
                  </w:tcBorders>
                  <w:noWrap w:val="0"/>
                  <w:vAlign w:val="center"/>
                </w:tcPr>
                <w:p w14:paraId="1B0306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有机硅弹性体凝胶、气相二氧化硅等</w:t>
                  </w:r>
                </w:p>
              </w:tc>
              <w:tc>
                <w:tcPr>
                  <w:tcW w:w="1275" w:type="dxa"/>
                  <w:tcBorders>
                    <w:tl2br w:val="nil"/>
                    <w:tr2bl w:val="nil"/>
                  </w:tcBorders>
                  <w:noWrap w:val="0"/>
                  <w:vAlign w:val="center"/>
                </w:tcPr>
                <w:p w14:paraId="17210A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混料搅拌、灌装</w:t>
                  </w:r>
                </w:p>
              </w:tc>
              <w:tc>
                <w:tcPr>
                  <w:tcW w:w="1020" w:type="dxa"/>
                  <w:vMerge w:val="continue"/>
                  <w:tcBorders>
                    <w:tl2br w:val="nil"/>
                    <w:tr2bl w:val="nil"/>
                  </w:tcBorders>
                  <w:noWrap w:val="0"/>
                  <w:vAlign w:val="center"/>
                </w:tcPr>
                <w:p w14:paraId="5F2262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102000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0C2D5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001F55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修复贴生产线</w:t>
                  </w:r>
                </w:p>
              </w:tc>
              <w:tc>
                <w:tcPr>
                  <w:tcW w:w="825" w:type="dxa"/>
                  <w:vMerge w:val="continue"/>
                  <w:tcBorders>
                    <w:tl2br w:val="nil"/>
                    <w:tr2bl w:val="nil"/>
                  </w:tcBorders>
                  <w:noWrap w:val="0"/>
                  <w:vAlign w:val="center"/>
                </w:tcPr>
                <w:p w14:paraId="135280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485" w:type="dxa"/>
                  <w:tcBorders>
                    <w:tl2br w:val="nil"/>
                    <w:tr2bl w:val="nil"/>
                  </w:tcBorders>
                  <w:noWrap w:val="0"/>
                  <w:vAlign w:val="center"/>
                </w:tcPr>
                <w:p w14:paraId="2A738B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1500万片</w:t>
                  </w:r>
                </w:p>
              </w:tc>
              <w:tc>
                <w:tcPr>
                  <w:tcW w:w="1530" w:type="dxa"/>
                  <w:tcBorders>
                    <w:tl2br w:val="nil"/>
                    <w:tr2bl w:val="nil"/>
                  </w:tcBorders>
                  <w:noWrap w:val="0"/>
                  <w:vAlign w:val="center"/>
                </w:tcPr>
                <w:p w14:paraId="7EC119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1,2-己二醇，对羟基苯乙酮等</w:t>
                  </w:r>
                </w:p>
              </w:tc>
              <w:tc>
                <w:tcPr>
                  <w:tcW w:w="1275" w:type="dxa"/>
                  <w:tcBorders>
                    <w:tl2br w:val="nil"/>
                    <w:tr2bl w:val="nil"/>
                  </w:tcBorders>
                  <w:noWrap w:val="0"/>
                  <w:vAlign w:val="center"/>
                </w:tcPr>
                <w:p w14:paraId="5B84A4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密闭混料、灌装、臭氧消毒等</w:t>
                  </w:r>
                </w:p>
              </w:tc>
              <w:tc>
                <w:tcPr>
                  <w:tcW w:w="1020" w:type="dxa"/>
                  <w:vMerge w:val="continue"/>
                  <w:tcBorders>
                    <w:tl2br w:val="nil"/>
                    <w:tr2bl w:val="nil"/>
                  </w:tcBorders>
                  <w:noWrap w:val="0"/>
                  <w:vAlign w:val="center"/>
                </w:tcPr>
                <w:p w14:paraId="4CB390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55A238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303C0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2B1AEF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灭菌口罩生产线</w:t>
                  </w:r>
                </w:p>
              </w:tc>
              <w:tc>
                <w:tcPr>
                  <w:tcW w:w="825" w:type="dxa"/>
                  <w:tcBorders>
                    <w:tl2br w:val="nil"/>
                    <w:tr2bl w:val="nil"/>
                  </w:tcBorders>
                  <w:noWrap w:val="0"/>
                  <w:vAlign w:val="center"/>
                </w:tcPr>
                <w:p w14:paraId="3B7BC8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3#生产厂房4F</w:t>
                  </w:r>
                </w:p>
              </w:tc>
              <w:tc>
                <w:tcPr>
                  <w:tcW w:w="1485" w:type="dxa"/>
                  <w:tcBorders>
                    <w:tl2br w:val="nil"/>
                    <w:tr2bl w:val="nil"/>
                  </w:tcBorders>
                  <w:noWrap w:val="0"/>
                  <w:vAlign w:val="center"/>
                </w:tcPr>
                <w:p w14:paraId="7250C8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12亿片/年</w:t>
                  </w:r>
                </w:p>
              </w:tc>
              <w:tc>
                <w:tcPr>
                  <w:tcW w:w="1530" w:type="dxa"/>
                  <w:tcBorders>
                    <w:tl2br w:val="nil"/>
                    <w:tr2bl w:val="nil"/>
                  </w:tcBorders>
                  <w:noWrap w:val="0"/>
                  <w:vAlign w:val="center"/>
                </w:tcPr>
                <w:p w14:paraId="6E598E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无纺布、鼻梁条、环氧乙烷等</w:t>
                  </w:r>
                </w:p>
              </w:tc>
              <w:tc>
                <w:tcPr>
                  <w:tcW w:w="1275" w:type="dxa"/>
                  <w:tcBorders>
                    <w:tl2br w:val="nil"/>
                    <w:tr2bl w:val="nil"/>
                  </w:tcBorders>
                  <w:noWrap w:val="0"/>
                  <w:vAlign w:val="center"/>
                </w:tcPr>
                <w:p w14:paraId="5B62AA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压合、鼻梁条贴合、切边等</w:t>
                  </w:r>
                </w:p>
              </w:tc>
              <w:tc>
                <w:tcPr>
                  <w:tcW w:w="1020" w:type="dxa"/>
                  <w:vMerge w:val="continue"/>
                  <w:tcBorders>
                    <w:tl2br w:val="nil"/>
                    <w:tr2bl w:val="nil"/>
                  </w:tcBorders>
                  <w:noWrap w:val="0"/>
                  <w:vAlign w:val="center"/>
                </w:tcPr>
                <w:p w14:paraId="231D8D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209B2D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33555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5CE88E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PVC手套生产线（10条，本次拆除）</w:t>
                  </w:r>
                </w:p>
              </w:tc>
              <w:tc>
                <w:tcPr>
                  <w:tcW w:w="825" w:type="dxa"/>
                  <w:tcBorders>
                    <w:tl2br w:val="nil"/>
                    <w:tr2bl w:val="nil"/>
                  </w:tcBorders>
                  <w:noWrap w:val="0"/>
                  <w:vAlign w:val="center"/>
                </w:tcPr>
                <w:p w14:paraId="10049D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4#生产厂房</w:t>
                  </w:r>
                </w:p>
              </w:tc>
              <w:tc>
                <w:tcPr>
                  <w:tcW w:w="1485" w:type="dxa"/>
                  <w:tcBorders>
                    <w:tl2br w:val="nil"/>
                    <w:tr2bl w:val="nil"/>
                  </w:tcBorders>
                  <w:noWrap w:val="0"/>
                  <w:vAlign w:val="center"/>
                </w:tcPr>
                <w:p w14:paraId="3C5324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12亿支/年</w:t>
                  </w:r>
                </w:p>
              </w:tc>
              <w:tc>
                <w:tcPr>
                  <w:tcW w:w="1530" w:type="dxa"/>
                  <w:tcBorders>
                    <w:tl2br w:val="nil"/>
                    <w:tr2bl w:val="nil"/>
                  </w:tcBorders>
                  <w:noWrap w:val="0"/>
                  <w:vAlign w:val="center"/>
                </w:tcPr>
                <w:p w14:paraId="783BAF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PVC糊树脂、钙锌稳定剂等</w:t>
                  </w:r>
                </w:p>
              </w:tc>
              <w:tc>
                <w:tcPr>
                  <w:tcW w:w="1275" w:type="dxa"/>
                  <w:tcBorders>
                    <w:tl2br w:val="nil"/>
                    <w:tr2bl w:val="nil"/>
                  </w:tcBorders>
                  <w:noWrap w:val="0"/>
                  <w:vAlign w:val="center"/>
                </w:tcPr>
                <w:p w14:paraId="488908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搅拌、过滤、PVC浸渍、塑化等</w:t>
                  </w:r>
                </w:p>
              </w:tc>
              <w:tc>
                <w:tcPr>
                  <w:tcW w:w="1020" w:type="dxa"/>
                  <w:vMerge w:val="continue"/>
                  <w:tcBorders>
                    <w:tl2br w:val="nil"/>
                    <w:tr2bl w:val="nil"/>
                  </w:tcBorders>
                  <w:noWrap w:val="0"/>
                  <w:vAlign w:val="center"/>
                </w:tcPr>
                <w:p w14:paraId="6C3513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4CFEFD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56362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088EE4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棉片生产线</w:t>
                  </w:r>
                </w:p>
              </w:tc>
              <w:tc>
                <w:tcPr>
                  <w:tcW w:w="825" w:type="dxa"/>
                  <w:vMerge w:val="restart"/>
                  <w:tcBorders>
                    <w:tl2br w:val="nil"/>
                    <w:tr2bl w:val="nil"/>
                  </w:tcBorders>
                  <w:noWrap w:val="0"/>
                  <w:vAlign w:val="center"/>
                </w:tcPr>
                <w:p w14:paraId="176301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6#生产厂房</w:t>
                  </w:r>
                </w:p>
              </w:tc>
              <w:tc>
                <w:tcPr>
                  <w:tcW w:w="1485" w:type="dxa"/>
                  <w:tcBorders>
                    <w:tl2br w:val="nil"/>
                    <w:tr2bl w:val="nil"/>
                  </w:tcBorders>
                  <w:noWrap w:val="0"/>
                  <w:vAlign w:val="center"/>
                </w:tcPr>
                <w:p w14:paraId="0A259C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200万盒/年</w:t>
                  </w:r>
                </w:p>
              </w:tc>
              <w:tc>
                <w:tcPr>
                  <w:tcW w:w="1530" w:type="dxa"/>
                  <w:vMerge w:val="restart"/>
                  <w:tcBorders>
                    <w:tl2br w:val="nil"/>
                    <w:tr2bl w:val="nil"/>
                  </w:tcBorders>
                  <w:noWrap w:val="0"/>
                  <w:vAlign w:val="center"/>
                </w:tcPr>
                <w:p w14:paraId="26BFF0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医用脱脂棉</w:t>
                  </w:r>
                </w:p>
              </w:tc>
              <w:tc>
                <w:tcPr>
                  <w:tcW w:w="1275" w:type="dxa"/>
                  <w:tcBorders>
                    <w:tl2br w:val="nil"/>
                    <w:tr2bl w:val="nil"/>
                  </w:tcBorders>
                  <w:noWrap w:val="0"/>
                  <w:vAlign w:val="center"/>
                </w:tcPr>
                <w:p w14:paraId="27598D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分切、折叠</w:t>
                  </w:r>
                </w:p>
              </w:tc>
              <w:tc>
                <w:tcPr>
                  <w:tcW w:w="1020" w:type="dxa"/>
                  <w:vMerge w:val="continue"/>
                  <w:tcBorders>
                    <w:tl2br w:val="nil"/>
                    <w:tr2bl w:val="nil"/>
                  </w:tcBorders>
                  <w:noWrap w:val="0"/>
                  <w:vAlign w:val="center"/>
                </w:tcPr>
                <w:p w14:paraId="5975ED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0F9B06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12FD83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7ACCF2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棉球/棉卷生产线</w:t>
                  </w:r>
                </w:p>
              </w:tc>
              <w:tc>
                <w:tcPr>
                  <w:tcW w:w="825" w:type="dxa"/>
                  <w:vMerge w:val="continue"/>
                  <w:tcBorders>
                    <w:tl2br w:val="nil"/>
                    <w:tr2bl w:val="nil"/>
                  </w:tcBorders>
                  <w:noWrap w:val="0"/>
                  <w:vAlign w:val="center"/>
                </w:tcPr>
                <w:p w14:paraId="483327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485" w:type="dxa"/>
                  <w:tcBorders>
                    <w:tl2br w:val="nil"/>
                    <w:tr2bl w:val="nil"/>
                  </w:tcBorders>
                  <w:noWrap w:val="0"/>
                  <w:vAlign w:val="center"/>
                </w:tcPr>
                <w:p w14:paraId="5BA804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3600万克/年，65万卷/年</w:t>
                  </w:r>
                </w:p>
              </w:tc>
              <w:tc>
                <w:tcPr>
                  <w:tcW w:w="1530" w:type="dxa"/>
                  <w:vMerge w:val="continue"/>
                  <w:tcBorders>
                    <w:tl2br w:val="nil"/>
                    <w:tr2bl w:val="nil"/>
                  </w:tcBorders>
                  <w:noWrap w:val="0"/>
                  <w:vAlign w:val="center"/>
                </w:tcPr>
                <w:p w14:paraId="618059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275" w:type="dxa"/>
                  <w:tcBorders>
                    <w:tl2br w:val="nil"/>
                    <w:tr2bl w:val="nil"/>
                  </w:tcBorders>
                  <w:noWrap w:val="0"/>
                  <w:vAlign w:val="center"/>
                </w:tcPr>
                <w:p w14:paraId="1E5274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分切、打卷</w:t>
                  </w:r>
                </w:p>
              </w:tc>
              <w:tc>
                <w:tcPr>
                  <w:tcW w:w="1020" w:type="dxa"/>
                  <w:vMerge w:val="continue"/>
                  <w:tcBorders>
                    <w:tl2br w:val="nil"/>
                    <w:tr2bl w:val="nil"/>
                  </w:tcBorders>
                  <w:noWrap w:val="0"/>
                  <w:vAlign w:val="center"/>
                </w:tcPr>
                <w:p w14:paraId="7D066F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517AA5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7D52E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4B3222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牙线生产线</w:t>
                  </w:r>
                </w:p>
              </w:tc>
              <w:tc>
                <w:tcPr>
                  <w:tcW w:w="825" w:type="dxa"/>
                  <w:vMerge w:val="continue"/>
                  <w:tcBorders>
                    <w:tl2br w:val="nil"/>
                    <w:tr2bl w:val="nil"/>
                  </w:tcBorders>
                  <w:noWrap w:val="0"/>
                  <w:vAlign w:val="center"/>
                </w:tcPr>
                <w:p w14:paraId="69F0FD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485" w:type="dxa"/>
                  <w:tcBorders>
                    <w:tl2br w:val="nil"/>
                    <w:tr2bl w:val="nil"/>
                  </w:tcBorders>
                  <w:noWrap w:val="0"/>
                  <w:vAlign w:val="center"/>
                </w:tcPr>
                <w:p w14:paraId="066787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3.4亿支/年</w:t>
                  </w:r>
                </w:p>
              </w:tc>
              <w:tc>
                <w:tcPr>
                  <w:tcW w:w="1530" w:type="dxa"/>
                  <w:tcBorders>
                    <w:tl2br w:val="nil"/>
                    <w:tr2bl w:val="nil"/>
                  </w:tcBorders>
                  <w:noWrap w:val="0"/>
                  <w:vAlign w:val="center"/>
                </w:tcPr>
                <w:p w14:paraId="6D2F37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聚苯乙烯、聚乙烯</w:t>
                  </w:r>
                </w:p>
              </w:tc>
              <w:tc>
                <w:tcPr>
                  <w:tcW w:w="1275" w:type="dxa"/>
                  <w:tcBorders>
                    <w:tl2br w:val="nil"/>
                    <w:tr2bl w:val="nil"/>
                  </w:tcBorders>
                  <w:noWrap w:val="0"/>
                  <w:vAlign w:val="center"/>
                </w:tcPr>
                <w:p w14:paraId="03B3B5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注塑、修整等</w:t>
                  </w:r>
                </w:p>
              </w:tc>
              <w:tc>
                <w:tcPr>
                  <w:tcW w:w="1020" w:type="dxa"/>
                  <w:vMerge w:val="continue"/>
                  <w:tcBorders>
                    <w:tl2br w:val="nil"/>
                    <w:tr2bl w:val="nil"/>
                  </w:tcBorders>
                  <w:noWrap w:val="0"/>
                  <w:vAlign w:val="center"/>
                </w:tcPr>
                <w:p w14:paraId="7E9BBB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148F9A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3FFC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288CD6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PE/TPE手套生产线</w:t>
                  </w:r>
                </w:p>
              </w:tc>
              <w:tc>
                <w:tcPr>
                  <w:tcW w:w="825" w:type="dxa"/>
                  <w:vMerge w:val="continue"/>
                  <w:tcBorders>
                    <w:tl2br w:val="nil"/>
                    <w:tr2bl w:val="nil"/>
                  </w:tcBorders>
                  <w:noWrap w:val="0"/>
                  <w:vAlign w:val="center"/>
                </w:tcPr>
                <w:p w14:paraId="122CA6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485" w:type="dxa"/>
                  <w:tcBorders>
                    <w:tl2br w:val="nil"/>
                    <w:tr2bl w:val="nil"/>
                  </w:tcBorders>
                  <w:noWrap w:val="0"/>
                  <w:vAlign w:val="center"/>
                </w:tcPr>
                <w:p w14:paraId="496358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kern w:val="2"/>
                      <w:sz w:val="21"/>
                      <w:szCs w:val="21"/>
                      <w:u w:val="none"/>
                      <w:vertAlign w:val="baseline"/>
                      <w:lang w:val="en-US" w:eastAsia="zh-CN" w:bidi="ar-SA"/>
                    </w:rPr>
                    <w:t>7200万支/年，3.6亿支/年</w:t>
                  </w:r>
                </w:p>
              </w:tc>
              <w:tc>
                <w:tcPr>
                  <w:tcW w:w="1530" w:type="dxa"/>
                  <w:tcBorders>
                    <w:tl2br w:val="nil"/>
                    <w:tr2bl w:val="nil"/>
                  </w:tcBorders>
                  <w:noWrap w:val="0"/>
                  <w:vAlign w:val="center"/>
                </w:tcPr>
                <w:p w14:paraId="039555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聚乙烯、热塑性弹性体</w:t>
                  </w:r>
                </w:p>
              </w:tc>
              <w:tc>
                <w:tcPr>
                  <w:tcW w:w="1275" w:type="dxa"/>
                  <w:tcBorders>
                    <w:tl2br w:val="nil"/>
                    <w:tr2bl w:val="nil"/>
                  </w:tcBorders>
                  <w:noWrap w:val="0"/>
                  <w:vAlign w:val="center"/>
                </w:tcPr>
                <w:p w14:paraId="0CF1AC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吹膜、成型等</w:t>
                  </w:r>
                </w:p>
              </w:tc>
              <w:tc>
                <w:tcPr>
                  <w:tcW w:w="1020" w:type="dxa"/>
                  <w:vMerge w:val="continue"/>
                  <w:tcBorders>
                    <w:tl2br w:val="nil"/>
                    <w:tr2bl w:val="nil"/>
                  </w:tcBorders>
                  <w:noWrap w:val="0"/>
                  <w:vAlign w:val="center"/>
                </w:tcPr>
                <w:p w14:paraId="5B3731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0EE8BF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78F4A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1237EE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碘伏生产线</w:t>
                  </w:r>
                </w:p>
              </w:tc>
              <w:tc>
                <w:tcPr>
                  <w:tcW w:w="825" w:type="dxa"/>
                  <w:vMerge w:val="restart"/>
                  <w:tcBorders>
                    <w:tl2br w:val="nil"/>
                    <w:tr2bl w:val="nil"/>
                  </w:tcBorders>
                  <w:noWrap w:val="0"/>
                  <w:vAlign w:val="center"/>
                </w:tcPr>
                <w:p w14:paraId="09FE50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13#生产厂房</w:t>
                  </w:r>
                </w:p>
              </w:tc>
              <w:tc>
                <w:tcPr>
                  <w:tcW w:w="1485" w:type="dxa"/>
                  <w:tcBorders>
                    <w:tl2br w:val="nil"/>
                    <w:tr2bl w:val="nil"/>
                  </w:tcBorders>
                  <w:noWrap w:val="0"/>
                  <w:vAlign w:val="center"/>
                </w:tcPr>
                <w:p w14:paraId="7E8747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312万瓶/年</w:t>
                  </w:r>
                </w:p>
              </w:tc>
              <w:tc>
                <w:tcPr>
                  <w:tcW w:w="1530" w:type="dxa"/>
                  <w:tcBorders>
                    <w:tl2br w:val="nil"/>
                    <w:tr2bl w:val="nil"/>
                  </w:tcBorders>
                  <w:noWrap w:val="0"/>
                  <w:vAlign w:val="center"/>
                </w:tcPr>
                <w:p w14:paraId="57B179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碘伏浓缩液</w:t>
                  </w:r>
                </w:p>
              </w:tc>
              <w:tc>
                <w:tcPr>
                  <w:tcW w:w="1275" w:type="dxa"/>
                  <w:tcBorders>
                    <w:tl2br w:val="nil"/>
                    <w:tr2bl w:val="nil"/>
                  </w:tcBorders>
                  <w:noWrap w:val="0"/>
                  <w:vAlign w:val="center"/>
                </w:tcPr>
                <w:p w14:paraId="529E9A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配料、灌装</w:t>
                  </w:r>
                </w:p>
              </w:tc>
              <w:tc>
                <w:tcPr>
                  <w:tcW w:w="1020" w:type="dxa"/>
                  <w:vMerge w:val="continue"/>
                  <w:tcBorders>
                    <w:tl2br w:val="nil"/>
                    <w:tr2bl w:val="nil"/>
                  </w:tcBorders>
                  <w:noWrap w:val="0"/>
                  <w:vAlign w:val="center"/>
                </w:tcPr>
                <w:p w14:paraId="3ACA5E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008703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19F05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0E283A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酒精棉片/湿巾生产线</w:t>
                  </w:r>
                </w:p>
              </w:tc>
              <w:tc>
                <w:tcPr>
                  <w:tcW w:w="825" w:type="dxa"/>
                  <w:vMerge w:val="continue"/>
                  <w:tcBorders>
                    <w:tl2br w:val="nil"/>
                    <w:tr2bl w:val="nil"/>
                  </w:tcBorders>
                  <w:noWrap w:val="0"/>
                  <w:vAlign w:val="center"/>
                </w:tcPr>
                <w:p w14:paraId="04DA40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485" w:type="dxa"/>
                  <w:tcBorders>
                    <w:tl2br w:val="nil"/>
                    <w:tr2bl w:val="nil"/>
                  </w:tcBorders>
                  <w:noWrap w:val="0"/>
                  <w:vAlign w:val="center"/>
                </w:tcPr>
                <w:p w14:paraId="006752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300万盒/年，1500万包/年</w:t>
                  </w:r>
                </w:p>
              </w:tc>
              <w:tc>
                <w:tcPr>
                  <w:tcW w:w="1530" w:type="dxa"/>
                  <w:tcBorders>
                    <w:tl2br w:val="nil"/>
                    <w:tr2bl w:val="nil"/>
                  </w:tcBorders>
                  <w:noWrap w:val="0"/>
                  <w:vAlign w:val="center"/>
                </w:tcPr>
                <w:p w14:paraId="07CB0A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无纺布、75%酒精</w:t>
                  </w:r>
                </w:p>
              </w:tc>
              <w:tc>
                <w:tcPr>
                  <w:tcW w:w="1275" w:type="dxa"/>
                  <w:tcBorders>
                    <w:tl2br w:val="nil"/>
                    <w:tr2bl w:val="nil"/>
                  </w:tcBorders>
                  <w:noWrap w:val="0"/>
                  <w:vAlign w:val="center"/>
                </w:tcPr>
                <w:p w14:paraId="34A4C4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上布、裁切、酒精浸液等</w:t>
                  </w:r>
                </w:p>
              </w:tc>
              <w:tc>
                <w:tcPr>
                  <w:tcW w:w="1020" w:type="dxa"/>
                  <w:vMerge w:val="continue"/>
                  <w:tcBorders>
                    <w:tl2br w:val="nil"/>
                    <w:tr2bl w:val="nil"/>
                  </w:tcBorders>
                  <w:noWrap w:val="0"/>
                  <w:vAlign w:val="center"/>
                </w:tcPr>
                <w:p w14:paraId="00E6F4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1BDD09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79A60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2" w:type="dxa"/>
                  <w:tcBorders>
                    <w:tl2br w:val="nil"/>
                    <w:tr2bl w:val="nil"/>
                  </w:tcBorders>
                  <w:noWrap w:val="0"/>
                  <w:vAlign w:val="center"/>
                </w:tcPr>
                <w:p w14:paraId="03B0F5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r>
                    <w:rPr>
                      <w:rFonts w:hint="default" w:ascii="Times New Roman" w:hAnsi="Times New Roman" w:cs="Times New Roman"/>
                      <w:color w:val="auto"/>
                      <w:sz w:val="21"/>
                      <w:szCs w:val="21"/>
                      <w:u w:val="none"/>
                      <w:vertAlign w:val="baseline"/>
                      <w:lang w:val="en-US" w:eastAsia="zh-CN"/>
                    </w:rPr>
                    <w:t>酒精凝胶生产线</w:t>
                  </w:r>
                </w:p>
              </w:tc>
              <w:tc>
                <w:tcPr>
                  <w:tcW w:w="825" w:type="dxa"/>
                  <w:vMerge w:val="continue"/>
                  <w:tcBorders>
                    <w:tl2br w:val="nil"/>
                    <w:tr2bl w:val="nil"/>
                  </w:tcBorders>
                  <w:noWrap w:val="0"/>
                  <w:vAlign w:val="center"/>
                </w:tcPr>
                <w:p w14:paraId="26304F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u w:val="none"/>
                      <w:vertAlign w:val="baseline"/>
                      <w:lang w:val="en-US" w:eastAsia="zh-CN" w:bidi="ar-SA"/>
                    </w:rPr>
                  </w:pPr>
                </w:p>
              </w:tc>
              <w:tc>
                <w:tcPr>
                  <w:tcW w:w="1485" w:type="dxa"/>
                  <w:tcBorders>
                    <w:tl2br w:val="nil"/>
                    <w:tr2bl w:val="nil"/>
                  </w:tcBorders>
                  <w:noWrap w:val="0"/>
                  <w:vAlign w:val="center"/>
                </w:tcPr>
                <w:p w14:paraId="72B8EB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6000万瓶/年</w:t>
                  </w:r>
                </w:p>
              </w:tc>
              <w:tc>
                <w:tcPr>
                  <w:tcW w:w="1530" w:type="dxa"/>
                  <w:tcBorders>
                    <w:tl2br w:val="nil"/>
                    <w:tr2bl w:val="nil"/>
                  </w:tcBorders>
                  <w:noWrap w:val="0"/>
                  <w:vAlign w:val="center"/>
                </w:tcPr>
                <w:p w14:paraId="044DAB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95%酒精、三乙醇胺等</w:t>
                  </w:r>
                </w:p>
              </w:tc>
              <w:tc>
                <w:tcPr>
                  <w:tcW w:w="1275" w:type="dxa"/>
                  <w:tcBorders>
                    <w:tl2br w:val="nil"/>
                    <w:tr2bl w:val="nil"/>
                  </w:tcBorders>
                  <w:noWrap w:val="0"/>
                  <w:vAlign w:val="center"/>
                </w:tcPr>
                <w:p w14:paraId="6129CC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灌装、封口等</w:t>
                  </w:r>
                </w:p>
              </w:tc>
              <w:tc>
                <w:tcPr>
                  <w:tcW w:w="1020" w:type="dxa"/>
                  <w:vMerge w:val="continue"/>
                  <w:tcBorders>
                    <w:tl2br w:val="nil"/>
                    <w:tr2bl w:val="nil"/>
                  </w:tcBorders>
                  <w:noWrap w:val="0"/>
                  <w:vAlign w:val="center"/>
                </w:tcPr>
                <w:p w14:paraId="3DD6E9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795" w:type="dxa"/>
                  <w:vMerge w:val="continue"/>
                  <w:tcBorders>
                    <w:tl2br w:val="nil"/>
                    <w:tr2bl w:val="nil"/>
                  </w:tcBorders>
                  <w:noWrap w:val="0"/>
                  <w:vAlign w:val="center"/>
                </w:tcPr>
                <w:p w14:paraId="1C66A8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bl>
          <w:p w14:paraId="09737E32">
            <w:pPr>
              <w:widowControl/>
              <w:spacing w:line="360" w:lineRule="auto"/>
              <w:ind w:firstLine="482" w:firstLineChars="200"/>
              <w:rPr>
                <w:rFonts w:hint="default" w:ascii="Times New Roman" w:hAnsi="Times New Roman" w:cs="Times New Roman"/>
                <w:b/>
                <w:bCs/>
                <w:color w:val="auto"/>
                <w:sz w:val="24"/>
                <w:u w:val="none"/>
                <w:lang w:val="en-US" w:eastAsia="zh-CN"/>
              </w:rPr>
            </w:pPr>
            <w:r>
              <w:rPr>
                <w:rFonts w:hint="default" w:ascii="Times New Roman" w:hAnsi="Times New Roman" w:cs="Times New Roman"/>
                <w:b/>
                <w:bCs/>
                <w:color w:val="auto"/>
                <w:sz w:val="24"/>
                <w:u w:val="none"/>
                <w:lang w:val="en-US" w:eastAsia="zh-CN"/>
              </w:rPr>
              <w:t>（2）现有生产线污染物处理措施及排放情况</w:t>
            </w:r>
          </w:p>
          <w:p w14:paraId="79DA3357">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single"/>
                <w:lang w:val="en-US" w:eastAsia="zh-CN"/>
              </w:rPr>
              <w:t>2024年，湖南可孚医疗设备有限公司生产线发生变动后，处于建设期，生产线还未完全建设完成，本次生产线污染物排放情况依据原环评报告进行核算</w:t>
            </w:r>
            <w:r>
              <w:rPr>
                <w:rFonts w:hint="default" w:ascii="Times New Roman" w:hAnsi="Times New Roman" w:cs="Times New Roman"/>
                <w:color w:val="auto"/>
                <w:sz w:val="24"/>
                <w:u w:val="none"/>
                <w:lang w:val="en-US" w:eastAsia="zh-CN"/>
              </w:rPr>
              <w:t>。</w:t>
            </w:r>
          </w:p>
          <w:p w14:paraId="56EAFEC3">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①废气</w:t>
            </w:r>
          </w:p>
          <w:p w14:paraId="735B15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b/>
                <w:bCs/>
                <w:color w:val="auto"/>
                <w:sz w:val="21"/>
                <w:szCs w:val="21"/>
                <w:u w:val="none"/>
                <w:lang w:val="en-US" w:eastAsia="zh-CN"/>
              </w:rPr>
              <w:t>表2-11 厂区现有项目废气处理措施及排放情况</w:t>
            </w:r>
          </w:p>
          <w:tbl>
            <w:tblPr>
              <w:tblStyle w:val="27"/>
              <w:tblW w:w="8272"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65"/>
              <w:gridCol w:w="1035"/>
              <w:gridCol w:w="870"/>
              <w:gridCol w:w="1425"/>
              <w:gridCol w:w="1050"/>
              <w:gridCol w:w="930"/>
              <w:gridCol w:w="750"/>
              <w:gridCol w:w="840"/>
              <w:gridCol w:w="650"/>
            </w:tblGrid>
            <w:tr w14:paraId="23670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57" w:type="dxa"/>
                  <w:gridSpan w:val="3"/>
                  <w:tcBorders>
                    <w:tl2br w:val="nil"/>
                    <w:tr2bl w:val="nil"/>
                  </w:tcBorders>
                  <w:noWrap w:val="0"/>
                  <w:vAlign w:val="center"/>
                </w:tcPr>
                <w:p w14:paraId="6E2540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污染源</w:t>
                  </w:r>
                </w:p>
              </w:tc>
              <w:tc>
                <w:tcPr>
                  <w:tcW w:w="870" w:type="dxa"/>
                  <w:tcBorders>
                    <w:tl2br w:val="nil"/>
                    <w:tr2bl w:val="nil"/>
                  </w:tcBorders>
                  <w:noWrap w:val="0"/>
                  <w:vAlign w:val="center"/>
                </w:tcPr>
                <w:p w14:paraId="49A006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污染物</w:t>
                  </w:r>
                </w:p>
              </w:tc>
              <w:tc>
                <w:tcPr>
                  <w:tcW w:w="1425" w:type="dxa"/>
                  <w:tcBorders>
                    <w:tl2br w:val="nil"/>
                    <w:tr2bl w:val="nil"/>
                  </w:tcBorders>
                  <w:noWrap w:val="0"/>
                  <w:vAlign w:val="center"/>
                </w:tcPr>
                <w:p w14:paraId="73DD46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治理措施</w:t>
                  </w:r>
                </w:p>
              </w:tc>
              <w:tc>
                <w:tcPr>
                  <w:tcW w:w="1050" w:type="dxa"/>
                  <w:tcBorders>
                    <w:tl2br w:val="nil"/>
                    <w:tr2bl w:val="nil"/>
                  </w:tcBorders>
                  <w:noWrap w:val="0"/>
                  <w:vAlign w:val="center"/>
                </w:tcPr>
                <w:p w14:paraId="46B72F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排放浓度mg/m</w:t>
                  </w:r>
                  <w:r>
                    <w:rPr>
                      <w:rFonts w:hint="default" w:ascii="Times New Roman" w:hAnsi="Times New Roman" w:cs="Times New Roman"/>
                      <w:color w:val="auto"/>
                      <w:sz w:val="21"/>
                      <w:szCs w:val="21"/>
                      <w:u w:val="none"/>
                      <w:vertAlign w:val="superscript"/>
                      <w:lang w:val="en-US" w:eastAsia="zh-CN"/>
                    </w:rPr>
                    <w:t>3</w:t>
                  </w:r>
                </w:p>
              </w:tc>
              <w:tc>
                <w:tcPr>
                  <w:tcW w:w="930" w:type="dxa"/>
                  <w:tcBorders>
                    <w:tl2br w:val="nil"/>
                    <w:tr2bl w:val="nil"/>
                  </w:tcBorders>
                  <w:noWrap w:val="0"/>
                  <w:vAlign w:val="center"/>
                </w:tcPr>
                <w:p w14:paraId="39ED79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排放速率kg/h</w:t>
                  </w:r>
                </w:p>
              </w:tc>
              <w:tc>
                <w:tcPr>
                  <w:tcW w:w="750" w:type="dxa"/>
                  <w:tcBorders>
                    <w:tl2br w:val="nil"/>
                    <w:tr2bl w:val="nil"/>
                  </w:tcBorders>
                  <w:noWrap w:val="0"/>
                  <w:vAlign w:val="center"/>
                </w:tcPr>
                <w:p w14:paraId="273CF5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排放量t/a</w:t>
                  </w:r>
                </w:p>
              </w:tc>
              <w:tc>
                <w:tcPr>
                  <w:tcW w:w="840" w:type="dxa"/>
                  <w:tcBorders>
                    <w:tl2br w:val="nil"/>
                    <w:tr2bl w:val="nil"/>
                  </w:tcBorders>
                  <w:noWrap w:val="0"/>
                  <w:vAlign w:val="center"/>
                </w:tcPr>
                <w:p w14:paraId="7DAFD3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标准限值mg/m</w:t>
                  </w:r>
                  <w:r>
                    <w:rPr>
                      <w:rFonts w:hint="default" w:ascii="Times New Roman" w:hAnsi="Times New Roman" w:cs="Times New Roman"/>
                      <w:color w:val="auto"/>
                      <w:sz w:val="21"/>
                      <w:szCs w:val="21"/>
                      <w:u w:val="none"/>
                      <w:vertAlign w:val="superscript"/>
                      <w:lang w:val="en-US" w:eastAsia="zh-CN"/>
                    </w:rPr>
                    <w:t>3</w:t>
                  </w:r>
                </w:p>
              </w:tc>
              <w:tc>
                <w:tcPr>
                  <w:tcW w:w="650" w:type="dxa"/>
                  <w:tcBorders>
                    <w:tl2br w:val="nil"/>
                    <w:tr2bl w:val="nil"/>
                  </w:tcBorders>
                  <w:noWrap w:val="0"/>
                  <w:vAlign w:val="center"/>
                </w:tcPr>
                <w:p w14:paraId="79784B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达标情况</w:t>
                  </w:r>
                </w:p>
              </w:tc>
            </w:tr>
            <w:tr w14:paraId="60A7D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72" w:type="dxa"/>
                  <w:gridSpan w:val="10"/>
                  <w:tcBorders>
                    <w:tl2br w:val="nil"/>
                    <w:tr2bl w:val="nil"/>
                  </w:tcBorders>
                  <w:noWrap w:val="0"/>
                  <w:vAlign w:val="center"/>
                </w:tcPr>
                <w:p w14:paraId="60178F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有组织废气</w:t>
                  </w:r>
                </w:p>
              </w:tc>
            </w:tr>
            <w:tr w14:paraId="1617C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trPr>
              <w:tc>
                <w:tcPr>
                  <w:tcW w:w="557" w:type="dxa"/>
                  <w:tcBorders>
                    <w:tl2br w:val="nil"/>
                    <w:tr2bl w:val="nil"/>
                  </w:tcBorders>
                  <w:noWrap w:val="0"/>
                  <w:vAlign w:val="center"/>
                </w:tcPr>
                <w:p w14:paraId="238D10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DA001</w:t>
                  </w:r>
                </w:p>
              </w:tc>
              <w:tc>
                <w:tcPr>
                  <w:tcW w:w="2070" w:type="dxa"/>
                  <w:gridSpan w:val="3"/>
                  <w:tcBorders>
                    <w:tl2br w:val="nil"/>
                    <w:tr2bl w:val="nil"/>
                  </w:tcBorders>
                  <w:noWrap w:val="0"/>
                  <w:vAlign w:val="center"/>
                </w:tcPr>
                <w:p w14:paraId="07A463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1#排气筒3#车间废气</w:t>
                  </w:r>
                </w:p>
              </w:tc>
              <w:tc>
                <w:tcPr>
                  <w:tcW w:w="5645" w:type="dxa"/>
                  <w:gridSpan w:val="6"/>
                  <w:tcBorders>
                    <w:tl2br w:val="nil"/>
                    <w:tr2bl w:val="nil"/>
                  </w:tcBorders>
                  <w:noWrap w:val="0"/>
                  <w:vAlign w:val="center"/>
                </w:tcPr>
                <w:p w14:paraId="022BB1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产生废气工序均已搬至6#车间</w:t>
                  </w:r>
                </w:p>
              </w:tc>
            </w:tr>
            <w:tr w14:paraId="6BCDB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tcBorders>
                    <w:tl2br w:val="nil"/>
                    <w:tr2bl w:val="nil"/>
                  </w:tcBorders>
                  <w:noWrap w:val="0"/>
                  <w:vAlign w:val="center"/>
                </w:tcPr>
                <w:p w14:paraId="0EC5EC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DA002</w:t>
                  </w:r>
                </w:p>
              </w:tc>
              <w:tc>
                <w:tcPr>
                  <w:tcW w:w="1200" w:type="dxa"/>
                  <w:gridSpan w:val="2"/>
                  <w:tcBorders>
                    <w:tl2br w:val="nil"/>
                    <w:tr2bl w:val="nil"/>
                  </w:tcBorders>
                  <w:noWrap w:val="0"/>
                  <w:vAlign w:val="center"/>
                </w:tcPr>
                <w:p w14:paraId="138F7B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2#排气筒6#栋1#熔喷线</w:t>
                  </w:r>
                </w:p>
              </w:tc>
              <w:tc>
                <w:tcPr>
                  <w:tcW w:w="870" w:type="dxa"/>
                  <w:tcBorders>
                    <w:tl2br w:val="nil"/>
                    <w:tr2bl w:val="nil"/>
                  </w:tcBorders>
                  <w:noWrap w:val="0"/>
                  <w:vAlign w:val="center"/>
                </w:tcPr>
                <w:p w14:paraId="7939B2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VOCs</w:t>
                  </w:r>
                </w:p>
              </w:tc>
              <w:tc>
                <w:tcPr>
                  <w:tcW w:w="1425" w:type="dxa"/>
                  <w:tcBorders>
                    <w:tl2br w:val="nil"/>
                    <w:tr2bl w:val="nil"/>
                  </w:tcBorders>
                  <w:noWrap w:val="0"/>
                  <w:vAlign w:val="center"/>
                </w:tcPr>
                <w:p w14:paraId="11BF39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集气罩+二级</w:t>
                  </w:r>
                </w:p>
                <w:p w14:paraId="4D4CC7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活性炭吸附+15m排气筒</w:t>
                  </w:r>
                </w:p>
              </w:tc>
              <w:tc>
                <w:tcPr>
                  <w:tcW w:w="1050" w:type="dxa"/>
                  <w:tcBorders>
                    <w:tl2br w:val="nil"/>
                    <w:tr2bl w:val="nil"/>
                  </w:tcBorders>
                  <w:noWrap w:val="0"/>
                  <w:vAlign w:val="center"/>
                </w:tcPr>
                <w:p w14:paraId="746F86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0.2</w:t>
                  </w:r>
                </w:p>
              </w:tc>
              <w:tc>
                <w:tcPr>
                  <w:tcW w:w="930" w:type="dxa"/>
                  <w:tcBorders>
                    <w:tl2br w:val="nil"/>
                    <w:tr2bl w:val="nil"/>
                  </w:tcBorders>
                  <w:noWrap w:val="0"/>
                  <w:vAlign w:val="center"/>
                </w:tcPr>
                <w:p w14:paraId="1825AB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0.003</w:t>
                  </w:r>
                </w:p>
              </w:tc>
              <w:tc>
                <w:tcPr>
                  <w:tcW w:w="750" w:type="dxa"/>
                  <w:tcBorders>
                    <w:tl2br w:val="nil"/>
                    <w:tr2bl w:val="nil"/>
                  </w:tcBorders>
                  <w:noWrap w:val="0"/>
                  <w:vAlign w:val="center"/>
                </w:tcPr>
                <w:p w14:paraId="4AF3FE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0.027</w:t>
                  </w:r>
                </w:p>
              </w:tc>
              <w:tc>
                <w:tcPr>
                  <w:tcW w:w="840" w:type="dxa"/>
                  <w:tcBorders>
                    <w:tl2br w:val="nil"/>
                    <w:tr2bl w:val="nil"/>
                  </w:tcBorders>
                  <w:noWrap w:val="0"/>
                  <w:vAlign w:val="center"/>
                </w:tcPr>
                <w:p w14:paraId="5F44A2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100</w:t>
                  </w:r>
                </w:p>
              </w:tc>
              <w:tc>
                <w:tcPr>
                  <w:tcW w:w="650" w:type="dxa"/>
                  <w:tcBorders>
                    <w:tl2br w:val="nil"/>
                    <w:tr2bl w:val="nil"/>
                  </w:tcBorders>
                  <w:noWrap w:val="0"/>
                  <w:vAlign w:val="center"/>
                </w:tcPr>
                <w:p w14:paraId="7CCBF9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59F13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tcBorders>
                    <w:tl2br w:val="nil"/>
                    <w:tr2bl w:val="nil"/>
                  </w:tcBorders>
                  <w:noWrap w:val="0"/>
                  <w:vAlign w:val="center"/>
                </w:tcPr>
                <w:p w14:paraId="5BC8C4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DA003</w:t>
                  </w:r>
                </w:p>
              </w:tc>
              <w:tc>
                <w:tcPr>
                  <w:tcW w:w="1200" w:type="dxa"/>
                  <w:gridSpan w:val="2"/>
                  <w:tcBorders>
                    <w:tl2br w:val="nil"/>
                    <w:tr2bl w:val="nil"/>
                  </w:tcBorders>
                  <w:noWrap w:val="0"/>
                  <w:vAlign w:val="center"/>
                </w:tcPr>
                <w:p w14:paraId="7E76DE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3#排气筒6#栋灭菌车间</w:t>
                  </w:r>
                </w:p>
              </w:tc>
              <w:tc>
                <w:tcPr>
                  <w:tcW w:w="870" w:type="dxa"/>
                  <w:tcBorders>
                    <w:tl2br w:val="nil"/>
                    <w:tr2bl w:val="nil"/>
                  </w:tcBorders>
                  <w:noWrap w:val="0"/>
                  <w:vAlign w:val="center"/>
                </w:tcPr>
                <w:p w14:paraId="108F38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VOCs</w:t>
                  </w:r>
                </w:p>
              </w:tc>
              <w:tc>
                <w:tcPr>
                  <w:tcW w:w="1425" w:type="dxa"/>
                  <w:tcBorders>
                    <w:tl2br w:val="nil"/>
                    <w:tr2bl w:val="nil"/>
                  </w:tcBorders>
                  <w:noWrap w:val="0"/>
                  <w:vAlign w:val="center"/>
                </w:tcPr>
                <w:p w14:paraId="56DEEA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1#-8#酸液喷淋+活性炭吸附+15m排气筒</w:t>
                  </w:r>
                </w:p>
              </w:tc>
              <w:tc>
                <w:tcPr>
                  <w:tcW w:w="1050" w:type="dxa"/>
                  <w:tcBorders>
                    <w:tl2br w:val="nil"/>
                    <w:tr2bl w:val="nil"/>
                  </w:tcBorders>
                  <w:noWrap w:val="0"/>
                  <w:vAlign w:val="center"/>
                </w:tcPr>
                <w:p w14:paraId="0C2FF8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4.5</w:t>
                  </w:r>
                </w:p>
              </w:tc>
              <w:tc>
                <w:tcPr>
                  <w:tcW w:w="930" w:type="dxa"/>
                  <w:tcBorders>
                    <w:tl2br w:val="nil"/>
                    <w:tr2bl w:val="nil"/>
                  </w:tcBorders>
                  <w:noWrap w:val="0"/>
                  <w:vAlign w:val="center"/>
                </w:tcPr>
                <w:p w14:paraId="176BB2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0.058</w:t>
                  </w:r>
                </w:p>
              </w:tc>
              <w:tc>
                <w:tcPr>
                  <w:tcW w:w="750" w:type="dxa"/>
                  <w:tcBorders>
                    <w:tl2br w:val="nil"/>
                    <w:tr2bl w:val="nil"/>
                  </w:tcBorders>
                  <w:noWrap w:val="0"/>
                  <w:vAlign w:val="center"/>
                </w:tcPr>
                <w:p w14:paraId="5BC72C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0.456</w:t>
                  </w:r>
                </w:p>
              </w:tc>
              <w:tc>
                <w:tcPr>
                  <w:tcW w:w="840" w:type="dxa"/>
                  <w:tcBorders>
                    <w:tl2br w:val="nil"/>
                    <w:tr2bl w:val="nil"/>
                  </w:tcBorders>
                  <w:noWrap w:val="0"/>
                  <w:vAlign w:val="center"/>
                </w:tcPr>
                <w:p w14:paraId="7B9DA2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120</w:t>
                  </w:r>
                </w:p>
              </w:tc>
              <w:tc>
                <w:tcPr>
                  <w:tcW w:w="650" w:type="dxa"/>
                  <w:tcBorders>
                    <w:tl2br w:val="nil"/>
                    <w:tr2bl w:val="nil"/>
                  </w:tcBorders>
                  <w:noWrap w:val="0"/>
                  <w:vAlign w:val="center"/>
                </w:tcPr>
                <w:p w14:paraId="1E9E90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7DDE8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vMerge w:val="restart"/>
                  <w:tcBorders>
                    <w:tl2br w:val="nil"/>
                    <w:tr2bl w:val="nil"/>
                  </w:tcBorders>
                  <w:noWrap w:val="0"/>
                  <w:vAlign w:val="center"/>
                </w:tcPr>
                <w:p w14:paraId="5D3085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DA004</w:t>
                  </w:r>
                </w:p>
              </w:tc>
              <w:tc>
                <w:tcPr>
                  <w:tcW w:w="1200" w:type="dxa"/>
                  <w:gridSpan w:val="2"/>
                  <w:vMerge w:val="restart"/>
                  <w:tcBorders>
                    <w:tl2br w:val="nil"/>
                    <w:tr2bl w:val="nil"/>
                  </w:tcBorders>
                  <w:noWrap w:val="0"/>
                  <w:vAlign w:val="center"/>
                </w:tcPr>
                <w:p w14:paraId="0113A7F8">
                  <w:pPr>
                    <w:spacing w:beforeLines="0" w:afterLines="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TimesNewRomanPSMT" w:cs="Times New Roman"/>
                      <w:color w:val="auto"/>
                      <w:sz w:val="21"/>
                      <w:szCs w:val="24"/>
                    </w:rPr>
                    <w:t>4#</w:t>
                  </w:r>
                  <w:r>
                    <w:rPr>
                      <w:rFonts w:hint="default" w:ascii="Times New Roman" w:hAnsi="Times New Roman" w:eastAsia="宋体" w:cs="Times New Roman"/>
                      <w:color w:val="auto"/>
                      <w:sz w:val="21"/>
                      <w:szCs w:val="24"/>
                    </w:rPr>
                    <w:t>排气筒</w:t>
                  </w:r>
                  <w:r>
                    <w:rPr>
                      <w:rFonts w:hint="default" w:ascii="Times New Roman" w:hAnsi="Times New Roman" w:eastAsia="TimesNewRomanPSMT" w:cs="Times New Roman"/>
                      <w:color w:val="auto"/>
                      <w:sz w:val="21"/>
                      <w:szCs w:val="24"/>
                    </w:rPr>
                    <w:t>4#</w:t>
                  </w:r>
                  <w:r>
                    <w:rPr>
                      <w:rFonts w:hint="default" w:ascii="Times New Roman" w:hAnsi="Times New Roman" w:eastAsia="宋体" w:cs="Times New Roman"/>
                      <w:color w:val="auto"/>
                      <w:sz w:val="21"/>
                      <w:szCs w:val="24"/>
                    </w:rPr>
                    <w:t>栋烘干塑化废气</w:t>
                  </w:r>
                </w:p>
              </w:tc>
              <w:tc>
                <w:tcPr>
                  <w:tcW w:w="870" w:type="dxa"/>
                  <w:tcBorders>
                    <w:tl2br w:val="nil"/>
                    <w:tr2bl w:val="nil"/>
                  </w:tcBorders>
                  <w:noWrap w:val="0"/>
                  <w:vAlign w:val="center"/>
                </w:tcPr>
                <w:p w14:paraId="2EB4434B">
                  <w:pPr>
                    <w:spacing w:beforeLines="0" w:afterLines="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TimesNewRomanPSMT" w:cs="Times New Roman"/>
                      <w:color w:val="auto"/>
                      <w:sz w:val="21"/>
                      <w:szCs w:val="24"/>
                    </w:rPr>
                    <w:t>VOCs</w:t>
                  </w:r>
                </w:p>
              </w:tc>
              <w:tc>
                <w:tcPr>
                  <w:tcW w:w="1425" w:type="dxa"/>
                  <w:vMerge w:val="restart"/>
                  <w:tcBorders>
                    <w:tl2br w:val="nil"/>
                    <w:tr2bl w:val="nil"/>
                  </w:tcBorders>
                  <w:noWrap w:val="0"/>
                  <w:vAlign w:val="center"/>
                </w:tcPr>
                <w:p w14:paraId="5B0176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冷却降温+静</w:t>
                  </w:r>
                </w:p>
                <w:p w14:paraId="7221AB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电捕集+二级</w:t>
                  </w:r>
                </w:p>
                <w:p w14:paraId="3F691D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活性炭吸附+15m排气筒</w:t>
                  </w:r>
                </w:p>
              </w:tc>
              <w:tc>
                <w:tcPr>
                  <w:tcW w:w="4220" w:type="dxa"/>
                  <w:gridSpan w:val="5"/>
                  <w:vMerge w:val="restart"/>
                  <w:tcBorders>
                    <w:tl2br w:val="nil"/>
                    <w:tr2bl w:val="nil"/>
                  </w:tcBorders>
                  <w:noWrap w:val="0"/>
                  <w:vAlign w:val="center"/>
                </w:tcPr>
                <w:p w14:paraId="48A1B8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生产线本次拆除</w:t>
                  </w:r>
                </w:p>
              </w:tc>
            </w:tr>
            <w:tr w14:paraId="16297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vMerge w:val="continue"/>
                  <w:tcBorders>
                    <w:tl2br w:val="nil"/>
                    <w:tr2bl w:val="nil"/>
                  </w:tcBorders>
                  <w:noWrap w:val="0"/>
                  <w:vAlign w:val="center"/>
                </w:tcPr>
                <w:p w14:paraId="52CA68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1200" w:type="dxa"/>
                  <w:gridSpan w:val="2"/>
                  <w:vMerge w:val="continue"/>
                  <w:tcBorders>
                    <w:tl2br w:val="nil"/>
                    <w:tr2bl w:val="nil"/>
                  </w:tcBorders>
                  <w:noWrap w:val="0"/>
                  <w:vAlign w:val="center"/>
                </w:tcPr>
                <w:p w14:paraId="0D6456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870" w:type="dxa"/>
                  <w:tcBorders>
                    <w:tl2br w:val="nil"/>
                    <w:tr2bl w:val="nil"/>
                  </w:tcBorders>
                  <w:noWrap w:val="0"/>
                  <w:vAlign w:val="center"/>
                </w:tcPr>
                <w:p w14:paraId="71F86B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r>
                    <w:rPr>
                      <w:rFonts w:hint="default" w:ascii="Times New Roman" w:hAnsi="Times New Roman" w:eastAsia="TimesNewRomanPSMT" w:cs="Times New Roman"/>
                      <w:color w:val="auto"/>
                      <w:sz w:val="21"/>
                      <w:szCs w:val="24"/>
                    </w:rPr>
                    <w:t>HCl</w:t>
                  </w:r>
                </w:p>
              </w:tc>
              <w:tc>
                <w:tcPr>
                  <w:tcW w:w="1425" w:type="dxa"/>
                  <w:vMerge w:val="continue"/>
                  <w:tcBorders>
                    <w:tl2br w:val="nil"/>
                    <w:tr2bl w:val="nil"/>
                  </w:tcBorders>
                  <w:noWrap w:val="0"/>
                  <w:vAlign w:val="center"/>
                </w:tcPr>
                <w:p w14:paraId="43E47D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4220" w:type="dxa"/>
                  <w:gridSpan w:val="5"/>
                  <w:vMerge w:val="continue"/>
                  <w:tcBorders>
                    <w:tl2br w:val="nil"/>
                    <w:tr2bl w:val="nil"/>
                  </w:tcBorders>
                  <w:noWrap w:val="0"/>
                  <w:vAlign w:val="center"/>
                </w:tcPr>
                <w:p w14:paraId="38727B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747AF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trPr>
              <w:tc>
                <w:tcPr>
                  <w:tcW w:w="557" w:type="dxa"/>
                  <w:vMerge w:val="continue"/>
                  <w:tcBorders>
                    <w:tl2br w:val="nil"/>
                    <w:tr2bl w:val="nil"/>
                  </w:tcBorders>
                  <w:noWrap w:val="0"/>
                  <w:vAlign w:val="center"/>
                </w:tcPr>
                <w:p w14:paraId="32533A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200" w:type="dxa"/>
                  <w:gridSpan w:val="2"/>
                  <w:vMerge w:val="continue"/>
                  <w:tcBorders>
                    <w:tl2br w:val="nil"/>
                    <w:tr2bl w:val="nil"/>
                  </w:tcBorders>
                  <w:noWrap w:val="0"/>
                  <w:vAlign w:val="center"/>
                </w:tcPr>
                <w:p w14:paraId="77C890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870" w:type="dxa"/>
                  <w:tcBorders>
                    <w:tl2br w:val="nil"/>
                    <w:tr2bl w:val="nil"/>
                  </w:tcBorders>
                  <w:noWrap w:val="0"/>
                  <w:vAlign w:val="center"/>
                </w:tcPr>
                <w:p w14:paraId="0E625763">
                  <w:pPr>
                    <w:spacing w:beforeLines="0" w:afterLines="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颗粒物</w:t>
                  </w:r>
                </w:p>
              </w:tc>
              <w:tc>
                <w:tcPr>
                  <w:tcW w:w="1425" w:type="dxa"/>
                  <w:vMerge w:val="continue"/>
                  <w:tcBorders>
                    <w:tl2br w:val="nil"/>
                    <w:tr2bl w:val="nil"/>
                  </w:tcBorders>
                  <w:noWrap w:val="0"/>
                  <w:vAlign w:val="center"/>
                </w:tcPr>
                <w:p w14:paraId="628316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4220" w:type="dxa"/>
                  <w:gridSpan w:val="5"/>
                  <w:vMerge w:val="continue"/>
                  <w:tcBorders>
                    <w:tl2br w:val="nil"/>
                    <w:tr2bl w:val="nil"/>
                  </w:tcBorders>
                  <w:noWrap w:val="0"/>
                  <w:vAlign w:val="center"/>
                </w:tcPr>
                <w:p w14:paraId="2B93D7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797A7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vMerge w:val="restart"/>
                  <w:tcBorders>
                    <w:tl2br w:val="nil"/>
                    <w:tr2bl w:val="nil"/>
                  </w:tcBorders>
                  <w:noWrap w:val="0"/>
                  <w:vAlign w:val="center"/>
                </w:tcPr>
                <w:p w14:paraId="088169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DA005</w:t>
                  </w:r>
                </w:p>
              </w:tc>
              <w:tc>
                <w:tcPr>
                  <w:tcW w:w="1200" w:type="dxa"/>
                  <w:gridSpan w:val="2"/>
                  <w:vMerge w:val="restart"/>
                  <w:tcBorders>
                    <w:tl2br w:val="nil"/>
                    <w:tr2bl w:val="nil"/>
                  </w:tcBorders>
                  <w:noWrap w:val="0"/>
                  <w:vAlign w:val="center"/>
                </w:tcPr>
                <w:p w14:paraId="12319D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5#排气筒4#栋导热油锅炉废气</w:t>
                  </w:r>
                </w:p>
              </w:tc>
              <w:tc>
                <w:tcPr>
                  <w:tcW w:w="870" w:type="dxa"/>
                  <w:tcBorders>
                    <w:tl2br w:val="nil"/>
                    <w:tr2bl w:val="nil"/>
                  </w:tcBorders>
                  <w:noWrap w:val="0"/>
                  <w:vAlign w:val="center"/>
                </w:tcPr>
                <w:p w14:paraId="1EBBDB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SO</w:t>
                  </w:r>
                  <w:r>
                    <w:rPr>
                      <w:rFonts w:hint="default" w:ascii="Times New Roman" w:hAnsi="Times New Roman" w:cs="Times New Roman"/>
                      <w:color w:val="auto"/>
                      <w:sz w:val="21"/>
                      <w:szCs w:val="21"/>
                      <w:u w:val="none"/>
                      <w:vertAlign w:val="subscript"/>
                      <w:lang w:val="en-US" w:eastAsia="zh-CN"/>
                    </w:rPr>
                    <w:t>2</w:t>
                  </w:r>
                </w:p>
              </w:tc>
              <w:tc>
                <w:tcPr>
                  <w:tcW w:w="1425" w:type="dxa"/>
                  <w:vMerge w:val="restart"/>
                  <w:tcBorders>
                    <w:tl2br w:val="nil"/>
                    <w:tr2bl w:val="nil"/>
                  </w:tcBorders>
                  <w:noWrap w:val="0"/>
                  <w:vAlign w:val="center"/>
                </w:tcPr>
                <w:p w14:paraId="19C294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直排</w:t>
                  </w:r>
                </w:p>
              </w:tc>
              <w:tc>
                <w:tcPr>
                  <w:tcW w:w="1050" w:type="dxa"/>
                  <w:tcBorders>
                    <w:tl2br w:val="nil"/>
                    <w:tr2bl w:val="nil"/>
                  </w:tcBorders>
                  <w:noWrap w:val="0"/>
                  <w:vAlign w:val="center"/>
                </w:tcPr>
                <w:p w14:paraId="43099A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0.4</w:t>
                  </w:r>
                </w:p>
              </w:tc>
              <w:tc>
                <w:tcPr>
                  <w:tcW w:w="930" w:type="dxa"/>
                  <w:tcBorders>
                    <w:tl2br w:val="nil"/>
                    <w:tr2bl w:val="nil"/>
                  </w:tcBorders>
                  <w:noWrap w:val="0"/>
                  <w:vAlign w:val="center"/>
                </w:tcPr>
                <w:p w14:paraId="66E199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0.0004</w:t>
                  </w:r>
                </w:p>
              </w:tc>
              <w:tc>
                <w:tcPr>
                  <w:tcW w:w="750" w:type="dxa"/>
                  <w:tcBorders>
                    <w:tl2br w:val="nil"/>
                    <w:tr2bl w:val="nil"/>
                  </w:tcBorders>
                  <w:noWrap w:val="0"/>
                  <w:vAlign w:val="center"/>
                </w:tcPr>
                <w:p w14:paraId="71EA5C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0.003</w:t>
                  </w:r>
                </w:p>
              </w:tc>
              <w:tc>
                <w:tcPr>
                  <w:tcW w:w="840" w:type="dxa"/>
                  <w:tcBorders>
                    <w:tl2br w:val="nil"/>
                    <w:tr2bl w:val="nil"/>
                  </w:tcBorders>
                  <w:noWrap w:val="0"/>
                  <w:vAlign w:val="center"/>
                </w:tcPr>
                <w:p w14:paraId="2F42FF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50</w:t>
                  </w:r>
                </w:p>
              </w:tc>
              <w:tc>
                <w:tcPr>
                  <w:tcW w:w="650" w:type="dxa"/>
                  <w:tcBorders>
                    <w:tl2br w:val="nil"/>
                    <w:tr2bl w:val="nil"/>
                  </w:tcBorders>
                  <w:noWrap w:val="0"/>
                  <w:vAlign w:val="center"/>
                </w:tcPr>
                <w:p w14:paraId="60B52D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6038C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vMerge w:val="continue"/>
                  <w:tcBorders>
                    <w:tl2br w:val="nil"/>
                    <w:tr2bl w:val="nil"/>
                  </w:tcBorders>
                  <w:noWrap w:val="0"/>
                  <w:vAlign w:val="center"/>
                </w:tcPr>
                <w:p w14:paraId="4D90E1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1200" w:type="dxa"/>
                  <w:gridSpan w:val="2"/>
                  <w:vMerge w:val="continue"/>
                  <w:tcBorders>
                    <w:tl2br w:val="nil"/>
                    <w:tr2bl w:val="nil"/>
                  </w:tcBorders>
                  <w:noWrap w:val="0"/>
                  <w:vAlign w:val="center"/>
                </w:tcPr>
                <w:p w14:paraId="4FD37A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870" w:type="dxa"/>
                  <w:tcBorders>
                    <w:tl2br w:val="nil"/>
                    <w:tr2bl w:val="nil"/>
                  </w:tcBorders>
                  <w:noWrap w:val="0"/>
                  <w:vAlign w:val="center"/>
                </w:tcPr>
                <w:p w14:paraId="656F36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NOx</w:t>
                  </w:r>
                </w:p>
              </w:tc>
              <w:tc>
                <w:tcPr>
                  <w:tcW w:w="1425" w:type="dxa"/>
                  <w:vMerge w:val="continue"/>
                  <w:tcBorders>
                    <w:tl2br w:val="nil"/>
                    <w:tr2bl w:val="nil"/>
                  </w:tcBorders>
                  <w:noWrap w:val="0"/>
                  <w:vAlign w:val="center"/>
                </w:tcPr>
                <w:p w14:paraId="21B404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050" w:type="dxa"/>
                  <w:tcBorders>
                    <w:tl2br w:val="nil"/>
                    <w:tr2bl w:val="nil"/>
                  </w:tcBorders>
                  <w:noWrap w:val="0"/>
                  <w:vAlign w:val="center"/>
                </w:tcPr>
                <w:p w14:paraId="173693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3</w:t>
                  </w:r>
                </w:p>
              </w:tc>
              <w:tc>
                <w:tcPr>
                  <w:tcW w:w="930" w:type="dxa"/>
                  <w:tcBorders>
                    <w:tl2br w:val="nil"/>
                    <w:tr2bl w:val="nil"/>
                  </w:tcBorders>
                  <w:noWrap w:val="0"/>
                  <w:vAlign w:val="center"/>
                </w:tcPr>
                <w:p w14:paraId="6288A0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0.003</w:t>
                  </w:r>
                </w:p>
              </w:tc>
              <w:tc>
                <w:tcPr>
                  <w:tcW w:w="750" w:type="dxa"/>
                  <w:tcBorders>
                    <w:tl2br w:val="nil"/>
                    <w:tr2bl w:val="nil"/>
                  </w:tcBorders>
                  <w:noWrap w:val="0"/>
                  <w:vAlign w:val="center"/>
                </w:tcPr>
                <w:p w14:paraId="03529C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0.025</w:t>
                  </w:r>
                </w:p>
              </w:tc>
              <w:tc>
                <w:tcPr>
                  <w:tcW w:w="840" w:type="dxa"/>
                  <w:tcBorders>
                    <w:tl2br w:val="nil"/>
                    <w:tr2bl w:val="nil"/>
                  </w:tcBorders>
                  <w:noWrap w:val="0"/>
                  <w:vAlign w:val="center"/>
                </w:tcPr>
                <w:p w14:paraId="39E98B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150</w:t>
                  </w:r>
                </w:p>
              </w:tc>
              <w:tc>
                <w:tcPr>
                  <w:tcW w:w="650" w:type="dxa"/>
                  <w:tcBorders>
                    <w:tl2br w:val="nil"/>
                    <w:tr2bl w:val="nil"/>
                  </w:tcBorders>
                  <w:noWrap w:val="0"/>
                  <w:vAlign w:val="center"/>
                </w:tcPr>
                <w:p w14:paraId="7A63FF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77095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vMerge w:val="continue"/>
                  <w:tcBorders>
                    <w:tl2br w:val="nil"/>
                    <w:tr2bl w:val="nil"/>
                  </w:tcBorders>
                  <w:noWrap w:val="0"/>
                  <w:vAlign w:val="center"/>
                </w:tcPr>
                <w:p w14:paraId="04C6D9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200" w:type="dxa"/>
                  <w:gridSpan w:val="2"/>
                  <w:vMerge w:val="continue"/>
                  <w:tcBorders>
                    <w:tl2br w:val="nil"/>
                    <w:tr2bl w:val="nil"/>
                  </w:tcBorders>
                  <w:noWrap w:val="0"/>
                  <w:vAlign w:val="center"/>
                </w:tcPr>
                <w:p w14:paraId="04D1EA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870" w:type="dxa"/>
                  <w:tcBorders>
                    <w:tl2br w:val="nil"/>
                    <w:tr2bl w:val="nil"/>
                  </w:tcBorders>
                  <w:noWrap w:val="0"/>
                  <w:vAlign w:val="center"/>
                </w:tcPr>
                <w:p w14:paraId="25194F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颗</w:t>
                  </w:r>
                </w:p>
                <w:p w14:paraId="7FACBD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粒物</w:t>
                  </w:r>
                </w:p>
              </w:tc>
              <w:tc>
                <w:tcPr>
                  <w:tcW w:w="1425" w:type="dxa"/>
                  <w:vMerge w:val="continue"/>
                  <w:tcBorders>
                    <w:tl2br w:val="nil"/>
                    <w:tr2bl w:val="nil"/>
                  </w:tcBorders>
                  <w:noWrap w:val="0"/>
                  <w:vAlign w:val="center"/>
                </w:tcPr>
                <w:p w14:paraId="25B3BB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050" w:type="dxa"/>
                  <w:tcBorders>
                    <w:tl2br w:val="nil"/>
                    <w:tr2bl w:val="nil"/>
                  </w:tcBorders>
                  <w:noWrap w:val="0"/>
                  <w:vAlign w:val="center"/>
                </w:tcPr>
                <w:p w14:paraId="568C27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0.5</w:t>
                  </w:r>
                </w:p>
              </w:tc>
              <w:tc>
                <w:tcPr>
                  <w:tcW w:w="930" w:type="dxa"/>
                  <w:tcBorders>
                    <w:tl2br w:val="nil"/>
                    <w:tr2bl w:val="nil"/>
                  </w:tcBorders>
                  <w:noWrap w:val="0"/>
                  <w:vAlign w:val="center"/>
                </w:tcPr>
                <w:p w14:paraId="7E1440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0.0005</w:t>
                  </w:r>
                </w:p>
              </w:tc>
              <w:tc>
                <w:tcPr>
                  <w:tcW w:w="750" w:type="dxa"/>
                  <w:tcBorders>
                    <w:tl2br w:val="nil"/>
                    <w:tr2bl w:val="nil"/>
                  </w:tcBorders>
                  <w:noWrap w:val="0"/>
                  <w:vAlign w:val="center"/>
                </w:tcPr>
                <w:p w14:paraId="3F1167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0.004</w:t>
                  </w:r>
                </w:p>
              </w:tc>
              <w:tc>
                <w:tcPr>
                  <w:tcW w:w="840" w:type="dxa"/>
                  <w:tcBorders>
                    <w:tl2br w:val="nil"/>
                    <w:tr2bl w:val="nil"/>
                  </w:tcBorders>
                  <w:noWrap w:val="0"/>
                  <w:vAlign w:val="center"/>
                </w:tcPr>
                <w:p w14:paraId="263909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20</w:t>
                  </w:r>
                </w:p>
              </w:tc>
              <w:tc>
                <w:tcPr>
                  <w:tcW w:w="650" w:type="dxa"/>
                  <w:tcBorders>
                    <w:tl2br w:val="nil"/>
                    <w:tr2bl w:val="nil"/>
                  </w:tcBorders>
                  <w:noWrap w:val="0"/>
                  <w:vAlign w:val="center"/>
                </w:tcPr>
                <w:p w14:paraId="4712F9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6F9C4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tcBorders>
                    <w:tl2br w:val="nil"/>
                    <w:tr2bl w:val="nil"/>
                  </w:tcBorders>
                  <w:noWrap w:val="0"/>
                  <w:vAlign w:val="center"/>
                </w:tcPr>
                <w:p w14:paraId="79C5E4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DA006</w:t>
                  </w:r>
                </w:p>
              </w:tc>
              <w:tc>
                <w:tcPr>
                  <w:tcW w:w="1200" w:type="dxa"/>
                  <w:gridSpan w:val="2"/>
                  <w:tcBorders>
                    <w:tl2br w:val="nil"/>
                    <w:tr2bl w:val="nil"/>
                  </w:tcBorders>
                  <w:noWrap w:val="0"/>
                  <w:vAlign w:val="center"/>
                </w:tcPr>
                <w:p w14:paraId="073C00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6#排气筒6#车间2#熔喷线</w:t>
                  </w:r>
                </w:p>
              </w:tc>
              <w:tc>
                <w:tcPr>
                  <w:tcW w:w="870" w:type="dxa"/>
                  <w:tcBorders>
                    <w:tl2br w:val="nil"/>
                    <w:tr2bl w:val="nil"/>
                  </w:tcBorders>
                  <w:noWrap w:val="0"/>
                  <w:vAlign w:val="center"/>
                </w:tcPr>
                <w:p w14:paraId="626441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VOCs</w:t>
                  </w:r>
                </w:p>
              </w:tc>
              <w:tc>
                <w:tcPr>
                  <w:tcW w:w="1425" w:type="dxa"/>
                  <w:tcBorders>
                    <w:tl2br w:val="nil"/>
                    <w:tr2bl w:val="nil"/>
                  </w:tcBorders>
                  <w:noWrap w:val="0"/>
                  <w:vAlign w:val="center"/>
                </w:tcPr>
                <w:p w14:paraId="15B658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集气罩+二级</w:t>
                  </w:r>
                </w:p>
                <w:p w14:paraId="66342F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活性炭吸附+15m排气筒</w:t>
                  </w:r>
                </w:p>
              </w:tc>
              <w:tc>
                <w:tcPr>
                  <w:tcW w:w="1050" w:type="dxa"/>
                  <w:tcBorders>
                    <w:tl2br w:val="nil"/>
                    <w:tr2bl w:val="nil"/>
                  </w:tcBorders>
                  <w:noWrap w:val="0"/>
                  <w:vAlign w:val="center"/>
                </w:tcPr>
                <w:p w14:paraId="39DDA7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0.2</w:t>
                  </w:r>
                </w:p>
              </w:tc>
              <w:tc>
                <w:tcPr>
                  <w:tcW w:w="930" w:type="dxa"/>
                  <w:tcBorders>
                    <w:tl2br w:val="nil"/>
                    <w:tr2bl w:val="nil"/>
                  </w:tcBorders>
                  <w:noWrap w:val="0"/>
                  <w:vAlign w:val="center"/>
                </w:tcPr>
                <w:p w14:paraId="0139DD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0.003</w:t>
                  </w:r>
                </w:p>
              </w:tc>
              <w:tc>
                <w:tcPr>
                  <w:tcW w:w="750" w:type="dxa"/>
                  <w:tcBorders>
                    <w:tl2br w:val="nil"/>
                    <w:tr2bl w:val="nil"/>
                  </w:tcBorders>
                  <w:noWrap w:val="0"/>
                  <w:vAlign w:val="center"/>
                </w:tcPr>
                <w:p w14:paraId="16D91D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0.027</w:t>
                  </w:r>
                </w:p>
              </w:tc>
              <w:tc>
                <w:tcPr>
                  <w:tcW w:w="840" w:type="dxa"/>
                  <w:tcBorders>
                    <w:tl2br w:val="nil"/>
                    <w:tr2bl w:val="nil"/>
                  </w:tcBorders>
                  <w:noWrap w:val="0"/>
                  <w:vAlign w:val="center"/>
                </w:tcPr>
                <w:p w14:paraId="56202A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100</w:t>
                  </w:r>
                </w:p>
              </w:tc>
              <w:tc>
                <w:tcPr>
                  <w:tcW w:w="650" w:type="dxa"/>
                  <w:tcBorders>
                    <w:tl2br w:val="nil"/>
                    <w:tr2bl w:val="nil"/>
                  </w:tcBorders>
                  <w:noWrap w:val="0"/>
                  <w:vAlign w:val="center"/>
                </w:tcPr>
                <w:p w14:paraId="230A09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203DC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tcBorders>
                    <w:tl2br w:val="nil"/>
                    <w:tr2bl w:val="nil"/>
                  </w:tcBorders>
                  <w:noWrap w:val="0"/>
                  <w:vAlign w:val="center"/>
                </w:tcPr>
                <w:p w14:paraId="532096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DA007</w:t>
                  </w:r>
                </w:p>
              </w:tc>
              <w:tc>
                <w:tcPr>
                  <w:tcW w:w="1200" w:type="dxa"/>
                  <w:gridSpan w:val="2"/>
                  <w:tcBorders>
                    <w:tl2br w:val="nil"/>
                    <w:tr2bl w:val="nil"/>
                  </w:tcBorders>
                  <w:noWrap w:val="0"/>
                  <w:vAlign w:val="center"/>
                </w:tcPr>
                <w:p w14:paraId="673088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7#排气筒6#车间3#熔喷线</w:t>
                  </w:r>
                </w:p>
              </w:tc>
              <w:tc>
                <w:tcPr>
                  <w:tcW w:w="870" w:type="dxa"/>
                  <w:tcBorders>
                    <w:tl2br w:val="nil"/>
                    <w:tr2bl w:val="nil"/>
                  </w:tcBorders>
                  <w:noWrap w:val="0"/>
                  <w:vAlign w:val="center"/>
                </w:tcPr>
                <w:p w14:paraId="7F7C81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VOCs</w:t>
                  </w:r>
                </w:p>
              </w:tc>
              <w:tc>
                <w:tcPr>
                  <w:tcW w:w="1425" w:type="dxa"/>
                  <w:tcBorders>
                    <w:tl2br w:val="nil"/>
                    <w:tr2bl w:val="nil"/>
                  </w:tcBorders>
                  <w:noWrap w:val="0"/>
                  <w:vAlign w:val="center"/>
                </w:tcPr>
                <w:p w14:paraId="1CC864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集气罩+二级</w:t>
                  </w:r>
                </w:p>
                <w:p w14:paraId="03F04C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活性炭吸附+15m排气筒</w:t>
                  </w:r>
                </w:p>
              </w:tc>
              <w:tc>
                <w:tcPr>
                  <w:tcW w:w="1050" w:type="dxa"/>
                  <w:tcBorders>
                    <w:tl2br w:val="nil"/>
                    <w:tr2bl w:val="nil"/>
                  </w:tcBorders>
                  <w:noWrap w:val="0"/>
                  <w:vAlign w:val="center"/>
                </w:tcPr>
                <w:p w14:paraId="518F7C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0.15</w:t>
                  </w:r>
                </w:p>
              </w:tc>
              <w:tc>
                <w:tcPr>
                  <w:tcW w:w="930" w:type="dxa"/>
                  <w:tcBorders>
                    <w:tl2br w:val="nil"/>
                    <w:tr2bl w:val="nil"/>
                  </w:tcBorders>
                  <w:noWrap w:val="0"/>
                  <w:vAlign w:val="center"/>
                </w:tcPr>
                <w:p w14:paraId="75CED3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0.002</w:t>
                  </w:r>
                </w:p>
              </w:tc>
              <w:tc>
                <w:tcPr>
                  <w:tcW w:w="750" w:type="dxa"/>
                  <w:tcBorders>
                    <w:tl2br w:val="nil"/>
                    <w:tr2bl w:val="nil"/>
                  </w:tcBorders>
                  <w:noWrap w:val="0"/>
                  <w:vAlign w:val="center"/>
                </w:tcPr>
                <w:p w14:paraId="5C5529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0.02</w:t>
                  </w:r>
                </w:p>
              </w:tc>
              <w:tc>
                <w:tcPr>
                  <w:tcW w:w="840" w:type="dxa"/>
                  <w:tcBorders>
                    <w:tl2br w:val="nil"/>
                    <w:tr2bl w:val="nil"/>
                  </w:tcBorders>
                  <w:noWrap w:val="0"/>
                  <w:vAlign w:val="center"/>
                </w:tcPr>
                <w:p w14:paraId="37A956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100</w:t>
                  </w:r>
                </w:p>
              </w:tc>
              <w:tc>
                <w:tcPr>
                  <w:tcW w:w="650" w:type="dxa"/>
                  <w:tcBorders>
                    <w:tl2br w:val="nil"/>
                    <w:tr2bl w:val="nil"/>
                  </w:tcBorders>
                  <w:noWrap w:val="0"/>
                  <w:vAlign w:val="center"/>
                </w:tcPr>
                <w:p w14:paraId="692893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40277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tcBorders>
                    <w:tl2br w:val="nil"/>
                    <w:tr2bl w:val="nil"/>
                  </w:tcBorders>
                  <w:noWrap w:val="0"/>
                  <w:vAlign w:val="center"/>
                </w:tcPr>
                <w:p w14:paraId="70E9C8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DA008</w:t>
                  </w:r>
                </w:p>
              </w:tc>
              <w:tc>
                <w:tcPr>
                  <w:tcW w:w="1200" w:type="dxa"/>
                  <w:gridSpan w:val="2"/>
                  <w:tcBorders>
                    <w:tl2br w:val="nil"/>
                    <w:tr2bl w:val="nil"/>
                  </w:tcBorders>
                  <w:noWrap w:val="0"/>
                  <w:vAlign w:val="center"/>
                </w:tcPr>
                <w:p w14:paraId="5296AD6B">
                  <w:pPr>
                    <w:spacing w:beforeLines="0" w:afterLines="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TimesNewRomanPSMT" w:cs="Times New Roman"/>
                      <w:color w:val="auto"/>
                      <w:sz w:val="21"/>
                      <w:szCs w:val="24"/>
                    </w:rPr>
                    <w:t>8#</w:t>
                  </w:r>
                  <w:r>
                    <w:rPr>
                      <w:rFonts w:hint="default" w:ascii="Times New Roman" w:hAnsi="Times New Roman" w:eastAsia="宋体" w:cs="Times New Roman"/>
                      <w:color w:val="auto"/>
                      <w:sz w:val="21"/>
                      <w:szCs w:val="24"/>
                    </w:rPr>
                    <w:t>排气筒</w:t>
                  </w:r>
                  <w:r>
                    <w:rPr>
                      <w:rFonts w:hint="default" w:ascii="Times New Roman" w:hAnsi="Times New Roman" w:eastAsia="TimesNewRomanPSMT" w:cs="Times New Roman"/>
                      <w:color w:val="auto"/>
                      <w:sz w:val="21"/>
                      <w:szCs w:val="24"/>
                    </w:rPr>
                    <w:t>6#</w:t>
                  </w:r>
                  <w:r>
                    <w:rPr>
                      <w:rFonts w:hint="default" w:ascii="Times New Roman" w:hAnsi="Times New Roman" w:eastAsia="宋体" w:cs="Times New Roman"/>
                      <w:color w:val="auto"/>
                      <w:sz w:val="21"/>
                      <w:szCs w:val="24"/>
                    </w:rPr>
                    <w:t>车间</w:t>
                  </w:r>
                  <w:r>
                    <w:rPr>
                      <w:rFonts w:hint="default" w:ascii="Times New Roman" w:hAnsi="Times New Roman" w:eastAsia="TimesNewRomanPSMT" w:cs="Times New Roman"/>
                      <w:color w:val="auto"/>
                      <w:sz w:val="21"/>
                      <w:szCs w:val="24"/>
                    </w:rPr>
                    <w:t>3#</w:t>
                  </w:r>
                  <w:r>
                    <w:rPr>
                      <w:rFonts w:hint="default" w:ascii="Times New Roman" w:hAnsi="Times New Roman" w:eastAsia="宋体" w:cs="Times New Roman"/>
                      <w:color w:val="auto"/>
                      <w:sz w:val="21"/>
                      <w:szCs w:val="24"/>
                    </w:rPr>
                    <w:t>熔喷线</w:t>
                  </w:r>
                </w:p>
              </w:tc>
              <w:tc>
                <w:tcPr>
                  <w:tcW w:w="870" w:type="dxa"/>
                  <w:tcBorders>
                    <w:tl2br w:val="nil"/>
                    <w:tr2bl w:val="nil"/>
                  </w:tcBorders>
                  <w:noWrap w:val="0"/>
                  <w:vAlign w:val="center"/>
                </w:tcPr>
                <w:p w14:paraId="17A821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VOCs</w:t>
                  </w:r>
                </w:p>
              </w:tc>
              <w:tc>
                <w:tcPr>
                  <w:tcW w:w="1425" w:type="dxa"/>
                  <w:tcBorders>
                    <w:tl2br w:val="nil"/>
                    <w:tr2bl w:val="nil"/>
                  </w:tcBorders>
                  <w:noWrap w:val="0"/>
                  <w:vAlign w:val="center"/>
                </w:tcPr>
                <w:p w14:paraId="75A97A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集气罩+二级</w:t>
                  </w:r>
                </w:p>
                <w:p w14:paraId="2A9851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活性炭吸附+15m排气筒</w:t>
                  </w:r>
                </w:p>
              </w:tc>
              <w:tc>
                <w:tcPr>
                  <w:tcW w:w="1050" w:type="dxa"/>
                  <w:tcBorders>
                    <w:tl2br w:val="nil"/>
                    <w:tr2bl w:val="nil"/>
                  </w:tcBorders>
                  <w:noWrap w:val="0"/>
                  <w:vAlign w:val="center"/>
                </w:tcPr>
                <w:p w14:paraId="69992F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0.15</w:t>
                  </w:r>
                </w:p>
              </w:tc>
              <w:tc>
                <w:tcPr>
                  <w:tcW w:w="930" w:type="dxa"/>
                  <w:tcBorders>
                    <w:tl2br w:val="nil"/>
                    <w:tr2bl w:val="nil"/>
                  </w:tcBorders>
                  <w:noWrap w:val="0"/>
                  <w:vAlign w:val="center"/>
                </w:tcPr>
                <w:p w14:paraId="3DE728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0.002</w:t>
                  </w:r>
                </w:p>
              </w:tc>
              <w:tc>
                <w:tcPr>
                  <w:tcW w:w="750" w:type="dxa"/>
                  <w:tcBorders>
                    <w:tl2br w:val="nil"/>
                    <w:tr2bl w:val="nil"/>
                  </w:tcBorders>
                  <w:noWrap w:val="0"/>
                  <w:vAlign w:val="center"/>
                </w:tcPr>
                <w:p w14:paraId="642579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0.02</w:t>
                  </w:r>
                </w:p>
              </w:tc>
              <w:tc>
                <w:tcPr>
                  <w:tcW w:w="840" w:type="dxa"/>
                  <w:tcBorders>
                    <w:tl2br w:val="nil"/>
                    <w:tr2bl w:val="nil"/>
                  </w:tcBorders>
                  <w:noWrap w:val="0"/>
                  <w:vAlign w:val="center"/>
                </w:tcPr>
                <w:p w14:paraId="7EBF34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100</w:t>
                  </w:r>
                </w:p>
              </w:tc>
              <w:tc>
                <w:tcPr>
                  <w:tcW w:w="650" w:type="dxa"/>
                  <w:tcBorders>
                    <w:tl2br w:val="nil"/>
                    <w:tr2bl w:val="nil"/>
                  </w:tcBorders>
                  <w:noWrap w:val="0"/>
                  <w:vAlign w:val="center"/>
                </w:tcPr>
                <w:p w14:paraId="677FBE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34B43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tcBorders>
                    <w:tl2br w:val="nil"/>
                    <w:tr2bl w:val="nil"/>
                  </w:tcBorders>
                  <w:noWrap w:val="0"/>
                  <w:vAlign w:val="center"/>
                </w:tcPr>
                <w:p w14:paraId="126907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DA009</w:t>
                  </w:r>
                </w:p>
              </w:tc>
              <w:tc>
                <w:tcPr>
                  <w:tcW w:w="1200" w:type="dxa"/>
                  <w:gridSpan w:val="2"/>
                  <w:tcBorders>
                    <w:tl2br w:val="nil"/>
                    <w:tr2bl w:val="nil"/>
                  </w:tcBorders>
                  <w:noWrap w:val="0"/>
                  <w:vAlign w:val="center"/>
                </w:tcPr>
                <w:p w14:paraId="5425CD02">
                  <w:pPr>
                    <w:spacing w:beforeLines="0" w:afterLines="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TimesNewRomanPSMT" w:cs="Times New Roman"/>
                      <w:color w:val="auto"/>
                      <w:sz w:val="21"/>
                      <w:szCs w:val="24"/>
                    </w:rPr>
                    <w:t>9#</w:t>
                  </w:r>
                  <w:r>
                    <w:rPr>
                      <w:rFonts w:hint="default" w:ascii="Times New Roman" w:hAnsi="Times New Roman" w:eastAsia="宋体" w:cs="Times New Roman"/>
                      <w:color w:val="auto"/>
                      <w:sz w:val="21"/>
                      <w:szCs w:val="24"/>
                    </w:rPr>
                    <w:t>排气筒</w:t>
                  </w:r>
                  <w:r>
                    <w:rPr>
                      <w:rFonts w:hint="default" w:ascii="Times New Roman" w:hAnsi="Times New Roman" w:eastAsia="TimesNewRomanPSMT" w:cs="Times New Roman"/>
                      <w:color w:val="auto"/>
                      <w:sz w:val="21"/>
                      <w:szCs w:val="24"/>
                    </w:rPr>
                    <w:t>6#</w:t>
                  </w:r>
                  <w:r>
                    <w:rPr>
                      <w:rFonts w:hint="default" w:ascii="Times New Roman" w:hAnsi="Times New Roman" w:eastAsia="宋体" w:cs="Times New Roman"/>
                      <w:color w:val="auto"/>
                      <w:sz w:val="21"/>
                      <w:szCs w:val="24"/>
                    </w:rPr>
                    <w:t>车间注塑</w:t>
                  </w:r>
                </w:p>
              </w:tc>
              <w:tc>
                <w:tcPr>
                  <w:tcW w:w="870" w:type="dxa"/>
                  <w:tcBorders>
                    <w:tl2br w:val="nil"/>
                    <w:tr2bl w:val="nil"/>
                  </w:tcBorders>
                  <w:noWrap w:val="0"/>
                  <w:vAlign w:val="center"/>
                </w:tcPr>
                <w:p w14:paraId="427A74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VOCs</w:t>
                  </w:r>
                </w:p>
              </w:tc>
              <w:tc>
                <w:tcPr>
                  <w:tcW w:w="1425" w:type="dxa"/>
                  <w:tcBorders>
                    <w:tl2br w:val="nil"/>
                    <w:tr2bl w:val="nil"/>
                  </w:tcBorders>
                  <w:noWrap w:val="0"/>
                  <w:vAlign w:val="center"/>
                </w:tcPr>
                <w:p w14:paraId="1C1C4E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集气罩+二级</w:t>
                  </w:r>
                </w:p>
                <w:p w14:paraId="6E1C72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活性炭吸附+15m排气筒</w:t>
                  </w:r>
                </w:p>
              </w:tc>
              <w:tc>
                <w:tcPr>
                  <w:tcW w:w="1050" w:type="dxa"/>
                  <w:tcBorders>
                    <w:tl2br w:val="nil"/>
                    <w:tr2bl w:val="nil"/>
                  </w:tcBorders>
                  <w:noWrap w:val="0"/>
                  <w:vAlign w:val="center"/>
                </w:tcPr>
                <w:p w14:paraId="55D7E2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3</w:t>
                  </w:r>
                </w:p>
              </w:tc>
              <w:tc>
                <w:tcPr>
                  <w:tcW w:w="930" w:type="dxa"/>
                  <w:tcBorders>
                    <w:tl2br w:val="nil"/>
                    <w:tr2bl w:val="nil"/>
                  </w:tcBorders>
                  <w:noWrap w:val="0"/>
                  <w:vAlign w:val="center"/>
                </w:tcPr>
                <w:p w14:paraId="4A18CF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0.036</w:t>
                  </w:r>
                </w:p>
              </w:tc>
              <w:tc>
                <w:tcPr>
                  <w:tcW w:w="750" w:type="dxa"/>
                  <w:tcBorders>
                    <w:tl2br w:val="nil"/>
                    <w:tr2bl w:val="nil"/>
                  </w:tcBorders>
                  <w:noWrap w:val="0"/>
                  <w:vAlign w:val="center"/>
                </w:tcPr>
                <w:p w14:paraId="003143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0.29</w:t>
                  </w:r>
                </w:p>
              </w:tc>
              <w:tc>
                <w:tcPr>
                  <w:tcW w:w="840" w:type="dxa"/>
                  <w:tcBorders>
                    <w:tl2br w:val="nil"/>
                    <w:tr2bl w:val="nil"/>
                  </w:tcBorders>
                  <w:noWrap w:val="0"/>
                  <w:vAlign w:val="center"/>
                </w:tcPr>
                <w:p w14:paraId="6E5F40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100</w:t>
                  </w:r>
                </w:p>
              </w:tc>
              <w:tc>
                <w:tcPr>
                  <w:tcW w:w="650" w:type="dxa"/>
                  <w:tcBorders>
                    <w:tl2br w:val="nil"/>
                    <w:tr2bl w:val="nil"/>
                  </w:tcBorders>
                  <w:noWrap w:val="0"/>
                  <w:vAlign w:val="center"/>
                </w:tcPr>
                <w:p w14:paraId="184F95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205B0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tcBorders>
                    <w:tl2br w:val="nil"/>
                    <w:tr2bl w:val="nil"/>
                  </w:tcBorders>
                  <w:noWrap w:val="0"/>
                  <w:vAlign w:val="center"/>
                </w:tcPr>
                <w:p w14:paraId="3BF678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DA010</w:t>
                  </w:r>
                </w:p>
              </w:tc>
              <w:tc>
                <w:tcPr>
                  <w:tcW w:w="1200" w:type="dxa"/>
                  <w:gridSpan w:val="2"/>
                  <w:tcBorders>
                    <w:tl2br w:val="nil"/>
                    <w:tr2bl w:val="nil"/>
                  </w:tcBorders>
                  <w:noWrap w:val="0"/>
                  <w:vAlign w:val="center"/>
                </w:tcPr>
                <w:p w14:paraId="66DBC30D">
                  <w:pPr>
                    <w:spacing w:beforeLines="0" w:afterLines="0"/>
                    <w:jc w:val="center"/>
                    <w:rPr>
                      <w:rFonts w:hint="default" w:ascii="Times New Roman" w:hAnsi="Times New Roman" w:eastAsia="宋体" w:cs="Times New Roman"/>
                      <w:color w:val="auto"/>
                      <w:sz w:val="21"/>
                      <w:szCs w:val="24"/>
                    </w:rPr>
                  </w:pPr>
                  <w:r>
                    <w:rPr>
                      <w:rFonts w:hint="default" w:ascii="Times New Roman" w:hAnsi="Times New Roman" w:eastAsia="TimesNewRomanPSMT" w:cs="Times New Roman"/>
                      <w:color w:val="auto"/>
                      <w:sz w:val="21"/>
                      <w:szCs w:val="24"/>
                    </w:rPr>
                    <w:t>10#</w:t>
                  </w:r>
                  <w:r>
                    <w:rPr>
                      <w:rFonts w:hint="default" w:ascii="Times New Roman" w:hAnsi="Times New Roman" w:eastAsia="宋体" w:cs="Times New Roman"/>
                      <w:color w:val="auto"/>
                      <w:sz w:val="21"/>
                      <w:szCs w:val="24"/>
                    </w:rPr>
                    <w:t>排气筒</w:t>
                  </w:r>
                  <w:r>
                    <w:rPr>
                      <w:rFonts w:hint="default" w:ascii="Times New Roman" w:hAnsi="Times New Roman" w:eastAsia="TimesNewRomanPSMT" w:cs="Times New Roman"/>
                      <w:color w:val="auto"/>
                      <w:sz w:val="21"/>
                      <w:szCs w:val="24"/>
                    </w:rPr>
                    <w:t>1#</w:t>
                  </w:r>
                  <w:r>
                    <w:rPr>
                      <w:rFonts w:hint="default" w:ascii="Times New Roman" w:hAnsi="Times New Roman" w:eastAsia="宋体" w:cs="Times New Roman"/>
                      <w:color w:val="auto"/>
                      <w:sz w:val="21"/>
                      <w:szCs w:val="24"/>
                    </w:rPr>
                    <w:t>车间注塑有机废气</w:t>
                  </w:r>
                </w:p>
              </w:tc>
              <w:tc>
                <w:tcPr>
                  <w:tcW w:w="870" w:type="dxa"/>
                  <w:tcBorders>
                    <w:tl2br w:val="nil"/>
                    <w:tr2bl w:val="nil"/>
                  </w:tcBorders>
                  <w:noWrap w:val="0"/>
                  <w:vAlign w:val="center"/>
                </w:tcPr>
                <w:p w14:paraId="3DCAB3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VOCs</w:t>
                  </w:r>
                </w:p>
              </w:tc>
              <w:tc>
                <w:tcPr>
                  <w:tcW w:w="1425" w:type="dxa"/>
                  <w:tcBorders>
                    <w:tl2br w:val="nil"/>
                    <w:tr2bl w:val="nil"/>
                  </w:tcBorders>
                  <w:noWrap w:val="0"/>
                  <w:vAlign w:val="center"/>
                </w:tcPr>
                <w:p w14:paraId="04FA59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二级</w:t>
                  </w:r>
                </w:p>
                <w:p w14:paraId="7C9EC3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活性炭吸附+15m排气筒</w:t>
                  </w:r>
                </w:p>
              </w:tc>
              <w:tc>
                <w:tcPr>
                  <w:tcW w:w="1050" w:type="dxa"/>
                  <w:tcBorders>
                    <w:tl2br w:val="nil"/>
                    <w:tr2bl w:val="nil"/>
                  </w:tcBorders>
                  <w:noWrap w:val="0"/>
                  <w:vAlign w:val="center"/>
                </w:tcPr>
                <w:p w14:paraId="3B5545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2.3</w:t>
                  </w:r>
                </w:p>
              </w:tc>
              <w:tc>
                <w:tcPr>
                  <w:tcW w:w="930" w:type="dxa"/>
                  <w:tcBorders>
                    <w:tl2br w:val="nil"/>
                    <w:tr2bl w:val="nil"/>
                  </w:tcBorders>
                  <w:noWrap w:val="0"/>
                  <w:vAlign w:val="center"/>
                </w:tcPr>
                <w:p w14:paraId="381102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0.005</w:t>
                  </w:r>
                </w:p>
              </w:tc>
              <w:tc>
                <w:tcPr>
                  <w:tcW w:w="750" w:type="dxa"/>
                  <w:tcBorders>
                    <w:tl2br w:val="nil"/>
                    <w:tr2bl w:val="nil"/>
                  </w:tcBorders>
                  <w:noWrap w:val="0"/>
                  <w:vAlign w:val="center"/>
                </w:tcPr>
                <w:p w14:paraId="0D0343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0.038</w:t>
                  </w:r>
                </w:p>
              </w:tc>
              <w:tc>
                <w:tcPr>
                  <w:tcW w:w="840" w:type="dxa"/>
                  <w:tcBorders>
                    <w:tl2br w:val="nil"/>
                    <w:tr2bl w:val="nil"/>
                  </w:tcBorders>
                  <w:noWrap w:val="0"/>
                  <w:vAlign w:val="center"/>
                </w:tcPr>
                <w:p w14:paraId="153293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100</w:t>
                  </w:r>
                </w:p>
              </w:tc>
              <w:tc>
                <w:tcPr>
                  <w:tcW w:w="650" w:type="dxa"/>
                  <w:tcBorders>
                    <w:tl2br w:val="nil"/>
                    <w:tr2bl w:val="nil"/>
                  </w:tcBorders>
                  <w:noWrap w:val="0"/>
                  <w:vAlign w:val="center"/>
                </w:tcPr>
                <w:p w14:paraId="021F01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47185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vMerge w:val="restart"/>
                  <w:tcBorders>
                    <w:tl2br w:val="nil"/>
                    <w:tr2bl w:val="nil"/>
                  </w:tcBorders>
                  <w:noWrap w:val="0"/>
                  <w:vAlign w:val="center"/>
                </w:tcPr>
                <w:p w14:paraId="112259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DA011</w:t>
                  </w:r>
                </w:p>
              </w:tc>
              <w:tc>
                <w:tcPr>
                  <w:tcW w:w="1200" w:type="dxa"/>
                  <w:gridSpan w:val="2"/>
                  <w:vMerge w:val="restart"/>
                  <w:tcBorders>
                    <w:tl2br w:val="nil"/>
                    <w:tr2bl w:val="nil"/>
                  </w:tcBorders>
                  <w:noWrap w:val="0"/>
                  <w:vAlign w:val="center"/>
                </w:tcPr>
                <w:p w14:paraId="3EC795CC">
                  <w:pPr>
                    <w:spacing w:beforeLines="0" w:afterLines="0"/>
                    <w:jc w:val="center"/>
                    <w:rPr>
                      <w:rFonts w:hint="default" w:ascii="Times New Roman" w:hAnsi="Times New Roman" w:eastAsia="宋体" w:cs="Times New Roman"/>
                      <w:color w:val="auto"/>
                      <w:sz w:val="21"/>
                      <w:szCs w:val="24"/>
                    </w:rPr>
                  </w:pPr>
                  <w:r>
                    <w:rPr>
                      <w:rFonts w:hint="default" w:ascii="Times New Roman" w:hAnsi="Times New Roman" w:eastAsia="TimesNewRomanPSMT" w:cs="Times New Roman"/>
                      <w:color w:val="auto"/>
                      <w:sz w:val="21"/>
                      <w:szCs w:val="24"/>
                    </w:rPr>
                    <w:t>11#</w:t>
                  </w:r>
                  <w:r>
                    <w:rPr>
                      <w:rFonts w:hint="default" w:ascii="Times New Roman" w:hAnsi="Times New Roman" w:eastAsia="宋体" w:cs="Times New Roman"/>
                      <w:color w:val="auto"/>
                      <w:sz w:val="21"/>
                      <w:szCs w:val="24"/>
                    </w:rPr>
                    <w:t>排气筒</w:t>
                  </w:r>
                  <w:r>
                    <w:rPr>
                      <w:rFonts w:hint="default" w:ascii="Times New Roman" w:hAnsi="Times New Roman" w:eastAsia="TimesNewRomanPSMT" w:cs="Times New Roman"/>
                      <w:color w:val="auto"/>
                      <w:sz w:val="21"/>
                      <w:szCs w:val="24"/>
                    </w:rPr>
                    <w:t>1#</w:t>
                  </w:r>
                  <w:r>
                    <w:rPr>
                      <w:rFonts w:hint="default" w:ascii="Times New Roman" w:hAnsi="Times New Roman" w:eastAsia="宋体" w:cs="Times New Roman"/>
                      <w:color w:val="auto"/>
                      <w:sz w:val="21"/>
                      <w:szCs w:val="24"/>
                    </w:rPr>
                    <w:t>栋车间固化废气</w:t>
                  </w:r>
                </w:p>
              </w:tc>
              <w:tc>
                <w:tcPr>
                  <w:tcW w:w="870" w:type="dxa"/>
                  <w:tcBorders>
                    <w:tl2br w:val="nil"/>
                    <w:tr2bl w:val="nil"/>
                  </w:tcBorders>
                  <w:noWrap w:val="0"/>
                  <w:vAlign w:val="center"/>
                </w:tcPr>
                <w:p w14:paraId="33423A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VOCs</w:t>
                  </w:r>
                </w:p>
              </w:tc>
              <w:tc>
                <w:tcPr>
                  <w:tcW w:w="1425" w:type="dxa"/>
                  <w:vMerge w:val="restart"/>
                  <w:tcBorders>
                    <w:tl2br w:val="nil"/>
                    <w:tr2bl w:val="nil"/>
                  </w:tcBorders>
                  <w:noWrap w:val="0"/>
                  <w:vAlign w:val="center"/>
                </w:tcPr>
                <w:p w14:paraId="3F8C69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二级</w:t>
                  </w:r>
                </w:p>
                <w:p w14:paraId="7DB129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活性炭吸附+15m排气筒</w:t>
                  </w:r>
                </w:p>
              </w:tc>
              <w:tc>
                <w:tcPr>
                  <w:tcW w:w="1050" w:type="dxa"/>
                  <w:tcBorders>
                    <w:tl2br w:val="nil"/>
                    <w:tr2bl w:val="nil"/>
                  </w:tcBorders>
                  <w:noWrap w:val="0"/>
                  <w:vAlign w:val="center"/>
                </w:tcPr>
                <w:p w14:paraId="25A3AB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0.2</w:t>
                  </w:r>
                </w:p>
              </w:tc>
              <w:tc>
                <w:tcPr>
                  <w:tcW w:w="930" w:type="dxa"/>
                  <w:tcBorders>
                    <w:tl2br w:val="nil"/>
                    <w:tr2bl w:val="nil"/>
                  </w:tcBorders>
                  <w:noWrap w:val="0"/>
                  <w:vAlign w:val="center"/>
                </w:tcPr>
                <w:p w14:paraId="3392BD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0.0007</w:t>
                  </w:r>
                </w:p>
              </w:tc>
              <w:tc>
                <w:tcPr>
                  <w:tcW w:w="750" w:type="dxa"/>
                  <w:tcBorders>
                    <w:tl2br w:val="nil"/>
                    <w:tr2bl w:val="nil"/>
                  </w:tcBorders>
                  <w:noWrap w:val="0"/>
                  <w:vAlign w:val="center"/>
                </w:tcPr>
                <w:p w14:paraId="231A78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0.006</w:t>
                  </w:r>
                </w:p>
              </w:tc>
              <w:tc>
                <w:tcPr>
                  <w:tcW w:w="840" w:type="dxa"/>
                  <w:tcBorders>
                    <w:tl2br w:val="nil"/>
                    <w:tr2bl w:val="nil"/>
                  </w:tcBorders>
                  <w:noWrap w:val="0"/>
                  <w:vAlign w:val="center"/>
                </w:tcPr>
                <w:p w14:paraId="1865DB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100</w:t>
                  </w:r>
                </w:p>
              </w:tc>
              <w:tc>
                <w:tcPr>
                  <w:tcW w:w="650" w:type="dxa"/>
                  <w:tcBorders>
                    <w:tl2br w:val="nil"/>
                    <w:tr2bl w:val="nil"/>
                  </w:tcBorders>
                  <w:noWrap w:val="0"/>
                  <w:vAlign w:val="center"/>
                </w:tcPr>
                <w:p w14:paraId="6007AF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192A3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vMerge w:val="continue"/>
                  <w:tcBorders>
                    <w:tl2br w:val="nil"/>
                    <w:tr2bl w:val="nil"/>
                  </w:tcBorders>
                  <w:noWrap w:val="0"/>
                  <w:vAlign w:val="center"/>
                </w:tcPr>
                <w:p w14:paraId="697AA1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1200" w:type="dxa"/>
                  <w:gridSpan w:val="2"/>
                  <w:vMerge w:val="continue"/>
                  <w:tcBorders>
                    <w:tl2br w:val="nil"/>
                    <w:tr2bl w:val="nil"/>
                  </w:tcBorders>
                  <w:noWrap w:val="0"/>
                  <w:vAlign w:val="center"/>
                </w:tcPr>
                <w:p w14:paraId="101162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870" w:type="dxa"/>
                  <w:tcBorders>
                    <w:tl2br w:val="nil"/>
                    <w:tr2bl w:val="nil"/>
                  </w:tcBorders>
                  <w:noWrap w:val="0"/>
                  <w:vAlign w:val="center"/>
                </w:tcPr>
                <w:p w14:paraId="0C1448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SO</w:t>
                  </w:r>
                  <w:r>
                    <w:rPr>
                      <w:rFonts w:hint="default" w:ascii="Times New Roman" w:hAnsi="Times New Roman" w:cs="Times New Roman"/>
                      <w:color w:val="auto"/>
                      <w:sz w:val="21"/>
                      <w:szCs w:val="21"/>
                      <w:u w:val="none"/>
                      <w:vertAlign w:val="subscript"/>
                      <w:lang w:val="en-US" w:eastAsia="zh-CN"/>
                    </w:rPr>
                    <w:t>2</w:t>
                  </w:r>
                </w:p>
              </w:tc>
              <w:tc>
                <w:tcPr>
                  <w:tcW w:w="1425" w:type="dxa"/>
                  <w:vMerge w:val="continue"/>
                  <w:tcBorders>
                    <w:tl2br w:val="nil"/>
                    <w:tr2bl w:val="nil"/>
                  </w:tcBorders>
                  <w:noWrap w:val="0"/>
                  <w:vAlign w:val="center"/>
                </w:tcPr>
                <w:p w14:paraId="04219C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050" w:type="dxa"/>
                  <w:tcBorders>
                    <w:tl2br w:val="nil"/>
                    <w:tr2bl w:val="nil"/>
                  </w:tcBorders>
                  <w:noWrap w:val="0"/>
                  <w:vAlign w:val="center"/>
                </w:tcPr>
                <w:p w14:paraId="75F270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5.7</w:t>
                  </w:r>
                </w:p>
              </w:tc>
              <w:tc>
                <w:tcPr>
                  <w:tcW w:w="930" w:type="dxa"/>
                  <w:tcBorders>
                    <w:tl2br w:val="nil"/>
                    <w:tr2bl w:val="nil"/>
                  </w:tcBorders>
                  <w:noWrap w:val="0"/>
                  <w:vAlign w:val="center"/>
                </w:tcPr>
                <w:p w14:paraId="5BDA51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0.017</w:t>
                  </w:r>
                </w:p>
              </w:tc>
              <w:tc>
                <w:tcPr>
                  <w:tcW w:w="750" w:type="dxa"/>
                  <w:tcBorders>
                    <w:tl2br w:val="nil"/>
                    <w:tr2bl w:val="nil"/>
                  </w:tcBorders>
                  <w:noWrap w:val="0"/>
                  <w:vAlign w:val="center"/>
                </w:tcPr>
                <w:p w14:paraId="56CDF1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0.14</w:t>
                  </w:r>
                </w:p>
              </w:tc>
              <w:tc>
                <w:tcPr>
                  <w:tcW w:w="840" w:type="dxa"/>
                  <w:tcBorders>
                    <w:tl2br w:val="nil"/>
                    <w:tr2bl w:val="nil"/>
                  </w:tcBorders>
                  <w:noWrap w:val="0"/>
                  <w:vAlign w:val="center"/>
                </w:tcPr>
                <w:p w14:paraId="162EBE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550</w:t>
                  </w:r>
                </w:p>
              </w:tc>
              <w:tc>
                <w:tcPr>
                  <w:tcW w:w="650" w:type="dxa"/>
                  <w:tcBorders>
                    <w:tl2br w:val="nil"/>
                    <w:tr2bl w:val="nil"/>
                  </w:tcBorders>
                  <w:noWrap w:val="0"/>
                  <w:vAlign w:val="center"/>
                </w:tcPr>
                <w:p w14:paraId="75798C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0ABE3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vMerge w:val="continue"/>
                  <w:tcBorders>
                    <w:tl2br w:val="nil"/>
                    <w:tr2bl w:val="nil"/>
                  </w:tcBorders>
                  <w:noWrap w:val="0"/>
                  <w:vAlign w:val="center"/>
                </w:tcPr>
                <w:p w14:paraId="5BBD86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200" w:type="dxa"/>
                  <w:gridSpan w:val="2"/>
                  <w:vMerge w:val="continue"/>
                  <w:tcBorders>
                    <w:tl2br w:val="nil"/>
                    <w:tr2bl w:val="nil"/>
                  </w:tcBorders>
                  <w:noWrap w:val="0"/>
                  <w:vAlign w:val="center"/>
                </w:tcPr>
                <w:p w14:paraId="1AFECE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870" w:type="dxa"/>
                  <w:tcBorders>
                    <w:tl2br w:val="nil"/>
                    <w:tr2bl w:val="nil"/>
                  </w:tcBorders>
                  <w:noWrap w:val="0"/>
                  <w:vAlign w:val="center"/>
                </w:tcPr>
                <w:p w14:paraId="10AB20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NOx</w:t>
                  </w:r>
                </w:p>
              </w:tc>
              <w:tc>
                <w:tcPr>
                  <w:tcW w:w="1425" w:type="dxa"/>
                  <w:vMerge w:val="continue"/>
                  <w:tcBorders>
                    <w:tl2br w:val="nil"/>
                    <w:tr2bl w:val="nil"/>
                  </w:tcBorders>
                  <w:noWrap w:val="0"/>
                  <w:vAlign w:val="center"/>
                </w:tcPr>
                <w:p w14:paraId="600775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050" w:type="dxa"/>
                  <w:tcBorders>
                    <w:tl2br w:val="nil"/>
                    <w:tr2bl w:val="nil"/>
                  </w:tcBorders>
                  <w:noWrap w:val="0"/>
                  <w:vAlign w:val="center"/>
                </w:tcPr>
                <w:p w14:paraId="688042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46.7</w:t>
                  </w:r>
                </w:p>
              </w:tc>
              <w:tc>
                <w:tcPr>
                  <w:tcW w:w="930" w:type="dxa"/>
                  <w:tcBorders>
                    <w:tl2br w:val="nil"/>
                    <w:tr2bl w:val="nil"/>
                  </w:tcBorders>
                  <w:noWrap w:val="0"/>
                  <w:vAlign w:val="center"/>
                </w:tcPr>
                <w:p w14:paraId="64203F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0.14</w:t>
                  </w:r>
                </w:p>
              </w:tc>
              <w:tc>
                <w:tcPr>
                  <w:tcW w:w="750" w:type="dxa"/>
                  <w:tcBorders>
                    <w:tl2br w:val="nil"/>
                    <w:tr2bl w:val="nil"/>
                  </w:tcBorders>
                  <w:noWrap w:val="0"/>
                  <w:vAlign w:val="center"/>
                </w:tcPr>
                <w:p w14:paraId="61E7F5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1.11</w:t>
                  </w:r>
                </w:p>
              </w:tc>
              <w:tc>
                <w:tcPr>
                  <w:tcW w:w="840" w:type="dxa"/>
                  <w:tcBorders>
                    <w:tl2br w:val="nil"/>
                    <w:tr2bl w:val="nil"/>
                  </w:tcBorders>
                  <w:noWrap w:val="0"/>
                  <w:vAlign w:val="center"/>
                </w:tcPr>
                <w:p w14:paraId="3A613B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240</w:t>
                  </w:r>
                </w:p>
              </w:tc>
              <w:tc>
                <w:tcPr>
                  <w:tcW w:w="650" w:type="dxa"/>
                  <w:tcBorders>
                    <w:tl2br w:val="nil"/>
                    <w:tr2bl w:val="nil"/>
                  </w:tcBorders>
                  <w:noWrap w:val="0"/>
                  <w:vAlign w:val="center"/>
                </w:tcPr>
                <w:p w14:paraId="11A8F9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2B5EE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7" w:type="dxa"/>
                  <w:vMerge w:val="continue"/>
                  <w:tcBorders>
                    <w:tl2br w:val="nil"/>
                    <w:tr2bl w:val="nil"/>
                  </w:tcBorders>
                  <w:noWrap w:val="0"/>
                  <w:vAlign w:val="center"/>
                </w:tcPr>
                <w:p w14:paraId="5F2B83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200" w:type="dxa"/>
                  <w:gridSpan w:val="2"/>
                  <w:vMerge w:val="continue"/>
                  <w:tcBorders>
                    <w:tl2br w:val="nil"/>
                    <w:tr2bl w:val="nil"/>
                  </w:tcBorders>
                  <w:noWrap w:val="0"/>
                  <w:vAlign w:val="center"/>
                </w:tcPr>
                <w:p w14:paraId="3A9C0E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870" w:type="dxa"/>
                  <w:tcBorders>
                    <w:tl2br w:val="nil"/>
                    <w:tr2bl w:val="nil"/>
                  </w:tcBorders>
                  <w:noWrap w:val="0"/>
                  <w:vAlign w:val="center"/>
                </w:tcPr>
                <w:p w14:paraId="6D439F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颗粒物</w:t>
                  </w:r>
                </w:p>
              </w:tc>
              <w:tc>
                <w:tcPr>
                  <w:tcW w:w="1425" w:type="dxa"/>
                  <w:vMerge w:val="continue"/>
                  <w:tcBorders>
                    <w:tl2br w:val="nil"/>
                    <w:tr2bl w:val="nil"/>
                  </w:tcBorders>
                  <w:noWrap w:val="0"/>
                  <w:vAlign w:val="center"/>
                </w:tcPr>
                <w:p w14:paraId="586D7C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050" w:type="dxa"/>
                  <w:tcBorders>
                    <w:tl2br w:val="nil"/>
                    <w:tr2bl w:val="nil"/>
                  </w:tcBorders>
                  <w:noWrap w:val="0"/>
                  <w:vAlign w:val="center"/>
                </w:tcPr>
                <w:p w14:paraId="6DC2D5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7</w:t>
                  </w:r>
                </w:p>
              </w:tc>
              <w:tc>
                <w:tcPr>
                  <w:tcW w:w="930" w:type="dxa"/>
                  <w:tcBorders>
                    <w:tl2br w:val="nil"/>
                    <w:tr2bl w:val="nil"/>
                  </w:tcBorders>
                  <w:noWrap w:val="0"/>
                  <w:vAlign w:val="center"/>
                </w:tcPr>
                <w:p w14:paraId="732382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0.021</w:t>
                  </w:r>
                </w:p>
              </w:tc>
              <w:tc>
                <w:tcPr>
                  <w:tcW w:w="750" w:type="dxa"/>
                  <w:tcBorders>
                    <w:tl2br w:val="nil"/>
                    <w:tr2bl w:val="nil"/>
                  </w:tcBorders>
                  <w:noWrap w:val="0"/>
                  <w:vAlign w:val="center"/>
                </w:tcPr>
                <w:p w14:paraId="2D24C6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0.168</w:t>
                  </w:r>
                </w:p>
              </w:tc>
              <w:tc>
                <w:tcPr>
                  <w:tcW w:w="840" w:type="dxa"/>
                  <w:tcBorders>
                    <w:tl2br w:val="nil"/>
                    <w:tr2bl w:val="nil"/>
                  </w:tcBorders>
                  <w:noWrap w:val="0"/>
                  <w:vAlign w:val="center"/>
                </w:tcPr>
                <w:p w14:paraId="57DD7D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120</w:t>
                  </w:r>
                </w:p>
              </w:tc>
              <w:tc>
                <w:tcPr>
                  <w:tcW w:w="650" w:type="dxa"/>
                  <w:tcBorders>
                    <w:tl2br w:val="nil"/>
                    <w:tr2bl w:val="nil"/>
                  </w:tcBorders>
                  <w:noWrap w:val="0"/>
                  <w:vAlign w:val="center"/>
                </w:tcPr>
                <w:p w14:paraId="571E1C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达标</w:t>
                  </w:r>
                </w:p>
              </w:tc>
            </w:tr>
            <w:tr w14:paraId="60F29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272" w:type="dxa"/>
                  <w:gridSpan w:val="10"/>
                  <w:tcBorders>
                    <w:tl2br w:val="nil"/>
                    <w:tr2bl w:val="nil"/>
                  </w:tcBorders>
                  <w:noWrap w:val="0"/>
                  <w:vAlign w:val="center"/>
                </w:tcPr>
                <w:p w14:paraId="226C26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无组织废气</w:t>
                  </w:r>
                </w:p>
              </w:tc>
            </w:tr>
            <w:tr w14:paraId="24942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 w:type="dxa"/>
                  <w:gridSpan w:val="2"/>
                  <w:vMerge w:val="restart"/>
                  <w:tcBorders>
                    <w:tl2br w:val="nil"/>
                    <w:tr2bl w:val="nil"/>
                  </w:tcBorders>
                  <w:noWrap w:val="0"/>
                  <w:vAlign w:val="center"/>
                </w:tcPr>
                <w:p w14:paraId="1DB54B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1#厂</w:t>
                  </w:r>
                </w:p>
                <w:p w14:paraId="176C39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房</w:t>
                  </w:r>
                </w:p>
              </w:tc>
              <w:tc>
                <w:tcPr>
                  <w:tcW w:w="1035" w:type="dxa"/>
                  <w:tcBorders>
                    <w:tl2br w:val="nil"/>
                    <w:tr2bl w:val="nil"/>
                  </w:tcBorders>
                  <w:noWrap w:val="0"/>
                  <w:vAlign w:val="center"/>
                </w:tcPr>
                <w:p w14:paraId="7989E1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机加工粉尘</w:t>
                  </w:r>
                </w:p>
              </w:tc>
              <w:tc>
                <w:tcPr>
                  <w:tcW w:w="870" w:type="dxa"/>
                  <w:tcBorders>
                    <w:tl2br w:val="nil"/>
                    <w:tr2bl w:val="nil"/>
                  </w:tcBorders>
                  <w:noWrap w:val="0"/>
                  <w:vAlign w:val="center"/>
                </w:tcPr>
                <w:p w14:paraId="7F0C2C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颗粒物</w:t>
                  </w:r>
                </w:p>
              </w:tc>
              <w:tc>
                <w:tcPr>
                  <w:tcW w:w="1425" w:type="dxa"/>
                  <w:tcBorders>
                    <w:tl2br w:val="nil"/>
                    <w:tr2bl w:val="nil"/>
                  </w:tcBorders>
                  <w:noWrap w:val="0"/>
                  <w:vAlign w:val="center"/>
                </w:tcPr>
                <w:p w14:paraId="57F39F52">
                  <w:pPr>
                    <w:spacing w:beforeLines="0" w:afterLines="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移动式烟尘</w:t>
                  </w:r>
                </w:p>
                <w:p w14:paraId="4FD7C3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净化器</w:t>
                  </w:r>
                </w:p>
              </w:tc>
              <w:tc>
                <w:tcPr>
                  <w:tcW w:w="1050" w:type="dxa"/>
                  <w:tcBorders>
                    <w:tl2br w:val="nil"/>
                    <w:tr2bl w:val="nil"/>
                  </w:tcBorders>
                  <w:noWrap w:val="0"/>
                  <w:vAlign w:val="center"/>
                </w:tcPr>
                <w:p w14:paraId="6BC6F6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930" w:type="dxa"/>
                  <w:tcBorders>
                    <w:tl2br w:val="nil"/>
                    <w:tr2bl w:val="nil"/>
                  </w:tcBorders>
                  <w:noWrap w:val="0"/>
                  <w:vAlign w:val="center"/>
                </w:tcPr>
                <w:p w14:paraId="24ED12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750" w:type="dxa"/>
                  <w:tcBorders>
                    <w:tl2br w:val="nil"/>
                    <w:tr2bl w:val="nil"/>
                  </w:tcBorders>
                  <w:noWrap w:val="0"/>
                  <w:vAlign w:val="center"/>
                </w:tcPr>
                <w:p w14:paraId="0D4D2F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0.32</w:t>
                  </w:r>
                </w:p>
              </w:tc>
              <w:tc>
                <w:tcPr>
                  <w:tcW w:w="840" w:type="dxa"/>
                  <w:tcBorders>
                    <w:tl2br w:val="nil"/>
                    <w:tr2bl w:val="nil"/>
                  </w:tcBorders>
                  <w:noWrap w:val="0"/>
                  <w:vAlign w:val="center"/>
                </w:tcPr>
                <w:p w14:paraId="2CCC01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650" w:type="dxa"/>
                  <w:tcBorders>
                    <w:tl2br w:val="nil"/>
                    <w:tr2bl w:val="nil"/>
                  </w:tcBorders>
                  <w:noWrap w:val="0"/>
                  <w:vAlign w:val="center"/>
                </w:tcPr>
                <w:p w14:paraId="281E6A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r>
            <w:tr w14:paraId="62259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 w:type="dxa"/>
                  <w:gridSpan w:val="2"/>
                  <w:vMerge w:val="continue"/>
                  <w:tcBorders>
                    <w:tl2br w:val="nil"/>
                    <w:tr2bl w:val="nil"/>
                  </w:tcBorders>
                  <w:noWrap w:val="0"/>
                  <w:vAlign w:val="center"/>
                </w:tcPr>
                <w:p w14:paraId="666F1D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035" w:type="dxa"/>
                  <w:tcBorders>
                    <w:tl2br w:val="nil"/>
                    <w:tr2bl w:val="nil"/>
                  </w:tcBorders>
                  <w:noWrap w:val="0"/>
                  <w:vAlign w:val="center"/>
                </w:tcPr>
                <w:p w14:paraId="19AD94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焊接烟尘</w:t>
                  </w:r>
                </w:p>
              </w:tc>
              <w:tc>
                <w:tcPr>
                  <w:tcW w:w="870" w:type="dxa"/>
                  <w:tcBorders>
                    <w:tl2br w:val="nil"/>
                    <w:tr2bl w:val="nil"/>
                  </w:tcBorders>
                  <w:noWrap w:val="0"/>
                  <w:vAlign w:val="center"/>
                </w:tcPr>
                <w:p w14:paraId="11BF41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颗粒物</w:t>
                  </w:r>
                </w:p>
              </w:tc>
              <w:tc>
                <w:tcPr>
                  <w:tcW w:w="1425" w:type="dxa"/>
                  <w:tcBorders>
                    <w:tl2br w:val="nil"/>
                    <w:tr2bl w:val="nil"/>
                  </w:tcBorders>
                  <w:noWrap w:val="0"/>
                  <w:vAlign w:val="center"/>
                </w:tcPr>
                <w:p w14:paraId="572E6ED5">
                  <w:pPr>
                    <w:spacing w:beforeLines="0" w:afterLines="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移动式焊接</w:t>
                  </w:r>
                </w:p>
                <w:p w14:paraId="50CB2C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烟气净化器</w:t>
                  </w:r>
                </w:p>
              </w:tc>
              <w:tc>
                <w:tcPr>
                  <w:tcW w:w="1050" w:type="dxa"/>
                  <w:tcBorders>
                    <w:tl2br w:val="nil"/>
                    <w:tr2bl w:val="nil"/>
                  </w:tcBorders>
                  <w:noWrap w:val="0"/>
                  <w:vAlign w:val="center"/>
                </w:tcPr>
                <w:p w14:paraId="77E869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930" w:type="dxa"/>
                  <w:tcBorders>
                    <w:tl2br w:val="nil"/>
                    <w:tr2bl w:val="nil"/>
                  </w:tcBorders>
                  <w:noWrap w:val="0"/>
                  <w:vAlign w:val="center"/>
                </w:tcPr>
                <w:p w14:paraId="005EAF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750" w:type="dxa"/>
                  <w:tcBorders>
                    <w:tl2br w:val="nil"/>
                    <w:tr2bl w:val="nil"/>
                  </w:tcBorders>
                  <w:noWrap w:val="0"/>
                  <w:vAlign w:val="center"/>
                </w:tcPr>
                <w:p w14:paraId="412CC9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0.001</w:t>
                  </w:r>
                </w:p>
              </w:tc>
              <w:tc>
                <w:tcPr>
                  <w:tcW w:w="840" w:type="dxa"/>
                  <w:tcBorders>
                    <w:tl2br w:val="nil"/>
                    <w:tr2bl w:val="nil"/>
                  </w:tcBorders>
                  <w:noWrap w:val="0"/>
                  <w:vAlign w:val="center"/>
                </w:tcPr>
                <w:p w14:paraId="793485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650" w:type="dxa"/>
                  <w:tcBorders>
                    <w:tl2br w:val="nil"/>
                    <w:tr2bl w:val="nil"/>
                  </w:tcBorders>
                  <w:noWrap w:val="0"/>
                  <w:vAlign w:val="center"/>
                </w:tcPr>
                <w:p w14:paraId="6DECED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r>
            <w:tr w14:paraId="646D2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 w:type="dxa"/>
                  <w:gridSpan w:val="2"/>
                  <w:vMerge w:val="continue"/>
                  <w:tcBorders>
                    <w:tl2br w:val="nil"/>
                    <w:tr2bl w:val="nil"/>
                  </w:tcBorders>
                  <w:noWrap w:val="0"/>
                  <w:vAlign w:val="center"/>
                </w:tcPr>
                <w:p w14:paraId="5C92CD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035" w:type="dxa"/>
                  <w:tcBorders>
                    <w:tl2br w:val="nil"/>
                    <w:tr2bl w:val="nil"/>
                  </w:tcBorders>
                  <w:noWrap w:val="0"/>
                  <w:vAlign w:val="center"/>
                </w:tcPr>
                <w:p w14:paraId="0B308A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静电喷涂粉尘</w:t>
                  </w:r>
                </w:p>
              </w:tc>
              <w:tc>
                <w:tcPr>
                  <w:tcW w:w="870" w:type="dxa"/>
                  <w:tcBorders>
                    <w:tl2br w:val="nil"/>
                    <w:tr2bl w:val="nil"/>
                  </w:tcBorders>
                  <w:noWrap w:val="0"/>
                  <w:vAlign w:val="center"/>
                </w:tcPr>
                <w:p w14:paraId="7126AF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颗粒物</w:t>
                  </w:r>
                </w:p>
              </w:tc>
              <w:tc>
                <w:tcPr>
                  <w:tcW w:w="1425" w:type="dxa"/>
                  <w:tcBorders>
                    <w:tl2br w:val="nil"/>
                    <w:tr2bl w:val="nil"/>
                  </w:tcBorders>
                  <w:noWrap w:val="0"/>
                  <w:vAlign w:val="center"/>
                </w:tcPr>
                <w:p w14:paraId="39D73DD9">
                  <w:pPr>
                    <w:spacing w:beforeLines="0" w:afterLines="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单筒旋风除</w:t>
                  </w:r>
                </w:p>
                <w:p w14:paraId="403BAE45">
                  <w:pPr>
                    <w:spacing w:beforeLines="0" w:afterLines="0"/>
                    <w:jc w:val="center"/>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尘</w:t>
                  </w:r>
                  <w:r>
                    <w:rPr>
                      <w:rFonts w:hint="default" w:ascii="Times New Roman" w:hAnsi="Times New Roman" w:eastAsia="TimesNewRomanPSMT" w:cs="Times New Roman"/>
                      <w:color w:val="auto"/>
                      <w:sz w:val="21"/>
                      <w:szCs w:val="24"/>
                    </w:rPr>
                    <w:t>+</w:t>
                  </w:r>
                  <w:r>
                    <w:rPr>
                      <w:rFonts w:hint="default" w:ascii="Times New Roman" w:hAnsi="Times New Roman" w:eastAsia="宋体" w:cs="Times New Roman"/>
                      <w:color w:val="auto"/>
                      <w:sz w:val="21"/>
                      <w:szCs w:val="24"/>
                    </w:rPr>
                    <w:t>二级滤芯</w:t>
                  </w:r>
                </w:p>
                <w:p w14:paraId="078B0E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回收器</w:t>
                  </w:r>
                </w:p>
              </w:tc>
              <w:tc>
                <w:tcPr>
                  <w:tcW w:w="1050" w:type="dxa"/>
                  <w:tcBorders>
                    <w:tl2br w:val="nil"/>
                    <w:tr2bl w:val="nil"/>
                  </w:tcBorders>
                  <w:noWrap w:val="0"/>
                  <w:vAlign w:val="center"/>
                </w:tcPr>
                <w:p w14:paraId="483CD6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930" w:type="dxa"/>
                  <w:tcBorders>
                    <w:tl2br w:val="nil"/>
                    <w:tr2bl w:val="nil"/>
                  </w:tcBorders>
                  <w:noWrap w:val="0"/>
                  <w:vAlign w:val="center"/>
                </w:tcPr>
                <w:p w14:paraId="24AF37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750" w:type="dxa"/>
                  <w:tcBorders>
                    <w:tl2br w:val="nil"/>
                    <w:tr2bl w:val="nil"/>
                  </w:tcBorders>
                  <w:noWrap w:val="0"/>
                  <w:vAlign w:val="center"/>
                </w:tcPr>
                <w:p w14:paraId="13988F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0.1</w:t>
                  </w:r>
                </w:p>
              </w:tc>
              <w:tc>
                <w:tcPr>
                  <w:tcW w:w="840" w:type="dxa"/>
                  <w:tcBorders>
                    <w:tl2br w:val="nil"/>
                    <w:tr2bl w:val="nil"/>
                  </w:tcBorders>
                  <w:noWrap w:val="0"/>
                  <w:vAlign w:val="center"/>
                </w:tcPr>
                <w:p w14:paraId="3011C9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650" w:type="dxa"/>
                  <w:tcBorders>
                    <w:tl2br w:val="nil"/>
                    <w:tr2bl w:val="nil"/>
                  </w:tcBorders>
                  <w:noWrap w:val="0"/>
                  <w:vAlign w:val="center"/>
                </w:tcPr>
                <w:p w14:paraId="6EDB0D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r>
            <w:tr w14:paraId="49D09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 w:type="dxa"/>
                  <w:gridSpan w:val="2"/>
                  <w:vMerge w:val="continue"/>
                  <w:tcBorders>
                    <w:tl2br w:val="nil"/>
                    <w:tr2bl w:val="nil"/>
                  </w:tcBorders>
                  <w:noWrap w:val="0"/>
                  <w:vAlign w:val="center"/>
                </w:tcPr>
                <w:p w14:paraId="196105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035" w:type="dxa"/>
                  <w:tcBorders>
                    <w:tl2br w:val="nil"/>
                    <w:tr2bl w:val="nil"/>
                  </w:tcBorders>
                  <w:noWrap w:val="0"/>
                  <w:vAlign w:val="center"/>
                </w:tcPr>
                <w:p w14:paraId="54CFE4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环氧树脂固化有机废气</w:t>
                  </w:r>
                </w:p>
              </w:tc>
              <w:tc>
                <w:tcPr>
                  <w:tcW w:w="870" w:type="dxa"/>
                  <w:tcBorders>
                    <w:tl2br w:val="nil"/>
                    <w:tr2bl w:val="nil"/>
                  </w:tcBorders>
                  <w:noWrap w:val="0"/>
                  <w:vAlign w:val="center"/>
                </w:tcPr>
                <w:p w14:paraId="39DEFE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VOCs</w:t>
                  </w:r>
                </w:p>
              </w:tc>
              <w:tc>
                <w:tcPr>
                  <w:tcW w:w="1425" w:type="dxa"/>
                  <w:tcBorders>
                    <w:tl2br w:val="nil"/>
                    <w:tr2bl w:val="nil"/>
                  </w:tcBorders>
                  <w:noWrap w:val="0"/>
                  <w:vAlign w:val="center"/>
                </w:tcPr>
                <w:p w14:paraId="366E22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加强收集</w:t>
                  </w:r>
                </w:p>
              </w:tc>
              <w:tc>
                <w:tcPr>
                  <w:tcW w:w="1050" w:type="dxa"/>
                  <w:tcBorders>
                    <w:tl2br w:val="nil"/>
                    <w:tr2bl w:val="nil"/>
                  </w:tcBorders>
                  <w:noWrap w:val="0"/>
                  <w:vAlign w:val="center"/>
                </w:tcPr>
                <w:p w14:paraId="2340E0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930" w:type="dxa"/>
                  <w:tcBorders>
                    <w:tl2br w:val="nil"/>
                    <w:tr2bl w:val="nil"/>
                  </w:tcBorders>
                  <w:noWrap w:val="0"/>
                  <w:vAlign w:val="center"/>
                </w:tcPr>
                <w:p w14:paraId="0A36FB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750" w:type="dxa"/>
                  <w:tcBorders>
                    <w:tl2br w:val="nil"/>
                    <w:tr2bl w:val="nil"/>
                  </w:tcBorders>
                  <w:noWrap w:val="0"/>
                  <w:vAlign w:val="center"/>
                </w:tcPr>
                <w:p w14:paraId="2C36B5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0.009</w:t>
                  </w:r>
                </w:p>
              </w:tc>
              <w:tc>
                <w:tcPr>
                  <w:tcW w:w="840" w:type="dxa"/>
                  <w:tcBorders>
                    <w:tl2br w:val="nil"/>
                    <w:tr2bl w:val="nil"/>
                  </w:tcBorders>
                  <w:noWrap w:val="0"/>
                  <w:vAlign w:val="center"/>
                </w:tcPr>
                <w:p w14:paraId="35D4A6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650" w:type="dxa"/>
                  <w:tcBorders>
                    <w:tl2br w:val="nil"/>
                    <w:tr2bl w:val="nil"/>
                  </w:tcBorders>
                  <w:noWrap w:val="0"/>
                  <w:vAlign w:val="center"/>
                </w:tcPr>
                <w:p w14:paraId="4952AA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r>
            <w:tr w14:paraId="32CBA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 w:type="dxa"/>
                  <w:gridSpan w:val="2"/>
                  <w:vMerge w:val="continue"/>
                  <w:tcBorders>
                    <w:tl2br w:val="nil"/>
                    <w:tr2bl w:val="nil"/>
                  </w:tcBorders>
                  <w:noWrap w:val="0"/>
                  <w:vAlign w:val="center"/>
                </w:tcPr>
                <w:p w14:paraId="4A8FEF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035" w:type="dxa"/>
                  <w:tcBorders>
                    <w:tl2br w:val="nil"/>
                    <w:tr2bl w:val="nil"/>
                  </w:tcBorders>
                  <w:noWrap w:val="0"/>
                  <w:vAlign w:val="center"/>
                </w:tcPr>
                <w:p w14:paraId="322741A9">
                  <w:pPr>
                    <w:spacing w:beforeLines="0" w:afterLines="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注塑有机废气</w:t>
                  </w:r>
                </w:p>
              </w:tc>
              <w:tc>
                <w:tcPr>
                  <w:tcW w:w="870" w:type="dxa"/>
                  <w:tcBorders>
                    <w:tl2br w:val="nil"/>
                    <w:tr2bl w:val="nil"/>
                  </w:tcBorders>
                  <w:noWrap w:val="0"/>
                  <w:vAlign w:val="center"/>
                </w:tcPr>
                <w:p w14:paraId="4F86C8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VOCs</w:t>
                  </w:r>
                </w:p>
              </w:tc>
              <w:tc>
                <w:tcPr>
                  <w:tcW w:w="1425" w:type="dxa"/>
                  <w:tcBorders>
                    <w:tl2br w:val="nil"/>
                    <w:tr2bl w:val="nil"/>
                  </w:tcBorders>
                  <w:noWrap w:val="0"/>
                  <w:vAlign w:val="center"/>
                </w:tcPr>
                <w:p w14:paraId="2C3040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加强收集</w:t>
                  </w:r>
                </w:p>
              </w:tc>
              <w:tc>
                <w:tcPr>
                  <w:tcW w:w="1050" w:type="dxa"/>
                  <w:tcBorders>
                    <w:tl2br w:val="nil"/>
                    <w:tr2bl w:val="nil"/>
                  </w:tcBorders>
                  <w:noWrap w:val="0"/>
                  <w:vAlign w:val="center"/>
                </w:tcPr>
                <w:p w14:paraId="7523C4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930" w:type="dxa"/>
                  <w:tcBorders>
                    <w:tl2br w:val="nil"/>
                    <w:tr2bl w:val="nil"/>
                  </w:tcBorders>
                  <w:noWrap w:val="0"/>
                  <w:vAlign w:val="center"/>
                </w:tcPr>
                <w:p w14:paraId="404C6B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750" w:type="dxa"/>
                  <w:tcBorders>
                    <w:tl2br w:val="nil"/>
                    <w:tr2bl w:val="nil"/>
                  </w:tcBorders>
                  <w:noWrap w:val="0"/>
                  <w:vAlign w:val="center"/>
                </w:tcPr>
                <w:p w14:paraId="3441E1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0.105</w:t>
                  </w:r>
                </w:p>
              </w:tc>
              <w:tc>
                <w:tcPr>
                  <w:tcW w:w="840" w:type="dxa"/>
                  <w:tcBorders>
                    <w:tl2br w:val="nil"/>
                    <w:tr2bl w:val="nil"/>
                  </w:tcBorders>
                  <w:noWrap w:val="0"/>
                  <w:vAlign w:val="center"/>
                </w:tcPr>
                <w:p w14:paraId="566EF0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4.0</w:t>
                  </w:r>
                </w:p>
              </w:tc>
              <w:tc>
                <w:tcPr>
                  <w:tcW w:w="650" w:type="dxa"/>
                  <w:tcBorders>
                    <w:tl2br w:val="nil"/>
                    <w:tr2bl w:val="nil"/>
                  </w:tcBorders>
                  <w:noWrap w:val="0"/>
                  <w:vAlign w:val="center"/>
                </w:tcPr>
                <w:p w14:paraId="7917D2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r>
            <w:tr w14:paraId="49AA1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 w:type="dxa"/>
                  <w:gridSpan w:val="2"/>
                  <w:vMerge w:val="restart"/>
                  <w:tcBorders>
                    <w:tl2br w:val="nil"/>
                    <w:tr2bl w:val="nil"/>
                  </w:tcBorders>
                  <w:noWrap w:val="0"/>
                  <w:vAlign w:val="center"/>
                </w:tcPr>
                <w:p w14:paraId="72212934">
                  <w:pPr>
                    <w:spacing w:beforeLines="0" w:afterLines="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TimesNewRomanPSMT" w:cs="Times New Roman"/>
                      <w:color w:val="auto"/>
                      <w:sz w:val="21"/>
                      <w:szCs w:val="24"/>
                    </w:rPr>
                    <w:t>2#</w:t>
                  </w:r>
                  <w:r>
                    <w:rPr>
                      <w:rFonts w:hint="default" w:ascii="Times New Roman" w:hAnsi="Times New Roman" w:eastAsia="宋体" w:cs="Times New Roman"/>
                      <w:color w:val="auto"/>
                      <w:sz w:val="21"/>
                      <w:szCs w:val="24"/>
                    </w:rPr>
                    <w:t>厂房</w:t>
                  </w:r>
                </w:p>
              </w:tc>
              <w:tc>
                <w:tcPr>
                  <w:tcW w:w="1035" w:type="dxa"/>
                  <w:tcBorders>
                    <w:tl2br w:val="nil"/>
                    <w:tr2bl w:val="nil"/>
                  </w:tcBorders>
                  <w:noWrap w:val="0"/>
                  <w:vAlign w:val="center"/>
                </w:tcPr>
                <w:p w14:paraId="1262746E">
                  <w:pPr>
                    <w:spacing w:beforeLines="0" w:afterLines="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纸尿裤木浆粉碎粉尘</w:t>
                  </w:r>
                </w:p>
              </w:tc>
              <w:tc>
                <w:tcPr>
                  <w:tcW w:w="870" w:type="dxa"/>
                  <w:tcBorders>
                    <w:tl2br w:val="nil"/>
                    <w:tr2bl w:val="nil"/>
                  </w:tcBorders>
                  <w:noWrap w:val="0"/>
                  <w:vAlign w:val="center"/>
                </w:tcPr>
                <w:p w14:paraId="06D474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颗粒物</w:t>
                  </w:r>
                </w:p>
              </w:tc>
              <w:tc>
                <w:tcPr>
                  <w:tcW w:w="1425" w:type="dxa"/>
                  <w:tcBorders>
                    <w:tl2br w:val="nil"/>
                    <w:tr2bl w:val="nil"/>
                  </w:tcBorders>
                  <w:noWrap w:val="0"/>
                  <w:vAlign w:val="center"/>
                </w:tcPr>
                <w:p w14:paraId="5B27947C">
                  <w:pPr>
                    <w:spacing w:beforeLines="0" w:afterLines="0"/>
                    <w:jc w:val="left"/>
                    <w:rPr>
                      <w:rFonts w:hint="default" w:ascii="Times New Roman" w:hAnsi="Times New Roman" w:eastAsia="TimesNewRomanPSMT" w:cs="Times New Roman"/>
                      <w:color w:val="auto"/>
                      <w:sz w:val="21"/>
                      <w:szCs w:val="24"/>
                    </w:rPr>
                  </w:pPr>
                  <w:r>
                    <w:rPr>
                      <w:rFonts w:hint="default" w:ascii="Times New Roman" w:hAnsi="Times New Roman" w:eastAsia="宋体" w:cs="Times New Roman"/>
                      <w:color w:val="auto"/>
                      <w:sz w:val="21"/>
                      <w:szCs w:val="24"/>
                    </w:rPr>
                    <w:t>密闭生产线</w:t>
                  </w:r>
                  <w:r>
                    <w:rPr>
                      <w:rFonts w:hint="default" w:ascii="Times New Roman" w:hAnsi="Times New Roman" w:eastAsia="TimesNewRomanPSMT" w:cs="Times New Roman"/>
                      <w:color w:val="auto"/>
                      <w:sz w:val="21"/>
                      <w:szCs w:val="24"/>
                    </w:rPr>
                    <w:t>+</w:t>
                  </w:r>
                </w:p>
                <w:p w14:paraId="1CBBF885">
                  <w:pPr>
                    <w:spacing w:beforeLines="0" w:afterLines="0"/>
                    <w:jc w:val="left"/>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负压</w:t>
                  </w:r>
                  <w:r>
                    <w:rPr>
                      <w:rFonts w:hint="default" w:ascii="Times New Roman" w:hAnsi="Times New Roman" w:eastAsia="TimesNewRomanPSMT" w:cs="Times New Roman"/>
                      <w:color w:val="auto"/>
                      <w:sz w:val="21"/>
                      <w:szCs w:val="24"/>
                    </w:rPr>
                    <w:t>+</w:t>
                  </w:r>
                  <w:r>
                    <w:rPr>
                      <w:rFonts w:hint="default" w:ascii="Times New Roman" w:hAnsi="Times New Roman" w:eastAsia="宋体" w:cs="Times New Roman"/>
                      <w:color w:val="auto"/>
                      <w:sz w:val="21"/>
                      <w:szCs w:val="24"/>
                    </w:rPr>
                    <w:t>脉冲布</w:t>
                  </w:r>
                </w:p>
                <w:p w14:paraId="70FAD3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袋除尘器</w:t>
                  </w:r>
                </w:p>
              </w:tc>
              <w:tc>
                <w:tcPr>
                  <w:tcW w:w="1050" w:type="dxa"/>
                  <w:tcBorders>
                    <w:tl2br w:val="nil"/>
                    <w:tr2bl w:val="nil"/>
                  </w:tcBorders>
                  <w:noWrap w:val="0"/>
                  <w:vAlign w:val="center"/>
                </w:tcPr>
                <w:p w14:paraId="2ACBFD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930" w:type="dxa"/>
                  <w:tcBorders>
                    <w:tl2br w:val="nil"/>
                    <w:tr2bl w:val="nil"/>
                  </w:tcBorders>
                  <w:noWrap w:val="0"/>
                  <w:vAlign w:val="center"/>
                </w:tcPr>
                <w:p w14:paraId="01AE1E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750" w:type="dxa"/>
                  <w:tcBorders>
                    <w:tl2br w:val="nil"/>
                    <w:tr2bl w:val="nil"/>
                  </w:tcBorders>
                  <w:noWrap w:val="0"/>
                  <w:vAlign w:val="center"/>
                </w:tcPr>
                <w:p w14:paraId="49EC45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0.007</w:t>
                  </w:r>
                </w:p>
              </w:tc>
              <w:tc>
                <w:tcPr>
                  <w:tcW w:w="840" w:type="dxa"/>
                  <w:tcBorders>
                    <w:tl2br w:val="nil"/>
                    <w:tr2bl w:val="nil"/>
                  </w:tcBorders>
                  <w:noWrap w:val="0"/>
                  <w:vAlign w:val="center"/>
                </w:tcPr>
                <w:p w14:paraId="6E5C58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650" w:type="dxa"/>
                  <w:tcBorders>
                    <w:tl2br w:val="nil"/>
                    <w:tr2bl w:val="nil"/>
                  </w:tcBorders>
                  <w:noWrap w:val="0"/>
                  <w:vAlign w:val="center"/>
                </w:tcPr>
                <w:p w14:paraId="763739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r>
            <w:tr w14:paraId="7227B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 w:type="dxa"/>
                  <w:gridSpan w:val="2"/>
                  <w:vMerge w:val="continue"/>
                  <w:tcBorders>
                    <w:tl2br w:val="nil"/>
                    <w:tr2bl w:val="nil"/>
                  </w:tcBorders>
                  <w:noWrap w:val="0"/>
                  <w:vAlign w:val="center"/>
                </w:tcPr>
                <w:p w14:paraId="56E1A6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035" w:type="dxa"/>
                  <w:tcBorders>
                    <w:tl2br w:val="nil"/>
                    <w:tr2bl w:val="nil"/>
                  </w:tcBorders>
                  <w:noWrap w:val="0"/>
                  <w:vAlign w:val="center"/>
                </w:tcPr>
                <w:p w14:paraId="09DD8BFC">
                  <w:pPr>
                    <w:spacing w:beforeLines="0" w:afterLines="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医用垫巾木浆粉碎粉尘</w:t>
                  </w:r>
                </w:p>
              </w:tc>
              <w:tc>
                <w:tcPr>
                  <w:tcW w:w="870" w:type="dxa"/>
                  <w:tcBorders>
                    <w:tl2br w:val="nil"/>
                    <w:tr2bl w:val="nil"/>
                  </w:tcBorders>
                  <w:noWrap w:val="0"/>
                  <w:vAlign w:val="center"/>
                </w:tcPr>
                <w:p w14:paraId="3F2586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颗粒物</w:t>
                  </w:r>
                </w:p>
              </w:tc>
              <w:tc>
                <w:tcPr>
                  <w:tcW w:w="1425" w:type="dxa"/>
                  <w:tcBorders>
                    <w:tl2br w:val="nil"/>
                    <w:tr2bl w:val="nil"/>
                  </w:tcBorders>
                  <w:noWrap w:val="0"/>
                  <w:vAlign w:val="center"/>
                </w:tcPr>
                <w:p w14:paraId="2F88908B">
                  <w:pPr>
                    <w:spacing w:beforeLines="0" w:afterLines="0"/>
                    <w:jc w:val="left"/>
                    <w:rPr>
                      <w:rFonts w:hint="default" w:ascii="Times New Roman" w:hAnsi="Times New Roman" w:eastAsia="TimesNewRomanPSMT" w:cs="Times New Roman"/>
                      <w:color w:val="auto"/>
                      <w:sz w:val="21"/>
                      <w:szCs w:val="24"/>
                    </w:rPr>
                  </w:pPr>
                  <w:r>
                    <w:rPr>
                      <w:rFonts w:hint="default" w:ascii="Times New Roman" w:hAnsi="Times New Roman" w:eastAsia="宋体" w:cs="Times New Roman"/>
                      <w:color w:val="auto"/>
                      <w:sz w:val="21"/>
                      <w:szCs w:val="24"/>
                    </w:rPr>
                    <w:t>密闭生产线</w:t>
                  </w:r>
                  <w:r>
                    <w:rPr>
                      <w:rFonts w:hint="default" w:ascii="Times New Roman" w:hAnsi="Times New Roman" w:eastAsia="TimesNewRomanPSMT" w:cs="Times New Roman"/>
                      <w:color w:val="auto"/>
                      <w:sz w:val="21"/>
                      <w:szCs w:val="24"/>
                    </w:rPr>
                    <w:t>+</w:t>
                  </w:r>
                </w:p>
                <w:p w14:paraId="69A542B1">
                  <w:pPr>
                    <w:spacing w:beforeLines="0" w:afterLines="0"/>
                    <w:jc w:val="left"/>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负压</w:t>
                  </w:r>
                  <w:r>
                    <w:rPr>
                      <w:rFonts w:hint="default" w:ascii="Times New Roman" w:hAnsi="Times New Roman" w:eastAsia="TimesNewRomanPSMT" w:cs="Times New Roman"/>
                      <w:color w:val="auto"/>
                      <w:sz w:val="21"/>
                      <w:szCs w:val="24"/>
                    </w:rPr>
                    <w:t>+</w:t>
                  </w:r>
                  <w:r>
                    <w:rPr>
                      <w:rFonts w:hint="default" w:ascii="Times New Roman" w:hAnsi="Times New Roman" w:eastAsia="宋体" w:cs="Times New Roman"/>
                      <w:color w:val="auto"/>
                      <w:sz w:val="21"/>
                      <w:szCs w:val="24"/>
                    </w:rPr>
                    <w:t>脉冲布</w:t>
                  </w:r>
                </w:p>
                <w:p w14:paraId="2CEDE8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袋除尘器</w:t>
                  </w:r>
                </w:p>
              </w:tc>
              <w:tc>
                <w:tcPr>
                  <w:tcW w:w="1050" w:type="dxa"/>
                  <w:tcBorders>
                    <w:tl2br w:val="nil"/>
                    <w:tr2bl w:val="nil"/>
                  </w:tcBorders>
                  <w:noWrap w:val="0"/>
                  <w:vAlign w:val="center"/>
                </w:tcPr>
                <w:p w14:paraId="2358BF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930" w:type="dxa"/>
                  <w:tcBorders>
                    <w:tl2br w:val="nil"/>
                    <w:tr2bl w:val="nil"/>
                  </w:tcBorders>
                  <w:noWrap w:val="0"/>
                  <w:vAlign w:val="center"/>
                </w:tcPr>
                <w:p w14:paraId="2E1140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750" w:type="dxa"/>
                  <w:tcBorders>
                    <w:tl2br w:val="nil"/>
                    <w:tr2bl w:val="nil"/>
                  </w:tcBorders>
                  <w:noWrap w:val="0"/>
                  <w:vAlign w:val="center"/>
                </w:tcPr>
                <w:p w14:paraId="039428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0.007</w:t>
                  </w:r>
                </w:p>
              </w:tc>
              <w:tc>
                <w:tcPr>
                  <w:tcW w:w="840" w:type="dxa"/>
                  <w:tcBorders>
                    <w:tl2br w:val="nil"/>
                    <w:tr2bl w:val="nil"/>
                  </w:tcBorders>
                  <w:noWrap w:val="0"/>
                  <w:vAlign w:val="center"/>
                </w:tcPr>
                <w:p w14:paraId="4FE03C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650" w:type="dxa"/>
                  <w:tcBorders>
                    <w:tl2br w:val="nil"/>
                    <w:tr2bl w:val="nil"/>
                  </w:tcBorders>
                  <w:noWrap w:val="0"/>
                  <w:vAlign w:val="center"/>
                </w:tcPr>
                <w:p w14:paraId="34BCA7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r>
            <w:tr w14:paraId="10840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trPr>
              <w:tc>
                <w:tcPr>
                  <w:tcW w:w="722" w:type="dxa"/>
                  <w:gridSpan w:val="2"/>
                  <w:tcBorders>
                    <w:tl2br w:val="nil"/>
                    <w:tr2bl w:val="nil"/>
                  </w:tcBorders>
                  <w:noWrap w:val="0"/>
                  <w:vAlign w:val="center"/>
                </w:tcPr>
                <w:p w14:paraId="435EA80E">
                  <w:pPr>
                    <w:spacing w:beforeLines="0" w:afterLines="0"/>
                    <w:jc w:val="center"/>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TimesNewRomanPSMT" w:cs="Times New Roman"/>
                      <w:color w:val="auto"/>
                      <w:sz w:val="21"/>
                      <w:szCs w:val="24"/>
                    </w:rPr>
                    <w:t>4#</w:t>
                  </w:r>
                  <w:r>
                    <w:rPr>
                      <w:rFonts w:hint="default" w:ascii="Times New Roman" w:hAnsi="Times New Roman" w:eastAsia="宋体" w:cs="Times New Roman"/>
                      <w:color w:val="auto"/>
                      <w:sz w:val="21"/>
                      <w:szCs w:val="24"/>
                    </w:rPr>
                    <w:t>厂房</w:t>
                  </w:r>
                </w:p>
              </w:tc>
              <w:tc>
                <w:tcPr>
                  <w:tcW w:w="1035" w:type="dxa"/>
                  <w:tcBorders>
                    <w:tl2br w:val="nil"/>
                    <w:tr2bl w:val="nil"/>
                  </w:tcBorders>
                  <w:noWrap w:val="0"/>
                  <w:vAlign w:val="center"/>
                </w:tcPr>
                <w:p w14:paraId="039597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PVC手套投料粉尘</w:t>
                  </w:r>
                </w:p>
              </w:tc>
              <w:tc>
                <w:tcPr>
                  <w:tcW w:w="870" w:type="dxa"/>
                  <w:tcBorders>
                    <w:tl2br w:val="nil"/>
                    <w:tr2bl w:val="nil"/>
                  </w:tcBorders>
                  <w:noWrap w:val="0"/>
                  <w:vAlign w:val="center"/>
                </w:tcPr>
                <w:p w14:paraId="7DC4F2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颗粒物</w:t>
                  </w:r>
                </w:p>
              </w:tc>
              <w:tc>
                <w:tcPr>
                  <w:tcW w:w="1425" w:type="dxa"/>
                  <w:tcBorders>
                    <w:tl2br w:val="nil"/>
                    <w:tr2bl w:val="nil"/>
                  </w:tcBorders>
                  <w:noWrap w:val="0"/>
                  <w:vAlign w:val="center"/>
                </w:tcPr>
                <w:p w14:paraId="5BCE723B">
                  <w:pPr>
                    <w:spacing w:beforeLines="0" w:afterLines="0"/>
                    <w:jc w:val="left"/>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集气罩</w:t>
                  </w:r>
                  <w:r>
                    <w:rPr>
                      <w:rFonts w:hint="default" w:ascii="Times New Roman" w:hAnsi="Times New Roman" w:eastAsia="TimesNewRomanPSMT" w:cs="Times New Roman"/>
                      <w:color w:val="auto"/>
                      <w:sz w:val="21"/>
                      <w:szCs w:val="24"/>
                    </w:rPr>
                    <w:t>+</w:t>
                  </w:r>
                  <w:r>
                    <w:rPr>
                      <w:rFonts w:hint="default" w:ascii="Times New Roman" w:hAnsi="Times New Roman" w:eastAsia="宋体" w:cs="Times New Roman"/>
                      <w:color w:val="auto"/>
                      <w:sz w:val="21"/>
                      <w:szCs w:val="24"/>
                    </w:rPr>
                    <w:t>布袋</w:t>
                  </w:r>
                </w:p>
                <w:p w14:paraId="1D8749B2">
                  <w:pPr>
                    <w:spacing w:beforeLines="0" w:afterLines="0"/>
                    <w:jc w:val="left"/>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除尘器</w:t>
                  </w:r>
                  <w:r>
                    <w:rPr>
                      <w:rFonts w:hint="default" w:ascii="Times New Roman" w:hAnsi="Times New Roman" w:eastAsia="TimesNewRomanPSMT" w:cs="Times New Roman"/>
                      <w:color w:val="auto"/>
                      <w:sz w:val="21"/>
                      <w:szCs w:val="24"/>
                    </w:rPr>
                    <w:t>+</w:t>
                  </w:r>
                  <w:r>
                    <w:rPr>
                      <w:rFonts w:hint="default" w:ascii="Times New Roman" w:hAnsi="Times New Roman" w:eastAsia="宋体" w:cs="Times New Roman"/>
                      <w:color w:val="auto"/>
                      <w:sz w:val="21"/>
                      <w:szCs w:val="24"/>
                    </w:rPr>
                    <w:t>密闭</w:t>
                  </w:r>
                </w:p>
                <w:p w14:paraId="6F7BB0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投料室</w:t>
                  </w:r>
                </w:p>
              </w:tc>
              <w:tc>
                <w:tcPr>
                  <w:tcW w:w="4220" w:type="dxa"/>
                  <w:gridSpan w:val="5"/>
                  <w:tcBorders>
                    <w:tl2br w:val="nil"/>
                    <w:tr2bl w:val="nil"/>
                  </w:tcBorders>
                  <w:noWrap w:val="0"/>
                  <w:vAlign w:val="center"/>
                </w:tcPr>
                <w:p w14:paraId="43F2C8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生产线本次拆除</w:t>
                  </w:r>
                </w:p>
              </w:tc>
            </w:tr>
            <w:tr w14:paraId="554A9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 w:type="dxa"/>
                  <w:gridSpan w:val="2"/>
                  <w:vMerge w:val="restart"/>
                  <w:tcBorders>
                    <w:tl2br w:val="nil"/>
                    <w:tr2bl w:val="nil"/>
                  </w:tcBorders>
                  <w:noWrap w:val="0"/>
                  <w:vAlign w:val="center"/>
                </w:tcPr>
                <w:p w14:paraId="43804F61">
                  <w:pPr>
                    <w:spacing w:beforeLines="0" w:afterLines="0"/>
                    <w:jc w:val="center"/>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6#厂房</w:t>
                  </w:r>
                </w:p>
              </w:tc>
              <w:tc>
                <w:tcPr>
                  <w:tcW w:w="1035" w:type="dxa"/>
                  <w:tcBorders>
                    <w:tl2br w:val="nil"/>
                    <w:tr2bl w:val="nil"/>
                  </w:tcBorders>
                  <w:noWrap w:val="0"/>
                  <w:vAlign w:val="center"/>
                </w:tcPr>
                <w:p w14:paraId="7CF350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PE/TPE</w:t>
                  </w:r>
                </w:p>
                <w:p w14:paraId="4C2C15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手套吹</w:t>
                  </w:r>
                </w:p>
                <w:p w14:paraId="0226D3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膜、流延、牙线注塑有机废气</w:t>
                  </w:r>
                </w:p>
              </w:tc>
              <w:tc>
                <w:tcPr>
                  <w:tcW w:w="870" w:type="dxa"/>
                  <w:tcBorders>
                    <w:tl2br w:val="nil"/>
                    <w:tr2bl w:val="nil"/>
                  </w:tcBorders>
                  <w:noWrap w:val="0"/>
                  <w:vAlign w:val="center"/>
                </w:tcPr>
                <w:p w14:paraId="3FC09D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VOCs</w:t>
                  </w:r>
                </w:p>
              </w:tc>
              <w:tc>
                <w:tcPr>
                  <w:tcW w:w="1425" w:type="dxa"/>
                  <w:tcBorders>
                    <w:tl2br w:val="nil"/>
                    <w:tr2bl w:val="nil"/>
                  </w:tcBorders>
                  <w:noWrap w:val="0"/>
                  <w:vAlign w:val="center"/>
                </w:tcPr>
                <w:p w14:paraId="716A21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加强收集</w:t>
                  </w:r>
                </w:p>
              </w:tc>
              <w:tc>
                <w:tcPr>
                  <w:tcW w:w="1050" w:type="dxa"/>
                  <w:tcBorders>
                    <w:tl2br w:val="nil"/>
                    <w:tr2bl w:val="nil"/>
                  </w:tcBorders>
                  <w:noWrap w:val="0"/>
                  <w:vAlign w:val="center"/>
                </w:tcPr>
                <w:p w14:paraId="484F71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930" w:type="dxa"/>
                  <w:tcBorders>
                    <w:tl2br w:val="nil"/>
                    <w:tr2bl w:val="nil"/>
                  </w:tcBorders>
                  <w:noWrap w:val="0"/>
                  <w:vAlign w:val="center"/>
                </w:tcPr>
                <w:p w14:paraId="41ABB9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750" w:type="dxa"/>
                  <w:tcBorders>
                    <w:tl2br w:val="nil"/>
                    <w:tr2bl w:val="nil"/>
                  </w:tcBorders>
                  <w:noWrap w:val="0"/>
                  <w:vAlign w:val="center"/>
                </w:tcPr>
                <w:p w14:paraId="036BDB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0.804</w:t>
                  </w:r>
                </w:p>
              </w:tc>
              <w:tc>
                <w:tcPr>
                  <w:tcW w:w="840" w:type="dxa"/>
                  <w:tcBorders>
                    <w:tl2br w:val="nil"/>
                    <w:tr2bl w:val="nil"/>
                  </w:tcBorders>
                  <w:noWrap w:val="0"/>
                  <w:vAlign w:val="center"/>
                </w:tcPr>
                <w:p w14:paraId="3A6A57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4.0</w:t>
                  </w:r>
                </w:p>
              </w:tc>
              <w:tc>
                <w:tcPr>
                  <w:tcW w:w="650" w:type="dxa"/>
                  <w:tcBorders>
                    <w:tl2br w:val="nil"/>
                    <w:tr2bl w:val="nil"/>
                  </w:tcBorders>
                  <w:noWrap w:val="0"/>
                  <w:vAlign w:val="center"/>
                </w:tcPr>
                <w:p w14:paraId="3FB536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r>
            <w:tr w14:paraId="54101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2" w:type="dxa"/>
                  <w:gridSpan w:val="2"/>
                  <w:vMerge w:val="continue"/>
                  <w:tcBorders>
                    <w:tl2br w:val="nil"/>
                    <w:tr2bl w:val="nil"/>
                  </w:tcBorders>
                  <w:noWrap w:val="0"/>
                  <w:vAlign w:val="center"/>
                </w:tcPr>
                <w:p w14:paraId="008E14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035" w:type="dxa"/>
                  <w:tcBorders>
                    <w:tl2br w:val="nil"/>
                    <w:tr2bl w:val="nil"/>
                  </w:tcBorders>
                  <w:noWrap w:val="0"/>
                  <w:vAlign w:val="center"/>
                </w:tcPr>
                <w:p w14:paraId="6A5823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熔喷有机废气</w:t>
                  </w:r>
                </w:p>
              </w:tc>
              <w:tc>
                <w:tcPr>
                  <w:tcW w:w="870" w:type="dxa"/>
                  <w:tcBorders>
                    <w:tl2br w:val="nil"/>
                    <w:tr2bl w:val="nil"/>
                  </w:tcBorders>
                  <w:noWrap w:val="0"/>
                  <w:vAlign w:val="center"/>
                </w:tcPr>
                <w:p w14:paraId="12FCD4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VOCs</w:t>
                  </w:r>
                </w:p>
              </w:tc>
              <w:tc>
                <w:tcPr>
                  <w:tcW w:w="1425" w:type="dxa"/>
                  <w:tcBorders>
                    <w:tl2br w:val="nil"/>
                    <w:tr2bl w:val="nil"/>
                  </w:tcBorders>
                  <w:noWrap w:val="0"/>
                  <w:vAlign w:val="center"/>
                </w:tcPr>
                <w:p w14:paraId="41E1E0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加强收集</w:t>
                  </w:r>
                </w:p>
              </w:tc>
              <w:tc>
                <w:tcPr>
                  <w:tcW w:w="1050" w:type="dxa"/>
                  <w:tcBorders>
                    <w:tl2br w:val="nil"/>
                    <w:tr2bl w:val="nil"/>
                  </w:tcBorders>
                  <w:noWrap w:val="0"/>
                  <w:vAlign w:val="center"/>
                </w:tcPr>
                <w:p w14:paraId="21910F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930" w:type="dxa"/>
                  <w:tcBorders>
                    <w:tl2br w:val="nil"/>
                    <w:tr2bl w:val="nil"/>
                  </w:tcBorders>
                  <w:noWrap w:val="0"/>
                  <w:vAlign w:val="center"/>
                </w:tcPr>
                <w:p w14:paraId="5DCF29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c>
                <w:tcPr>
                  <w:tcW w:w="750" w:type="dxa"/>
                  <w:tcBorders>
                    <w:tl2br w:val="nil"/>
                    <w:tr2bl w:val="nil"/>
                  </w:tcBorders>
                  <w:noWrap w:val="0"/>
                  <w:vAlign w:val="center"/>
                </w:tcPr>
                <w:p w14:paraId="01B96D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0.013</w:t>
                  </w:r>
                </w:p>
              </w:tc>
              <w:tc>
                <w:tcPr>
                  <w:tcW w:w="840" w:type="dxa"/>
                  <w:tcBorders>
                    <w:tl2br w:val="nil"/>
                    <w:tr2bl w:val="nil"/>
                  </w:tcBorders>
                  <w:noWrap w:val="0"/>
                  <w:vAlign w:val="center"/>
                </w:tcPr>
                <w:p w14:paraId="5F27C3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4.0</w:t>
                  </w:r>
                </w:p>
              </w:tc>
              <w:tc>
                <w:tcPr>
                  <w:tcW w:w="650" w:type="dxa"/>
                  <w:tcBorders>
                    <w:tl2br w:val="nil"/>
                    <w:tr2bl w:val="nil"/>
                  </w:tcBorders>
                  <w:noWrap w:val="0"/>
                  <w:vAlign w:val="center"/>
                </w:tcPr>
                <w:p w14:paraId="292AFC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w:t>
                  </w:r>
                </w:p>
              </w:tc>
            </w:tr>
          </w:tbl>
          <w:p w14:paraId="300935A0">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厂区现有生产线废气采取有效措施进行处理，工艺废气喷粉线固化VOCs 达到《合成树脂工业污染物排放标准》GB31572-2015 表4 标准，热风炉燃烧产生的二氧化硫、氮氧化物、颗粒物达到《湖南省工业炉窑大气污染综合治理实施方案》（湘环发[2020]6号）附件1 限值要求（11#排气筒）。PVC 手套生产线烘干塑化工序产生的VOCs、HCl、颗粒物（4#排气筒），环氧乙烷灭菌工序产生的VOCs（3#排气筒）达到《大气污染物综合排放标准》（GB 16297-1996）表2 新污染源大气污染物排放限值要求。熔喷布生产线熔融、熔喷工序产生的VOCs（2#、6#、7#、8#排气筒），轮椅、护理床等注塑工序产生的VOCs（10#排气筒），PE/PET 手套、牙线注塑工序产生的VOCs（9#排气筒）满足《合成树脂工业污染物排放标准》GB31572-2015 表4 标准，车间外VOCs 满足《挥发性有机物无组织排放控制标准》（GB 37822-2019）相关要求。导热油锅炉燃烧废气（5#排气筒）满足《锅炉大气污染物排放标准GB13271-2014》表3 特别排放限值要求。厂界VOCs、颗粒物满足《合成树脂工业污染物排放标准》GB31572-2015表9 企业边界大气污染物浓度限值标准，厂区内VOCs满足《挥发性有机物无组织排放控制标准》（GB37822-2019）表A.1中无组织排放要求。厂区现有生产线废气不会对周边环境产生较大影响。</w:t>
            </w:r>
          </w:p>
          <w:p w14:paraId="6B3DA30E">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②废水</w:t>
            </w:r>
          </w:p>
          <w:p w14:paraId="66095BDB">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厂区现有生产线生产废水经“气浮+调节+絮凝沉淀+水解酸化+接触氧化+沉淀”处理，生活污水经化粪池处理达到《污水综合排放标准》（GB8978-1996）三级标准及湘阴县第三污水处理厂进水标准后，排入湘阴县第三污水处理厂处理。</w:t>
            </w:r>
          </w:p>
          <w:p w14:paraId="7233FC9C">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③噪声</w:t>
            </w:r>
          </w:p>
          <w:p w14:paraId="6E92AE1C">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厂区现有生产线运营期噪声主要来自各车间设备运行噪声，选用低噪声设备、车间隔音、设备减振，加强管理和设备保养等措施，厂界噪声能满足《工业企业厂界噪声排放标准》（GB12348-2008）3类标准。</w:t>
            </w:r>
          </w:p>
          <w:p w14:paraId="271E1B5F">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④固废</w:t>
            </w:r>
          </w:p>
          <w:p w14:paraId="422F5682">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厂区现有生产线固废产生处置情况如下。</w:t>
            </w:r>
          </w:p>
          <w:p w14:paraId="6D19D3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b/>
                <w:bCs/>
                <w:color w:val="auto"/>
                <w:sz w:val="21"/>
                <w:szCs w:val="21"/>
                <w:u w:val="none"/>
                <w:lang w:val="en-US" w:eastAsia="zh-CN"/>
              </w:rPr>
              <w:t>表2-12 现有项目固废产生及处置情况表</w:t>
            </w:r>
          </w:p>
          <w:tbl>
            <w:tblPr>
              <w:tblStyle w:val="27"/>
              <w:tblW w:w="8297"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1695"/>
              <w:gridCol w:w="1305"/>
              <w:gridCol w:w="1575"/>
              <w:gridCol w:w="1725"/>
            </w:tblGrid>
            <w:tr w14:paraId="05BFF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70E31E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名称</w:t>
                  </w:r>
                </w:p>
              </w:tc>
              <w:tc>
                <w:tcPr>
                  <w:tcW w:w="1695" w:type="dxa"/>
                  <w:tcBorders>
                    <w:tl2br w:val="nil"/>
                    <w:tr2bl w:val="nil"/>
                  </w:tcBorders>
                  <w:noWrap w:val="0"/>
                  <w:vAlign w:val="center"/>
                </w:tcPr>
                <w:p w14:paraId="4CC85A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来源</w:t>
                  </w:r>
                </w:p>
              </w:tc>
              <w:tc>
                <w:tcPr>
                  <w:tcW w:w="1305" w:type="dxa"/>
                  <w:tcBorders>
                    <w:tl2br w:val="nil"/>
                    <w:tr2bl w:val="nil"/>
                  </w:tcBorders>
                  <w:noWrap w:val="0"/>
                  <w:vAlign w:val="center"/>
                </w:tcPr>
                <w:p w14:paraId="403F55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产生量（t/a）</w:t>
                  </w:r>
                </w:p>
              </w:tc>
              <w:tc>
                <w:tcPr>
                  <w:tcW w:w="1575" w:type="dxa"/>
                  <w:tcBorders>
                    <w:tl2br w:val="nil"/>
                    <w:tr2bl w:val="nil"/>
                  </w:tcBorders>
                  <w:noWrap w:val="0"/>
                  <w:vAlign w:val="center"/>
                </w:tcPr>
                <w:p w14:paraId="642046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废物属性</w:t>
                  </w:r>
                </w:p>
              </w:tc>
              <w:tc>
                <w:tcPr>
                  <w:tcW w:w="1725" w:type="dxa"/>
                  <w:tcBorders>
                    <w:tl2br w:val="nil"/>
                    <w:tr2bl w:val="nil"/>
                  </w:tcBorders>
                  <w:noWrap w:val="0"/>
                  <w:vAlign w:val="center"/>
                </w:tcPr>
                <w:p w14:paraId="1571E8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处置方式</w:t>
                  </w:r>
                </w:p>
              </w:tc>
            </w:tr>
            <w:tr w14:paraId="6ECD1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419F4D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废滤网</w:t>
                  </w:r>
                </w:p>
              </w:tc>
              <w:tc>
                <w:tcPr>
                  <w:tcW w:w="1695" w:type="dxa"/>
                  <w:tcBorders>
                    <w:tl2br w:val="nil"/>
                    <w:tr2bl w:val="nil"/>
                  </w:tcBorders>
                  <w:noWrap w:val="0"/>
                  <w:vAlign w:val="center"/>
                </w:tcPr>
                <w:p w14:paraId="297D7F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熔喷布生产线</w:t>
                  </w:r>
                </w:p>
              </w:tc>
              <w:tc>
                <w:tcPr>
                  <w:tcW w:w="1305" w:type="dxa"/>
                  <w:tcBorders>
                    <w:tl2br w:val="nil"/>
                    <w:tr2bl w:val="nil"/>
                  </w:tcBorders>
                  <w:noWrap w:val="0"/>
                  <w:vAlign w:val="center"/>
                </w:tcPr>
                <w:p w14:paraId="2B8479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0.25</w:t>
                  </w:r>
                </w:p>
              </w:tc>
              <w:tc>
                <w:tcPr>
                  <w:tcW w:w="1575" w:type="dxa"/>
                  <w:vMerge w:val="restart"/>
                  <w:tcBorders>
                    <w:tl2br w:val="nil"/>
                    <w:tr2bl w:val="nil"/>
                  </w:tcBorders>
                  <w:noWrap w:val="0"/>
                  <w:vAlign w:val="center"/>
                </w:tcPr>
                <w:p w14:paraId="408707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一般工业固废</w:t>
                  </w:r>
                </w:p>
              </w:tc>
              <w:tc>
                <w:tcPr>
                  <w:tcW w:w="1725" w:type="dxa"/>
                  <w:vMerge w:val="restart"/>
                  <w:tcBorders>
                    <w:tl2br w:val="nil"/>
                    <w:tr2bl w:val="nil"/>
                  </w:tcBorders>
                  <w:noWrap w:val="0"/>
                  <w:vAlign w:val="center"/>
                </w:tcPr>
                <w:p w14:paraId="608D47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外售综合利用</w:t>
                  </w:r>
                </w:p>
              </w:tc>
            </w:tr>
            <w:tr w14:paraId="4E19B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11BF22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边角料、不合格品</w:t>
                  </w:r>
                </w:p>
              </w:tc>
              <w:tc>
                <w:tcPr>
                  <w:tcW w:w="1695" w:type="dxa"/>
                  <w:tcBorders>
                    <w:tl2br w:val="nil"/>
                    <w:tr2bl w:val="nil"/>
                  </w:tcBorders>
                  <w:noWrap w:val="0"/>
                  <w:vAlign w:val="center"/>
                </w:tcPr>
                <w:p w14:paraId="373B19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熔喷布生产线</w:t>
                  </w:r>
                </w:p>
              </w:tc>
              <w:tc>
                <w:tcPr>
                  <w:tcW w:w="1305" w:type="dxa"/>
                  <w:tcBorders>
                    <w:tl2br w:val="nil"/>
                    <w:tr2bl w:val="nil"/>
                  </w:tcBorders>
                  <w:noWrap w:val="0"/>
                  <w:vAlign w:val="center"/>
                </w:tcPr>
                <w:p w14:paraId="40B92F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1575" w:type="dxa"/>
                  <w:vMerge w:val="continue"/>
                  <w:tcBorders>
                    <w:tl2br w:val="nil"/>
                    <w:tr2bl w:val="nil"/>
                  </w:tcBorders>
                  <w:noWrap w:val="0"/>
                  <w:vAlign w:val="center"/>
                </w:tcPr>
                <w:p w14:paraId="12CEE7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3A1473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64523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2E2CCF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边角料、不合格品</w:t>
                  </w:r>
                </w:p>
              </w:tc>
              <w:tc>
                <w:tcPr>
                  <w:tcW w:w="1695" w:type="dxa"/>
                  <w:tcBorders>
                    <w:tl2br w:val="nil"/>
                    <w:tr2bl w:val="nil"/>
                  </w:tcBorders>
                  <w:noWrap w:val="0"/>
                  <w:vAlign w:val="center"/>
                </w:tcPr>
                <w:p w14:paraId="472177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口罩生产线</w:t>
                  </w:r>
                </w:p>
              </w:tc>
              <w:tc>
                <w:tcPr>
                  <w:tcW w:w="1305" w:type="dxa"/>
                  <w:tcBorders>
                    <w:tl2br w:val="nil"/>
                    <w:tr2bl w:val="nil"/>
                  </w:tcBorders>
                  <w:noWrap w:val="0"/>
                  <w:vAlign w:val="center"/>
                </w:tcPr>
                <w:p w14:paraId="5551EF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18</w:t>
                  </w:r>
                </w:p>
              </w:tc>
              <w:tc>
                <w:tcPr>
                  <w:tcW w:w="1575" w:type="dxa"/>
                  <w:vMerge w:val="continue"/>
                  <w:tcBorders>
                    <w:tl2br w:val="nil"/>
                    <w:tr2bl w:val="nil"/>
                  </w:tcBorders>
                  <w:noWrap w:val="0"/>
                  <w:vAlign w:val="center"/>
                </w:tcPr>
                <w:p w14:paraId="307CD0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16B1D5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23861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5B9108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边角料、不合格品</w:t>
                  </w:r>
                </w:p>
              </w:tc>
              <w:tc>
                <w:tcPr>
                  <w:tcW w:w="1695" w:type="dxa"/>
                  <w:tcBorders>
                    <w:tl2br w:val="nil"/>
                    <w:tr2bl w:val="nil"/>
                  </w:tcBorders>
                  <w:noWrap w:val="0"/>
                  <w:vAlign w:val="center"/>
                </w:tcPr>
                <w:p w14:paraId="1B6953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PE/TPE 手套生产线</w:t>
                  </w:r>
                </w:p>
              </w:tc>
              <w:tc>
                <w:tcPr>
                  <w:tcW w:w="1305" w:type="dxa"/>
                  <w:tcBorders>
                    <w:tl2br w:val="nil"/>
                    <w:tr2bl w:val="nil"/>
                  </w:tcBorders>
                  <w:noWrap w:val="0"/>
                  <w:vAlign w:val="center"/>
                </w:tcPr>
                <w:p w14:paraId="14AA64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18</w:t>
                  </w:r>
                </w:p>
              </w:tc>
              <w:tc>
                <w:tcPr>
                  <w:tcW w:w="1575" w:type="dxa"/>
                  <w:vMerge w:val="continue"/>
                  <w:tcBorders>
                    <w:tl2br w:val="nil"/>
                    <w:tr2bl w:val="nil"/>
                  </w:tcBorders>
                  <w:noWrap w:val="0"/>
                  <w:vAlign w:val="center"/>
                </w:tcPr>
                <w:p w14:paraId="47C416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751A2F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41C7F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37F3DC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边角料、不合格品</w:t>
                  </w:r>
                </w:p>
              </w:tc>
              <w:tc>
                <w:tcPr>
                  <w:tcW w:w="1695" w:type="dxa"/>
                  <w:tcBorders>
                    <w:tl2br w:val="nil"/>
                    <w:tr2bl w:val="nil"/>
                  </w:tcBorders>
                  <w:noWrap w:val="0"/>
                  <w:vAlign w:val="center"/>
                </w:tcPr>
                <w:p w14:paraId="658DFC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牙线棒生产线</w:t>
                  </w:r>
                </w:p>
              </w:tc>
              <w:tc>
                <w:tcPr>
                  <w:tcW w:w="1305" w:type="dxa"/>
                  <w:tcBorders>
                    <w:tl2br w:val="nil"/>
                    <w:tr2bl w:val="nil"/>
                  </w:tcBorders>
                  <w:noWrap w:val="0"/>
                  <w:vAlign w:val="center"/>
                </w:tcPr>
                <w:p w14:paraId="1B25CC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5</w:t>
                  </w:r>
                </w:p>
              </w:tc>
              <w:tc>
                <w:tcPr>
                  <w:tcW w:w="1575" w:type="dxa"/>
                  <w:vMerge w:val="continue"/>
                  <w:tcBorders>
                    <w:tl2br w:val="nil"/>
                    <w:tr2bl w:val="nil"/>
                  </w:tcBorders>
                  <w:noWrap w:val="0"/>
                  <w:vAlign w:val="center"/>
                </w:tcPr>
                <w:p w14:paraId="799E9F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43EE06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11CBA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57D563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边角料、不合格品</w:t>
                  </w:r>
                </w:p>
              </w:tc>
              <w:tc>
                <w:tcPr>
                  <w:tcW w:w="1695" w:type="dxa"/>
                  <w:tcBorders>
                    <w:tl2br w:val="nil"/>
                    <w:tr2bl w:val="nil"/>
                  </w:tcBorders>
                  <w:noWrap w:val="0"/>
                  <w:vAlign w:val="center"/>
                </w:tcPr>
                <w:p w14:paraId="11BC0F2B">
                  <w:pPr>
                    <w:spacing w:beforeLines="0" w:afterLines="0"/>
                    <w:jc w:val="left"/>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成人纸尿裤、医用垫巾生产线</w:t>
                  </w:r>
                </w:p>
              </w:tc>
              <w:tc>
                <w:tcPr>
                  <w:tcW w:w="1305" w:type="dxa"/>
                  <w:tcBorders>
                    <w:tl2br w:val="nil"/>
                    <w:tr2bl w:val="nil"/>
                  </w:tcBorders>
                  <w:noWrap w:val="0"/>
                  <w:vAlign w:val="center"/>
                </w:tcPr>
                <w:p w14:paraId="6C5D82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50</w:t>
                  </w:r>
                </w:p>
              </w:tc>
              <w:tc>
                <w:tcPr>
                  <w:tcW w:w="1575" w:type="dxa"/>
                  <w:vMerge w:val="continue"/>
                  <w:tcBorders>
                    <w:tl2br w:val="nil"/>
                    <w:tr2bl w:val="nil"/>
                  </w:tcBorders>
                  <w:noWrap w:val="0"/>
                  <w:vAlign w:val="center"/>
                </w:tcPr>
                <w:p w14:paraId="0DB290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693435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1EC31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6ED017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边角料</w:t>
                  </w:r>
                </w:p>
              </w:tc>
              <w:tc>
                <w:tcPr>
                  <w:tcW w:w="1695" w:type="dxa"/>
                  <w:tcBorders>
                    <w:tl2br w:val="nil"/>
                    <w:tr2bl w:val="nil"/>
                  </w:tcBorders>
                  <w:noWrap w:val="0"/>
                  <w:vAlign w:val="center"/>
                </w:tcPr>
                <w:p w14:paraId="70581B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棉球</w:t>
                  </w:r>
                  <w:r>
                    <w:rPr>
                      <w:rFonts w:hint="default" w:ascii="Times New Roman" w:hAnsi="Times New Roman" w:eastAsia="TimesNewRomanPSMT" w:cs="Times New Roman"/>
                      <w:color w:val="auto"/>
                      <w:sz w:val="21"/>
                      <w:szCs w:val="24"/>
                    </w:rPr>
                    <w:t>/</w:t>
                  </w:r>
                  <w:r>
                    <w:rPr>
                      <w:rFonts w:hint="default" w:ascii="Times New Roman" w:hAnsi="Times New Roman" w:eastAsia="宋体" w:cs="Times New Roman"/>
                      <w:color w:val="auto"/>
                      <w:sz w:val="21"/>
                      <w:szCs w:val="24"/>
                    </w:rPr>
                    <w:t>棉片生产线</w:t>
                  </w:r>
                </w:p>
              </w:tc>
              <w:tc>
                <w:tcPr>
                  <w:tcW w:w="1305" w:type="dxa"/>
                  <w:tcBorders>
                    <w:tl2br w:val="nil"/>
                    <w:tr2bl w:val="nil"/>
                  </w:tcBorders>
                  <w:noWrap w:val="0"/>
                  <w:vAlign w:val="center"/>
                </w:tcPr>
                <w:p w14:paraId="02AE31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0.3</w:t>
                  </w:r>
                </w:p>
              </w:tc>
              <w:tc>
                <w:tcPr>
                  <w:tcW w:w="1575" w:type="dxa"/>
                  <w:vMerge w:val="continue"/>
                  <w:tcBorders>
                    <w:tl2br w:val="nil"/>
                    <w:tr2bl w:val="nil"/>
                  </w:tcBorders>
                  <w:noWrap w:val="0"/>
                  <w:vAlign w:val="center"/>
                </w:tcPr>
                <w:p w14:paraId="68694C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13F1EE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2BF65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361799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边角料</w:t>
                  </w:r>
                </w:p>
              </w:tc>
              <w:tc>
                <w:tcPr>
                  <w:tcW w:w="1695" w:type="dxa"/>
                  <w:tcBorders>
                    <w:tl2br w:val="nil"/>
                    <w:tr2bl w:val="nil"/>
                  </w:tcBorders>
                  <w:noWrap w:val="0"/>
                  <w:vAlign w:val="center"/>
                </w:tcPr>
                <w:p w14:paraId="33EAF6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纱布块生产线</w:t>
                  </w:r>
                </w:p>
              </w:tc>
              <w:tc>
                <w:tcPr>
                  <w:tcW w:w="1305" w:type="dxa"/>
                  <w:tcBorders>
                    <w:tl2br w:val="nil"/>
                    <w:tr2bl w:val="nil"/>
                  </w:tcBorders>
                  <w:noWrap w:val="0"/>
                  <w:vAlign w:val="center"/>
                </w:tcPr>
                <w:p w14:paraId="472C41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w:t>
                  </w:r>
                </w:p>
              </w:tc>
              <w:tc>
                <w:tcPr>
                  <w:tcW w:w="1575" w:type="dxa"/>
                  <w:vMerge w:val="continue"/>
                  <w:tcBorders>
                    <w:tl2br w:val="nil"/>
                    <w:tr2bl w:val="nil"/>
                  </w:tcBorders>
                  <w:noWrap w:val="0"/>
                  <w:vAlign w:val="center"/>
                </w:tcPr>
                <w:p w14:paraId="10F9B6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1EFBFD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1B7656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77AC27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边角料</w:t>
                  </w:r>
                </w:p>
              </w:tc>
              <w:tc>
                <w:tcPr>
                  <w:tcW w:w="1695" w:type="dxa"/>
                  <w:tcBorders>
                    <w:tl2br w:val="nil"/>
                    <w:tr2bl w:val="nil"/>
                  </w:tcBorders>
                  <w:noWrap w:val="0"/>
                  <w:vAlign w:val="center"/>
                </w:tcPr>
                <w:p w14:paraId="5B7788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纱布绷带生产线</w:t>
                  </w:r>
                </w:p>
              </w:tc>
              <w:tc>
                <w:tcPr>
                  <w:tcW w:w="1305" w:type="dxa"/>
                  <w:tcBorders>
                    <w:tl2br w:val="nil"/>
                    <w:tr2bl w:val="nil"/>
                  </w:tcBorders>
                  <w:noWrap w:val="0"/>
                  <w:vAlign w:val="center"/>
                </w:tcPr>
                <w:p w14:paraId="60015B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0.5</w:t>
                  </w:r>
                </w:p>
              </w:tc>
              <w:tc>
                <w:tcPr>
                  <w:tcW w:w="1575" w:type="dxa"/>
                  <w:vMerge w:val="continue"/>
                  <w:tcBorders>
                    <w:tl2br w:val="nil"/>
                    <w:tr2bl w:val="nil"/>
                  </w:tcBorders>
                  <w:noWrap w:val="0"/>
                  <w:vAlign w:val="center"/>
                </w:tcPr>
                <w:p w14:paraId="7B506F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299CAB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25F26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1CDD16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边角料</w:t>
                  </w:r>
                </w:p>
              </w:tc>
              <w:tc>
                <w:tcPr>
                  <w:tcW w:w="1695" w:type="dxa"/>
                  <w:tcBorders>
                    <w:tl2br w:val="nil"/>
                    <w:tr2bl w:val="nil"/>
                  </w:tcBorders>
                  <w:noWrap w:val="0"/>
                  <w:vAlign w:val="center"/>
                </w:tcPr>
                <w:p w14:paraId="7933ED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弹性绷带生产线</w:t>
                  </w:r>
                </w:p>
              </w:tc>
              <w:tc>
                <w:tcPr>
                  <w:tcW w:w="1305" w:type="dxa"/>
                  <w:tcBorders>
                    <w:tl2br w:val="nil"/>
                    <w:tr2bl w:val="nil"/>
                  </w:tcBorders>
                  <w:noWrap w:val="0"/>
                  <w:vAlign w:val="center"/>
                </w:tcPr>
                <w:p w14:paraId="5FC520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0.2</w:t>
                  </w:r>
                </w:p>
              </w:tc>
              <w:tc>
                <w:tcPr>
                  <w:tcW w:w="1575" w:type="dxa"/>
                  <w:vMerge w:val="continue"/>
                  <w:tcBorders>
                    <w:tl2br w:val="nil"/>
                    <w:tr2bl w:val="nil"/>
                  </w:tcBorders>
                  <w:noWrap w:val="0"/>
                  <w:vAlign w:val="center"/>
                </w:tcPr>
                <w:p w14:paraId="7AC510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4C9F63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0133A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2D1811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收集粉尘</w:t>
                  </w:r>
                </w:p>
              </w:tc>
              <w:tc>
                <w:tcPr>
                  <w:tcW w:w="1695" w:type="dxa"/>
                  <w:tcBorders>
                    <w:tl2br w:val="nil"/>
                    <w:tr2bl w:val="nil"/>
                  </w:tcBorders>
                  <w:noWrap w:val="0"/>
                  <w:vAlign w:val="center"/>
                </w:tcPr>
                <w:p w14:paraId="131C29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静电喷涂</w:t>
                  </w:r>
                </w:p>
              </w:tc>
              <w:tc>
                <w:tcPr>
                  <w:tcW w:w="1305" w:type="dxa"/>
                  <w:tcBorders>
                    <w:tl2br w:val="nil"/>
                    <w:tr2bl w:val="nil"/>
                  </w:tcBorders>
                  <w:noWrap w:val="0"/>
                  <w:vAlign w:val="center"/>
                </w:tcPr>
                <w:p w14:paraId="740B20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9.65</w:t>
                  </w:r>
                </w:p>
              </w:tc>
              <w:tc>
                <w:tcPr>
                  <w:tcW w:w="1575" w:type="dxa"/>
                  <w:vMerge w:val="continue"/>
                  <w:tcBorders>
                    <w:tl2br w:val="nil"/>
                    <w:tr2bl w:val="nil"/>
                  </w:tcBorders>
                  <w:noWrap w:val="0"/>
                  <w:vAlign w:val="center"/>
                </w:tcPr>
                <w:p w14:paraId="708969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tcBorders>
                    <w:tl2br w:val="nil"/>
                    <w:tr2bl w:val="nil"/>
                  </w:tcBorders>
                  <w:noWrap w:val="0"/>
                  <w:vAlign w:val="center"/>
                </w:tcPr>
                <w:p w14:paraId="718EFE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回用于生产</w:t>
                  </w:r>
                </w:p>
              </w:tc>
            </w:tr>
            <w:tr w14:paraId="1282B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280980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rPr>
                  </w:pPr>
                  <w:r>
                    <w:rPr>
                      <w:rFonts w:hint="default" w:ascii="Times New Roman" w:hAnsi="Times New Roman" w:eastAsia="宋体" w:cs="Times New Roman"/>
                      <w:color w:val="auto"/>
                      <w:sz w:val="21"/>
                      <w:szCs w:val="24"/>
                    </w:rPr>
                    <w:t>环氧乙烷吸附废液</w:t>
                  </w:r>
                </w:p>
              </w:tc>
              <w:tc>
                <w:tcPr>
                  <w:tcW w:w="1695" w:type="dxa"/>
                  <w:tcBorders>
                    <w:tl2br w:val="nil"/>
                    <w:tr2bl w:val="nil"/>
                  </w:tcBorders>
                  <w:noWrap w:val="0"/>
                  <w:vAlign w:val="center"/>
                </w:tcPr>
                <w:p w14:paraId="0AB7E2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eastAsia="宋体" w:cs="Times New Roman"/>
                      <w:color w:val="auto"/>
                      <w:sz w:val="21"/>
                      <w:szCs w:val="24"/>
                    </w:rPr>
                    <w:t>废气处理</w:t>
                  </w:r>
                </w:p>
              </w:tc>
              <w:tc>
                <w:tcPr>
                  <w:tcW w:w="1305" w:type="dxa"/>
                  <w:tcBorders>
                    <w:tl2br w:val="nil"/>
                    <w:tr2bl w:val="nil"/>
                  </w:tcBorders>
                  <w:noWrap w:val="0"/>
                  <w:vAlign w:val="center"/>
                </w:tcPr>
                <w:p w14:paraId="25D19F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22</w:t>
                  </w:r>
                </w:p>
              </w:tc>
              <w:tc>
                <w:tcPr>
                  <w:tcW w:w="1575" w:type="dxa"/>
                  <w:vMerge w:val="continue"/>
                  <w:tcBorders>
                    <w:tl2br w:val="nil"/>
                    <w:tr2bl w:val="nil"/>
                  </w:tcBorders>
                  <w:noWrap w:val="0"/>
                  <w:vAlign w:val="center"/>
                </w:tcPr>
                <w:p w14:paraId="0E7DA6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tcBorders>
                    <w:tl2br w:val="nil"/>
                    <w:tr2bl w:val="nil"/>
                  </w:tcBorders>
                  <w:noWrap w:val="0"/>
                  <w:vAlign w:val="center"/>
                </w:tcPr>
                <w:p w14:paraId="24626D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外售综合利用</w:t>
                  </w:r>
                </w:p>
              </w:tc>
            </w:tr>
            <w:tr w14:paraId="30A5B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7E32F6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val="en-US" w:eastAsia="zh-CN"/>
                    </w:rPr>
                    <w:t>废活性炭</w:t>
                  </w:r>
                </w:p>
              </w:tc>
              <w:tc>
                <w:tcPr>
                  <w:tcW w:w="1695" w:type="dxa"/>
                  <w:tcBorders>
                    <w:tl2br w:val="nil"/>
                    <w:tr2bl w:val="nil"/>
                  </w:tcBorders>
                  <w:noWrap w:val="0"/>
                  <w:vAlign w:val="center"/>
                </w:tcPr>
                <w:p w14:paraId="150F6F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废气处理</w:t>
                  </w:r>
                </w:p>
              </w:tc>
              <w:tc>
                <w:tcPr>
                  <w:tcW w:w="1305" w:type="dxa"/>
                  <w:tcBorders>
                    <w:tl2br w:val="nil"/>
                    <w:tr2bl w:val="nil"/>
                  </w:tcBorders>
                  <w:noWrap w:val="0"/>
                  <w:vAlign w:val="center"/>
                </w:tcPr>
                <w:p w14:paraId="0EC39B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46.2</w:t>
                  </w:r>
                </w:p>
              </w:tc>
              <w:tc>
                <w:tcPr>
                  <w:tcW w:w="1575" w:type="dxa"/>
                  <w:vMerge w:val="restart"/>
                  <w:tcBorders>
                    <w:tl2br w:val="nil"/>
                    <w:tr2bl w:val="nil"/>
                  </w:tcBorders>
                  <w:noWrap w:val="0"/>
                  <w:vAlign w:val="center"/>
                </w:tcPr>
                <w:p w14:paraId="1C4865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危险废物</w:t>
                  </w:r>
                </w:p>
              </w:tc>
              <w:tc>
                <w:tcPr>
                  <w:tcW w:w="1725" w:type="dxa"/>
                  <w:vMerge w:val="restart"/>
                  <w:tcBorders>
                    <w:tl2br w:val="nil"/>
                    <w:tr2bl w:val="nil"/>
                  </w:tcBorders>
                  <w:noWrap w:val="0"/>
                  <w:vAlign w:val="center"/>
                </w:tcPr>
                <w:p w14:paraId="694D62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委托相关资质单位处置</w:t>
                  </w:r>
                </w:p>
              </w:tc>
            </w:tr>
            <w:tr w14:paraId="12030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trPr>
              <w:tc>
                <w:tcPr>
                  <w:tcW w:w="1997" w:type="dxa"/>
                  <w:tcBorders>
                    <w:tl2br w:val="nil"/>
                    <w:tr2bl w:val="nil"/>
                  </w:tcBorders>
                  <w:noWrap w:val="0"/>
                  <w:vAlign w:val="center"/>
                </w:tcPr>
                <w:p w14:paraId="0F2F2D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val="en-US" w:eastAsia="zh-CN"/>
                    </w:rPr>
                    <w:t>废矿物油</w:t>
                  </w:r>
                </w:p>
              </w:tc>
              <w:tc>
                <w:tcPr>
                  <w:tcW w:w="1695" w:type="dxa"/>
                  <w:tcBorders>
                    <w:tl2br w:val="nil"/>
                    <w:tr2bl w:val="nil"/>
                  </w:tcBorders>
                  <w:noWrap w:val="0"/>
                  <w:vAlign w:val="center"/>
                </w:tcPr>
                <w:p w14:paraId="3AC6D7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机加工</w:t>
                  </w:r>
                </w:p>
              </w:tc>
              <w:tc>
                <w:tcPr>
                  <w:tcW w:w="1305" w:type="dxa"/>
                  <w:tcBorders>
                    <w:tl2br w:val="nil"/>
                    <w:tr2bl w:val="nil"/>
                  </w:tcBorders>
                  <w:noWrap w:val="0"/>
                  <w:vAlign w:val="center"/>
                </w:tcPr>
                <w:p w14:paraId="0A9420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2.7</w:t>
                  </w:r>
                </w:p>
              </w:tc>
              <w:tc>
                <w:tcPr>
                  <w:tcW w:w="1575" w:type="dxa"/>
                  <w:vMerge w:val="continue"/>
                  <w:tcBorders>
                    <w:tl2br w:val="nil"/>
                    <w:tr2bl w:val="nil"/>
                  </w:tcBorders>
                  <w:noWrap w:val="0"/>
                  <w:vAlign w:val="center"/>
                </w:tcPr>
                <w:p w14:paraId="3FE5C2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62846E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120DF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3171D3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val="en-US" w:eastAsia="zh-CN"/>
                    </w:rPr>
                    <w:t>磷化沉渣</w:t>
                  </w:r>
                </w:p>
              </w:tc>
              <w:tc>
                <w:tcPr>
                  <w:tcW w:w="1695" w:type="dxa"/>
                  <w:tcBorders>
                    <w:tl2br w:val="nil"/>
                    <w:tr2bl w:val="nil"/>
                  </w:tcBorders>
                  <w:noWrap w:val="0"/>
                  <w:vAlign w:val="center"/>
                </w:tcPr>
                <w:p w14:paraId="248BA6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磷化</w:t>
                  </w:r>
                </w:p>
              </w:tc>
              <w:tc>
                <w:tcPr>
                  <w:tcW w:w="1305" w:type="dxa"/>
                  <w:tcBorders>
                    <w:tl2br w:val="nil"/>
                    <w:tr2bl w:val="nil"/>
                  </w:tcBorders>
                  <w:noWrap w:val="0"/>
                  <w:vAlign w:val="center"/>
                </w:tcPr>
                <w:p w14:paraId="2018F2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0.05</w:t>
                  </w:r>
                </w:p>
              </w:tc>
              <w:tc>
                <w:tcPr>
                  <w:tcW w:w="1575" w:type="dxa"/>
                  <w:vMerge w:val="continue"/>
                  <w:tcBorders>
                    <w:tl2br w:val="nil"/>
                    <w:tr2bl w:val="nil"/>
                  </w:tcBorders>
                  <w:noWrap w:val="0"/>
                  <w:vAlign w:val="center"/>
                </w:tcPr>
                <w:p w14:paraId="649A39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6EE88E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6167F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1E6DEF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val="en-US" w:eastAsia="zh-CN"/>
                    </w:rPr>
                    <w:t>废水处理污泥</w:t>
                  </w:r>
                </w:p>
              </w:tc>
              <w:tc>
                <w:tcPr>
                  <w:tcW w:w="1695" w:type="dxa"/>
                  <w:tcBorders>
                    <w:tl2br w:val="nil"/>
                    <w:tr2bl w:val="nil"/>
                  </w:tcBorders>
                  <w:noWrap w:val="0"/>
                  <w:vAlign w:val="center"/>
                </w:tcPr>
                <w:p w14:paraId="4C5C49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废水处理</w:t>
                  </w:r>
                </w:p>
              </w:tc>
              <w:tc>
                <w:tcPr>
                  <w:tcW w:w="1305" w:type="dxa"/>
                  <w:tcBorders>
                    <w:tl2br w:val="nil"/>
                    <w:tr2bl w:val="nil"/>
                  </w:tcBorders>
                  <w:noWrap w:val="0"/>
                  <w:vAlign w:val="center"/>
                </w:tcPr>
                <w:p w14:paraId="3C16C5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1.2</w:t>
                  </w:r>
                </w:p>
              </w:tc>
              <w:tc>
                <w:tcPr>
                  <w:tcW w:w="1575" w:type="dxa"/>
                  <w:vMerge w:val="continue"/>
                  <w:tcBorders>
                    <w:tl2br w:val="nil"/>
                    <w:tr2bl w:val="nil"/>
                  </w:tcBorders>
                  <w:noWrap w:val="0"/>
                  <w:vAlign w:val="center"/>
                </w:tcPr>
                <w:p w14:paraId="7B922C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119328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6F275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36B158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val="en-US" w:eastAsia="zh-CN"/>
                    </w:rPr>
                    <w:t>废水处理油泥</w:t>
                  </w:r>
                </w:p>
              </w:tc>
              <w:tc>
                <w:tcPr>
                  <w:tcW w:w="1695" w:type="dxa"/>
                  <w:tcBorders>
                    <w:tl2br w:val="nil"/>
                    <w:tr2bl w:val="nil"/>
                  </w:tcBorders>
                  <w:noWrap w:val="0"/>
                  <w:vAlign w:val="center"/>
                </w:tcPr>
                <w:p w14:paraId="0BA6B1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废水处理</w:t>
                  </w:r>
                </w:p>
              </w:tc>
              <w:tc>
                <w:tcPr>
                  <w:tcW w:w="1305" w:type="dxa"/>
                  <w:tcBorders>
                    <w:tl2br w:val="nil"/>
                    <w:tr2bl w:val="nil"/>
                  </w:tcBorders>
                  <w:noWrap w:val="0"/>
                  <w:vAlign w:val="center"/>
                </w:tcPr>
                <w:p w14:paraId="619414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0.5</w:t>
                  </w:r>
                </w:p>
              </w:tc>
              <w:tc>
                <w:tcPr>
                  <w:tcW w:w="1575" w:type="dxa"/>
                  <w:vMerge w:val="continue"/>
                  <w:tcBorders>
                    <w:tl2br w:val="nil"/>
                    <w:tr2bl w:val="nil"/>
                  </w:tcBorders>
                  <w:noWrap w:val="0"/>
                  <w:vAlign w:val="center"/>
                </w:tcPr>
                <w:p w14:paraId="5243E5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0582F8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3169D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997" w:type="dxa"/>
                  <w:tcBorders>
                    <w:tl2br w:val="nil"/>
                    <w:tr2bl w:val="nil"/>
                  </w:tcBorders>
                  <w:noWrap w:val="0"/>
                  <w:vAlign w:val="center"/>
                </w:tcPr>
                <w:p w14:paraId="49D44B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lang w:val="en-US" w:eastAsia="zh-CN"/>
                    </w:rPr>
                    <w:t>废含油抹布及劳保用品</w:t>
                  </w:r>
                </w:p>
              </w:tc>
              <w:tc>
                <w:tcPr>
                  <w:tcW w:w="1695" w:type="dxa"/>
                  <w:tcBorders>
                    <w:tl2br w:val="nil"/>
                    <w:tr2bl w:val="nil"/>
                  </w:tcBorders>
                  <w:noWrap w:val="0"/>
                  <w:vAlign w:val="center"/>
                </w:tcPr>
                <w:p w14:paraId="5A10B0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设备维护</w:t>
                  </w:r>
                </w:p>
              </w:tc>
              <w:tc>
                <w:tcPr>
                  <w:tcW w:w="1305" w:type="dxa"/>
                  <w:tcBorders>
                    <w:tl2br w:val="nil"/>
                    <w:tr2bl w:val="nil"/>
                  </w:tcBorders>
                  <w:noWrap w:val="0"/>
                  <w:vAlign w:val="center"/>
                </w:tcPr>
                <w:p w14:paraId="4DEA83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0.01</w:t>
                  </w:r>
                </w:p>
              </w:tc>
              <w:tc>
                <w:tcPr>
                  <w:tcW w:w="1575" w:type="dxa"/>
                  <w:vMerge w:val="continue"/>
                  <w:tcBorders>
                    <w:tl2br w:val="nil"/>
                    <w:tr2bl w:val="nil"/>
                  </w:tcBorders>
                  <w:noWrap w:val="0"/>
                  <w:vAlign w:val="center"/>
                </w:tcPr>
                <w:p w14:paraId="61DFA1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420799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62CE7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trPr>
              <w:tc>
                <w:tcPr>
                  <w:tcW w:w="1997" w:type="dxa"/>
                  <w:tcBorders>
                    <w:tl2br w:val="nil"/>
                    <w:tr2bl w:val="nil"/>
                  </w:tcBorders>
                  <w:noWrap w:val="0"/>
                  <w:vAlign w:val="center"/>
                </w:tcPr>
                <w:p w14:paraId="6D27CE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z w:val="21"/>
                      <w:szCs w:val="24"/>
                    </w:rPr>
                    <w:t>脱脂剂、磷化剂包装</w:t>
                  </w:r>
                </w:p>
              </w:tc>
              <w:tc>
                <w:tcPr>
                  <w:tcW w:w="1695" w:type="dxa"/>
                  <w:tcBorders>
                    <w:tl2br w:val="nil"/>
                    <w:tr2bl w:val="nil"/>
                  </w:tcBorders>
                  <w:noWrap w:val="0"/>
                  <w:vAlign w:val="center"/>
                </w:tcPr>
                <w:p w14:paraId="72609C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原料</w:t>
                  </w:r>
                </w:p>
              </w:tc>
              <w:tc>
                <w:tcPr>
                  <w:tcW w:w="1305" w:type="dxa"/>
                  <w:tcBorders>
                    <w:tl2br w:val="nil"/>
                    <w:tr2bl w:val="nil"/>
                  </w:tcBorders>
                  <w:noWrap w:val="0"/>
                  <w:vAlign w:val="center"/>
                </w:tcPr>
                <w:p w14:paraId="213B55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0.1</w:t>
                  </w:r>
                </w:p>
              </w:tc>
              <w:tc>
                <w:tcPr>
                  <w:tcW w:w="1575" w:type="dxa"/>
                  <w:vMerge w:val="continue"/>
                  <w:tcBorders>
                    <w:tl2br w:val="nil"/>
                    <w:tr2bl w:val="nil"/>
                  </w:tcBorders>
                  <w:noWrap w:val="0"/>
                  <w:vAlign w:val="center"/>
                </w:tcPr>
                <w:p w14:paraId="641C53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725" w:type="dxa"/>
                  <w:vMerge w:val="continue"/>
                  <w:tcBorders>
                    <w:tl2br w:val="nil"/>
                    <w:tr2bl w:val="nil"/>
                  </w:tcBorders>
                  <w:noWrap w:val="0"/>
                  <w:vAlign w:val="center"/>
                </w:tcPr>
                <w:p w14:paraId="1872FE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r w14:paraId="5F93A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trPr>
              <w:tc>
                <w:tcPr>
                  <w:tcW w:w="1997" w:type="dxa"/>
                  <w:tcBorders>
                    <w:tl2br w:val="nil"/>
                    <w:tr2bl w:val="nil"/>
                  </w:tcBorders>
                  <w:noWrap w:val="0"/>
                  <w:vAlign w:val="center"/>
                </w:tcPr>
                <w:p w14:paraId="241773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生活垃圾</w:t>
                  </w:r>
                </w:p>
              </w:tc>
              <w:tc>
                <w:tcPr>
                  <w:tcW w:w="1695" w:type="dxa"/>
                  <w:tcBorders>
                    <w:tl2br w:val="nil"/>
                    <w:tr2bl w:val="nil"/>
                  </w:tcBorders>
                  <w:noWrap w:val="0"/>
                  <w:vAlign w:val="center"/>
                </w:tcPr>
                <w:p w14:paraId="16F347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员工</w:t>
                  </w:r>
                </w:p>
              </w:tc>
              <w:tc>
                <w:tcPr>
                  <w:tcW w:w="1305" w:type="dxa"/>
                  <w:tcBorders>
                    <w:tl2br w:val="nil"/>
                    <w:tr2bl w:val="nil"/>
                  </w:tcBorders>
                  <w:noWrap w:val="0"/>
                  <w:vAlign w:val="center"/>
                </w:tcPr>
                <w:p w14:paraId="2067CE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4.8</w:t>
                  </w:r>
                </w:p>
              </w:tc>
              <w:tc>
                <w:tcPr>
                  <w:tcW w:w="1575" w:type="dxa"/>
                  <w:tcBorders>
                    <w:tl2br w:val="nil"/>
                    <w:tr2bl w:val="nil"/>
                  </w:tcBorders>
                  <w:noWrap w:val="0"/>
                  <w:vAlign w:val="center"/>
                </w:tcPr>
                <w:p w14:paraId="52850B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生活垃圾</w:t>
                  </w:r>
                </w:p>
              </w:tc>
              <w:tc>
                <w:tcPr>
                  <w:tcW w:w="1725" w:type="dxa"/>
                  <w:tcBorders>
                    <w:tl2br w:val="nil"/>
                    <w:tr2bl w:val="nil"/>
                  </w:tcBorders>
                  <w:noWrap w:val="0"/>
                  <w:vAlign w:val="center"/>
                </w:tcPr>
                <w:p w14:paraId="5DA000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环卫部门统一清运</w:t>
                  </w:r>
                </w:p>
                <w:p w14:paraId="3126B9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r>
          </w:tbl>
          <w:p w14:paraId="6C0A297A">
            <w:pPr>
              <w:widowControl/>
              <w:spacing w:line="360" w:lineRule="auto"/>
              <w:ind w:firstLine="482" w:firstLineChars="200"/>
              <w:rPr>
                <w:rFonts w:hint="default" w:ascii="Times New Roman" w:hAnsi="Times New Roman" w:cs="Times New Roman"/>
                <w:b/>
                <w:bCs/>
                <w:color w:val="auto"/>
                <w:sz w:val="24"/>
                <w:u w:val="none"/>
                <w:lang w:val="en-US" w:eastAsia="zh-CN"/>
              </w:rPr>
            </w:pPr>
            <w:r>
              <w:rPr>
                <w:rFonts w:hint="default" w:ascii="Times New Roman" w:hAnsi="Times New Roman" w:cs="Times New Roman"/>
                <w:b/>
                <w:bCs/>
                <w:color w:val="auto"/>
                <w:sz w:val="24"/>
                <w:u w:val="none"/>
                <w:lang w:val="en-US" w:eastAsia="zh-CN"/>
              </w:rPr>
              <w:t>（3）4#栋厂房原有情况</w:t>
            </w:r>
          </w:p>
          <w:p w14:paraId="349C2698">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①建设内容</w:t>
            </w:r>
          </w:p>
          <w:p w14:paraId="4D4827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1"/>
                <w:szCs w:val="21"/>
                <w:u w:val="none"/>
                <w:lang w:val="en-US" w:eastAsia="zh-CN"/>
              </w:rPr>
            </w:pPr>
            <w:r>
              <w:rPr>
                <w:rFonts w:hint="default" w:ascii="Times New Roman" w:hAnsi="Times New Roman" w:cs="Times New Roman"/>
                <w:b/>
                <w:bCs/>
                <w:color w:val="auto"/>
                <w:sz w:val="21"/>
                <w:szCs w:val="21"/>
                <w:u w:val="none"/>
                <w:lang w:val="en-US" w:eastAsia="zh-CN"/>
              </w:rPr>
              <w:t>表2-13  4#栋厂房建设内容一览表</w:t>
            </w:r>
          </w:p>
          <w:tbl>
            <w:tblPr>
              <w:tblStyle w:val="27"/>
              <w:tblW w:w="8272" w:type="dxa"/>
              <w:tblInd w:w="-4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654"/>
              <w:gridCol w:w="1654"/>
              <w:gridCol w:w="1655"/>
              <w:gridCol w:w="1655"/>
            </w:tblGrid>
            <w:tr w14:paraId="7684B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trPr>
              <w:tc>
                <w:tcPr>
                  <w:tcW w:w="1654" w:type="dxa"/>
                  <w:tcBorders>
                    <w:tl2br w:val="nil"/>
                    <w:tr2bl w:val="nil"/>
                  </w:tcBorders>
                  <w:noWrap w:val="0"/>
                  <w:vAlign w:val="center"/>
                </w:tcPr>
                <w:p w14:paraId="3A8ACC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p>
              </w:tc>
              <w:tc>
                <w:tcPr>
                  <w:tcW w:w="1654" w:type="dxa"/>
                  <w:tcBorders>
                    <w:tl2br w:val="nil"/>
                    <w:tr2bl w:val="nil"/>
                  </w:tcBorders>
                  <w:noWrap w:val="0"/>
                  <w:vAlign w:val="center"/>
                </w:tcPr>
                <w:p w14:paraId="427135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名称</w:t>
                  </w:r>
                </w:p>
              </w:tc>
              <w:tc>
                <w:tcPr>
                  <w:tcW w:w="1654" w:type="dxa"/>
                  <w:tcBorders>
                    <w:tl2br w:val="nil"/>
                    <w:tr2bl w:val="nil"/>
                  </w:tcBorders>
                  <w:noWrap w:val="0"/>
                  <w:vAlign w:val="center"/>
                </w:tcPr>
                <w:p w14:paraId="3CEF25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面积（m</w:t>
                  </w:r>
                  <w:r>
                    <w:rPr>
                      <w:rFonts w:hint="default" w:ascii="Times New Roman" w:hAnsi="Times New Roman" w:cs="Times New Roman"/>
                      <w:color w:val="auto"/>
                      <w:sz w:val="21"/>
                      <w:szCs w:val="21"/>
                      <w:u w:val="none"/>
                      <w:vertAlign w:val="superscript"/>
                      <w:lang w:val="en-US" w:eastAsia="zh-CN"/>
                    </w:rPr>
                    <w:t>2</w:t>
                  </w:r>
                  <w:r>
                    <w:rPr>
                      <w:rFonts w:hint="default" w:ascii="Times New Roman" w:hAnsi="Times New Roman" w:cs="Times New Roman"/>
                      <w:color w:val="auto"/>
                      <w:sz w:val="21"/>
                      <w:szCs w:val="21"/>
                      <w:u w:val="none"/>
                      <w:vertAlign w:val="baseline"/>
                      <w:lang w:val="en-US" w:eastAsia="zh-CN"/>
                    </w:rPr>
                    <w:t>）</w:t>
                  </w:r>
                </w:p>
              </w:tc>
              <w:tc>
                <w:tcPr>
                  <w:tcW w:w="1655" w:type="dxa"/>
                  <w:tcBorders>
                    <w:tl2br w:val="nil"/>
                    <w:tr2bl w:val="nil"/>
                  </w:tcBorders>
                  <w:noWrap w:val="0"/>
                  <w:vAlign w:val="center"/>
                </w:tcPr>
                <w:p w14:paraId="1E5554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建设内容</w:t>
                  </w:r>
                </w:p>
              </w:tc>
              <w:tc>
                <w:tcPr>
                  <w:tcW w:w="1655" w:type="dxa"/>
                  <w:tcBorders>
                    <w:tl2br w:val="nil"/>
                    <w:tr2bl w:val="nil"/>
                  </w:tcBorders>
                  <w:noWrap w:val="0"/>
                  <w:vAlign w:val="center"/>
                </w:tcPr>
                <w:p w14:paraId="499C62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备注</w:t>
                  </w:r>
                </w:p>
              </w:tc>
            </w:tr>
            <w:tr w14:paraId="217E0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4" w:type="dxa"/>
                  <w:tcBorders>
                    <w:tl2br w:val="nil"/>
                    <w:tr2bl w:val="nil"/>
                  </w:tcBorders>
                  <w:noWrap w:val="0"/>
                  <w:vAlign w:val="center"/>
                </w:tcPr>
                <w:p w14:paraId="3C448F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主体工程</w:t>
                  </w:r>
                </w:p>
              </w:tc>
              <w:tc>
                <w:tcPr>
                  <w:tcW w:w="1654" w:type="dxa"/>
                  <w:tcBorders>
                    <w:tl2br w:val="nil"/>
                    <w:tr2bl w:val="nil"/>
                  </w:tcBorders>
                  <w:noWrap w:val="0"/>
                  <w:vAlign w:val="center"/>
                </w:tcPr>
                <w:p w14:paraId="4902AC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4#栋生产厂房</w:t>
                  </w:r>
                </w:p>
              </w:tc>
              <w:tc>
                <w:tcPr>
                  <w:tcW w:w="1654" w:type="dxa"/>
                  <w:tcBorders>
                    <w:tl2br w:val="nil"/>
                    <w:tr2bl w:val="nil"/>
                  </w:tcBorders>
                  <w:noWrap w:val="0"/>
                  <w:vAlign w:val="center"/>
                </w:tcPr>
                <w:p w14:paraId="3DF9A8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11802.06</w:t>
                  </w:r>
                </w:p>
              </w:tc>
              <w:tc>
                <w:tcPr>
                  <w:tcW w:w="1655" w:type="dxa"/>
                  <w:tcBorders>
                    <w:tl2br w:val="nil"/>
                    <w:tr2bl w:val="nil"/>
                  </w:tcBorders>
                  <w:noWrap w:val="0"/>
                  <w:vAlign w:val="center"/>
                </w:tcPr>
                <w:p w14:paraId="19441F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PVC 手套生产车间及锅炉房</w:t>
                  </w:r>
                </w:p>
              </w:tc>
              <w:tc>
                <w:tcPr>
                  <w:tcW w:w="1655" w:type="dxa"/>
                  <w:tcBorders>
                    <w:tl2br w:val="nil"/>
                    <w:tr2bl w:val="nil"/>
                  </w:tcBorders>
                  <w:noWrap w:val="0"/>
                  <w:vAlign w:val="center"/>
                </w:tcPr>
                <w:p w14:paraId="3ADB1D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1F，钢结构</w:t>
                  </w:r>
                </w:p>
              </w:tc>
            </w:tr>
            <w:tr w14:paraId="400F6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54" w:type="dxa"/>
                  <w:tcBorders>
                    <w:tl2br w:val="nil"/>
                    <w:tr2bl w:val="nil"/>
                  </w:tcBorders>
                  <w:noWrap w:val="0"/>
                  <w:vAlign w:val="center"/>
                </w:tcPr>
                <w:p w14:paraId="7CEA11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环保工程</w:t>
                  </w:r>
                </w:p>
              </w:tc>
              <w:tc>
                <w:tcPr>
                  <w:tcW w:w="1654" w:type="dxa"/>
                  <w:tcBorders>
                    <w:tl2br w:val="nil"/>
                    <w:tr2bl w:val="nil"/>
                  </w:tcBorders>
                  <w:noWrap w:val="0"/>
                  <w:vAlign w:val="center"/>
                </w:tcPr>
                <w:p w14:paraId="13CFB0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废气治理</w:t>
                  </w:r>
                </w:p>
              </w:tc>
              <w:tc>
                <w:tcPr>
                  <w:tcW w:w="4964" w:type="dxa"/>
                  <w:gridSpan w:val="3"/>
                  <w:tcBorders>
                    <w:tl2br w:val="nil"/>
                    <w:tr2bl w:val="nil"/>
                  </w:tcBorders>
                  <w:noWrap w:val="0"/>
                  <w:vAlign w:val="center"/>
                </w:tcPr>
                <w:p w14:paraId="4468DD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生产厂房PVC手套生产线烘干塑化工序产生的废气VOCs、氯化氢，废气经冷却降温+静电捕集+二级活性炭处理后，经排气筒（DA004）排放；导热油锅炉使用天然气清洁能源，燃烧废气颗粒物二氧化硫和氮氧化物经排风系统风机引至5#排气筒排放。</w:t>
                  </w:r>
                </w:p>
              </w:tc>
            </w:tr>
          </w:tbl>
          <w:p w14:paraId="0FE24F4C">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②生产工艺</w:t>
            </w:r>
          </w:p>
          <w:p w14:paraId="77544F93">
            <w:pPr>
              <w:widowControl/>
              <w:spacing w:line="360" w:lineRule="auto"/>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object>
                <v:shape id="_x0000_i1025" o:spt="75" type="#_x0000_t75" style="height:198.15pt;width:396.9pt;" o:ole="t" filled="f" o:preferrelative="t" stroked="f" coordsize="21600,21600">
                  <v:path/>
                  <v:fill on="f" focussize="0,0"/>
                  <v:stroke on="f"/>
                  <v:imagedata r:id="rId12" o:title=""/>
                  <o:lock v:ext="edit" aspectratio="f"/>
                  <w10:wrap type="none"/>
                  <w10:anchorlock/>
                </v:shape>
                <o:OLEObject Type="Embed" ProgID="Visio.Drawing.11" ShapeID="_x0000_i1025" DrawAspect="Content" ObjectID="_1468075725" r:id="rId11">
                  <o:LockedField>false</o:LockedField>
                </o:OLEObject>
              </w:object>
            </w:r>
          </w:p>
          <w:p w14:paraId="2833B7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b/>
                <w:bCs/>
                <w:color w:val="auto"/>
                <w:sz w:val="21"/>
                <w:szCs w:val="21"/>
                <w:u w:val="none"/>
                <w:lang w:val="en-US" w:eastAsia="zh-CN"/>
              </w:rPr>
              <w:t>图2-3  PVC手套工艺流程及产污节点图</w:t>
            </w:r>
          </w:p>
          <w:p w14:paraId="1283529C">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③原有污染物排放情况及处理措施</w:t>
            </w:r>
          </w:p>
          <w:p w14:paraId="1E62522D">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4#车间PVC手套生产线建设完成后未投产，无污染物排放。</w:t>
            </w:r>
          </w:p>
          <w:p w14:paraId="375BDFCE">
            <w:pPr>
              <w:widowControl/>
              <w:spacing w:line="360" w:lineRule="auto"/>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④设备拆除</w:t>
            </w:r>
          </w:p>
          <w:p w14:paraId="37BDB29E">
            <w:pPr>
              <w:widowControl/>
              <w:spacing w:line="360" w:lineRule="auto"/>
              <w:ind w:firstLine="480" w:firstLineChars="200"/>
              <w:rPr>
                <w:rFonts w:hint="default" w:ascii="Times New Roman" w:hAnsi="Times New Roman" w:cs="Times New Roman"/>
                <w:color w:val="auto"/>
                <w:sz w:val="24"/>
                <w:u w:val="single"/>
                <w:lang w:val="en-US" w:eastAsia="zh-CN"/>
              </w:rPr>
            </w:pPr>
            <w:r>
              <w:rPr>
                <w:rFonts w:hint="eastAsia" w:ascii="Times New Roman" w:hAnsi="Times New Roman" w:cs="Times New Roman"/>
                <w:color w:val="auto"/>
                <w:sz w:val="24"/>
                <w:u w:val="single"/>
                <w:lang w:val="en-US" w:eastAsia="zh-CN"/>
              </w:rPr>
              <w:t>PVC手套生产线仅安装设备未进行生产，设备无残留原料等固废，现将设备进行拆除</w:t>
            </w:r>
            <w:r>
              <w:rPr>
                <w:rFonts w:hint="default" w:ascii="Times New Roman" w:hAnsi="Times New Roman" w:cs="Times New Roman"/>
                <w:color w:val="auto"/>
                <w:sz w:val="24"/>
                <w:u w:val="single"/>
                <w:lang w:val="en-US" w:eastAsia="zh-CN"/>
              </w:rPr>
              <w:t>，</w:t>
            </w:r>
            <w:r>
              <w:rPr>
                <w:rFonts w:hint="eastAsia" w:ascii="Times New Roman" w:hAnsi="Times New Roman" w:cs="Times New Roman"/>
                <w:color w:val="auto"/>
                <w:sz w:val="24"/>
                <w:u w:val="single"/>
                <w:lang w:val="en-US" w:eastAsia="zh-CN"/>
              </w:rPr>
              <w:t>拆除后的设备按废品外售给废品回收站。</w:t>
            </w:r>
          </w:p>
          <w:p w14:paraId="7C54C7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b/>
                <w:bCs/>
                <w:color w:val="auto"/>
                <w:sz w:val="21"/>
                <w:szCs w:val="21"/>
                <w:u w:val="none"/>
                <w:lang w:val="en-US" w:eastAsia="zh-CN"/>
              </w:rPr>
              <w:t>表2-14  4#厂房拆除设备清单</w:t>
            </w:r>
          </w:p>
          <w:tbl>
            <w:tblPr>
              <w:tblStyle w:val="27"/>
              <w:tblW w:w="8298" w:type="dxa"/>
              <w:tblInd w:w="-4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485"/>
              <w:gridCol w:w="2485"/>
              <w:gridCol w:w="2485"/>
            </w:tblGrid>
            <w:tr w14:paraId="6F7CF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051CC3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序号</w:t>
                  </w:r>
                </w:p>
              </w:tc>
              <w:tc>
                <w:tcPr>
                  <w:tcW w:w="2485" w:type="dxa"/>
                  <w:tcBorders>
                    <w:tl2br w:val="nil"/>
                    <w:tr2bl w:val="nil"/>
                  </w:tcBorders>
                  <w:noWrap w:val="0"/>
                  <w:vAlign w:val="center"/>
                </w:tcPr>
                <w:p w14:paraId="67101D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设备名称</w:t>
                  </w:r>
                </w:p>
              </w:tc>
              <w:tc>
                <w:tcPr>
                  <w:tcW w:w="2485" w:type="dxa"/>
                  <w:tcBorders>
                    <w:tl2br w:val="nil"/>
                    <w:tr2bl w:val="nil"/>
                  </w:tcBorders>
                  <w:noWrap w:val="0"/>
                  <w:vAlign w:val="center"/>
                </w:tcPr>
                <w:p w14:paraId="5A8F2E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数量（台/套）</w:t>
                  </w:r>
                </w:p>
              </w:tc>
              <w:tc>
                <w:tcPr>
                  <w:tcW w:w="2485" w:type="dxa"/>
                  <w:tcBorders>
                    <w:tl2br w:val="nil"/>
                    <w:tr2bl w:val="nil"/>
                  </w:tcBorders>
                  <w:noWrap w:val="0"/>
                  <w:vAlign w:val="center"/>
                </w:tcPr>
                <w:p w14:paraId="0F81C4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使用状态</w:t>
                  </w:r>
                </w:p>
              </w:tc>
            </w:tr>
            <w:tr w14:paraId="7D832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54FA7D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w:t>
                  </w:r>
                </w:p>
              </w:tc>
              <w:tc>
                <w:tcPr>
                  <w:tcW w:w="2485" w:type="dxa"/>
                  <w:tcBorders>
                    <w:tl2br w:val="nil"/>
                    <w:tr2bl w:val="nil"/>
                  </w:tcBorders>
                  <w:noWrap w:val="0"/>
                  <w:vAlign w:val="center"/>
                </w:tcPr>
                <w:p w14:paraId="294095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PVC产线钢架</w:t>
                  </w:r>
                </w:p>
              </w:tc>
              <w:tc>
                <w:tcPr>
                  <w:tcW w:w="2485" w:type="dxa"/>
                  <w:tcBorders>
                    <w:tl2br w:val="nil"/>
                    <w:tr2bl w:val="nil"/>
                  </w:tcBorders>
                  <w:noWrap w:val="0"/>
                  <w:vAlign w:val="center"/>
                </w:tcPr>
                <w:p w14:paraId="730157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4CD319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56ED3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1C6624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w:t>
                  </w:r>
                </w:p>
              </w:tc>
              <w:tc>
                <w:tcPr>
                  <w:tcW w:w="2485" w:type="dxa"/>
                  <w:tcBorders>
                    <w:tl2br w:val="nil"/>
                    <w:tr2bl w:val="nil"/>
                  </w:tcBorders>
                  <w:noWrap w:val="0"/>
                  <w:vAlign w:val="center"/>
                </w:tcPr>
                <w:p w14:paraId="5F0B38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原料罐</w:t>
                  </w:r>
                </w:p>
              </w:tc>
              <w:tc>
                <w:tcPr>
                  <w:tcW w:w="2485" w:type="dxa"/>
                  <w:tcBorders>
                    <w:tl2br w:val="nil"/>
                    <w:tr2bl w:val="nil"/>
                  </w:tcBorders>
                  <w:noWrap w:val="0"/>
                  <w:vAlign w:val="center"/>
                </w:tcPr>
                <w:p w14:paraId="4A2D17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50D57C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512BF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7862AF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3</w:t>
                  </w:r>
                </w:p>
              </w:tc>
              <w:tc>
                <w:tcPr>
                  <w:tcW w:w="2485" w:type="dxa"/>
                  <w:tcBorders>
                    <w:tl2br w:val="nil"/>
                    <w:tr2bl w:val="nil"/>
                  </w:tcBorders>
                  <w:noWrap w:val="0"/>
                  <w:vAlign w:val="center"/>
                </w:tcPr>
                <w:p w14:paraId="11AF8F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主电机</w:t>
                  </w:r>
                </w:p>
              </w:tc>
              <w:tc>
                <w:tcPr>
                  <w:tcW w:w="2485" w:type="dxa"/>
                  <w:tcBorders>
                    <w:tl2br w:val="nil"/>
                    <w:tr2bl w:val="nil"/>
                  </w:tcBorders>
                  <w:noWrap w:val="0"/>
                  <w:vAlign w:val="center"/>
                </w:tcPr>
                <w:p w14:paraId="1358D0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3</w:t>
                  </w:r>
                </w:p>
              </w:tc>
              <w:tc>
                <w:tcPr>
                  <w:tcW w:w="2485" w:type="dxa"/>
                  <w:tcBorders>
                    <w:tl2br w:val="nil"/>
                    <w:tr2bl w:val="nil"/>
                  </w:tcBorders>
                  <w:noWrap w:val="0"/>
                  <w:vAlign w:val="center"/>
                </w:tcPr>
                <w:p w14:paraId="076958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0F543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054460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4</w:t>
                  </w:r>
                </w:p>
              </w:tc>
              <w:tc>
                <w:tcPr>
                  <w:tcW w:w="2485" w:type="dxa"/>
                  <w:tcBorders>
                    <w:tl2br w:val="nil"/>
                    <w:tr2bl w:val="nil"/>
                  </w:tcBorders>
                  <w:noWrap w:val="0"/>
                  <w:vAlign w:val="center"/>
                </w:tcPr>
                <w:p w14:paraId="0F6730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减速箱</w:t>
                  </w:r>
                </w:p>
              </w:tc>
              <w:tc>
                <w:tcPr>
                  <w:tcW w:w="2485" w:type="dxa"/>
                  <w:tcBorders>
                    <w:tl2br w:val="nil"/>
                    <w:tr2bl w:val="nil"/>
                  </w:tcBorders>
                  <w:noWrap w:val="0"/>
                  <w:vAlign w:val="center"/>
                </w:tcPr>
                <w:p w14:paraId="5BDF05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20</w:t>
                  </w:r>
                </w:p>
              </w:tc>
              <w:tc>
                <w:tcPr>
                  <w:tcW w:w="2485" w:type="dxa"/>
                  <w:tcBorders>
                    <w:tl2br w:val="nil"/>
                    <w:tr2bl w:val="nil"/>
                  </w:tcBorders>
                  <w:noWrap w:val="0"/>
                  <w:vAlign w:val="center"/>
                </w:tcPr>
                <w:p w14:paraId="7D2A1B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1EEFD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341D9F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5</w:t>
                  </w:r>
                </w:p>
              </w:tc>
              <w:tc>
                <w:tcPr>
                  <w:tcW w:w="2485" w:type="dxa"/>
                  <w:tcBorders>
                    <w:tl2br w:val="nil"/>
                    <w:tr2bl w:val="nil"/>
                  </w:tcBorders>
                  <w:noWrap w:val="0"/>
                  <w:vAlign w:val="center"/>
                </w:tcPr>
                <w:p w14:paraId="53FBC4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烘干机</w:t>
                  </w:r>
                </w:p>
              </w:tc>
              <w:tc>
                <w:tcPr>
                  <w:tcW w:w="2485" w:type="dxa"/>
                  <w:tcBorders>
                    <w:tl2br w:val="nil"/>
                    <w:tr2bl w:val="nil"/>
                  </w:tcBorders>
                  <w:noWrap w:val="0"/>
                  <w:vAlign w:val="center"/>
                </w:tcPr>
                <w:p w14:paraId="7994BA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472CC4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1D7A4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28D8EE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6</w:t>
                  </w:r>
                </w:p>
              </w:tc>
              <w:tc>
                <w:tcPr>
                  <w:tcW w:w="2485" w:type="dxa"/>
                  <w:tcBorders>
                    <w:tl2br w:val="nil"/>
                    <w:tr2bl w:val="nil"/>
                  </w:tcBorders>
                  <w:noWrap w:val="0"/>
                  <w:vAlign w:val="center"/>
                </w:tcPr>
                <w:p w14:paraId="5610AB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空压机</w:t>
                  </w:r>
                </w:p>
              </w:tc>
              <w:tc>
                <w:tcPr>
                  <w:tcW w:w="2485" w:type="dxa"/>
                  <w:tcBorders>
                    <w:tl2br w:val="nil"/>
                    <w:tr2bl w:val="nil"/>
                  </w:tcBorders>
                  <w:noWrap w:val="0"/>
                  <w:vAlign w:val="center"/>
                </w:tcPr>
                <w:p w14:paraId="69C46D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67F981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58AB5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70FF3A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7</w:t>
                  </w:r>
                </w:p>
              </w:tc>
              <w:tc>
                <w:tcPr>
                  <w:tcW w:w="2485" w:type="dxa"/>
                  <w:tcBorders>
                    <w:tl2br w:val="nil"/>
                    <w:tr2bl w:val="nil"/>
                  </w:tcBorders>
                  <w:noWrap w:val="0"/>
                  <w:vAlign w:val="center"/>
                </w:tcPr>
                <w:p w14:paraId="104DC7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风机</w:t>
                  </w:r>
                </w:p>
              </w:tc>
              <w:tc>
                <w:tcPr>
                  <w:tcW w:w="2485" w:type="dxa"/>
                  <w:tcBorders>
                    <w:tl2br w:val="nil"/>
                    <w:tr2bl w:val="nil"/>
                  </w:tcBorders>
                  <w:noWrap w:val="0"/>
                  <w:vAlign w:val="center"/>
                </w:tcPr>
                <w:p w14:paraId="583D40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7C51CD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40913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2049E9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8</w:t>
                  </w:r>
                </w:p>
              </w:tc>
              <w:tc>
                <w:tcPr>
                  <w:tcW w:w="2485" w:type="dxa"/>
                  <w:tcBorders>
                    <w:tl2br w:val="nil"/>
                    <w:tr2bl w:val="nil"/>
                  </w:tcBorders>
                  <w:noWrap w:val="0"/>
                  <w:vAlign w:val="center"/>
                </w:tcPr>
                <w:p w14:paraId="5F9905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脱模机</w:t>
                  </w:r>
                </w:p>
              </w:tc>
              <w:tc>
                <w:tcPr>
                  <w:tcW w:w="2485" w:type="dxa"/>
                  <w:tcBorders>
                    <w:tl2br w:val="nil"/>
                    <w:tr2bl w:val="nil"/>
                  </w:tcBorders>
                  <w:noWrap w:val="0"/>
                  <w:vAlign w:val="center"/>
                </w:tcPr>
                <w:p w14:paraId="046AFF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34457F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53564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78372C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9</w:t>
                  </w:r>
                </w:p>
              </w:tc>
              <w:tc>
                <w:tcPr>
                  <w:tcW w:w="2485" w:type="dxa"/>
                  <w:tcBorders>
                    <w:tl2br w:val="nil"/>
                    <w:tr2bl w:val="nil"/>
                  </w:tcBorders>
                  <w:noWrap w:val="0"/>
                  <w:vAlign w:val="center"/>
                </w:tcPr>
                <w:p w14:paraId="33499F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预脱毛刷</w:t>
                  </w:r>
                </w:p>
              </w:tc>
              <w:tc>
                <w:tcPr>
                  <w:tcW w:w="2485" w:type="dxa"/>
                  <w:tcBorders>
                    <w:tl2br w:val="nil"/>
                    <w:tr2bl w:val="nil"/>
                  </w:tcBorders>
                  <w:noWrap w:val="0"/>
                  <w:vAlign w:val="center"/>
                </w:tcPr>
                <w:p w14:paraId="7ED95E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0B7392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190A7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55C621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5FC501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电机</w:t>
                  </w:r>
                </w:p>
              </w:tc>
              <w:tc>
                <w:tcPr>
                  <w:tcW w:w="2485" w:type="dxa"/>
                  <w:tcBorders>
                    <w:tl2br w:val="nil"/>
                    <w:tr2bl w:val="nil"/>
                  </w:tcBorders>
                  <w:noWrap w:val="0"/>
                  <w:vAlign w:val="center"/>
                </w:tcPr>
                <w:p w14:paraId="46781D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032E36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0AE02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0EE967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11</w:t>
                  </w:r>
                </w:p>
              </w:tc>
              <w:tc>
                <w:tcPr>
                  <w:tcW w:w="2485" w:type="dxa"/>
                  <w:tcBorders>
                    <w:tl2br w:val="nil"/>
                    <w:tr2bl w:val="nil"/>
                  </w:tcBorders>
                  <w:noWrap w:val="0"/>
                  <w:vAlign w:val="center"/>
                </w:tcPr>
                <w:p w14:paraId="1D2FE6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卷边机</w:t>
                  </w:r>
                </w:p>
              </w:tc>
              <w:tc>
                <w:tcPr>
                  <w:tcW w:w="2485" w:type="dxa"/>
                  <w:tcBorders>
                    <w:tl2br w:val="nil"/>
                    <w:tr2bl w:val="nil"/>
                  </w:tcBorders>
                  <w:noWrap w:val="0"/>
                  <w:vAlign w:val="center"/>
                </w:tcPr>
                <w:p w14:paraId="5D9E88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4EA02F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173C3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7FEA9E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12</w:t>
                  </w:r>
                </w:p>
              </w:tc>
              <w:tc>
                <w:tcPr>
                  <w:tcW w:w="2485" w:type="dxa"/>
                  <w:tcBorders>
                    <w:tl2br w:val="nil"/>
                    <w:tr2bl w:val="nil"/>
                  </w:tcBorders>
                  <w:noWrap w:val="0"/>
                  <w:vAlign w:val="center"/>
                </w:tcPr>
                <w:p w14:paraId="2B7190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红外热缩机</w:t>
                  </w:r>
                </w:p>
              </w:tc>
              <w:tc>
                <w:tcPr>
                  <w:tcW w:w="2485" w:type="dxa"/>
                  <w:tcBorders>
                    <w:tl2br w:val="nil"/>
                    <w:tr2bl w:val="nil"/>
                  </w:tcBorders>
                  <w:noWrap w:val="0"/>
                  <w:vAlign w:val="center"/>
                </w:tcPr>
                <w:p w14:paraId="17DDFB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538B65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70D5C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31F923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13</w:t>
                  </w:r>
                </w:p>
              </w:tc>
              <w:tc>
                <w:tcPr>
                  <w:tcW w:w="2485" w:type="dxa"/>
                  <w:tcBorders>
                    <w:tl2br w:val="nil"/>
                    <w:tr2bl w:val="nil"/>
                  </w:tcBorders>
                  <w:noWrap w:val="0"/>
                  <w:vAlign w:val="center"/>
                </w:tcPr>
                <w:p w14:paraId="167C00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PU湿粉搅拌机</w:t>
                  </w:r>
                </w:p>
              </w:tc>
              <w:tc>
                <w:tcPr>
                  <w:tcW w:w="2485" w:type="dxa"/>
                  <w:tcBorders>
                    <w:tl2br w:val="nil"/>
                    <w:tr2bl w:val="nil"/>
                  </w:tcBorders>
                  <w:noWrap w:val="0"/>
                  <w:vAlign w:val="center"/>
                </w:tcPr>
                <w:p w14:paraId="19E22D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4A96DB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32196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45B87E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14</w:t>
                  </w:r>
                </w:p>
              </w:tc>
              <w:tc>
                <w:tcPr>
                  <w:tcW w:w="2485" w:type="dxa"/>
                  <w:tcBorders>
                    <w:tl2br w:val="nil"/>
                    <w:tr2bl w:val="nil"/>
                  </w:tcBorders>
                  <w:noWrap w:val="0"/>
                  <w:vAlign w:val="center"/>
                </w:tcPr>
                <w:p w14:paraId="63745C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PU湿粉送料机</w:t>
                  </w:r>
                </w:p>
              </w:tc>
              <w:tc>
                <w:tcPr>
                  <w:tcW w:w="2485" w:type="dxa"/>
                  <w:tcBorders>
                    <w:tl2br w:val="nil"/>
                    <w:tr2bl w:val="nil"/>
                  </w:tcBorders>
                  <w:noWrap w:val="0"/>
                  <w:vAlign w:val="center"/>
                </w:tcPr>
                <w:p w14:paraId="1887EF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51FF25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5BFCB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0FFC8B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15</w:t>
                  </w:r>
                </w:p>
              </w:tc>
              <w:tc>
                <w:tcPr>
                  <w:tcW w:w="2485" w:type="dxa"/>
                  <w:tcBorders>
                    <w:tl2br w:val="nil"/>
                    <w:tr2bl w:val="nil"/>
                  </w:tcBorders>
                  <w:noWrap w:val="0"/>
                  <w:vAlign w:val="center"/>
                </w:tcPr>
                <w:p w14:paraId="63BD0C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PVC搅拌机</w:t>
                  </w:r>
                </w:p>
              </w:tc>
              <w:tc>
                <w:tcPr>
                  <w:tcW w:w="2485" w:type="dxa"/>
                  <w:tcBorders>
                    <w:tl2br w:val="nil"/>
                    <w:tr2bl w:val="nil"/>
                  </w:tcBorders>
                  <w:noWrap w:val="0"/>
                  <w:vAlign w:val="center"/>
                </w:tcPr>
                <w:p w14:paraId="139B54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2FFBDF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56152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0FEACC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16</w:t>
                  </w:r>
                </w:p>
              </w:tc>
              <w:tc>
                <w:tcPr>
                  <w:tcW w:w="2485" w:type="dxa"/>
                  <w:tcBorders>
                    <w:tl2br w:val="nil"/>
                    <w:tr2bl w:val="nil"/>
                  </w:tcBorders>
                  <w:noWrap w:val="0"/>
                  <w:vAlign w:val="center"/>
                </w:tcPr>
                <w:p w14:paraId="1F7B05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真空泵</w:t>
                  </w:r>
                </w:p>
              </w:tc>
              <w:tc>
                <w:tcPr>
                  <w:tcW w:w="2485" w:type="dxa"/>
                  <w:tcBorders>
                    <w:tl2br w:val="nil"/>
                    <w:tr2bl w:val="nil"/>
                  </w:tcBorders>
                  <w:noWrap w:val="0"/>
                  <w:vAlign w:val="center"/>
                </w:tcPr>
                <w:p w14:paraId="72A01A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4991BF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05660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6C6DEC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17</w:t>
                  </w:r>
                </w:p>
              </w:tc>
              <w:tc>
                <w:tcPr>
                  <w:tcW w:w="2485" w:type="dxa"/>
                  <w:tcBorders>
                    <w:tl2br w:val="nil"/>
                    <w:tr2bl w:val="nil"/>
                  </w:tcBorders>
                  <w:noWrap w:val="0"/>
                  <w:vAlign w:val="center"/>
                </w:tcPr>
                <w:p w14:paraId="3FC728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送料泵</w:t>
                  </w:r>
                </w:p>
              </w:tc>
              <w:tc>
                <w:tcPr>
                  <w:tcW w:w="2485" w:type="dxa"/>
                  <w:tcBorders>
                    <w:tl2br w:val="nil"/>
                    <w:tr2bl w:val="nil"/>
                  </w:tcBorders>
                  <w:noWrap w:val="0"/>
                  <w:vAlign w:val="center"/>
                </w:tcPr>
                <w:p w14:paraId="65DFA5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01BA0C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695C8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370B6A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18</w:t>
                  </w:r>
                </w:p>
              </w:tc>
              <w:tc>
                <w:tcPr>
                  <w:tcW w:w="2485" w:type="dxa"/>
                  <w:tcBorders>
                    <w:tl2br w:val="nil"/>
                    <w:tr2bl w:val="nil"/>
                  </w:tcBorders>
                  <w:noWrap w:val="0"/>
                  <w:vAlign w:val="center"/>
                </w:tcPr>
                <w:p w14:paraId="23FBF2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抽料泵</w:t>
                  </w:r>
                </w:p>
              </w:tc>
              <w:tc>
                <w:tcPr>
                  <w:tcW w:w="2485" w:type="dxa"/>
                  <w:tcBorders>
                    <w:tl2br w:val="nil"/>
                    <w:tr2bl w:val="nil"/>
                  </w:tcBorders>
                  <w:noWrap w:val="0"/>
                  <w:vAlign w:val="center"/>
                </w:tcPr>
                <w:p w14:paraId="7B80E8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10</w:t>
                  </w:r>
                </w:p>
              </w:tc>
              <w:tc>
                <w:tcPr>
                  <w:tcW w:w="2485" w:type="dxa"/>
                  <w:tcBorders>
                    <w:tl2br w:val="nil"/>
                    <w:tr2bl w:val="nil"/>
                  </w:tcBorders>
                  <w:noWrap w:val="0"/>
                  <w:vAlign w:val="center"/>
                </w:tcPr>
                <w:p w14:paraId="481D88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r w14:paraId="11404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3" w:type="dxa"/>
                  <w:tcBorders>
                    <w:tl2br w:val="nil"/>
                    <w:tr2bl w:val="nil"/>
                  </w:tcBorders>
                  <w:noWrap w:val="0"/>
                  <w:vAlign w:val="center"/>
                </w:tcPr>
                <w:p w14:paraId="3BEBF2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19</w:t>
                  </w:r>
                </w:p>
              </w:tc>
              <w:tc>
                <w:tcPr>
                  <w:tcW w:w="2485" w:type="dxa"/>
                  <w:tcBorders>
                    <w:tl2br w:val="nil"/>
                    <w:tr2bl w:val="nil"/>
                  </w:tcBorders>
                  <w:noWrap w:val="0"/>
                  <w:vAlign w:val="center"/>
                </w:tcPr>
                <w:p w14:paraId="2E009E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导热油锅炉</w:t>
                  </w:r>
                </w:p>
              </w:tc>
              <w:tc>
                <w:tcPr>
                  <w:tcW w:w="2485" w:type="dxa"/>
                  <w:tcBorders>
                    <w:tl2br w:val="nil"/>
                    <w:tr2bl w:val="nil"/>
                  </w:tcBorders>
                  <w:noWrap w:val="0"/>
                  <w:vAlign w:val="center"/>
                </w:tcPr>
                <w:p w14:paraId="5F84DA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1</w:t>
                  </w:r>
                </w:p>
              </w:tc>
              <w:tc>
                <w:tcPr>
                  <w:tcW w:w="2485" w:type="dxa"/>
                  <w:tcBorders>
                    <w:tl2br w:val="nil"/>
                    <w:tr2bl w:val="nil"/>
                  </w:tcBorders>
                  <w:noWrap w:val="0"/>
                  <w:vAlign w:val="center"/>
                </w:tcPr>
                <w:p w14:paraId="7486A4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u w:val="none"/>
                      <w:vertAlign w:val="baseline"/>
                      <w:lang w:val="en-US" w:eastAsia="zh-CN"/>
                    </w:rPr>
                  </w:pPr>
                  <w:r>
                    <w:rPr>
                      <w:rFonts w:hint="default" w:ascii="Times New Roman" w:hAnsi="Times New Roman" w:cs="Times New Roman"/>
                      <w:color w:val="auto"/>
                      <w:sz w:val="21"/>
                      <w:szCs w:val="21"/>
                      <w:u w:val="none"/>
                      <w:vertAlign w:val="baseline"/>
                      <w:lang w:val="en-US" w:eastAsia="zh-CN"/>
                    </w:rPr>
                    <w:t>拆除</w:t>
                  </w:r>
                </w:p>
              </w:tc>
            </w:tr>
          </w:tbl>
          <w:p w14:paraId="52AD9440">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原厂房内设备装置由建设单位自行拆除，为了确保设备拆除过程中不导致二次污染，本项目需采取如下措施进行设备拆除。</w:t>
            </w:r>
          </w:p>
          <w:p w14:paraId="180D943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a.成立生产线拆除领导机构，全面负责拆除工作，认真落实安全责任制，做好施工全过程的安全监督检查；</w:t>
            </w:r>
          </w:p>
          <w:p w14:paraId="5C6E0B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b.拆除前必须切断总电源，并进行彻底清理，经安全技术人员验收确认后方可实施；</w:t>
            </w:r>
          </w:p>
          <w:p w14:paraId="5C48EA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c.不得在带有压力的管线、容器上拆卸阀门等部件；</w:t>
            </w:r>
          </w:p>
          <w:p w14:paraId="7647B5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d.设备拆除在厂房内进行，具有防雨、防渗及拦挡隔离措施；</w:t>
            </w:r>
          </w:p>
          <w:p w14:paraId="7C1D7F0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e.将拆除后的设备贴上标签，做好登记；</w:t>
            </w:r>
          </w:p>
          <w:p w14:paraId="3213C2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f.设备拆除后，对整个区域进行检查清理，在进行新设备的安装。</w:t>
            </w:r>
          </w:p>
          <w:p w14:paraId="06157AEB">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color w:val="auto"/>
                <w:sz w:val="24"/>
                <w:u w:val="none"/>
                <w:lang w:val="en-US" w:eastAsia="zh-CN"/>
              </w:rPr>
            </w:pPr>
            <w:r>
              <w:rPr>
                <w:rFonts w:hint="default" w:ascii="Times New Roman" w:hAnsi="Times New Roman" w:cs="Times New Roman"/>
                <w:b/>
                <w:bCs/>
                <w:color w:val="auto"/>
                <w:sz w:val="24"/>
                <w:u w:val="none"/>
                <w:lang w:val="en-US" w:eastAsia="zh-CN"/>
              </w:rPr>
              <w:t>（4）</w:t>
            </w:r>
            <w:r>
              <w:rPr>
                <w:rFonts w:hint="default" w:ascii="Times New Roman" w:hAnsi="Times New Roman" w:cs="Times New Roman"/>
                <w:b/>
                <w:bCs/>
                <w:color w:val="auto"/>
                <w:sz w:val="24"/>
                <w:szCs w:val="24"/>
                <w:u w:val="none" w:color="auto"/>
                <w:lang w:val="en-US" w:eastAsia="zh-CN"/>
              </w:rPr>
              <w:t>与本项目有关的原有环境污染问题</w:t>
            </w:r>
          </w:p>
          <w:p w14:paraId="110AB2E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single"/>
                <w:lang w:val="en-US" w:eastAsia="zh-CN"/>
              </w:rPr>
            </w:pPr>
            <w:r>
              <w:rPr>
                <w:rFonts w:hint="default" w:ascii="Times New Roman" w:hAnsi="Times New Roman" w:cs="Times New Roman"/>
                <w:color w:val="auto"/>
                <w:sz w:val="24"/>
                <w:u w:val="single"/>
                <w:lang w:val="en-US" w:eastAsia="zh-CN"/>
              </w:rPr>
              <w:t>综上所述，厂区PVC手套生产线仅安装设备，未进行生产，无原有环境污染问题，拆除设备过程中采取有效的措施，不会对周围环境造成污染。</w:t>
            </w:r>
          </w:p>
          <w:p w14:paraId="565B6A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single"/>
                <w:lang w:val="en-US" w:eastAsia="zh-CN"/>
              </w:rPr>
            </w:pPr>
            <w:r>
              <w:rPr>
                <w:rFonts w:hint="default" w:ascii="Times New Roman" w:hAnsi="Times New Roman" w:cs="Times New Roman"/>
                <w:color w:val="auto"/>
                <w:sz w:val="24"/>
                <w:u w:val="single"/>
                <w:lang w:val="en-US" w:eastAsia="zh-CN"/>
              </w:rPr>
              <w:t>通过现场调查，厂区的主要环境问题为一般固废的贮存不规范，一般固废暂存间建设不规范，一般固废堆存不规范，未按要求分区、分类贮存，未设置标识标牌。</w:t>
            </w:r>
          </w:p>
          <w:p w14:paraId="37B5203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u w:val="single"/>
                <w:lang w:val="en-US" w:eastAsia="zh-CN"/>
              </w:rPr>
            </w:pPr>
            <w:r>
              <w:rPr>
                <w:rFonts w:hint="default" w:ascii="Times New Roman" w:hAnsi="Times New Roman" w:cs="Times New Roman"/>
                <w:b/>
                <w:bCs/>
                <w:color w:val="auto"/>
                <w:sz w:val="24"/>
                <w:u w:val="single"/>
                <w:lang w:val="en-US" w:eastAsia="zh-CN"/>
              </w:rPr>
              <w:t>（5）“以新带老”措施</w:t>
            </w:r>
          </w:p>
          <w:p w14:paraId="74B0C1A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u w:val="single"/>
                <w:lang w:val="en-US" w:eastAsia="zh-CN"/>
              </w:rPr>
            </w:pPr>
            <w:r>
              <w:rPr>
                <w:rFonts w:hint="default" w:ascii="Times New Roman" w:hAnsi="Times New Roman" w:cs="Times New Roman"/>
                <w:color w:val="auto"/>
                <w:sz w:val="24"/>
                <w:u w:val="single"/>
                <w:lang w:val="en-US" w:eastAsia="zh-CN"/>
              </w:rPr>
              <w:t>本项目的建设，取消了原本PVC手套生产线，取消了配套的锅炉建设，减少了VOCs及锅炉废气的排放。厂区一般固废暂存区位于本项目西侧，本项目建设过程中对其进行整改，将一般固废分类收集、分别储存、分别处置，设置标识标牌，不同固废暂存区设置分界线，分区暂存。</w:t>
            </w:r>
          </w:p>
          <w:p w14:paraId="6391F3FF">
            <w:pPr>
              <w:widowControl/>
              <w:spacing w:line="360" w:lineRule="auto"/>
              <w:rPr>
                <w:rFonts w:hint="default" w:ascii="Times New Roman" w:hAnsi="Times New Roman" w:eastAsia="宋体" w:cs="Times New Roman"/>
                <w:color w:val="auto"/>
                <w:kern w:val="0"/>
                <w:sz w:val="24"/>
                <w:szCs w:val="22"/>
                <w:lang w:val="en-US" w:eastAsia="zh-CN"/>
              </w:rPr>
            </w:pPr>
            <w:r>
              <w:rPr>
                <w:rFonts w:hint="default" w:ascii="Times New Roman" w:hAnsi="Times New Roman" w:cs="Times New Roman"/>
                <w:color w:val="auto"/>
                <w:kern w:val="0"/>
                <w:sz w:val="24"/>
                <w:szCs w:val="22"/>
                <w:lang w:val="en-US" w:eastAsia="zh-CN"/>
              </w:rPr>
              <w:t xml:space="preserve"> </w:t>
            </w:r>
          </w:p>
        </w:tc>
      </w:tr>
    </w:tbl>
    <w:p w14:paraId="3B8662F3">
      <w:pPr>
        <w:rPr>
          <w:rFonts w:hint="default" w:ascii="Times New Roman" w:hAnsi="Times New Roman" w:cs="Times New Roman"/>
          <w:color w:val="auto"/>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78A84B22">
      <w:pPr>
        <w:pStyle w:val="6"/>
        <w:bidi w:val="0"/>
        <w:jc w:val="center"/>
        <w:rPr>
          <w:rFonts w:hint="default" w:ascii="Times New Roman" w:hAnsi="Times New Roman" w:cs="Times New Roman"/>
          <w:color w:val="auto"/>
        </w:rPr>
      </w:pPr>
      <w:bookmarkStart w:id="37" w:name="_Toc66195627"/>
      <w:bookmarkStart w:id="38" w:name="_Toc20957"/>
      <w:r>
        <w:rPr>
          <w:rFonts w:hint="default" w:ascii="Times New Roman" w:hAnsi="Times New Roman" w:cs="Times New Roman"/>
          <w:color w:val="auto"/>
        </w:rPr>
        <w:t>三、区域环境质量现状、环境保护目标及评价标准</w:t>
      </w:r>
      <w:bookmarkEnd w:id="37"/>
      <w:bookmarkEnd w:id="38"/>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7"/>
        <w:gridCol w:w="8633"/>
      </w:tblGrid>
      <w:tr w14:paraId="3D295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57" w:type="dxa"/>
            <w:noWrap w:val="0"/>
            <w:vAlign w:val="center"/>
          </w:tcPr>
          <w:p w14:paraId="21792E7C">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区域环境质量现状</w:t>
            </w:r>
          </w:p>
        </w:tc>
        <w:tc>
          <w:tcPr>
            <w:tcW w:w="8633" w:type="dxa"/>
            <w:noWrap w:val="0"/>
            <w:vAlign w:val="top"/>
          </w:tcPr>
          <w:p w14:paraId="6DB2B919">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1、环境空气质量现状</w:t>
            </w:r>
          </w:p>
          <w:p w14:paraId="521B50A5">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达标区判定</w:t>
            </w:r>
          </w:p>
          <w:p w14:paraId="3861797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根据《环境影响评价技术导则 大气环境》（HJ 2.2-2018），“5.5评价基准年筛选依据评价所需环境空气质量现状、气象资料等数据的可获得性、数据质量、代表性等因素，选择近3年中数据相对完整的1个日历年作为评价基准年”。“6.2数据来源，采用评价范围内国家或地方环境空气质量监测网中评价基准年连续1年的监测数据，或采用生态环境主管部门公开发布的环境空气质量现状数据”。本项目区域达标判定所用数据引用湘阴县人民政府公布的岳阳市生态环境局湘阴分局站点全年空气质量监测数据。湘阴县20</w:t>
            </w:r>
            <w:r>
              <w:rPr>
                <w:rFonts w:hint="default" w:ascii="Times New Roman" w:hAnsi="Times New Roman" w:cs="Times New Roman"/>
                <w:color w:val="auto"/>
                <w:sz w:val="24"/>
                <w:lang w:val="en-US" w:eastAsia="zh-CN"/>
              </w:rPr>
              <w:t>23</w:t>
            </w:r>
            <w:r>
              <w:rPr>
                <w:rFonts w:hint="default" w:ascii="Times New Roman" w:hAnsi="Times New Roman" w:cs="Times New Roman"/>
                <w:color w:val="auto"/>
                <w:sz w:val="24"/>
              </w:rPr>
              <w:t>年空气质量现状评价见表3-1。</w:t>
            </w:r>
          </w:p>
          <w:p w14:paraId="1CDCB403">
            <w:pPr>
              <w:widowControl/>
              <w:spacing w:line="360" w:lineRule="auto"/>
              <w:ind w:firstLine="422" w:firstLineChars="200"/>
              <w:jc w:val="center"/>
              <w:rPr>
                <w:rFonts w:hint="default" w:ascii="Times New Roman" w:hAnsi="Times New Roman" w:cs="Times New Roman"/>
                <w:b/>
                <w:bCs/>
                <w:color w:val="auto"/>
                <w:kern w:val="0"/>
                <w:sz w:val="21"/>
                <w:szCs w:val="21"/>
                <w:lang w:val="en-GB"/>
              </w:rPr>
            </w:pPr>
            <w:r>
              <w:rPr>
                <w:rFonts w:hint="default" w:ascii="Times New Roman" w:hAnsi="Times New Roman" w:cs="Times New Roman"/>
                <w:b/>
                <w:bCs/>
                <w:color w:val="auto"/>
                <w:kern w:val="0"/>
                <w:sz w:val="21"/>
                <w:szCs w:val="21"/>
                <w:lang w:val="en-GB"/>
              </w:rPr>
              <w:t>表</w:t>
            </w:r>
            <w:r>
              <w:rPr>
                <w:rFonts w:hint="default" w:ascii="Times New Roman" w:hAnsi="Times New Roman" w:cs="Times New Roman"/>
                <w:b/>
                <w:bCs/>
                <w:color w:val="auto"/>
                <w:kern w:val="0"/>
                <w:sz w:val="21"/>
                <w:szCs w:val="21"/>
              </w:rPr>
              <w:t>3</w:t>
            </w:r>
            <w:r>
              <w:rPr>
                <w:rFonts w:hint="default" w:ascii="Times New Roman" w:hAnsi="Times New Roman" w:cs="Times New Roman"/>
                <w:b/>
                <w:bCs/>
                <w:color w:val="auto"/>
                <w:kern w:val="0"/>
                <w:sz w:val="21"/>
                <w:szCs w:val="21"/>
                <w:lang w:val="en-GB"/>
              </w:rPr>
              <w:t>-1  202</w:t>
            </w:r>
            <w:r>
              <w:rPr>
                <w:rFonts w:hint="default" w:ascii="Times New Roman" w:hAnsi="Times New Roman" w:cs="Times New Roman"/>
                <w:b/>
                <w:bCs/>
                <w:color w:val="auto"/>
                <w:kern w:val="0"/>
                <w:sz w:val="21"/>
                <w:szCs w:val="21"/>
                <w:lang w:val="en-US" w:eastAsia="zh-CN"/>
              </w:rPr>
              <w:t>3</w:t>
            </w:r>
            <w:r>
              <w:rPr>
                <w:rFonts w:hint="default" w:ascii="Times New Roman" w:hAnsi="Times New Roman" w:cs="Times New Roman"/>
                <w:b/>
                <w:bCs/>
                <w:color w:val="auto"/>
                <w:kern w:val="0"/>
                <w:sz w:val="21"/>
                <w:szCs w:val="21"/>
                <w:lang w:val="en-GB"/>
              </w:rPr>
              <w:t>年区域空气质量现状评价表</w:t>
            </w:r>
          </w:p>
          <w:tbl>
            <w:tblPr>
              <w:tblStyle w:val="26"/>
              <w:tblW w:w="499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199"/>
              <w:gridCol w:w="1932"/>
              <w:gridCol w:w="1425"/>
              <w:gridCol w:w="1443"/>
              <w:gridCol w:w="799"/>
              <w:gridCol w:w="638"/>
            </w:tblGrid>
            <w:tr w14:paraId="5B7DD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9" w:type="pct"/>
                  <w:tcBorders>
                    <w:tl2br w:val="nil"/>
                    <w:tr2bl w:val="nil"/>
                  </w:tcBorders>
                  <w:noWrap w:val="0"/>
                  <w:vAlign w:val="center"/>
                </w:tcPr>
                <w:p w14:paraId="022176A5">
                  <w:pPr>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所在区域</w:t>
                  </w:r>
                </w:p>
              </w:tc>
              <w:tc>
                <w:tcPr>
                  <w:tcW w:w="716" w:type="pct"/>
                  <w:tcBorders>
                    <w:tl2br w:val="nil"/>
                    <w:tr2bl w:val="nil"/>
                  </w:tcBorders>
                  <w:noWrap w:val="0"/>
                  <w:vAlign w:val="center"/>
                </w:tcPr>
                <w:p w14:paraId="74DB526E">
                  <w:pPr>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监测项目</w:t>
                  </w:r>
                </w:p>
              </w:tc>
              <w:tc>
                <w:tcPr>
                  <w:tcW w:w="1154" w:type="pct"/>
                  <w:tcBorders>
                    <w:tl2br w:val="nil"/>
                    <w:tr2bl w:val="nil"/>
                  </w:tcBorders>
                  <w:noWrap w:val="0"/>
                  <w:vAlign w:val="center"/>
                </w:tcPr>
                <w:p w14:paraId="3AEC6A1E">
                  <w:pPr>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年评价指标</w:t>
                  </w:r>
                </w:p>
              </w:tc>
              <w:tc>
                <w:tcPr>
                  <w:tcW w:w="851" w:type="pct"/>
                  <w:tcBorders>
                    <w:tl2br w:val="nil"/>
                    <w:tr2bl w:val="nil"/>
                  </w:tcBorders>
                  <w:noWrap w:val="0"/>
                  <w:vAlign w:val="center"/>
                </w:tcPr>
                <w:p w14:paraId="135608D5">
                  <w:pPr>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现状浓度（μg/m</w:t>
                  </w:r>
                  <w:r>
                    <w:rPr>
                      <w:rFonts w:hint="default" w:ascii="Times New Roman" w:hAnsi="Times New Roman" w:cs="Times New Roman"/>
                      <w:bCs/>
                      <w:color w:val="auto"/>
                      <w:kern w:val="0"/>
                      <w:szCs w:val="21"/>
                      <w:vertAlign w:val="superscript"/>
                    </w:rPr>
                    <w:t>3</w:t>
                  </w:r>
                  <w:r>
                    <w:rPr>
                      <w:rFonts w:hint="default" w:ascii="Times New Roman" w:hAnsi="Times New Roman" w:cs="Times New Roman"/>
                      <w:bCs/>
                      <w:color w:val="auto"/>
                      <w:kern w:val="0"/>
                      <w:szCs w:val="21"/>
                    </w:rPr>
                    <w:t>）</w:t>
                  </w:r>
                </w:p>
              </w:tc>
              <w:tc>
                <w:tcPr>
                  <w:tcW w:w="862" w:type="pct"/>
                  <w:tcBorders>
                    <w:tl2br w:val="nil"/>
                    <w:tr2bl w:val="nil"/>
                  </w:tcBorders>
                  <w:noWrap w:val="0"/>
                  <w:vAlign w:val="center"/>
                </w:tcPr>
                <w:p w14:paraId="74DE3CB5">
                  <w:pPr>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标准值（μg/m</w:t>
                  </w:r>
                  <w:r>
                    <w:rPr>
                      <w:rFonts w:hint="default" w:ascii="Times New Roman" w:hAnsi="Times New Roman" w:cs="Times New Roman"/>
                      <w:bCs/>
                      <w:color w:val="auto"/>
                      <w:kern w:val="0"/>
                      <w:szCs w:val="21"/>
                      <w:vertAlign w:val="superscript"/>
                    </w:rPr>
                    <w:t>3</w:t>
                  </w:r>
                  <w:r>
                    <w:rPr>
                      <w:rFonts w:hint="default" w:ascii="Times New Roman" w:hAnsi="Times New Roman" w:cs="Times New Roman"/>
                      <w:bCs/>
                      <w:color w:val="auto"/>
                      <w:kern w:val="0"/>
                      <w:szCs w:val="21"/>
                    </w:rPr>
                    <w:t>）</w:t>
                  </w:r>
                </w:p>
              </w:tc>
              <w:tc>
                <w:tcPr>
                  <w:tcW w:w="477" w:type="pct"/>
                  <w:tcBorders>
                    <w:tl2br w:val="nil"/>
                    <w:tr2bl w:val="nil"/>
                  </w:tcBorders>
                  <w:noWrap w:val="0"/>
                  <w:vAlign w:val="center"/>
                </w:tcPr>
                <w:p w14:paraId="5E61102C">
                  <w:pPr>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超标倍数</w:t>
                  </w:r>
                </w:p>
              </w:tc>
              <w:tc>
                <w:tcPr>
                  <w:tcW w:w="381" w:type="pct"/>
                  <w:tcBorders>
                    <w:tl2br w:val="nil"/>
                    <w:tr2bl w:val="nil"/>
                  </w:tcBorders>
                  <w:noWrap w:val="0"/>
                  <w:vAlign w:val="center"/>
                </w:tcPr>
                <w:p w14:paraId="53A3D6E5">
                  <w:pPr>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rPr>
                    <w:t>是否达标</w:t>
                  </w:r>
                </w:p>
              </w:tc>
            </w:tr>
            <w:tr w14:paraId="1ACDB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9" w:type="pct"/>
                  <w:vMerge w:val="restart"/>
                  <w:tcBorders>
                    <w:tl2br w:val="nil"/>
                    <w:tr2bl w:val="nil"/>
                  </w:tcBorders>
                  <w:noWrap w:val="0"/>
                  <w:vAlign w:val="center"/>
                </w:tcPr>
                <w:p w14:paraId="4DAB271A">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湘阴县</w:t>
                  </w:r>
                </w:p>
              </w:tc>
              <w:tc>
                <w:tcPr>
                  <w:tcW w:w="716" w:type="pct"/>
                  <w:tcBorders>
                    <w:tl2br w:val="nil"/>
                    <w:tr2bl w:val="nil"/>
                  </w:tcBorders>
                  <w:noWrap w:val="0"/>
                  <w:vAlign w:val="center"/>
                </w:tcPr>
                <w:p w14:paraId="4C5E3DDE">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SO</w:t>
                  </w:r>
                  <w:r>
                    <w:rPr>
                      <w:rFonts w:hint="default" w:ascii="Times New Roman" w:hAnsi="Times New Roman" w:cs="Times New Roman"/>
                      <w:color w:val="auto"/>
                      <w:kern w:val="0"/>
                      <w:szCs w:val="21"/>
                      <w:vertAlign w:val="subscript"/>
                    </w:rPr>
                    <w:t>2</w:t>
                  </w:r>
                </w:p>
              </w:tc>
              <w:tc>
                <w:tcPr>
                  <w:tcW w:w="1154" w:type="pct"/>
                  <w:tcBorders>
                    <w:tl2br w:val="nil"/>
                    <w:tr2bl w:val="nil"/>
                  </w:tcBorders>
                  <w:noWrap w:val="0"/>
                  <w:vAlign w:val="center"/>
                </w:tcPr>
                <w:p w14:paraId="130EBCC4">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年平均质量浓度</w:t>
                  </w:r>
                </w:p>
              </w:tc>
              <w:tc>
                <w:tcPr>
                  <w:tcW w:w="851" w:type="pct"/>
                  <w:tcBorders>
                    <w:tl2br w:val="nil"/>
                    <w:tr2bl w:val="nil"/>
                  </w:tcBorders>
                  <w:noWrap w:val="0"/>
                  <w:vAlign w:val="center"/>
                </w:tcPr>
                <w:p w14:paraId="643AA858">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c>
                <w:tcPr>
                  <w:tcW w:w="862" w:type="pct"/>
                  <w:tcBorders>
                    <w:tl2br w:val="nil"/>
                    <w:tr2bl w:val="nil"/>
                  </w:tcBorders>
                  <w:noWrap w:val="0"/>
                  <w:vAlign w:val="center"/>
                </w:tcPr>
                <w:p w14:paraId="1E0CB2FB">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60</w:t>
                  </w:r>
                </w:p>
              </w:tc>
              <w:tc>
                <w:tcPr>
                  <w:tcW w:w="477" w:type="pct"/>
                  <w:tcBorders>
                    <w:tl2br w:val="nil"/>
                    <w:tr2bl w:val="nil"/>
                  </w:tcBorders>
                  <w:noWrap w:val="0"/>
                  <w:vAlign w:val="center"/>
                </w:tcPr>
                <w:p w14:paraId="38F4D484">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381" w:type="pct"/>
                  <w:tcBorders>
                    <w:tl2br w:val="nil"/>
                    <w:tr2bl w:val="nil"/>
                  </w:tcBorders>
                  <w:noWrap w:val="0"/>
                  <w:vAlign w:val="center"/>
                </w:tcPr>
                <w:p w14:paraId="20D2A681">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达标</w:t>
                  </w:r>
                </w:p>
              </w:tc>
            </w:tr>
            <w:tr w14:paraId="53400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9" w:type="pct"/>
                  <w:vMerge w:val="continue"/>
                  <w:tcBorders>
                    <w:tl2br w:val="nil"/>
                    <w:tr2bl w:val="nil"/>
                  </w:tcBorders>
                  <w:noWrap w:val="0"/>
                  <w:vAlign w:val="center"/>
                </w:tcPr>
                <w:p w14:paraId="70E435CA">
                  <w:pPr>
                    <w:jc w:val="center"/>
                    <w:rPr>
                      <w:rFonts w:hint="default" w:ascii="Times New Roman" w:hAnsi="Times New Roman" w:cs="Times New Roman"/>
                      <w:color w:val="auto"/>
                      <w:kern w:val="0"/>
                      <w:szCs w:val="21"/>
                    </w:rPr>
                  </w:pPr>
                </w:p>
              </w:tc>
              <w:tc>
                <w:tcPr>
                  <w:tcW w:w="716" w:type="pct"/>
                  <w:tcBorders>
                    <w:tl2br w:val="nil"/>
                    <w:tr2bl w:val="nil"/>
                  </w:tcBorders>
                  <w:noWrap w:val="0"/>
                  <w:vAlign w:val="center"/>
                </w:tcPr>
                <w:p w14:paraId="53309A47">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NO</w:t>
                  </w:r>
                  <w:r>
                    <w:rPr>
                      <w:rFonts w:hint="default" w:ascii="Times New Roman" w:hAnsi="Times New Roman" w:cs="Times New Roman"/>
                      <w:color w:val="auto"/>
                      <w:kern w:val="0"/>
                      <w:szCs w:val="21"/>
                      <w:vertAlign w:val="subscript"/>
                    </w:rPr>
                    <w:t>2</w:t>
                  </w:r>
                </w:p>
              </w:tc>
              <w:tc>
                <w:tcPr>
                  <w:tcW w:w="1154" w:type="pct"/>
                  <w:tcBorders>
                    <w:tl2br w:val="nil"/>
                    <w:tr2bl w:val="nil"/>
                  </w:tcBorders>
                  <w:noWrap w:val="0"/>
                  <w:vAlign w:val="center"/>
                </w:tcPr>
                <w:p w14:paraId="6C108424">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年平均质量浓度</w:t>
                  </w:r>
                </w:p>
              </w:tc>
              <w:tc>
                <w:tcPr>
                  <w:tcW w:w="851" w:type="pct"/>
                  <w:tcBorders>
                    <w:tl2br w:val="nil"/>
                    <w:tr2bl w:val="nil"/>
                  </w:tcBorders>
                  <w:noWrap w:val="0"/>
                  <w:vAlign w:val="center"/>
                </w:tcPr>
                <w:p w14:paraId="48390159">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15</w:t>
                  </w:r>
                </w:p>
              </w:tc>
              <w:tc>
                <w:tcPr>
                  <w:tcW w:w="862" w:type="pct"/>
                  <w:tcBorders>
                    <w:tl2br w:val="nil"/>
                    <w:tr2bl w:val="nil"/>
                  </w:tcBorders>
                  <w:noWrap w:val="0"/>
                  <w:vAlign w:val="center"/>
                </w:tcPr>
                <w:p w14:paraId="1BA12FC0">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w:t>
                  </w:r>
                </w:p>
              </w:tc>
              <w:tc>
                <w:tcPr>
                  <w:tcW w:w="477" w:type="pct"/>
                  <w:tcBorders>
                    <w:tl2br w:val="nil"/>
                    <w:tr2bl w:val="nil"/>
                  </w:tcBorders>
                  <w:noWrap w:val="0"/>
                  <w:vAlign w:val="center"/>
                </w:tcPr>
                <w:p w14:paraId="039AD96B">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381" w:type="pct"/>
                  <w:tcBorders>
                    <w:tl2br w:val="nil"/>
                    <w:tr2bl w:val="nil"/>
                  </w:tcBorders>
                  <w:noWrap w:val="0"/>
                  <w:vAlign w:val="center"/>
                </w:tcPr>
                <w:p w14:paraId="4E9FC798">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达标</w:t>
                  </w:r>
                </w:p>
              </w:tc>
            </w:tr>
            <w:tr w14:paraId="0CA43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9" w:type="pct"/>
                  <w:vMerge w:val="continue"/>
                  <w:tcBorders>
                    <w:tl2br w:val="nil"/>
                    <w:tr2bl w:val="nil"/>
                  </w:tcBorders>
                  <w:noWrap w:val="0"/>
                  <w:vAlign w:val="center"/>
                </w:tcPr>
                <w:p w14:paraId="62D033FB">
                  <w:pPr>
                    <w:jc w:val="center"/>
                    <w:rPr>
                      <w:rFonts w:hint="default" w:ascii="Times New Roman" w:hAnsi="Times New Roman" w:cs="Times New Roman"/>
                      <w:color w:val="auto"/>
                      <w:kern w:val="0"/>
                      <w:szCs w:val="21"/>
                    </w:rPr>
                  </w:pPr>
                </w:p>
              </w:tc>
              <w:tc>
                <w:tcPr>
                  <w:tcW w:w="716" w:type="pct"/>
                  <w:tcBorders>
                    <w:tl2br w:val="nil"/>
                    <w:tr2bl w:val="nil"/>
                  </w:tcBorders>
                  <w:noWrap w:val="0"/>
                  <w:vAlign w:val="center"/>
                </w:tcPr>
                <w:p w14:paraId="5A9722F1">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PM</w:t>
                  </w:r>
                  <w:r>
                    <w:rPr>
                      <w:rFonts w:hint="default" w:ascii="Times New Roman" w:hAnsi="Times New Roman" w:cs="Times New Roman"/>
                      <w:color w:val="auto"/>
                      <w:kern w:val="0"/>
                      <w:szCs w:val="21"/>
                      <w:vertAlign w:val="subscript"/>
                    </w:rPr>
                    <w:t>10</w:t>
                  </w:r>
                </w:p>
              </w:tc>
              <w:tc>
                <w:tcPr>
                  <w:tcW w:w="1154" w:type="pct"/>
                  <w:tcBorders>
                    <w:tl2br w:val="nil"/>
                    <w:tr2bl w:val="nil"/>
                  </w:tcBorders>
                  <w:noWrap w:val="0"/>
                  <w:vAlign w:val="center"/>
                </w:tcPr>
                <w:p w14:paraId="58735E90">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年平均质量浓度</w:t>
                  </w:r>
                </w:p>
              </w:tc>
              <w:tc>
                <w:tcPr>
                  <w:tcW w:w="851" w:type="pct"/>
                  <w:tcBorders>
                    <w:tl2br w:val="nil"/>
                    <w:tr2bl w:val="nil"/>
                  </w:tcBorders>
                  <w:noWrap w:val="0"/>
                  <w:vAlign w:val="center"/>
                </w:tcPr>
                <w:p w14:paraId="15612826">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48</w:t>
                  </w:r>
                </w:p>
              </w:tc>
              <w:tc>
                <w:tcPr>
                  <w:tcW w:w="862" w:type="pct"/>
                  <w:tcBorders>
                    <w:tl2br w:val="nil"/>
                    <w:tr2bl w:val="nil"/>
                  </w:tcBorders>
                  <w:noWrap w:val="0"/>
                  <w:vAlign w:val="center"/>
                </w:tcPr>
                <w:p w14:paraId="3E1A0313">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70</w:t>
                  </w:r>
                </w:p>
              </w:tc>
              <w:tc>
                <w:tcPr>
                  <w:tcW w:w="477" w:type="pct"/>
                  <w:tcBorders>
                    <w:tl2br w:val="nil"/>
                    <w:tr2bl w:val="nil"/>
                  </w:tcBorders>
                  <w:noWrap w:val="0"/>
                  <w:vAlign w:val="center"/>
                </w:tcPr>
                <w:p w14:paraId="51CCC445">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381" w:type="pct"/>
                  <w:tcBorders>
                    <w:tl2br w:val="nil"/>
                    <w:tr2bl w:val="nil"/>
                  </w:tcBorders>
                  <w:noWrap w:val="0"/>
                  <w:vAlign w:val="center"/>
                </w:tcPr>
                <w:p w14:paraId="7B499D44">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达标</w:t>
                  </w:r>
                </w:p>
              </w:tc>
            </w:tr>
            <w:tr w14:paraId="25A9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9" w:type="pct"/>
                  <w:vMerge w:val="continue"/>
                  <w:tcBorders>
                    <w:tl2br w:val="nil"/>
                    <w:tr2bl w:val="nil"/>
                  </w:tcBorders>
                  <w:noWrap w:val="0"/>
                  <w:vAlign w:val="center"/>
                </w:tcPr>
                <w:p w14:paraId="04EAE802">
                  <w:pPr>
                    <w:jc w:val="center"/>
                    <w:rPr>
                      <w:rFonts w:hint="default" w:ascii="Times New Roman" w:hAnsi="Times New Roman" w:cs="Times New Roman"/>
                      <w:color w:val="auto"/>
                      <w:kern w:val="0"/>
                      <w:szCs w:val="21"/>
                    </w:rPr>
                  </w:pPr>
                </w:p>
              </w:tc>
              <w:tc>
                <w:tcPr>
                  <w:tcW w:w="716" w:type="pct"/>
                  <w:tcBorders>
                    <w:tl2br w:val="nil"/>
                    <w:tr2bl w:val="nil"/>
                  </w:tcBorders>
                  <w:noWrap w:val="0"/>
                  <w:vAlign w:val="center"/>
                </w:tcPr>
                <w:p w14:paraId="363C465B">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PM</w:t>
                  </w:r>
                  <w:r>
                    <w:rPr>
                      <w:rFonts w:hint="default" w:ascii="Times New Roman" w:hAnsi="Times New Roman" w:cs="Times New Roman"/>
                      <w:color w:val="auto"/>
                      <w:kern w:val="0"/>
                      <w:szCs w:val="21"/>
                      <w:vertAlign w:val="subscript"/>
                    </w:rPr>
                    <w:t>2.5</w:t>
                  </w:r>
                </w:p>
              </w:tc>
              <w:tc>
                <w:tcPr>
                  <w:tcW w:w="1154" w:type="pct"/>
                  <w:tcBorders>
                    <w:tl2br w:val="nil"/>
                    <w:tr2bl w:val="nil"/>
                  </w:tcBorders>
                  <w:noWrap w:val="0"/>
                  <w:vAlign w:val="center"/>
                </w:tcPr>
                <w:p w14:paraId="0F6C85B1">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年平均质量浓度</w:t>
                  </w:r>
                </w:p>
              </w:tc>
              <w:tc>
                <w:tcPr>
                  <w:tcW w:w="851" w:type="pct"/>
                  <w:tcBorders>
                    <w:tl2br w:val="nil"/>
                    <w:tr2bl w:val="nil"/>
                  </w:tcBorders>
                  <w:noWrap w:val="0"/>
                  <w:vAlign w:val="center"/>
                </w:tcPr>
                <w:p w14:paraId="7DF6BFA3">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33</w:t>
                  </w:r>
                </w:p>
              </w:tc>
              <w:tc>
                <w:tcPr>
                  <w:tcW w:w="862" w:type="pct"/>
                  <w:tcBorders>
                    <w:tl2br w:val="nil"/>
                    <w:tr2bl w:val="nil"/>
                  </w:tcBorders>
                  <w:noWrap w:val="0"/>
                  <w:vAlign w:val="center"/>
                </w:tcPr>
                <w:p w14:paraId="45F5327D">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w:t>
                  </w:r>
                </w:p>
              </w:tc>
              <w:tc>
                <w:tcPr>
                  <w:tcW w:w="477" w:type="pct"/>
                  <w:tcBorders>
                    <w:tl2br w:val="nil"/>
                    <w:tr2bl w:val="nil"/>
                  </w:tcBorders>
                  <w:noWrap w:val="0"/>
                  <w:vAlign w:val="center"/>
                </w:tcPr>
                <w:p w14:paraId="32ADD7AE">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381" w:type="pct"/>
                  <w:tcBorders>
                    <w:tl2br w:val="nil"/>
                    <w:tr2bl w:val="nil"/>
                  </w:tcBorders>
                  <w:noWrap w:val="0"/>
                  <w:vAlign w:val="center"/>
                </w:tcPr>
                <w:p w14:paraId="40AADDDE">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达标</w:t>
                  </w:r>
                </w:p>
              </w:tc>
            </w:tr>
            <w:tr w14:paraId="559B8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9" w:type="pct"/>
                  <w:vMerge w:val="continue"/>
                  <w:tcBorders>
                    <w:tl2br w:val="nil"/>
                    <w:tr2bl w:val="nil"/>
                  </w:tcBorders>
                  <w:noWrap w:val="0"/>
                  <w:vAlign w:val="center"/>
                </w:tcPr>
                <w:p w14:paraId="436DDF30">
                  <w:pPr>
                    <w:jc w:val="center"/>
                    <w:rPr>
                      <w:rFonts w:hint="default" w:ascii="Times New Roman" w:hAnsi="Times New Roman" w:cs="Times New Roman"/>
                      <w:color w:val="auto"/>
                      <w:kern w:val="0"/>
                      <w:szCs w:val="21"/>
                    </w:rPr>
                  </w:pPr>
                </w:p>
              </w:tc>
              <w:tc>
                <w:tcPr>
                  <w:tcW w:w="716" w:type="pct"/>
                  <w:tcBorders>
                    <w:tl2br w:val="nil"/>
                    <w:tr2bl w:val="nil"/>
                  </w:tcBorders>
                  <w:noWrap w:val="0"/>
                  <w:vAlign w:val="center"/>
                </w:tcPr>
                <w:p w14:paraId="343F3987">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CO</w:t>
                  </w:r>
                  <w:r>
                    <w:rPr>
                      <w:rFonts w:hint="default" w:ascii="Times New Roman" w:hAnsi="Times New Roman" w:cs="Times New Roman"/>
                      <w:bCs/>
                      <w:color w:val="auto"/>
                      <w:kern w:val="0"/>
                      <w:szCs w:val="21"/>
                    </w:rPr>
                    <w:t>（mg/m</w:t>
                  </w:r>
                  <w:r>
                    <w:rPr>
                      <w:rFonts w:hint="default" w:ascii="Times New Roman" w:hAnsi="Times New Roman" w:cs="Times New Roman"/>
                      <w:bCs/>
                      <w:color w:val="auto"/>
                      <w:kern w:val="0"/>
                      <w:szCs w:val="21"/>
                      <w:vertAlign w:val="superscript"/>
                    </w:rPr>
                    <w:t>3</w:t>
                  </w:r>
                  <w:r>
                    <w:rPr>
                      <w:rFonts w:hint="default" w:ascii="Times New Roman" w:hAnsi="Times New Roman" w:cs="Times New Roman"/>
                      <w:bCs/>
                      <w:color w:val="auto"/>
                      <w:kern w:val="0"/>
                      <w:szCs w:val="21"/>
                    </w:rPr>
                    <w:t>）</w:t>
                  </w:r>
                </w:p>
              </w:tc>
              <w:tc>
                <w:tcPr>
                  <w:tcW w:w="1154" w:type="pct"/>
                  <w:tcBorders>
                    <w:tl2br w:val="nil"/>
                    <w:tr2bl w:val="nil"/>
                  </w:tcBorders>
                  <w:noWrap w:val="0"/>
                  <w:vAlign w:val="center"/>
                </w:tcPr>
                <w:p w14:paraId="41884E3A">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95百分位数日平均质量浓度</w:t>
                  </w:r>
                </w:p>
              </w:tc>
              <w:tc>
                <w:tcPr>
                  <w:tcW w:w="851" w:type="pct"/>
                  <w:tcBorders>
                    <w:tl2br w:val="nil"/>
                    <w:tr2bl w:val="nil"/>
                  </w:tcBorders>
                  <w:noWrap w:val="0"/>
                  <w:vAlign w:val="center"/>
                </w:tcPr>
                <w:p w14:paraId="3692F819">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900</w:t>
                  </w:r>
                </w:p>
              </w:tc>
              <w:tc>
                <w:tcPr>
                  <w:tcW w:w="862" w:type="pct"/>
                  <w:tcBorders>
                    <w:tl2br w:val="nil"/>
                    <w:tr2bl w:val="nil"/>
                  </w:tcBorders>
                  <w:noWrap w:val="0"/>
                  <w:vAlign w:val="center"/>
                </w:tcPr>
                <w:p w14:paraId="55FF5072">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rPr>
                    <w:t>4</w:t>
                  </w:r>
                  <w:r>
                    <w:rPr>
                      <w:rFonts w:hint="default" w:ascii="Times New Roman" w:hAnsi="Times New Roman" w:cs="Times New Roman"/>
                      <w:color w:val="auto"/>
                      <w:kern w:val="0"/>
                      <w:szCs w:val="21"/>
                      <w:lang w:val="en-US" w:eastAsia="zh-CN"/>
                    </w:rPr>
                    <w:t>000</w:t>
                  </w:r>
                </w:p>
              </w:tc>
              <w:tc>
                <w:tcPr>
                  <w:tcW w:w="477" w:type="pct"/>
                  <w:tcBorders>
                    <w:tl2br w:val="nil"/>
                    <w:tr2bl w:val="nil"/>
                  </w:tcBorders>
                  <w:noWrap w:val="0"/>
                  <w:vAlign w:val="center"/>
                </w:tcPr>
                <w:p w14:paraId="09412713">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381" w:type="pct"/>
                  <w:tcBorders>
                    <w:tl2br w:val="nil"/>
                    <w:tr2bl w:val="nil"/>
                  </w:tcBorders>
                  <w:noWrap w:val="0"/>
                  <w:vAlign w:val="center"/>
                </w:tcPr>
                <w:p w14:paraId="51387F1E">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达标</w:t>
                  </w:r>
                </w:p>
              </w:tc>
            </w:tr>
            <w:tr w14:paraId="543DB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9" w:type="pct"/>
                  <w:vMerge w:val="continue"/>
                  <w:tcBorders>
                    <w:tl2br w:val="nil"/>
                    <w:tr2bl w:val="nil"/>
                  </w:tcBorders>
                  <w:noWrap w:val="0"/>
                  <w:vAlign w:val="center"/>
                </w:tcPr>
                <w:p w14:paraId="35802A51">
                  <w:pPr>
                    <w:jc w:val="center"/>
                    <w:rPr>
                      <w:rFonts w:hint="default" w:ascii="Times New Roman" w:hAnsi="Times New Roman" w:cs="Times New Roman"/>
                      <w:color w:val="auto"/>
                      <w:kern w:val="0"/>
                      <w:szCs w:val="21"/>
                    </w:rPr>
                  </w:pPr>
                </w:p>
              </w:tc>
              <w:tc>
                <w:tcPr>
                  <w:tcW w:w="716" w:type="pct"/>
                  <w:tcBorders>
                    <w:tl2br w:val="nil"/>
                    <w:tr2bl w:val="nil"/>
                  </w:tcBorders>
                  <w:noWrap w:val="0"/>
                  <w:vAlign w:val="center"/>
                </w:tcPr>
                <w:p w14:paraId="76C21EB0">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O</w:t>
                  </w:r>
                  <w:r>
                    <w:rPr>
                      <w:rFonts w:hint="default" w:ascii="Times New Roman" w:hAnsi="Times New Roman" w:cs="Times New Roman"/>
                      <w:color w:val="auto"/>
                      <w:kern w:val="0"/>
                      <w:szCs w:val="21"/>
                      <w:vertAlign w:val="subscript"/>
                    </w:rPr>
                    <w:t>3</w:t>
                  </w:r>
                </w:p>
              </w:tc>
              <w:tc>
                <w:tcPr>
                  <w:tcW w:w="1154" w:type="pct"/>
                  <w:tcBorders>
                    <w:tl2br w:val="nil"/>
                    <w:tr2bl w:val="nil"/>
                  </w:tcBorders>
                  <w:noWrap w:val="0"/>
                  <w:vAlign w:val="center"/>
                </w:tcPr>
                <w:p w14:paraId="36CA93DA">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90百分位数最大8小时平均质量浓度</w:t>
                  </w:r>
                </w:p>
              </w:tc>
              <w:tc>
                <w:tcPr>
                  <w:tcW w:w="851" w:type="pct"/>
                  <w:tcBorders>
                    <w:tl2br w:val="nil"/>
                    <w:tr2bl w:val="nil"/>
                  </w:tcBorders>
                  <w:noWrap w:val="0"/>
                  <w:vAlign w:val="center"/>
                </w:tcPr>
                <w:p w14:paraId="73044391">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139</w:t>
                  </w:r>
                </w:p>
              </w:tc>
              <w:tc>
                <w:tcPr>
                  <w:tcW w:w="862" w:type="pct"/>
                  <w:tcBorders>
                    <w:tl2br w:val="nil"/>
                    <w:tr2bl w:val="nil"/>
                  </w:tcBorders>
                  <w:noWrap w:val="0"/>
                  <w:vAlign w:val="center"/>
                </w:tcPr>
                <w:p w14:paraId="664F5E4F">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160</w:t>
                  </w:r>
                </w:p>
              </w:tc>
              <w:tc>
                <w:tcPr>
                  <w:tcW w:w="477" w:type="pct"/>
                  <w:tcBorders>
                    <w:tl2br w:val="nil"/>
                    <w:tr2bl w:val="nil"/>
                  </w:tcBorders>
                  <w:noWrap w:val="0"/>
                  <w:vAlign w:val="center"/>
                </w:tcPr>
                <w:p w14:paraId="51D90E2E">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381" w:type="pct"/>
                  <w:tcBorders>
                    <w:tl2br w:val="nil"/>
                    <w:tr2bl w:val="nil"/>
                  </w:tcBorders>
                  <w:noWrap w:val="0"/>
                  <w:vAlign w:val="center"/>
                </w:tcPr>
                <w:p w14:paraId="1B24C4FB">
                  <w:pPr>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达标</w:t>
                  </w:r>
                </w:p>
              </w:tc>
            </w:tr>
          </w:tbl>
          <w:p w14:paraId="002525A7">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根据监测数据可知，湘阴县</w:t>
            </w:r>
            <w:r>
              <w:rPr>
                <w:rFonts w:hint="default" w:ascii="Times New Roman" w:hAnsi="Times New Roman" w:cs="Times New Roman"/>
                <w:color w:val="auto"/>
                <w:sz w:val="24"/>
              </w:rPr>
              <w:t>SO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、NO</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、PM</w:t>
            </w:r>
            <w:r>
              <w:rPr>
                <w:rFonts w:hint="default" w:ascii="Times New Roman" w:hAnsi="Times New Roman" w:cs="Times New Roman"/>
                <w:color w:val="auto"/>
                <w:sz w:val="24"/>
                <w:vertAlign w:val="subscript"/>
              </w:rPr>
              <w:t>10</w:t>
            </w:r>
            <w:r>
              <w:rPr>
                <w:rFonts w:hint="default" w:ascii="Times New Roman" w:hAnsi="Times New Roman" w:cs="Times New Roman"/>
                <w:color w:val="auto"/>
                <w:sz w:val="24"/>
              </w:rPr>
              <w:t>、PM</w:t>
            </w:r>
            <w:r>
              <w:rPr>
                <w:rFonts w:hint="default" w:ascii="Times New Roman" w:hAnsi="Times New Roman" w:cs="Times New Roman"/>
                <w:color w:val="auto"/>
                <w:sz w:val="24"/>
                <w:vertAlign w:val="subscript"/>
              </w:rPr>
              <w:t>2.5</w:t>
            </w:r>
            <w:r>
              <w:rPr>
                <w:rFonts w:hint="default" w:ascii="Times New Roman" w:hAnsi="Times New Roman" w:cs="Times New Roman"/>
                <w:color w:val="auto"/>
                <w:sz w:val="24"/>
                <w:vertAlign w:val="baseline"/>
                <w:lang w:eastAsia="zh-CN"/>
              </w:rPr>
              <w:t>、</w:t>
            </w:r>
            <w:r>
              <w:rPr>
                <w:rFonts w:hint="default" w:ascii="Times New Roman" w:hAnsi="Times New Roman" w:cs="Times New Roman"/>
                <w:color w:val="auto"/>
                <w:sz w:val="24"/>
              </w:rPr>
              <w:t>O</w:t>
            </w:r>
            <w:r>
              <w:rPr>
                <w:rFonts w:hint="default" w:ascii="Times New Roman" w:hAnsi="Times New Roman" w:cs="Times New Roman"/>
                <w:color w:val="auto"/>
                <w:sz w:val="24"/>
                <w:vertAlign w:val="subscript"/>
              </w:rPr>
              <w:t>3</w:t>
            </w:r>
            <w:r>
              <w:rPr>
                <w:rFonts w:hint="default" w:ascii="Times New Roman" w:hAnsi="Times New Roman" w:cs="Times New Roman"/>
                <w:color w:val="auto"/>
                <w:sz w:val="24"/>
              </w:rPr>
              <w:t>、CO</w:t>
            </w:r>
            <w:r>
              <w:rPr>
                <w:rFonts w:hint="default" w:ascii="Times New Roman" w:hAnsi="Times New Roman" w:cs="Times New Roman"/>
                <w:color w:val="auto"/>
                <w:sz w:val="24"/>
                <w:lang w:eastAsia="zh-CN"/>
              </w:rPr>
              <w:t>六项污染物全部达到《环境空气质量标准》（</w:t>
            </w:r>
            <w:r>
              <w:rPr>
                <w:rFonts w:hint="default" w:ascii="Times New Roman" w:hAnsi="Times New Roman" w:cs="Times New Roman"/>
                <w:color w:val="auto"/>
                <w:sz w:val="24"/>
                <w:lang w:val="en-US" w:eastAsia="zh-CN"/>
              </w:rPr>
              <w:t>GB3095-2012</w:t>
            </w:r>
            <w:r>
              <w:rPr>
                <w:rFonts w:hint="default" w:ascii="Times New Roman" w:hAnsi="Times New Roman" w:cs="Times New Roman"/>
                <w:color w:val="auto"/>
                <w:sz w:val="24"/>
                <w:lang w:eastAsia="zh-CN"/>
              </w:rPr>
              <w:t>）及修改单中的二级标准，因此，</w:t>
            </w:r>
            <w:r>
              <w:rPr>
                <w:rFonts w:hint="default" w:ascii="Times New Roman" w:hAnsi="Times New Roman" w:cs="Times New Roman"/>
                <w:color w:val="auto"/>
                <w:sz w:val="24"/>
                <w:lang w:val="en-US" w:eastAsia="zh-CN"/>
              </w:rPr>
              <w:t>2023年湘阴县属于环境空气质量达标区。</w:t>
            </w:r>
          </w:p>
          <w:p w14:paraId="1FCF18B8">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（2）特征因子</w:t>
            </w:r>
          </w:p>
          <w:p w14:paraId="6723475A">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本项目大气特征污染物为</w:t>
            </w:r>
            <w:r>
              <w:rPr>
                <w:rFonts w:hint="default" w:ascii="Times New Roman" w:hAnsi="Times New Roman" w:cs="Times New Roman"/>
                <w:color w:val="auto"/>
                <w:sz w:val="24"/>
                <w:lang w:val="en-US" w:eastAsia="zh-CN"/>
              </w:rPr>
              <w:t>TVOC、TSP，本次评价引用</w:t>
            </w:r>
            <w:r>
              <w:rPr>
                <w:rFonts w:hint="default" w:ascii="Times New Roman" w:hAnsi="Times New Roman" w:cs="Times New Roman"/>
                <w:color w:val="auto"/>
                <w:sz w:val="24"/>
                <w:u w:val="none"/>
                <w:lang w:val="en-US" w:eastAsia="zh-CN"/>
              </w:rPr>
              <w:t>《湖南可孚医疗设备有限公司医疗护理用品建设项目变动环境影响报告表》中</w:t>
            </w:r>
            <w:r>
              <w:rPr>
                <w:rFonts w:hint="default" w:ascii="Times New Roman" w:hAnsi="Times New Roman" w:cs="Times New Roman"/>
                <w:color w:val="auto"/>
                <w:sz w:val="24"/>
                <w:lang w:val="en-US" w:eastAsia="zh-CN"/>
              </w:rPr>
              <w:t>湖南汨江检测有限公司于2023年5月31日~6月2日对厂区北侧（当季主导风向上风向）TVOC、TSP的现场监测数据，具体情况如下。</w:t>
            </w:r>
          </w:p>
          <w:p w14:paraId="7400294E">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监测项目：</w:t>
            </w:r>
            <w:r>
              <w:rPr>
                <w:rFonts w:hint="default" w:ascii="Times New Roman" w:hAnsi="Times New Roman" w:cs="Times New Roman"/>
                <w:color w:val="auto"/>
                <w:sz w:val="24"/>
                <w:lang w:val="en-US" w:eastAsia="zh-CN"/>
              </w:rPr>
              <w:t>TVOC、TSP</w:t>
            </w:r>
          </w:p>
          <w:p w14:paraId="3B46078B">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监测时间：</w:t>
            </w:r>
            <w:r>
              <w:rPr>
                <w:rFonts w:hint="default" w:ascii="Times New Roman" w:hAnsi="Times New Roman" w:cs="Times New Roman"/>
                <w:color w:val="auto"/>
                <w:sz w:val="24"/>
                <w:lang w:val="en-US" w:eastAsia="zh-CN"/>
              </w:rPr>
              <w:t>2023年5月31日~6月2日</w:t>
            </w:r>
          </w:p>
          <w:p w14:paraId="110E2EB3">
            <w:pPr>
              <w:adjustRightInd w:val="0"/>
              <w:snapToGrid w:val="0"/>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监测布点：项目所在地北侧</w:t>
            </w:r>
          </w:p>
          <w:p w14:paraId="37ADAFC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lang w:eastAsia="zh-CN"/>
              </w:rPr>
            </w:pPr>
            <w:r>
              <w:rPr>
                <w:rFonts w:hint="default" w:ascii="Times New Roman" w:hAnsi="Times New Roman" w:cs="Times New Roman"/>
                <w:b/>
                <w:bCs/>
                <w:color w:val="auto"/>
                <w:kern w:val="0"/>
                <w:sz w:val="21"/>
                <w:szCs w:val="21"/>
                <w:lang w:val="en-GB"/>
              </w:rPr>
              <w:t>表</w:t>
            </w:r>
            <w:r>
              <w:rPr>
                <w:rFonts w:hint="default" w:ascii="Times New Roman" w:hAnsi="Times New Roman" w:cs="Times New Roman"/>
                <w:b/>
                <w:bCs/>
                <w:color w:val="auto"/>
                <w:kern w:val="0"/>
                <w:sz w:val="21"/>
                <w:szCs w:val="21"/>
              </w:rPr>
              <w:t>3</w:t>
            </w:r>
            <w:r>
              <w:rPr>
                <w:rFonts w:hint="default" w:ascii="Times New Roman" w:hAnsi="Times New Roman" w:cs="Times New Roman"/>
                <w:b/>
                <w:bCs/>
                <w:color w:val="auto"/>
                <w:kern w:val="0"/>
                <w:sz w:val="21"/>
                <w:szCs w:val="21"/>
                <w:lang w:val="en-GB"/>
              </w:rPr>
              <w:t>-</w:t>
            </w:r>
            <w:r>
              <w:rPr>
                <w:rFonts w:hint="default" w:ascii="Times New Roman" w:hAnsi="Times New Roman" w:cs="Times New Roman"/>
                <w:b/>
                <w:bCs/>
                <w:color w:val="auto"/>
                <w:kern w:val="0"/>
                <w:sz w:val="21"/>
                <w:szCs w:val="21"/>
                <w:lang w:val="en-US" w:eastAsia="zh-CN"/>
              </w:rPr>
              <w:t>2</w:t>
            </w:r>
            <w:r>
              <w:rPr>
                <w:rFonts w:hint="default" w:ascii="Times New Roman" w:hAnsi="Times New Roman" w:cs="Times New Roman"/>
                <w:b/>
                <w:bCs/>
                <w:color w:val="auto"/>
                <w:kern w:val="0"/>
                <w:sz w:val="21"/>
                <w:szCs w:val="21"/>
                <w:lang w:val="en-GB"/>
              </w:rPr>
              <w:t xml:space="preserve">  </w:t>
            </w:r>
            <w:r>
              <w:rPr>
                <w:rFonts w:hint="default" w:ascii="Times New Roman" w:hAnsi="Times New Roman" w:cs="Times New Roman"/>
                <w:b/>
                <w:bCs/>
                <w:color w:val="auto"/>
                <w:kern w:val="0"/>
                <w:sz w:val="21"/>
                <w:szCs w:val="21"/>
                <w:lang w:val="en-GB" w:eastAsia="zh-CN"/>
              </w:rPr>
              <w:t>其他污染物环境质量现状（监测结果）</w:t>
            </w:r>
          </w:p>
          <w:tbl>
            <w:tblPr>
              <w:tblStyle w:val="27"/>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047"/>
              <w:gridCol w:w="868"/>
              <w:gridCol w:w="1320"/>
              <w:gridCol w:w="1170"/>
              <w:gridCol w:w="1110"/>
              <w:gridCol w:w="945"/>
              <w:gridCol w:w="873"/>
            </w:tblGrid>
            <w:tr w14:paraId="4786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1046" w:type="dxa"/>
                  <w:tcBorders>
                    <w:top w:val="single" w:color="auto" w:sz="12" w:space="0"/>
                  </w:tcBorders>
                  <w:noWrap w:val="0"/>
                  <w:vAlign w:val="center"/>
                </w:tcPr>
                <w:p w14:paraId="6C4B16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监测点位</w:t>
                  </w:r>
                </w:p>
              </w:tc>
              <w:tc>
                <w:tcPr>
                  <w:tcW w:w="1047" w:type="dxa"/>
                  <w:tcBorders>
                    <w:top w:val="single" w:color="auto" w:sz="12" w:space="0"/>
                  </w:tcBorders>
                  <w:noWrap w:val="0"/>
                  <w:vAlign w:val="center"/>
                </w:tcPr>
                <w:p w14:paraId="602D7A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污染物</w:t>
                  </w:r>
                </w:p>
              </w:tc>
              <w:tc>
                <w:tcPr>
                  <w:tcW w:w="868" w:type="dxa"/>
                  <w:tcBorders>
                    <w:top w:val="single" w:color="auto" w:sz="12" w:space="0"/>
                  </w:tcBorders>
                  <w:noWrap w:val="0"/>
                  <w:vAlign w:val="center"/>
                </w:tcPr>
                <w:p w14:paraId="12E42C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平均时间</w:t>
                  </w:r>
                </w:p>
              </w:tc>
              <w:tc>
                <w:tcPr>
                  <w:tcW w:w="1320" w:type="dxa"/>
                  <w:tcBorders>
                    <w:top w:val="single" w:color="auto" w:sz="12" w:space="0"/>
                  </w:tcBorders>
                  <w:noWrap w:val="0"/>
                  <w:vAlign w:val="center"/>
                </w:tcPr>
                <w:p w14:paraId="26C15B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评价标准（μg/m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w:t>
                  </w:r>
                </w:p>
              </w:tc>
              <w:tc>
                <w:tcPr>
                  <w:tcW w:w="1170" w:type="dxa"/>
                  <w:tcBorders>
                    <w:top w:val="single" w:color="auto" w:sz="12" w:space="0"/>
                  </w:tcBorders>
                  <w:noWrap w:val="0"/>
                  <w:vAlign w:val="center"/>
                </w:tcPr>
                <w:p w14:paraId="3B0D14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监测浓度范围</w:t>
                  </w:r>
                </w:p>
                <w:p w14:paraId="64E992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（μg/m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vertAlign w:val="baseline"/>
                      <w:lang w:val="en-US" w:eastAsia="zh-CN"/>
                    </w:rPr>
                    <w:t>）</w:t>
                  </w:r>
                </w:p>
              </w:tc>
              <w:tc>
                <w:tcPr>
                  <w:tcW w:w="1110" w:type="dxa"/>
                  <w:tcBorders>
                    <w:top w:val="single" w:color="auto" w:sz="12" w:space="0"/>
                  </w:tcBorders>
                  <w:noWrap w:val="0"/>
                  <w:vAlign w:val="center"/>
                </w:tcPr>
                <w:p w14:paraId="0D25D5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最大浓度占标率（</w:t>
                  </w:r>
                  <w:r>
                    <w:rPr>
                      <w:rFonts w:hint="default"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eastAsia="zh-CN"/>
                    </w:rPr>
                    <w:t>）</w:t>
                  </w:r>
                </w:p>
              </w:tc>
              <w:tc>
                <w:tcPr>
                  <w:tcW w:w="945" w:type="dxa"/>
                  <w:tcBorders>
                    <w:top w:val="single" w:color="auto" w:sz="12" w:space="0"/>
                  </w:tcBorders>
                  <w:noWrap w:val="0"/>
                  <w:vAlign w:val="center"/>
                </w:tcPr>
                <w:p w14:paraId="6E2483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eastAsia="zh-CN"/>
                    </w:rPr>
                    <w:t>超标率（</w:t>
                  </w:r>
                  <w:r>
                    <w:rPr>
                      <w:rFonts w:hint="default" w:ascii="Times New Roman" w:hAnsi="Times New Roman" w:cs="Times New Roman"/>
                      <w:color w:val="auto"/>
                      <w:sz w:val="21"/>
                      <w:szCs w:val="21"/>
                      <w:vertAlign w:val="baseline"/>
                      <w:lang w:val="en-US" w:eastAsia="zh-CN"/>
                    </w:rPr>
                    <w:t>%</w:t>
                  </w:r>
                  <w:r>
                    <w:rPr>
                      <w:rFonts w:hint="default" w:ascii="Times New Roman" w:hAnsi="Times New Roman" w:cs="Times New Roman"/>
                      <w:color w:val="auto"/>
                      <w:sz w:val="21"/>
                      <w:szCs w:val="21"/>
                      <w:vertAlign w:val="baseline"/>
                      <w:lang w:eastAsia="zh-CN"/>
                    </w:rPr>
                    <w:t>）</w:t>
                  </w:r>
                </w:p>
              </w:tc>
              <w:tc>
                <w:tcPr>
                  <w:tcW w:w="873" w:type="dxa"/>
                  <w:tcBorders>
                    <w:top w:val="single" w:color="auto" w:sz="12" w:space="0"/>
                    <w:right w:val="single" w:color="auto" w:sz="12" w:space="0"/>
                  </w:tcBorders>
                  <w:noWrap w:val="0"/>
                  <w:vAlign w:val="center"/>
                </w:tcPr>
                <w:p w14:paraId="178312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达标情况</w:t>
                  </w:r>
                </w:p>
              </w:tc>
            </w:tr>
            <w:tr w14:paraId="4EC3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6" w:type="dxa"/>
                  <w:vMerge w:val="restart"/>
                  <w:tcBorders>
                    <w:left w:val="single" w:color="auto" w:sz="4" w:space="0"/>
                  </w:tcBorders>
                  <w:noWrap w:val="0"/>
                  <w:vAlign w:val="center"/>
                </w:tcPr>
                <w:p w14:paraId="0C66A7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厂区北侧</w:t>
                  </w:r>
                </w:p>
              </w:tc>
              <w:tc>
                <w:tcPr>
                  <w:tcW w:w="1047" w:type="dxa"/>
                  <w:noWrap w:val="0"/>
                  <w:vAlign w:val="center"/>
                </w:tcPr>
                <w:p w14:paraId="21546A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TVOC</w:t>
                  </w:r>
                </w:p>
              </w:tc>
              <w:tc>
                <w:tcPr>
                  <w:tcW w:w="868" w:type="dxa"/>
                  <w:noWrap w:val="0"/>
                  <w:vAlign w:val="center"/>
                </w:tcPr>
                <w:p w14:paraId="709C10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8h</w:t>
                  </w:r>
                </w:p>
              </w:tc>
              <w:tc>
                <w:tcPr>
                  <w:tcW w:w="1320" w:type="dxa"/>
                  <w:noWrap w:val="0"/>
                  <w:vAlign w:val="center"/>
                </w:tcPr>
                <w:p w14:paraId="18EE0C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600</w:t>
                  </w:r>
                </w:p>
              </w:tc>
              <w:tc>
                <w:tcPr>
                  <w:tcW w:w="1170" w:type="dxa"/>
                  <w:noWrap w:val="0"/>
                  <w:vAlign w:val="center"/>
                </w:tcPr>
                <w:p w14:paraId="7D51D6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121~156</w:t>
                  </w:r>
                </w:p>
              </w:tc>
              <w:tc>
                <w:tcPr>
                  <w:tcW w:w="1110" w:type="dxa"/>
                  <w:noWrap w:val="0"/>
                  <w:vAlign w:val="center"/>
                </w:tcPr>
                <w:p w14:paraId="3E0DE1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26</w:t>
                  </w:r>
                </w:p>
              </w:tc>
              <w:tc>
                <w:tcPr>
                  <w:tcW w:w="945" w:type="dxa"/>
                  <w:noWrap w:val="0"/>
                  <w:vAlign w:val="center"/>
                </w:tcPr>
                <w:p w14:paraId="65F08B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0</w:t>
                  </w:r>
                </w:p>
              </w:tc>
              <w:tc>
                <w:tcPr>
                  <w:tcW w:w="873" w:type="dxa"/>
                  <w:tcBorders>
                    <w:right w:val="single" w:color="auto" w:sz="12" w:space="0"/>
                  </w:tcBorders>
                  <w:noWrap w:val="0"/>
                  <w:vAlign w:val="center"/>
                </w:tcPr>
                <w:p w14:paraId="219931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达标</w:t>
                  </w:r>
                </w:p>
              </w:tc>
            </w:tr>
            <w:tr w14:paraId="028C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6" w:type="dxa"/>
                  <w:vMerge w:val="continue"/>
                  <w:tcBorders>
                    <w:left w:val="single" w:color="auto" w:sz="4" w:space="0"/>
                    <w:bottom w:val="single" w:color="auto" w:sz="12" w:space="0"/>
                  </w:tcBorders>
                  <w:noWrap w:val="0"/>
                  <w:vAlign w:val="center"/>
                </w:tcPr>
                <w:p w14:paraId="066C12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rPr>
                  </w:pPr>
                </w:p>
              </w:tc>
              <w:tc>
                <w:tcPr>
                  <w:tcW w:w="1047" w:type="dxa"/>
                  <w:tcBorders>
                    <w:bottom w:val="single" w:color="auto" w:sz="12" w:space="0"/>
                  </w:tcBorders>
                  <w:noWrap w:val="0"/>
                  <w:vAlign w:val="center"/>
                </w:tcPr>
                <w:p w14:paraId="705F50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TSP</w:t>
                  </w:r>
                </w:p>
              </w:tc>
              <w:tc>
                <w:tcPr>
                  <w:tcW w:w="868" w:type="dxa"/>
                  <w:tcBorders>
                    <w:bottom w:val="single" w:color="auto" w:sz="12" w:space="0"/>
                  </w:tcBorders>
                  <w:noWrap w:val="0"/>
                  <w:vAlign w:val="center"/>
                </w:tcPr>
                <w:p w14:paraId="28F000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1d</w:t>
                  </w:r>
                </w:p>
              </w:tc>
              <w:tc>
                <w:tcPr>
                  <w:tcW w:w="1320" w:type="dxa"/>
                  <w:tcBorders>
                    <w:bottom w:val="single" w:color="auto" w:sz="12" w:space="0"/>
                  </w:tcBorders>
                  <w:noWrap w:val="0"/>
                  <w:vAlign w:val="center"/>
                </w:tcPr>
                <w:p w14:paraId="7B9142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300</w:t>
                  </w:r>
                </w:p>
              </w:tc>
              <w:tc>
                <w:tcPr>
                  <w:tcW w:w="1170" w:type="dxa"/>
                  <w:tcBorders>
                    <w:bottom w:val="single" w:color="auto" w:sz="12" w:space="0"/>
                  </w:tcBorders>
                  <w:noWrap w:val="0"/>
                  <w:vAlign w:val="center"/>
                </w:tcPr>
                <w:p w14:paraId="03B7E4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152~166</w:t>
                  </w:r>
                </w:p>
              </w:tc>
              <w:tc>
                <w:tcPr>
                  <w:tcW w:w="1110" w:type="dxa"/>
                  <w:tcBorders>
                    <w:bottom w:val="single" w:color="auto" w:sz="12" w:space="0"/>
                  </w:tcBorders>
                  <w:noWrap w:val="0"/>
                  <w:vAlign w:val="center"/>
                </w:tcPr>
                <w:p w14:paraId="54353D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55</w:t>
                  </w:r>
                </w:p>
              </w:tc>
              <w:tc>
                <w:tcPr>
                  <w:tcW w:w="945" w:type="dxa"/>
                  <w:tcBorders>
                    <w:bottom w:val="single" w:color="auto" w:sz="12" w:space="0"/>
                  </w:tcBorders>
                  <w:noWrap w:val="0"/>
                  <w:vAlign w:val="center"/>
                </w:tcPr>
                <w:p w14:paraId="603278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0</w:t>
                  </w:r>
                </w:p>
              </w:tc>
              <w:tc>
                <w:tcPr>
                  <w:tcW w:w="873" w:type="dxa"/>
                  <w:tcBorders>
                    <w:bottom w:val="single" w:color="auto" w:sz="12" w:space="0"/>
                    <w:right w:val="single" w:color="auto" w:sz="12" w:space="0"/>
                  </w:tcBorders>
                  <w:noWrap w:val="0"/>
                  <w:vAlign w:val="center"/>
                </w:tcPr>
                <w:p w14:paraId="4A2CDF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color w:val="auto"/>
                      <w:sz w:val="21"/>
                      <w:szCs w:val="21"/>
                      <w:vertAlign w:val="baseline"/>
                      <w:lang w:eastAsia="zh-CN"/>
                    </w:rPr>
                    <w:t>达标</w:t>
                  </w:r>
                </w:p>
              </w:tc>
            </w:tr>
          </w:tbl>
          <w:p w14:paraId="2F2D1E80">
            <w:pPr>
              <w:adjustRightInd w:val="0"/>
              <w:snapToGrid w:val="0"/>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eastAsia="zh-CN"/>
              </w:rPr>
              <w:t>监测数据表明，该区域大气环境 TVOC符合《环境影响评价技术导则大气环境》HJ2.2-2018 附录 D 中表 D.1 规定的限值要求，TSP符合《环境空气质量标准》（GB3095-2012）及修改单中的二级标准，区域大气环境良好。</w:t>
            </w:r>
          </w:p>
          <w:p w14:paraId="495CC36C">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2、地表水环境质量现状</w:t>
            </w:r>
          </w:p>
          <w:p w14:paraId="74510A73">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根据《建设项目环境影响报告表编制技术指南（污染影响类）（试行）》地表水环境质量现状调查可引用与建设项目距离近的有效数据，包括近3年的规划环境影响评价的监测数据，所在流域控制单元内国家、地方控制断面监测数据，生态环境主管部门发布的水环境质量数据或地表水达标情况的结论。</w:t>
            </w:r>
          </w:p>
          <w:p w14:paraId="486039AF">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项目废水经市政管网进入湘阴县第三污水处理厂，处理达标后经洋沙湖汇入湘江。为了了解建设项目区域地表水环境质量现状，本次环评</w:t>
            </w:r>
            <w:r>
              <w:rPr>
                <w:rFonts w:hint="default" w:ascii="Times New Roman" w:hAnsi="Times New Roman" w:cs="Times New Roman"/>
                <w:color w:val="auto"/>
                <w:sz w:val="24"/>
                <w:lang w:val="en-US" w:eastAsia="zh-CN"/>
              </w:rPr>
              <w:t>收集了湖南省生态环境厅在其网站上发布的2023年1-12月份湖南省地表水水质状况中湘阴县境内二个断面水质状况。具体如下。</w:t>
            </w:r>
          </w:p>
          <w:p w14:paraId="622E76A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b/>
                <w:bCs/>
                <w:color w:val="auto"/>
                <w:kern w:val="0"/>
                <w:sz w:val="21"/>
                <w:szCs w:val="21"/>
                <w:lang w:val="en-GB"/>
              </w:rPr>
              <w:t>表</w:t>
            </w:r>
            <w:r>
              <w:rPr>
                <w:rFonts w:hint="default" w:ascii="Times New Roman" w:hAnsi="Times New Roman" w:cs="Times New Roman"/>
                <w:b/>
                <w:bCs/>
                <w:color w:val="auto"/>
                <w:kern w:val="0"/>
                <w:sz w:val="21"/>
                <w:szCs w:val="21"/>
              </w:rPr>
              <w:t>3</w:t>
            </w:r>
            <w:r>
              <w:rPr>
                <w:rFonts w:hint="default" w:ascii="Times New Roman" w:hAnsi="Times New Roman" w:cs="Times New Roman"/>
                <w:b/>
                <w:bCs/>
                <w:color w:val="auto"/>
                <w:kern w:val="0"/>
                <w:sz w:val="21"/>
                <w:szCs w:val="21"/>
                <w:lang w:val="en-GB"/>
              </w:rPr>
              <w:t>-</w:t>
            </w:r>
            <w:r>
              <w:rPr>
                <w:rFonts w:hint="default" w:ascii="Times New Roman" w:hAnsi="Times New Roman" w:cs="Times New Roman"/>
                <w:b/>
                <w:bCs/>
                <w:color w:val="auto"/>
                <w:kern w:val="0"/>
                <w:sz w:val="21"/>
                <w:szCs w:val="21"/>
                <w:lang w:val="en-US" w:eastAsia="zh-CN"/>
              </w:rPr>
              <w:t>3</w:t>
            </w:r>
            <w:r>
              <w:rPr>
                <w:rFonts w:hint="default" w:ascii="Times New Roman" w:hAnsi="Times New Roman" w:cs="Times New Roman"/>
                <w:b/>
                <w:bCs/>
                <w:color w:val="auto"/>
                <w:kern w:val="0"/>
                <w:sz w:val="21"/>
                <w:szCs w:val="21"/>
                <w:lang w:val="en-GB"/>
              </w:rPr>
              <w:t xml:space="preserve">  </w:t>
            </w:r>
            <w:r>
              <w:rPr>
                <w:rFonts w:hint="default" w:ascii="Times New Roman" w:hAnsi="Times New Roman" w:cs="Times New Roman"/>
                <w:b/>
                <w:bCs/>
                <w:color w:val="auto"/>
                <w:kern w:val="0"/>
                <w:sz w:val="21"/>
                <w:szCs w:val="21"/>
                <w:lang w:val="en-US" w:eastAsia="zh-CN"/>
              </w:rPr>
              <w:t>2023年1月~12月湘阴县内乌龙嘴断面及洋沙湖断面水质情况一览表</w:t>
            </w:r>
          </w:p>
          <w:tbl>
            <w:tblPr>
              <w:tblStyle w:val="27"/>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88"/>
              <w:gridCol w:w="1047"/>
              <w:gridCol w:w="1048"/>
              <w:gridCol w:w="650"/>
              <w:gridCol w:w="1446"/>
              <w:gridCol w:w="1048"/>
              <w:gridCol w:w="1048"/>
            </w:tblGrid>
            <w:tr w14:paraId="04156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4" w:type="dxa"/>
                  <w:tcBorders>
                    <w:tl2br w:val="nil"/>
                    <w:tr2bl w:val="nil"/>
                  </w:tcBorders>
                  <w:noWrap w:val="0"/>
                  <w:vAlign w:val="center"/>
                </w:tcPr>
                <w:p w14:paraId="32BE0F90">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断面名称</w:t>
                  </w:r>
                </w:p>
              </w:tc>
              <w:tc>
                <w:tcPr>
                  <w:tcW w:w="1388" w:type="dxa"/>
                  <w:tcBorders>
                    <w:tl2br w:val="nil"/>
                    <w:tr2bl w:val="nil"/>
                  </w:tcBorders>
                  <w:noWrap w:val="0"/>
                  <w:vAlign w:val="center"/>
                </w:tcPr>
                <w:p w14:paraId="7507FB4B">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监测时间</w:t>
                  </w:r>
                </w:p>
              </w:tc>
              <w:tc>
                <w:tcPr>
                  <w:tcW w:w="1047" w:type="dxa"/>
                  <w:tcBorders>
                    <w:tl2br w:val="nil"/>
                    <w:tr2bl w:val="nil"/>
                  </w:tcBorders>
                  <w:noWrap w:val="0"/>
                  <w:vAlign w:val="center"/>
                </w:tcPr>
                <w:p w14:paraId="6ABCAEF0">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现状水质类别</w:t>
                  </w:r>
                </w:p>
              </w:tc>
              <w:tc>
                <w:tcPr>
                  <w:tcW w:w="1048" w:type="dxa"/>
                  <w:tcBorders>
                    <w:tl2br w:val="nil"/>
                    <w:tr2bl w:val="nil"/>
                  </w:tcBorders>
                  <w:noWrap w:val="0"/>
                  <w:vAlign w:val="center"/>
                </w:tcPr>
                <w:p w14:paraId="4A2FE9EB">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水质标准</w:t>
                  </w:r>
                </w:p>
              </w:tc>
              <w:tc>
                <w:tcPr>
                  <w:tcW w:w="650" w:type="dxa"/>
                  <w:tcBorders>
                    <w:tl2br w:val="nil"/>
                    <w:tr2bl w:val="nil"/>
                  </w:tcBorders>
                  <w:noWrap w:val="0"/>
                  <w:vAlign w:val="center"/>
                </w:tcPr>
                <w:p w14:paraId="563D9B6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断面名称</w:t>
                  </w:r>
                </w:p>
              </w:tc>
              <w:tc>
                <w:tcPr>
                  <w:tcW w:w="1446" w:type="dxa"/>
                  <w:tcBorders>
                    <w:tl2br w:val="nil"/>
                    <w:tr2bl w:val="nil"/>
                  </w:tcBorders>
                  <w:noWrap w:val="0"/>
                  <w:vAlign w:val="center"/>
                </w:tcPr>
                <w:p w14:paraId="67E7279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监测时间</w:t>
                  </w:r>
                </w:p>
              </w:tc>
              <w:tc>
                <w:tcPr>
                  <w:tcW w:w="1048" w:type="dxa"/>
                  <w:tcBorders>
                    <w:tl2br w:val="nil"/>
                    <w:tr2bl w:val="nil"/>
                  </w:tcBorders>
                  <w:noWrap w:val="0"/>
                  <w:vAlign w:val="center"/>
                </w:tcPr>
                <w:p w14:paraId="4C41422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现状水质类别</w:t>
                  </w:r>
                </w:p>
              </w:tc>
              <w:tc>
                <w:tcPr>
                  <w:tcW w:w="1048" w:type="dxa"/>
                  <w:tcBorders>
                    <w:tl2br w:val="nil"/>
                    <w:tr2bl w:val="nil"/>
                  </w:tcBorders>
                  <w:noWrap w:val="0"/>
                  <w:vAlign w:val="center"/>
                </w:tcPr>
                <w:p w14:paraId="6570D94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水质标准</w:t>
                  </w:r>
                </w:p>
              </w:tc>
            </w:tr>
            <w:tr w14:paraId="333C2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4" w:type="dxa"/>
                  <w:vMerge w:val="restart"/>
                  <w:tcBorders>
                    <w:tl2br w:val="nil"/>
                    <w:tr2bl w:val="nil"/>
                  </w:tcBorders>
                  <w:noWrap w:val="0"/>
                  <w:vAlign w:val="center"/>
                </w:tcPr>
                <w:p w14:paraId="3FE250F9">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乌龙嘴断面</w:t>
                  </w:r>
                </w:p>
              </w:tc>
              <w:tc>
                <w:tcPr>
                  <w:tcW w:w="1388" w:type="dxa"/>
                  <w:tcBorders>
                    <w:tl2br w:val="nil"/>
                    <w:tr2bl w:val="nil"/>
                  </w:tcBorders>
                  <w:noWrap w:val="0"/>
                  <w:vAlign w:val="center"/>
                </w:tcPr>
                <w:p w14:paraId="3212B35D">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2023年1月</w:t>
                  </w:r>
                </w:p>
              </w:tc>
              <w:tc>
                <w:tcPr>
                  <w:tcW w:w="1047" w:type="dxa"/>
                  <w:tcBorders>
                    <w:tl2br w:val="nil"/>
                    <w:tr2bl w:val="nil"/>
                  </w:tcBorders>
                  <w:noWrap w:val="0"/>
                  <w:vAlign w:val="center"/>
                </w:tcPr>
                <w:p w14:paraId="5D651468">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0CE0A3A4">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c>
                <w:tcPr>
                  <w:tcW w:w="650" w:type="dxa"/>
                  <w:vMerge w:val="restart"/>
                  <w:tcBorders>
                    <w:tl2br w:val="nil"/>
                    <w:tr2bl w:val="nil"/>
                  </w:tcBorders>
                  <w:noWrap w:val="0"/>
                  <w:vAlign w:val="center"/>
                </w:tcPr>
                <w:p w14:paraId="78B03499">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洋沙湖断面</w:t>
                  </w:r>
                </w:p>
              </w:tc>
              <w:tc>
                <w:tcPr>
                  <w:tcW w:w="1446" w:type="dxa"/>
                  <w:tcBorders>
                    <w:tl2br w:val="nil"/>
                    <w:tr2bl w:val="nil"/>
                  </w:tcBorders>
                  <w:noWrap w:val="0"/>
                  <w:vAlign w:val="center"/>
                </w:tcPr>
                <w:p w14:paraId="5F5928F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2023年1月</w:t>
                  </w:r>
                </w:p>
              </w:tc>
              <w:tc>
                <w:tcPr>
                  <w:tcW w:w="1048" w:type="dxa"/>
                  <w:tcBorders>
                    <w:tl2br w:val="nil"/>
                    <w:tr2bl w:val="nil"/>
                  </w:tcBorders>
                  <w:noWrap w:val="0"/>
                  <w:vAlign w:val="center"/>
                </w:tcPr>
                <w:p w14:paraId="055A238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3A29C381">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r>
            <w:tr w14:paraId="16FF2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4" w:type="dxa"/>
                  <w:vMerge w:val="continue"/>
                  <w:tcBorders>
                    <w:tl2br w:val="nil"/>
                    <w:tr2bl w:val="nil"/>
                  </w:tcBorders>
                  <w:noWrap w:val="0"/>
                  <w:vAlign w:val="center"/>
                </w:tcPr>
                <w:p w14:paraId="312EDFFD">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388" w:type="dxa"/>
                  <w:tcBorders>
                    <w:tl2br w:val="nil"/>
                    <w:tr2bl w:val="nil"/>
                  </w:tcBorders>
                  <w:noWrap w:val="0"/>
                  <w:vAlign w:val="center"/>
                </w:tcPr>
                <w:p w14:paraId="4EEAE324">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2023年2月</w:t>
                  </w:r>
                </w:p>
              </w:tc>
              <w:tc>
                <w:tcPr>
                  <w:tcW w:w="1047" w:type="dxa"/>
                  <w:tcBorders>
                    <w:tl2br w:val="nil"/>
                    <w:tr2bl w:val="nil"/>
                  </w:tcBorders>
                  <w:noWrap w:val="0"/>
                  <w:vAlign w:val="center"/>
                </w:tcPr>
                <w:p w14:paraId="0A60BDF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1BBD047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c>
                <w:tcPr>
                  <w:tcW w:w="650" w:type="dxa"/>
                  <w:vMerge w:val="continue"/>
                  <w:tcBorders>
                    <w:tl2br w:val="nil"/>
                    <w:tr2bl w:val="nil"/>
                  </w:tcBorders>
                  <w:noWrap w:val="0"/>
                  <w:vAlign w:val="center"/>
                </w:tcPr>
                <w:p w14:paraId="705B8AE4">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446" w:type="dxa"/>
                  <w:tcBorders>
                    <w:tl2br w:val="nil"/>
                    <w:tr2bl w:val="nil"/>
                  </w:tcBorders>
                  <w:noWrap w:val="0"/>
                  <w:vAlign w:val="center"/>
                </w:tcPr>
                <w:p w14:paraId="6A812B6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2023年2月</w:t>
                  </w:r>
                </w:p>
              </w:tc>
              <w:tc>
                <w:tcPr>
                  <w:tcW w:w="1048" w:type="dxa"/>
                  <w:tcBorders>
                    <w:tl2br w:val="nil"/>
                    <w:tr2bl w:val="nil"/>
                  </w:tcBorders>
                  <w:noWrap w:val="0"/>
                  <w:vAlign w:val="center"/>
                </w:tcPr>
                <w:p w14:paraId="261B491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6FD3A87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r>
            <w:tr w14:paraId="23DE2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4" w:type="dxa"/>
                  <w:vMerge w:val="continue"/>
                  <w:tcBorders>
                    <w:tl2br w:val="nil"/>
                    <w:tr2bl w:val="nil"/>
                  </w:tcBorders>
                  <w:noWrap w:val="0"/>
                  <w:vAlign w:val="center"/>
                </w:tcPr>
                <w:p w14:paraId="34A4FDF6">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388" w:type="dxa"/>
                  <w:tcBorders>
                    <w:tl2br w:val="nil"/>
                    <w:tr2bl w:val="nil"/>
                  </w:tcBorders>
                  <w:noWrap w:val="0"/>
                  <w:vAlign w:val="center"/>
                </w:tcPr>
                <w:p w14:paraId="7CB16A0F">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2023年3月</w:t>
                  </w:r>
                </w:p>
              </w:tc>
              <w:tc>
                <w:tcPr>
                  <w:tcW w:w="1047" w:type="dxa"/>
                  <w:tcBorders>
                    <w:tl2br w:val="nil"/>
                    <w:tr2bl w:val="nil"/>
                  </w:tcBorders>
                  <w:noWrap w:val="0"/>
                  <w:vAlign w:val="center"/>
                </w:tcPr>
                <w:p w14:paraId="393E1EF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68D5F8C1">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c>
                <w:tcPr>
                  <w:tcW w:w="650" w:type="dxa"/>
                  <w:vMerge w:val="continue"/>
                  <w:tcBorders>
                    <w:tl2br w:val="nil"/>
                    <w:tr2bl w:val="nil"/>
                  </w:tcBorders>
                  <w:noWrap w:val="0"/>
                  <w:vAlign w:val="center"/>
                </w:tcPr>
                <w:p w14:paraId="08983F77">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446" w:type="dxa"/>
                  <w:tcBorders>
                    <w:tl2br w:val="nil"/>
                    <w:tr2bl w:val="nil"/>
                  </w:tcBorders>
                  <w:noWrap w:val="0"/>
                  <w:vAlign w:val="center"/>
                </w:tcPr>
                <w:p w14:paraId="784BC19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2023年3月</w:t>
                  </w:r>
                </w:p>
              </w:tc>
              <w:tc>
                <w:tcPr>
                  <w:tcW w:w="1048" w:type="dxa"/>
                  <w:tcBorders>
                    <w:tl2br w:val="nil"/>
                    <w:tr2bl w:val="nil"/>
                  </w:tcBorders>
                  <w:noWrap w:val="0"/>
                  <w:vAlign w:val="center"/>
                </w:tcPr>
                <w:p w14:paraId="262FAB6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63CA776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r>
            <w:tr w14:paraId="0CF6D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4" w:type="dxa"/>
                  <w:vMerge w:val="continue"/>
                  <w:tcBorders>
                    <w:tl2br w:val="nil"/>
                    <w:tr2bl w:val="nil"/>
                  </w:tcBorders>
                  <w:noWrap w:val="0"/>
                  <w:vAlign w:val="center"/>
                </w:tcPr>
                <w:p w14:paraId="400AC9BD">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388" w:type="dxa"/>
                  <w:tcBorders>
                    <w:tl2br w:val="nil"/>
                    <w:tr2bl w:val="nil"/>
                  </w:tcBorders>
                  <w:noWrap w:val="0"/>
                  <w:vAlign w:val="center"/>
                </w:tcPr>
                <w:p w14:paraId="02A95C27">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2023年4月</w:t>
                  </w:r>
                </w:p>
              </w:tc>
              <w:tc>
                <w:tcPr>
                  <w:tcW w:w="1047" w:type="dxa"/>
                  <w:tcBorders>
                    <w:tl2br w:val="nil"/>
                    <w:tr2bl w:val="nil"/>
                  </w:tcBorders>
                  <w:noWrap w:val="0"/>
                  <w:vAlign w:val="center"/>
                </w:tcPr>
                <w:p w14:paraId="69DAC32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2EAFB8A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c>
                <w:tcPr>
                  <w:tcW w:w="650" w:type="dxa"/>
                  <w:vMerge w:val="continue"/>
                  <w:tcBorders>
                    <w:tl2br w:val="nil"/>
                    <w:tr2bl w:val="nil"/>
                  </w:tcBorders>
                  <w:noWrap w:val="0"/>
                  <w:vAlign w:val="center"/>
                </w:tcPr>
                <w:p w14:paraId="34B8FB2F">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446" w:type="dxa"/>
                  <w:tcBorders>
                    <w:tl2br w:val="nil"/>
                    <w:tr2bl w:val="nil"/>
                  </w:tcBorders>
                  <w:noWrap w:val="0"/>
                  <w:vAlign w:val="center"/>
                </w:tcPr>
                <w:p w14:paraId="5EC3CD2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2023年4月</w:t>
                  </w:r>
                </w:p>
              </w:tc>
              <w:tc>
                <w:tcPr>
                  <w:tcW w:w="1048" w:type="dxa"/>
                  <w:tcBorders>
                    <w:tl2br w:val="nil"/>
                    <w:tr2bl w:val="nil"/>
                  </w:tcBorders>
                  <w:noWrap w:val="0"/>
                  <w:vAlign w:val="center"/>
                </w:tcPr>
                <w:p w14:paraId="16862CF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7F3F500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r>
            <w:tr w14:paraId="30EAB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4" w:type="dxa"/>
                  <w:vMerge w:val="continue"/>
                  <w:tcBorders>
                    <w:tl2br w:val="nil"/>
                    <w:tr2bl w:val="nil"/>
                  </w:tcBorders>
                  <w:noWrap w:val="0"/>
                  <w:vAlign w:val="center"/>
                </w:tcPr>
                <w:p w14:paraId="6D0E8790">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388" w:type="dxa"/>
                  <w:tcBorders>
                    <w:tl2br w:val="nil"/>
                    <w:tr2bl w:val="nil"/>
                  </w:tcBorders>
                  <w:noWrap w:val="0"/>
                  <w:vAlign w:val="center"/>
                </w:tcPr>
                <w:p w14:paraId="59A2F7FA">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2023年5月</w:t>
                  </w:r>
                </w:p>
              </w:tc>
              <w:tc>
                <w:tcPr>
                  <w:tcW w:w="1047" w:type="dxa"/>
                  <w:tcBorders>
                    <w:tl2br w:val="nil"/>
                    <w:tr2bl w:val="nil"/>
                  </w:tcBorders>
                  <w:noWrap w:val="0"/>
                  <w:vAlign w:val="center"/>
                </w:tcPr>
                <w:p w14:paraId="4C184C1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72942F2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c>
                <w:tcPr>
                  <w:tcW w:w="650" w:type="dxa"/>
                  <w:vMerge w:val="continue"/>
                  <w:tcBorders>
                    <w:tl2br w:val="nil"/>
                    <w:tr2bl w:val="nil"/>
                  </w:tcBorders>
                  <w:noWrap w:val="0"/>
                  <w:vAlign w:val="center"/>
                </w:tcPr>
                <w:p w14:paraId="20FE794E">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446" w:type="dxa"/>
                  <w:tcBorders>
                    <w:tl2br w:val="nil"/>
                    <w:tr2bl w:val="nil"/>
                  </w:tcBorders>
                  <w:noWrap w:val="0"/>
                  <w:vAlign w:val="center"/>
                </w:tcPr>
                <w:p w14:paraId="3EDAD83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2023年5月</w:t>
                  </w:r>
                </w:p>
              </w:tc>
              <w:tc>
                <w:tcPr>
                  <w:tcW w:w="1048" w:type="dxa"/>
                  <w:tcBorders>
                    <w:tl2br w:val="nil"/>
                    <w:tr2bl w:val="nil"/>
                  </w:tcBorders>
                  <w:noWrap w:val="0"/>
                  <w:vAlign w:val="center"/>
                </w:tcPr>
                <w:p w14:paraId="0A9F7CB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2F5AD6C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r>
            <w:tr w14:paraId="220EE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4" w:type="dxa"/>
                  <w:vMerge w:val="continue"/>
                  <w:tcBorders>
                    <w:tl2br w:val="nil"/>
                    <w:tr2bl w:val="nil"/>
                  </w:tcBorders>
                  <w:noWrap w:val="0"/>
                  <w:vAlign w:val="center"/>
                </w:tcPr>
                <w:p w14:paraId="564C4CA1">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388" w:type="dxa"/>
                  <w:tcBorders>
                    <w:tl2br w:val="nil"/>
                    <w:tr2bl w:val="nil"/>
                  </w:tcBorders>
                  <w:noWrap w:val="0"/>
                  <w:vAlign w:val="center"/>
                </w:tcPr>
                <w:p w14:paraId="7EB01160">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2023年6月</w:t>
                  </w:r>
                </w:p>
              </w:tc>
              <w:tc>
                <w:tcPr>
                  <w:tcW w:w="1047" w:type="dxa"/>
                  <w:tcBorders>
                    <w:tl2br w:val="nil"/>
                    <w:tr2bl w:val="nil"/>
                  </w:tcBorders>
                  <w:noWrap w:val="0"/>
                  <w:vAlign w:val="center"/>
                </w:tcPr>
                <w:p w14:paraId="003D340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6ECCE5B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c>
                <w:tcPr>
                  <w:tcW w:w="650" w:type="dxa"/>
                  <w:vMerge w:val="continue"/>
                  <w:tcBorders>
                    <w:tl2br w:val="nil"/>
                    <w:tr2bl w:val="nil"/>
                  </w:tcBorders>
                  <w:noWrap w:val="0"/>
                  <w:vAlign w:val="center"/>
                </w:tcPr>
                <w:p w14:paraId="439D4B2D">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446" w:type="dxa"/>
                  <w:tcBorders>
                    <w:tl2br w:val="nil"/>
                    <w:tr2bl w:val="nil"/>
                  </w:tcBorders>
                  <w:noWrap w:val="0"/>
                  <w:vAlign w:val="center"/>
                </w:tcPr>
                <w:p w14:paraId="6658B8F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2023年6月</w:t>
                  </w:r>
                </w:p>
              </w:tc>
              <w:tc>
                <w:tcPr>
                  <w:tcW w:w="1048" w:type="dxa"/>
                  <w:tcBorders>
                    <w:tl2br w:val="nil"/>
                    <w:tr2bl w:val="nil"/>
                  </w:tcBorders>
                  <w:noWrap w:val="0"/>
                  <w:vAlign w:val="center"/>
                </w:tcPr>
                <w:p w14:paraId="1CEC398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6D9825E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r>
            <w:tr w14:paraId="69DB2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4" w:type="dxa"/>
                  <w:vMerge w:val="continue"/>
                  <w:tcBorders>
                    <w:tl2br w:val="nil"/>
                    <w:tr2bl w:val="nil"/>
                  </w:tcBorders>
                  <w:noWrap w:val="0"/>
                  <w:vAlign w:val="center"/>
                </w:tcPr>
                <w:p w14:paraId="1769B2A0">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388" w:type="dxa"/>
                  <w:tcBorders>
                    <w:tl2br w:val="nil"/>
                    <w:tr2bl w:val="nil"/>
                  </w:tcBorders>
                  <w:noWrap w:val="0"/>
                  <w:vAlign w:val="center"/>
                </w:tcPr>
                <w:p w14:paraId="2F55CAE9">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2023年7月</w:t>
                  </w:r>
                </w:p>
              </w:tc>
              <w:tc>
                <w:tcPr>
                  <w:tcW w:w="1047" w:type="dxa"/>
                  <w:tcBorders>
                    <w:tl2br w:val="nil"/>
                    <w:tr2bl w:val="nil"/>
                  </w:tcBorders>
                  <w:noWrap w:val="0"/>
                  <w:vAlign w:val="center"/>
                </w:tcPr>
                <w:p w14:paraId="760644C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13AB54E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c>
                <w:tcPr>
                  <w:tcW w:w="650" w:type="dxa"/>
                  <w:vMerge w:val="continue"/>
                  <w:tcBorders>
                    <w:tl2br w:val="nil"/>
                    <w:tr2bl w:val="nil"/>
                  </w:tcBorders>
                  <w:noWrap w:val="0"/>
                  <w:vAlign w:val="center"/>
                </w:tcPr>
                <w:p w14:paraId="721BE4AB">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446" w:type="dxa"/>
                  <w:tcBorders>
                    <w:tl2br w:val="nil"/>
                    <w:tr2bl w:val="nil"/>
                  </w:tcBorders>
                  <w:noWrap w:val="0"/>
                  <w:vAlign w:val="center"/>
                </w:tcPr>
                <w:p w14:paraId="1E0D7B0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2023年7月</w:t>
                  </w:r>
                </w:p>
              </w:tc>
              <w:tc>
                <w:tcPr>
                  <w:tcW w:w="1048" w:type="dxa"/>
                  <w:tcBorders>
                    <w:tl2br w:val="nil"/>
                    <w:tr2bl w:val="nil"/>
                  </w:tcBorders>
                  <w:noWrap w:val="0"/>
                  <w:vAlign w:val="center"/>
                </w:tcPr>
                <w:p w14:paraId="448557A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58348DCB">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r>
            <w:tr w14:paraId="4A912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4" w:type="dxa"/>
                  <w:vMerge w:val="continue"/>
                  <w:tcBorders>
                    <w:tl2br w:val="nil"/>
                    <w:tr2bl w:val="nil"/>
                  </w:tcBorders>
                  <w:noWrap w:val="0"/>
                  <w:vAlign w:val="center"/>
                </w:tcPr>
                <w:p w14:paraId="2855E050">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388" w:type="dxa"/>
                  <w:tcBorders>
                    <w:tl2br w:val="nil"/>
                    <w:tr2bl w:val="nil"/>
                  </w:tcBorders>
                  <w:noWrap w:val="0"/>
                  <w:vAlign w:val="center"/>
                </w:tcPr>
                <w:p w14:paraId="0CE8D294">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2023年8月</w:t>
                  </w:r>
                </w:p>
              </w:tc>
              <w:tc>
                <w:tcPr>
                  <w:tcW w:w="1047" w:type="dxa"/>
                  <w:tcBorders>
                    <w:tl2br w:val="nil"/>
                    <w:tr2bl w:val="nil"/>
                  </w:tcBorders>
                  <w:noWrap w:val="0"/>
                  <w:vAlign w:val="center"/>
                </w:tcPr>
                <w:p w14:paraId="3E52443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788B3EB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c>
                <w:tcPr>
                  <w:tcW w:w="650" w:type="dxa"/>
                  <w:vMerge w:val="continue"/>
                  <w:tcBorders>
                    <w:tl2br w:val="nil"/>
                    <w:tr2bl w:val="nil"/>
                  </w:tcBorders>
                  <w:noWrap w:val="0"/>
                  <w:vAlign w:val="center"/>
                </w:tcPr>
                <w:p w14:paraId="525F1AD2">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446" w:type="dxa"/>
                  <w:tcBorders>
                    <w:tl2br w:val="nil"/>
                    <w:tr2bl w:val="nil"/>
                  </w:tcBorders>
                  <w:noWrap w:val="0"/>
                  <w:vAlign w:val="center"/>
                </w:tcPr>
                <w:p w14:paraId="0282FBC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2023年8月</w:t>
                  </w:r>
                </w:p>
              </w:tc>
              <w:tc>
                <w:tcPr>
                  <w:tcW w:w="1048" w:type="dxa"/>
                  <w:tcBorders>
                    <w:tl2br w:val="nil"/>
                    <w:tr2bl w:val="nil"/>
                  </w:tcBorders>
                  <w:noWrap w:val="0"/>
                  <w:vAlign w:val="center"/>
                </w:tcPr>
                <w:p w14:paraId="3345664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2ABDA69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r>
            <w:tr w14:paraId="78248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8" w:hRule="atLeast"/>
              </w:trPr>
              <w:tc>
                <w:tcPr>
                  <w:tcW w:w="704" w:type="dxa"/>
                  <w:vMerge w:val="continue"/>
                  <w:tcBorders>
                    <w:tl2br w:val="nil"/>
                    <w:tr2bl w:val="nil"/>
                  </w:tcBorders>
                  <w:noWrap w:val="0"/>
                  <w:vAlign w:val="center"/>
                </w:tcPr>
                <w:p w14:paraId="74340D61">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388" w:type="dxa"/>
                  <w:tcBorders>
                    <w:tl2br w:val="nil"/>
                    <w:tr2bl w:val="nil"/>
                  </w:tcBorders>
                  <w:noWrap w:val="0"/>
                  <w:vAlign w:val="center"/>
                </w:tcPr>
                <w:p w14:paraId="4AD22550">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2023年9月</w:t>
                  </w:r>
                </w:p>
              </w:tc>
              <w:tc>
                <w:tcPr>
                  <w:tcW w:w="1047" w:type="dxa"/>
                  <w:tcBorders>
                    <w:tl2br w:val="nil"/>
                    <w:tr2bl w:val="nil"/>
                  </w:tcBorders>
                  <w:noWrap w:val="0"/>
                  <w:vAlign w:val="center"/>
                </w:tcPr>
                <w:p w14:paraId="0C4C7D2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1972433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c>
                <w:tcPr>
                  <w:tcW w:w="650" w:type="dxa"/>
                  <w:vMerge w:val="continue"/>
                  <w:tcBorders>
                    <w:tl2br w:val="nil"/>
                    <w:tr2bl w:val="nil"/>
                  </w:tcBorders>
                  <w:noWrap w:val="0"/>
                  <w:vAlign w:val="center"/>
                </w:tcPr>
                <w:p w14:paraId="393E7502">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446" w:type="dxa"/>
                  <w:tcBorders>
                    <w:tl2br w:val="nil"/>
                    <w:tr2bl w:val="nil"/>
                  </w:tcBorders>
                  <w:noWrap w:val="0"/>
                  <w:vAlign w:val="center"/>
                </w:tcPr>
                <w:p w14:paraId="11152A8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2023年9月</w:t>
                  </w:r>
                </w:p>
              </w:tc>
              <w:tc>
                <w:tcPr>
                  <w:tcW w:w="1048" w:type="dxa"/>
                  <w:tcBorders>
                    <w:tl2br w:val="nil"/>
                    <w:tr2bl w:val="nil"/>
                  </w:tcBorders>
                  <w:noWrap w:val="0"/>
                  <w:vAlign w:val="center"/>
                </w:tcPr>
                <w:p w14:paraId="1C41D5A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6C2476B9">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r>
            <w:tr w14:paraId="080A0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4" w:type="dxa"/>
                  <w:vMerge w:val="continue"/>
                  <w:tcBorders>
                    <w:tl2br w:val="nil"/>
                    <w:tr2bl w:val="nil"/>
                  </w:tcBorders>
                  <w:noWrap w:val="0"/>
                  <w:vAlign w:val="center"/>
                </w:tcPr>
                <w:p w14:paraId="086666FE">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388" w:type="dxa"/>
                  <w:tcBorders>
                    <w:tl2br w:val="nil"/>
                    <w:tr2bl w:val="nil"/>
                  </w:tcBorders>
                  <w:noWrap w:val="0"/>
                  <w:vAlign w:val="center"/>
                </w:tcPr>
                <w:p w14:paraId="35BA8A1A">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2023年10月</w:t>
                  </w:r>
                </w:p>
              </w:tc>
              <w:tc>
                <w:tcPr>
                  <w:tcW w:w="1047" w:type="dxa"/>
                  <w:tcBorders>
                    <w:tl2br w:val="nil"/>
                    <w:tr2bl w:val="nil"/>
                  </w:tcBorders>
                  <w:noWrap w:val="0"/>
                  <w:vAlign w:val="center"/>
                </w:tcPr>
                <w:p w14:paraId="49C30277">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45DE884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c>
                <w:tcPr>
                  <w:tcW w:w="650" w:type="dxa"/>
                  <w:vMerge w:val="continue"/>
                  <w:tcBorders>
                    <w:tl2br w:val="nil"/>
                    <w:tr2bl w:val="nil"/>
                  </w:tcBorders>
                  <w:noWrap w:val="0"/>
                  <w:vAlign w:val="center"/>
                </w:tcPr>
                <w:p w14:paraId="3E20E924">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446" w:type="dxa"/>
                  <w:tcBorders>
                    <w:tl2br w:val="nil"/>
                    <w:tr2bl w:val="nil"/>
                  </w:tcBorders>
                  <w:noWrap w:val="0"/>
                  <w:vAlign w:val="center"/>
                </w:tcPr>
                <w:p w14:paraId="7F0B8A1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2023年10月</w:t>
                  </w:r>
                </w:p>
              </w:tc>
              <w:tc>
                <w:tcPr>
                  <w:tcW w:w="1048" w:type="dxa"/>
                  <w:tcBorders>
                    <w:tl2br w:val="nil"/>
                    <w:tr2bl w:val="nil"/>
                  </w:tcBorders>
                  <w:noWrap w:val="0"/>
                  <w:vAlign w:val="center"/>
                </w:tcPr>
                <w:p w14:paraId="618B9BF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68F4A15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r>
            <w:tr w14:paraId="15D93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4" w:type="dxa"/>
                  <w:vMerge w:val="continue"/>
                  <w:tcBorders>
                    <w:tl2br w:val="nil"/>
                    <w:tr2bl w:val="nil"/>
                  </w:tcBorders>
                  <w:noWrap w:val="0"/>
                  <w:vAlign w:val="center"/>
                </w:tcPr>
                <w:p w14:paraId="31D2BA08">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388" w:type="dxa"/>
                  <w:tcBorders>
                    <w:tl2br w:val="nil"/>
                    <w:tr2bl w:val="nil"/>
                  </w:tcBorders>
                  <w:noWrap w:val="0"/>
                  <w:vAlign w:val="center"/>
                </w:tcPr>
                <w:p w14:paraId="4114EB42">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2023年11月</w:t>
                  </w:r>
                </w:p>
              </w:tc>
              <w:tc>
                <w:tcPr>
                  <w:tcW w:w="1047" w:type="dxa"/>
                  <w:tcBorders>
                    <w:tl2br w:val="nil"/>
                    <w:tr2bl w:val="nil"/>
                  </w:tcBorders>
                  <w:noWrap w:val="0"/>
                  <w:vAlign w:val="center"/>
                </w:tcPr>
                <w:p w14:paraId="3590E84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5892791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c>
                <w:tcPr>
                  <w:tcW w:w="650" w:type="dxa"/>
                  <w:vMerge w:val="continue"/>
                  <w:tcBorders>
                    <w:tl2br w:val="nil"/>
                    <w:tr2bl w:val="nil"/>
                  </w:tcBorders>
                  <w:noWrap w:val="0"/>
                  <w:vAlign w:val="center"/>
                </w:tcPr>
                <w:p w14:paraId="2FEE61DE">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446" w:type="dxa"/>
                  <w:tcBorders>
                    <w:tl2br w:val="nil"/>
                    <w:tr2bl w:val="nil"/>
                  </w:tcBorders>
                  <w:noWrap w:val="0"/>
                  <w:vAlign w:val="center"/>
                </w:tcPr>
                <w:p w14:paraId="2BD3B1A5">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2023年11月</w:t>
                  </w:r>
                </w:p>
              </w:tc>
              <w:tc>
                <w:tcPr>
                  <w:tcW w:w="1048" w:type="dxa"/>
                  <w:tcBorders>
                    <w:tl2br w:val="nil"/>
                    <w:tr2bl w:val="nil"/>
                  </w:tcBorders>
                  <w:noWrap w:val="0"/>
                  <w:vAlign w:val="center"/>
                </w:tcPr>
                <w:p w14:paraId="3AE9FAA2">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473394D6">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r>
            <w:tr w14:paraId="4597D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4" w:type="dxa"/>
                  <w:vMerge w:val="continue"/>
                  <w:tcBorders>
                    <w:tl2br w:val="nil"/>
                    <w:tr2bl w:val="nil"/>
                  </w:tcBorders>
                  <w:noWrap w:val="0"/>
                  <w:vAlign w:val="center"/>
                </w:tcPr>
                <w:p w14:paraId="783AD6BB">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388" w:type="dxa"/>
                  <w:tcBorders>
                    <w:tl2br w:val="nil"/>
                    <w:tr2bl w:val="nil"/>
                  </w:tcBorders>
                  <w:noWrap w:val="0"/>
                  <w:vAlign w:val="center"/>
                </w:tcPr>
                <w:p w14:paraId="142E232C">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lang w:val="en-US" w:eastAsia="zh-CN"/>
                    </w:rPr>
                    <w:t>2023年12月</w:t>
                  </w:r>
                </w:p>
              </w:tc>
              <w:tc>
                <w:tcPr>
                  <w:tcW w:w="1047" w:type="dxa"/>
                  <w:tcBorders>
                    <w:tl2br w:val="nil"/>
                    <w:tr2bl w:val="nil"/>
                  </w:tcBorders>
                  <w:noWrap w:val="0"/>
                  <w:vAlign w:val="center"/>
                </w:tcPr>
                <w:p w14:paraId="6EDAE01E">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3B74955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c>
                <w:tcPr>
                  <w:tcW w:w="650" w:type="dxa"/>
                  <w:vMerge w:val="continue"/>
                  <w:tcBorders>
                    <w:tl2br w:val="nil"/>
                    <w:tr2bl w:val="nil"/>
                  </w:tcBorders>
                  <w:noWrap w:val="0"/>
                  <w:vAlign w:val="center"/>
                </w:tcPr>
                <w:p w14:paraId="08F3CA44">
                  <w:pPr>
                    <w:keepNext w:val="0"/>
                    <w:keepLines w:val="0"/>
                    <w:pageBreakBefore w:val="0"/>
                    <w:widowControl w:val="0"/>
                    <w:kinsoku/>
                    <w:wordWrap/>
                    <w:overflowPunct/>
                    <w:topLinePunct w:val="0"/>
                    <w:autoSpaceDE/>
                    <w:autoSpaceDN/>
                    <w:bidi w:val="0"/>
                    <w:adjustRightInd w:val="0"/>
                    <w:snapToGrid w:val="0"/>
                    <w:spacing w:line="240" w:lineRule="auto"/>
                    <w:ind w:leftChars="0"/>
                    <w:jc w:val="center"/>
                    <w:textAlignment w:val="auto"/>
                    <w:rPr>
                      <w:rFonts w:hint="default" w:ascii="Times New Roman" w:hAnsi="Times New Roman" w:cs="Times New Roman"/>
                      <w:color w:val="auto"/>
                      <w:sz w:val="21"/>
                      <w:szCs w:val="21"/>
                      <w:vertAlign w:val="baseline"/>
                    </w:rPr>
                  </w:pPr>
                </w:p>
              </w:tc>
              <w:tc>
                <w:tcPr>
                  <w:tcW w:w="1446" w:type="dxa"/>
                  <w:tcBorders>
                    <w:tl2br w:val="nil"/>
                    <w:tr2bl w:val="nil"/>
                  </w:tcBorders>
                  <w:noWrap w:val="0"/>
                  <w:vAlign w:val="center"/>
                </w:tcPr>
                <w:p w14:paraId="60DC9EF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2023年12月</w:t>
                  </w:r>
                </w:p>
              </w:tc>
              <w:tc>
                <w:tcPr>
                  <w:tcW w:w="1048" w:type="dxa"/>
                  <w:tcBorders>
                    <w:tl2br w:val="nil"/>
                    <w:tr2bl w:val="nil"/>
                  </w:tcBorders>
                  <w:noWrap w:val="0"/>
                  <w:vAlign w:val="center"/>
                </w:tcPr>
                <w:p w14:paraId="005A4BA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Ⅱ</w:t>
                  </w:r>
                </w:p>
              </w:tc>
              <w:tc>
                <w:tcPr>
                  <w:tcW w:w="1048" w:type="dxa"/>
                  <w:tcBorders>
                    <w:tl2br w:val="nil"/>
                    <w:tr2bl w:val="nil"/>
                  </w:tcBorders>
                  <w:noWrap w:val="0"/>
                  <w:vAlign w:val="center"/>
                </w:tcPr>
                <w:p w14:paraId="4B9AA30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Ⅲ</w:t>
                  </w:r>
                </w:p>
              </w:tc>
            </w:tr>
          </w:tbl>
          <w:p w14:paraId="48A98453">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根据统计结果，湘江乌龙嘴断面及洋沙湖断面满足</w:t>
            </w:r>
            <w:r>
              <w:rPr>
                <w:rFonts w:hint="default" w:ascii="Times New Roman" w:hAnsi="Times New Roman" w:cs="Times New Roman"/>
                <w:color w:val="auto"/>
                <w:sz w:val="24"/>
              </w:rPr>
              <w:t>《地表水环境质量标准》（GB3838-2002）中Ⅲ类标准，区域水质状况良好。</w:t>
            </w:r>
          </w:p>
          <w:p w14:paraId="4A44C38A">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3、声环境质量现状</w:t>
            </w:r>
          </w:p>
          <w:p w14:paraId="0141E29F">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b w:val="0"/>
                <w:bCs w:val="0"/>
                <w:color w:val="auto"/>
                <w:sz w:val="24"/>
                <w:lang w:val="en-US" w:eastAsia="zh-CN"/>
              </w:rPr>
              <w:t>本项目厂界东侧40m为湖南师范大学附属金龙学校，</w:t>
            </w:r>
            <w:r>
              <w:rPr>
                <w:rFonts w:hint="default" w:ascii="Times New Roman" w:hAnsi="Times New Roman" w:eastAsia="宋体" w:cs="Times New Roman"/>
                <w:color w:val="auto"/>
                <w:sz w:val="24"/>
                <w:szCs w:val="24"/>
                <w:highlight w:val="none"/>
                <w:u w:val="none" w:color="auto"/>
              </w:rPr>
              <w:t>根据《建设项目环境影响报告表编制技术指南（污染影响类）（试行）》规定：</w:t>
            </w:r>
            <w:r>
              <w:rPr>
                <w:rFonts w:hint="default" w:ascii="Times New Roman" w:hAnsi="Times New Roman" w:eastAsia="宋体" w:cs="Times New Roman"/>
                <w:color w:val="auto"/>
                <w:sz w:val="24"/>
                <w:szCs w:val="24"/>
                <w:highlight w:val="none"/>
                <w:u w:val="none" w:color="auto"/>
                <w:lang w:bidi="ar"/>
              </w:rPr>
              <w:t>厂界外周边50米范围内存在声环境保护目标的建设项目，应监测保护目标声环境质量现状并评价达标情况。各点位应监测昼夜间噪声，监测时间不少于1天。</w:t>
            </w:r>
            <w:r>
              <w:rPr>
                <w:rFonts w:hint="default" w:ascii="Times New Roman" w:hAnsi="Times New Roman" w:eastAsia="宋体" w:cs="Times New Roman"/>
                <w:bCs/>
                <w:color w:val="auto"/>
                <w:sz w:val="24"/>
                <w:szCs w:val="24"/>
                <w:highlight w:val="none"/>
                <w:u w:val="none" w:color="auto"/>
                <w:lang w:val="en-US" w:eastAsia="zh-CN"/>
              </w:rPr>
              <w:t>湖南科俊环境检测有限公司于2024年12月26日</w:t>
            </w:r>
            <w:r>
              <w:rPr>
                <w:rFonts w:hint="default" w:ascii="Times New Roman" w:hAnsi="Times New Roman" w:cs="Times New Roman"/>
                <w:bCs/>
                <w:color w:val="auto"/>
                <w:sz w:val="24"/>
                <w:szCs w:val="24"/>
                <w:highlight w:val="none"/>
                <w:u w:val="none" w:color="auto"/>
                <w:lang w:val="en-US" w:eastAsia="zh-CN"/>
              </w:rPr>
              <w:t>对本项目厂界四周及东侧湖南师范大学附属金龙学校</w:t>
            </w:r>
            <w:r>
              <w:rPr>
                <w:rFonts w:hint="default" w:ascii="Times New Roman" w:hAnsi="Times New Roman" w:eastAsia="宋体" w:cs="Times New Roman"/>
                <w:bCs/>
                <w:color w:val="auto"/>
                <w:sz w:val="24"/>
                <w:szCs w:val="24"/>
                <w:highlight w:val="none"/>
                <w:u w:val="none" w:color="auto"/>
                <w:lang w:val="en-US" w:eastAsia="zh-CN"/>
              </w:rPr>
              <w:t>进行</w:t>
            </w:r>
            <w:r>
              <w:rPr>
                <w:rFonts w:hint="default" w:ascii="Times New Roman" w:hAnsi="Times New Roman" w:cs="Times New Roman"/>
                <w:bCs/>
                <w:color w:val="auto"/>
                <w:sz w:val="24"/>
                <w:szCs w:val="24"/>
                <w:highlight w:val="none"/>
                <w:u w:val="none" w:color="auto"/>
                <w:lang w:val="en-US" w:eastAsia="zh-CN"/>
              </w:rPr>
              <w:t>了</w:t>
            </w:r>
            <w:r>
              <w:rPr>
                <w:rFonts w:hint="default" w:ascii="Times New Roman" w:hAnsi="Times New Roman" w:eastAsia="宋体" w:cs="Times New Roman"/>
                <w:bCs/>
                <w:color w:val="auto"/>
                <w:sz w:val="24"/>
                <w:szCs w:val="24"/>
                <w:highlight w:val="none"/>
                <w:u w:val="none" w:color="auto"/>
                <w:lang w:val="en-US" w:eastAsia="zh-CN"/>
              </w:rPr>
              <w:t>环境噪声质量监测。</w:t>
            </w:r>
          </w:p>
          <w:p w14:paraId="26BEA441">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bCs/>
                <w:color w:val="auto"/>
                <w:sz w:val="24"/>
                <w:szCs w:val="24"/>
                <w:highlight w:val="none"/>
                <w:u w:val="none" w:color="auto"/>
              </w:rPr>
            </w:pPr>
            <w:r>
              <w:rPr>
                <w:rFonts w:hint="default" w:ascii="Times New Roman" w:hAnsi="Times New Roman" w:eastAsia="宋体" w:cs="Times New Roman"/>
                <w:bCs/>
                <w:color w:val="auto"/>
                <w:sz w:val="24"/>
                <w:szCs w:val="24"/>
                <w:highlight w:val="none"/>
                <w:u w:val="none" w:color="auto"/>
                <w:lang w:val="en-US" w:eastAsia="zh-CN"/>
              </w:rPr>
              <w:t xml:space="preserve">1）监测点位：N1：厂界东、N2：厂界南、N3：厂界西、N4厂界北、N5：湖南师范大学附属金龙学校。 </w:t>
            </w:r>
          </w:p>
          <w:p w14:paraId="1AFE2BC1">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bCs/>
                <w:color w:val="auto"/>
                <w:sz w:val="24"/>
                <w:szCs w:val="24"/>
                <w:highlight w:val="none"/>
                <w:u w:val="none" w:color="auto"/>
              </w:rPr>
            </w:pPr>
            <w:r>
              <w:rPr>
                <w:rFonts w:hint="default" w:ascii="Times New Roman" w:hAnsi="Times New Roman" w:eastAsia="宋体" w:cs="Times New Roman"/>
                <w:bCs/>
                <w:color w:val="auto"/>
                <w:sz w:val="24"/>
                <w:szCs w:val="24"/>
                <w:highlight w:val="none"/>
                <w:u w:val="none" w:color="auto"/>
                <w:lang w:val="en-US" w:eastAsia="zh-CN"/>
              </w:rPr>
              <w:t>2）监测因子：LeqA；</w:t>
            </w:r>
          </w:p>
          <w:p w14:paraId="1C6FE5F7">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bCs/>
                <w:color w:val="auto"/>
                <w:sz w:val="24"/>
                <w:szCs w:val="24"/>
                <w:highlight w:val="none"/>
                <w:u w:val="none" w:color="auto"/>
              </w:rPr>
            </w:pPr>
            <w:r>
              <w:rPr>
                <w:rFonts w:hint="default" w:ascii="Times New Roman" w:hAnsi="Times New Roman" w:eastAsia="宋体" w:cs="Times New Roman"/>
                <w:bCs/>
                <w:color w:val="auto"/>
                <w:sz w:val="24"/>
                <w:szCs w:val="24"/>
                <w:highlight w:val="none"/>
                <w:u w:val="none" w:color="auto"/>
                <w:lang w:val="en-US" w:eastAsia="zh-CN"/>
              </w:rPr>
              <w:t xml:space="preserve">3）监测频次：每日监测昼间、夜间声环境质量现状，连续监测1日； </w:t>
            </w:r>
          </w:p>
          <w:p w14:paraId="2EB26B10">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bCs/>
                <w:color w:val="auto"/>
                <w:sz w:val="24"/>
                <w:szCs w:val="24"/>
                <w:highlight w:val="none"/>
                <w:u w:val="none" w:color="auto"/>
                <w:lang w:val="en-US" w:eastAsia="zh-CN"/>
              </w:rPr>
              <w:t>4）监测结果：</w:t>
            </w:r>
          </w:p>
          <w:p w14:paraId="593FFF31">
            <w:pPr>
              <w:pStyle w:val="91"/>
              <w:bidi w:val="0"/>
              <w:rPr>
                <w:rFonts w:hint="default" w:ascii="Times New Roman" w:hAnsi="Times New Roman" w:cs="Times New Roman"/>
                <w:color w:val="auto"/>
                <w:lang w:val="en-US"/>
              </w:rPr>
            </w:pPr>
            <w:r>
              <w:rPr>
                <w:rFonts w:hint="default" w:ascii="Times New Roman" w:hAnsi="Times New Roman" w:cs="Times New Roman"/>
                <w:b/>
                <w:bCs/>
                <w:color w:val="auto"/>
                <w:kern w:val="0"/>
                <w:sz w:val="21"/>
                <w:szCs w:val="21"/>
                <w:lang w:val="en-GB"/>
              </w:rPr>
              <w:t>表</w:t>
            </w:r>
            <w:r>
              <w:rPr>
                <w:rFonts w:hint="default" w:ascii="Times New Roman" w:hAnsi="Times New Roman" w:cs="Times New Roman"/>
                <w:b/>
                <w:bCs/>
                <w:color w:val="auto"/>
                <w:kern w:val="0"/>
                <w:sz w:val="21"/>
                <w:szCs w:val="21"/>
              </w:rPr>
              <w:t>3</w:t>
            </w:r>
            <w:r>
              <w:rPr>
                <w:rFonts w:hint="default" w:ascii="Times New Roman" w:hAnsi="Times New Roman" w:cs="Times New Roman"/>
                <w:b/>
                <w:bCs/>
                <w:color w:val="auto"/>
                <w:kern w:val="0"/>
                <w:sz w:val="21"/>
                <w:szCs w:val="21"/>
                <w:lang w:val="en-GB"/>
              </w:rPr>
              <w:t>-</w:t>
            </w:r>
            <w:r>
              <w:rPr>
                <w:rFonts w:hint="default" w:ascii="Times New Roman" w:hAnsi="Times New Roman" w:cs="Times New Roman"/>
                <w:b/>
                <w:bCs/>
                <w:color w:val="auto"/>
                <w:kern w:val="0"/>
                <w:sz w:val="21"/>
                <w:szCs w:val="21"/>
                <w:lang w:val="en-US" w:eastAsia="zh-CN"/>
              </w:rPr>
              <w:t>4</w:t>
            </w:r>
            <w:r>
              <w:rPr>
                <w:rFonts w:hint="default" w:ascii="Times New Roman" w:hAnsi="Times New Roman" w:cs="Times New Roman"/>
                <w:b/>
                <w:bCs/>
                <w:color w:val="auto"/>
                <w:kern w:val="0"/>
                <w:sz w:val="21"/>
                <w:szCs w:val="21"/>
                <w:lang w:val="en-GB"/>
              </w:rPr>
              <w:t xml:space="preserve"> </w:t>
            </w:r>
            <w:r>
              <w:rPr>
                <w:rFonts w:hint="default" w:ascii="Times New Roman" w:hAnsi="Times New Roman" w:cs="Times New Roman"/>
                <w:color w:val="auto"/>
                <w:lang w:val="en-US" w:eastAsia="zh-CN"/>
              </w:rPr>
              <w:t>噪声监测结果</w:t>
            </w:r>
          </w:p>
          <w:tbl>
            <w:tblPr>
              <w:tblStyle w:val="27"/>
              <w:tblW w:w="8417"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225"/>
              <w:gridCol w:w="1247"/>
              <w:gridCol w:w="1247"/>
              <w:gridCol w:w="1247"/>
              <w:gridCol w:w="1250"/>
            </w:tblGrid>
            <w:tr w14:paraId="5D059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1" w:type="dxa"/>
                  <w:vMerge w:val="restart"/>
                  <w:tcBorders>
                    <w:tl2br w:val="nil"/>
                    <w:tr2bl w:val="nil"/>
                  </w:tcBorders>
                  <w:vAlign w:val="center"/>
                </w:tcPr>
                <w:p w14:paraId="72D699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采样时间</w:t>
                  </w:r>
                </w:p>
              </w:tc>
              <w:tc>
                <w:tcPr>
                  <w:tcW w:w="2225" w:type="dxa"/>
                  <w:vMerge w:val="restart"/>
                  <w:tcBorders>
                    <w:tl2br w:val="nil"/>
                    <w:tr2bl w:val="nil"/>
                  </w:tcBorders>
                  <w:vAlign w:val="center"/>
                </w:tcPr>
                <w:p w14:paraId="4A7EB0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采样点位</w:t>
                  </w:r>
                </w:p>
              </w:tc>
              <w:tc>
                <w:tcPr>
                  <w:tcW w:w="4991" w:type="dxa"/>
                  <w:gridSpan w:val="4"/>
                  <w:tcBorders>
                    <w:tl2br w:val="nil"/>
                    <w:tr2bl w:val="nil"/>
                  </w:tcBorders>
                  <w:vAlign w:val="center"/>
                </w:tcPr>
                <w:p w14:paraId="3BCCD4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rPr>
                  </w:pPr>
                  <w:r>
                    <w:rPr>
                      <w:rFonts w:hint="default" w:ascii="Times New Roman" w:hAnsi="Times New Roman" w:cs="Times New Roman"/>
                      <w:color w:val="auto"/>
                      <w:sz w:val="21"/>
                      <w:szCs w:val="21"/>
                      <w:vertAlign w:val="baseline"/>
                      <w:lang w:val="en-US" w:eastAsia="zh-CN"/>
                    </w:rPr>
                    <w:t>检测结果dB（A）</w:t>
                  </w:r>
                </w:p>
              </w:tc>
            </w:tr>
            <w:tr w14:paraId="7031F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1" w:type="dxa"/>
                  <w:vMerge w:val="continue"/>
                  <w:tcBorders>
                    <w:tl2br w:val="nil"/>
                    <w:tr2bl w:val="nil"/>
                  </w:tcBorders>
                  <w:vAlign w:val="center"/>
                </w:tcPr>
                <w:p w14:paraId="2577FB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p>
              </w:tc>
              <w:tc>
                <w:tcPr>
                  <w:tcW w:w="2225" w:type="dxa"/>
                  <w:vMerge w:val="continue"/>
                  <w:tcBorders>
                    <w:tl2br w:val="nil"/>
                    <w:tr2bl w:val="nil"/>
                  </w:tcBorders>
                  <w:vAlign w:val="center"/>
                </w:tcPr>
                <w:p w14:paraId="26CFB6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rPr>
                  </w:pPr>
                </w:p>
              </w:tc>
              <w:tc>
                <w:tcPr>
                  <w:tcW w:w="1247" w:type="dxa"/>
                  <w:tcBorders>
                    <w:tl2br w:val="nil"/>
                    <w:tr2bl w:val="nil"/>
                  </w:tcBorders>
                  <w:vAlign w:val="center"/>
                </w:tcPr>
                <w:p w14:paraId="44CAA7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昼间</w:t>
                  </w:r>
                </w:p>
              </w:tc>
              <w:tc>
                <w:tcPr>
                  <w:tcW w:w="1247" w:type="dxa"/>
                  <w:tcBorders>
                    <w:tl2br w:val="nil"/>
                    <w:tr2bl w:val="nil"/>
                  </w:tcBorders>
                  <w:vAlign w:val="center"/>
                </w:tcPr>
                <w:p w14:paraId="7EE1B2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标准值</w:t>
                  </w:r>
                </w:p>
              </w:tc>
              <w:tc>
                <w:tcPr>
                  <w:tcW w:w="1247" w:type="dxa"/>
                  <w:tcBorders>
                    <w:tl2br w:val="nil"/>
                    <w:tr2bl w:val="nil"/>
                  </w:tcBorders>
                  <w:vAlign w:val="center"/>
                </w:tcPr>
                <w:p w14:paraId="551E6E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夜间</w:t>
                  </w:r>
                </w:p>
              </w:tc>
              <w:tc>
                <w:tcPr>
                  <w:tcW w:w="1250" w:type="dxa"/>
                  <w:tcBorders>
                    <w:tl2br w:val="nil"/>
                    <w:tr2bl w:val="nil"/>
                  </w:tcBorders>
                  <w:vAlign w:val="center"/>
                </w:tcPr>
                <w:p w14:paraId="50F0ED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标准值</w:t>
                  </w:r>
                </w:p>
              </w:tc>
            </w:tr>
            <w:tr w14:paraId="4B917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1" w:type="dxa"/>
                  <w:vMerge w:val="restart"/>
                  <w:tcBorders>
                    <w:tl2br w:val="nil"/>
                    <w:tr2bl w:val="nil"/>
                  </w:tcBorders>
                  <w:vAlign w:val="center"/>
                </w:tcPr>
                <w:p w14:paraId="58D835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2024.12.26</w:t>
                  </w:r>
                </w:p>
              </w:tc>
              <w:tc>
                <w:tcPr>
                  <w:tcW w:w="2225" w:type="dxa"/>
                  <w:tcBorders>
                    <w:tl2br w:val="nil"/>
                    <w:tr2bl w:val="nil"/>
                  </w:tcBorders>
                  <w:vAlign w:val="center"/>
                </w:tcPr>
                <w:p w14:paraId="7668A0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kern w:val="0"/>
                      <w:szCs w:val="21"/>
                      <w:lang w:val="en-US" w:eastAsia="zh-CN"/>
                    </w:rPr>
                  </w:pPr>
                  <w:r>
                    <w:rPr>
                      <w:rFonts w:hint="default" w:ascii="Times New Roman" w:hAnsi="Times New Roman" w:cs="Times New Roman"/>
                      <w:bCs/>
                      <w:color w:val="auto"/>
                      <w:kern w:val="0"/>
                      <w:szCs w:val="21"/>
                      <w:lang w:val="en-US" w:eastAsia="zh-CN"/>
                    </w:rPr>
                    <w:t>厂</w:t>
                  </w:r>
                  <w:r>
                    <w:rPr>
                      <w:rFonts w:hint="default" w:ascii="Times New Roman" w:hAnsi="Times New Roman" w:cs="Times New Roman"/>
                      <w:bCs/>
                      <w:color w:val="auto"/>
                      <w:kern w:val="0"/>
                      <w:szCs w:val="21"/>
                    </w:rPr>
                    <w:t>区</w:t>
                  </w:r>
                  <w:r>
                    <w:rPr>
                      <w:rFonts w:hint="default" w:ascii="Times New Roman" w:hAnsi="Times New Roman" w:cs="Times New Roman"/>
                      <w:bCs/>
                      <w:color w:val="auto"/>
                      <w:kern w:val="0"/>
                      <w:szCs w:val="21"/>
                      <w:lang w:eastAsia="zh-CN"/>
                    </w:rPr>
                    <w:t>东</w:t>
                  </w:r>
                  <w:r>
                    <w:rPr>
                      <w:rFonts w:hint="default" w:ascii="Times New Roman" w:hAnsi="Times New Roman" w:cs="Times New Roman"/>
                      <w:bCs/>
                      <w:color w:val="auto"/>
                      <w:kern w:val="0"/>
                      <w:szCs w:val="21"/>
                    </w:rPr>
                    <w:t>面边界外1mN1</w:t>
                  </w:r>
                </w:p>
              </w:tc>
              <w:tc>
                <w:tcPr>
                  <w:tcW w:w="1247" w:type="dxa"/>
                  <w:tcBorders>
                    <w:tl2br w:val="nil"/>
                    <w:tr2bl w:val="nil"/>
                  </w:tcBorders>
                  <w:shd w:val="clear" w:color="auto" w:fill="auto"/>
                  <w:vAlign w:val="center"/>
                </w:tcPr>
                <w:p w14:paraId="7CF76F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58</w:t>
                  </w:r>
                </w:p>
              </w:tc>
              <w:tc>
                <w:tcPr>
                  <w:tcW w:w="1247" w:type="dxa"/>
                  <w:tcBorders>
                    <w:tl2br w:val="nil"/>
                    <w:tr2bl w:val="nil"/>
                  </w:tcBorders>
                  <w:shd w:val="clear" w:color="auto" w:fill="auto"/>
                  <w:vAlign w:val="center"/>
                </w:tcPr>
                <w:p w14:paraId="568B0C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65</w:t>
                  </w:r>
                </w:p>
              </w:tc>
              <w:tc>
                <w:tcPr>
                  <w:tcW w:w="1247" w:type="dxa"/>
                  <w:tcBorders>
                    <w:tl2br w:val="nil"/>
                    <w:tr2bl w:val="nil"/>
                  </w:tcBorders>
                  <w:shd w:val="clear" w:color="auto" w:fill="auto"/>
                  <w:vAlign w:val="center"/>
                </w:tcPr>
                <w:p w14:paraId="18697C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43</w:t>
                  </w:r>
                </w:p>
              </w:tc>
              <w:tc>
                <w:tcPr>
                  <w:tcW w:w="1250" w:type="dxa"/>
                  <w:tcBorders>
                    <w:tl2br w:val="nil"/>
                    <w:tr2bl w:val="nil"/>
                  </w:tcBorders>
                  <w:shd w:val="clear" w:color="auto" w:fill="auto"/>
                  <w:vAlign w:val="center"/>
                </w:tcPr>
                <w:p w14:paraId="754F6E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55</w:t>
                  </w:r>
                </w:p>
              </w:tc>
            </w:tr>
            <w:tr w14:paraId="3BFFEB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1" w:type="dxa"/>
                  <w:vMerge w:val="continue"/>
                  <w:tcBorders>
                    <w:tl2br w:val="nil"/>
                    <w:tr2bl w:val="nil"/>
                  </w:tcBorders>
                  <w:vAlign w:val="center"/>
                </w:tcPr>
                <w:p w14:paraId="0AB007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rPr>
                  </w:pPr>
                </w:p>
              </w:tc>
              <w:tc>
                <w:tcPr>
                  <w:tcW w:w="2225" w:type="dxa"/>
                  <w:tcBorders>
                    <w:tl2br w:val="nil"/>
                    <w:tr2bl w:val="nil"/>
                  </w:tcBorders>
                  <w:vAlign w:val="center"/>
                </w:tcPr>
                <w:p w14:paraId="68BE9F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厂区南面边界外1mN2</w:t>
                  </w:r>
                </w:p>
              </w:tc>
              <w:tc>
                <w:tcPr>
                  <w:tcW w:w="1247" w:type="dxa"/>
                  <w:tcBorders>
                    <w:tl2br w:val="nil"/>
                    <w:tr2bl w:val="nil"/>
                  </w:tcBorders>
                  <w:shd w:val="clear" w:color="auto" w:fill="auto"/>
                  <w:vAlign w:val="center"/>
                </w:tcPr>
                <w:p w14:paraId="5EB334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63</w:t>
                  </w:r>
                </w:p>
              </w:tc>
              <w:tc>
                <w:tcPr>
                  <w:tcW w:w="1247" w:type="dxa"/>
                  <w:tcBorders>
                    <w:tl2br w:val="nil"/>
                    <w:tr2bl w:val="nil"/>
                  </w:tcBorders>
                  <w:shd w:val="clear" w:color="auto" w:fill="auto"/>
                  <w:vAlign w:val="center"/>
                </w:tcPr>
                <w:p w14:paraId="5B84D0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65</w:t>
                  </w:r>
                </w:p>
              </w:tc>
              <w:tc>
                <w:tcPr>
                  <w:tcW w:w="1247" w:type="dxa"/>
                  <w:tcBorders>
                    <w:tl2br w:val="nil"/>
                    <w:tr2bl w:val="nil"/>
                  </w:tcBorders>
                  <w:shd w:val="clear" w:color="auto" w:fill="auto"/>
                  <w:vAlign w:val="center"/>
                </w:tcPr>
                <w:p w14:paraId="048C9F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42</w:t>
                  </w:r>
                </w:p>
              </w:tc>
              <w:tc>
                <w:tcPr>
                  <w:tcW w:w="1250" w:type="dxa"/>
                  <w:tcBorders>
                    <w:tl2br w:val="nil"/>
                    <w:tr2bl w:val="nil"/>
                  </w:tcBorders>
                  <w:shd w:val="clear" w:color="auto" w:fill="auto"/>
                  <w:vAlign w:val="center"/>
                </w:tcPr>
                <w:p w14:paraId="607A09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55</w:t>
                  </w:r>
                </w:p>
              </w:tc>
            </w:tr>
            <w:tr w14:paraId="20A62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1" w:type="dxa"/>
                  <w:vMerge w:val="continue"/>
                  <w:tcBorders>
                    <w:tl2br w:val="nil"/>
                    <w:tr2bl w:val="nil"/>
                  </w:tcBorders>
                  <w:vAlign w:val="center"/>
                </w:tcPr>
                <w:p w14:paraId="1F9D8C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rPr>
                  </w:pPr>
                </w:p>
              </w:tc>
              <w:tc>
                <w:tcPr>
                  <w:tcW w:w="2225" w:type="dxa"/>
                  <w:tcBorders>
                    <w:tl2br w:val="nil"/>
                    <w:tr2bl w:val="nil"/>
                  </w:tcBorders>
                  <w:vAlign w:val="center"/>
                </w:tcPr>
                <w:p w14:paraId="01B6CD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厂区西面边界外1mN3</w:t>
                  </w:r>
                </w:p>
              </w:tc>
              <w:tc>
                <w:tcPr>
                  <w:tcW w:w="1247" w:type="dxa"/>
                  <w:tcBorders>
                    <w:tl2br w:val="nil"/>
                    <w:tr2bl w:val="nil"/>
                  </w:tcBorders>
                  <w:shd w:val="clear" w:color="auto" w:fill="auto"/>
                  <w:vAlign w:val="center"/>
                </w:tcPr>
                <w:p w14:paraId="3B7EA6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49</w:t>
                  </w:r>
                </w:p>
              </w:tc>
              <w:tc>
                <w:tcPr>
                  <w:tcW w:w="1247" w:type="dxa"/>
                  <w:tcBorders>
                    <w:tl2br w:val="nil"/>
                    <w:tr2bl w:val="nil"/>
                  </w:tcBorders>
                  <w:shd w:val="clear" w:color="auto" w:fill="auto"/>
                  <w:vAlign w:val="center"/>
                </w:tcPr>
                <w:p w14:paraId="563784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65</w:t>
                  </w:r>
                </w:p>
              </w:tc>
              <w:tc>
                <w:tcPr>
                  <w:tcW w:w="1247" w:type="dxa"/>
                  <w:tcBorders>
                    <w:tl2br w:val="nil"/>
                    <w:tr2bl w:val="nil"/>
                  </w:tcBorders>
                  <w:shd w:val="clear" w:color="auto" w:fill="auto"/>
                  <w:vAlign w:val="center"/>
                </w:tcPr>
                <w:p w14:paraId="1C99AA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47</w:t>
                  </w:r>
                </w:p>
              </w:tc>
              <w:tc>
                <w:tcPr>
                  <w:tcW w:w="1250" w:type="dxa"/>
                  <w:tcBorders>
                    <w:tl2br w:val="nil"/>
                    <w:tr2bl w:val="nil"/>
                  </w:tcBorders>
                  <w:shd w:val="clear" w:color="auto" w:fill="auto"/>
                  <w:vAlign w:val="center"/>
                </w:tcPr>
                <w:p w14:paraId="2488AE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cs="Times New Roman"/>
                      <w:color w:val="auto"/>
                      <w:sz w:val="21"/>
                      <w:szCs w:val="21"/>
                      <w:vertAlign w:val="baseline"/>
                      <w:lang w:val="en-US" w:eastAsia="zh-CN"/>
                    </w:rPr>
                    <w:t>55</w:t>
                  </w:r>
                </w:p>
              </w:tc>
            </w:tr>
            <w:tr w14:paraId="00116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1" w:type="dxa"/>
                  <w:vMerge w:val="continue"/>
                  <w:tcBorders>
                    <w:tl2br w:val="nil"/>
                    <w:tr2bl w:val="nil"/>
                  </w:tcBorders>
                  <w:vAlign w:val="center"/>
                </w:tcPr>
                <w:p w14:paraId="2B0759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rPr>
                  </w:pPr>
                </w:p>
              </w:tc>
              <w:tc>
                <w:tcPr>
                  <w:tcW w:w="2225" w:type="dxa"/>
                  <w:tcBorders>
                    <w:tl2br w:val="nil"/>
                    <w:tr2bl w:val="nil"/>
                  </w:tcBorders>
                  <w:vAlign w:val="center"/>
                </w:tcPr>
                <w:p w14:paraId="44E048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厂区北面边界外1mN4</w:t>
                  </w:r>
                </w:p>
              </w:tc>
              <w:tc>
                <w:tcPr>
                  <w:tcW w:w="1247" w:type="dxa"/>
                  <w:tcBorders>
                    <w:tl2br w:val="nil"/>
                    <w:tr2bl w:val="nil"/>
                  </w:tcBorders>
                  <w:vAlign w:val="center"/>
                </w:tcPr>
                <w:p w14:paraId="6D2E1C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59</w:t>
                  </w:r>
                </w:p>
              </w:tc>
              <w:tc>
                <w:tcPr>
                  <w:tcW w:w="1247" w:type="dxa"/>
                  <w:tcBorders>
                    <w:tl2br w:val="nil"/>
                    <w:tr2bl w:val="nil"/>
                  </w:tcBorders>
                  <w:vAlign w:val="center"/>
                </w:tcPr>
                <w:p w14:paraId="00411D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65</w:t>
                  </w:r>
                </w:p>
              </w:tc>
              <w:tc>
                <w:tcPr>
                  <w:tcW w:w="1247" w:type="dxa"/>
                  <w:tcBorders>
                    <w:tl2br w:val="nil"/>
                    <w:tr2bl w:val="nil"/>
                  </w:tcBorders>
                  <w:vAlign w:val="center"/>
                </w:tcPr>
                <w:p w14:paraId="36D78C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52</w:t>
                  </w:r>
                </w:p>
              </w:tc>
              <w:tc>
                <w:tcPr>
                  <w:tcW w:w="1250" w:type="dxa"/>
                  <w:tcBorders>
                    <w:tl2br w:val="nil"/>
                    <w:tr2bl w:val="nil"/>
                  </w:tcBorders>
                  <w:vAlign w:val="center"/>
                </w:tcPr>
                <w:p w14:paraId="134B75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55</w:t>
                  </w:r>
                </w:p>
              </w:tc>
            </w:tr>
            <w:tr w14:paraId="0C910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1" w:type="dxa"/>
                  <w:vMerge w:val="continue"/>
                  <w:tcBorders>
                    <w:tl2br w:val="nil"/>
                    <w:tr2bl w:val="nil"/>
                  </w:tcBorders>
                  <w:vAlign w:val="center"/>
                </w:tcPr>
                <w:p w14:paraId="0D7532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vertAlign w:val="baseline"/>
                    </w:rPr>
                  </w:pPr>
                </w:p>
              </w:tc>
              <w:tc>
                <w:tcPr>
                  <w:tcW w:w="2225" w:type="dxa"/>
                  <w:tcBorders>
                    <w:tl2br w:val="nil"/>
                    <w:tr2bl w:val="nil"/>
                  </w:tcBorders>
                  <w:vAlign w:val="center"/>
                </w:tcPr>
                <w:p w14:paraId="7C7D64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湖南师范大学附属金龙学校N5</w:t>
                  </w:r>
                </w:p>
              </w:tc>
              <w:tc>
                <w:tcPr>
                  <w:tcW w:w="1247" w:type="dxa"/>
                  <w:tcBorders>
                    <w:tl2br w:val="nil"/>
                    <w:tr2bl w:val="nil"/>
                  </w:tcBorders>
                  <w:vAlign w:val="center"/>
                </w:tcPr>
                <w:p w14:paraId="7644F6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56</w:t>
                  </w:r>
                </w:p>
              </w:tc>
              <w:tc>
                <w:tcPr>
                  <w:tcW w:w="1247" w:type="dxa"/>
                  <w:tcBorders>
                    <w:tl2br w:val="nil"/>
                    <w:tr2bl w:val="nil"/>
                  </w:tcBorders>
                  <w:vAlign w:val="center"/>
                </w:tcPr>
                <w:p w14:paraId="0FE078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60</w:t>
                  </w:r>
                </w:p>
              </w:tc>
              <w:tc>
                <w:tcPr>
                  <w:tcW w:w="1247" w:type="dxa"/>
                  <w:tcBorders>
                    <w:tl2br w:val="nil"/>
                    <w:tr2bl w:val="nil"/>
                  </w:tcBorders>
                  <w:vAlign w:val="center"/>
                </w:tcPr>
                <w:p w14:paraId="22CE2A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42</w:t>
                  </w:r>
                </w:p>
              </w:tc>
              <w:tc>
                <w:tcPr>
                  <w:tcW w:w="1250" w:type="dxa"/>
                  <w:tcBorders>
                    <w:tl2br w:val="nil"/>
                    <w:tr2bl w:val="nil"/>
                  </w:tcBorders>
                  <w:vAlign w:val="center"/>
                </w:tcPr>
                <w:p w14:paraId="760104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50</w:t>
                  </w:r>
                </w:p>
              </w:tc>
            </w:tr>
          </w:tbl>
          <w:p w14:paraId="4F5F5774">
            <w:pPr>
              <w:adjustRightInd w:val="0"/>
              <w:snapToGrid w:val="0"/>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根据监测结果，本项目厂界声环境满足</w:t>
            </w:r>
            <w:r>
              <w:rPr>
                <w:rFonts w:hint="default" w:ascii="Times New Roman" w:hAnsi="Times New Roman" w:eastAsia="宋体" w:cs="Times New Roman"/>
                <w:bCs/>
                <w:color w:val="auto"/>
                <w:sz w:val="24"/>
                <w:szCs w:val="22"/>
                <w:highlight w:val="none"/>
                <w:u w:val="none" w:color="auto"/>
              </w:rPr>
              <w:t>《声环境质量标准》（GB3096-2008）</w:t>
            </w:r>
            <w:r>
              <w:rPr>
                <w:rFonts w:hint="default" w:ascii="Times New Roman" w:hAnsi="Times New Roman" w:eastAsia="宋体" w:cs="Times New Roman"/>
                <w:bCs/>
                <w:color w:val="auto"/>
                <w:sz w:val="24"/>
                <w:szCs w:val="22"/>
                <w:highlight w:val="none"/>
                <w:u w:val="none" w:color="auto"/>
                <w:lang w:val="en-US" w:eastAsia="zh-CN"/>
              </w:rPr>
              <w:t>3类标准要求，湖南师范大学附属金龙学校声环境满足</w:t>
            </w:r>
            <w:r>
              <w:rPr>
                <w:rFonts w:hint="default" w:ascii="Times New Roman" w:hAnsi="Times New Roman" w:eastAsia="宋体" w:cs="Times New Roman"/>
                <w:bCs/>
                <w:color w:val="auto"/>
                <w:sz w:val="24"/>
                <w:szCs w:val="22"/>
                <w:highlight w:val="none"/>
                <w:u w:val="none" w:color="auto"/>
              </w:rPr>
              <w:t>《声环境质量标准》（GB3096-2008）</w:t>
            </w:r>
            <w:r>
              <w:rPr>
                <w:rFonts w:hint="default" w:ascii="Times New Roman" w:hAnsi="Times New Roman" w:eastAsia="宋体" w:cs="Times New Roman"/>
                <w:bCs/>
                <w:color w:val="auto"/>
                <w:sz w:val="24"/>
                <w:szCs w:val="22"/>
                <w:highlight w:val="none"/>
                <w:u w:val="none" w:color="auto"/>
                <w:lang w:val="en-US" w:eastAsia="zh-CN"/>
              </w:rPr>
              <w:t>2类标准要求。</w:t>
            </w:r>
          </w:p>
          <w:p w14:paraId="4EA78EC9">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4、地下水、土壤</w:t>
            </w:r>
          </w:p>
          <w:p w14:paraId="770D31F5">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eastAsia="宋体" w:cs="Times New Roman"/>
                <w:bCs/>
                <w:color w:val="auto"/>
                <w:sz w:val="24"/>
                <w:szCs w:val="24"/>
                <w:highlight w:val="none"/>
                <w:u w:val="none" w:color="auto"/>
              </w:rPr>
            </w:pPr>
            <w:r>
              <w:rPr>
                <w:rFonts w:hint="default" w:ascii="Times New Roman" w:hAnsi="Times New Roman" w:eastAsia="宋体" w:cs="Times New Roman"/>
                <w:bCs/>
                <w:color w:val="auto"/>
                <w:sz w:val="24"/>
                <w:szCs w:val="24"/>
                <w:highlight w:val="none"/>
                <w:u w:val="none" w:color="auto"/>
              </w:rPr>
              <w:t>根据《建设项目环境影响报告表编制技术指南（污染影响类）（试行）》中具体编制要求</w:t>
            </w:r>
            <w:r>
              <w:rPr>
                <w:rFonts w:hint="default" w:ascii="Times New Roman" w:hAnsi="Times New Roman" w:eastAsia="宋体" w:cs="Times New Roman"/>
                <w:bCs/>
                <w:color w:val="auto"/>
                <w:sz w:val="24"/>
                <w:szCs w:val="24"/>
                <w:highlight w:val="none"/>
                <w:u w:val="none" w:color="auto"/>
                <w:lang w:eastAsia="zh-CN"/>
              </w:rPr>
              <w:t>“</w:t>
            </w:r>
            <w:r>
              <w:rPr>
                <w:rFonts w:hint="default" w:ascii="Times New Roman" w:hAnsi="Times New Roman" w:eastAsia="宋体" w:cs="Times New Roman"/>
                <w:bCs/>
                <w:color w:val="auto"/>
                <w:sz w:val="24"/>
                <w:szCs w:val="24"/>
                <w:highlight w:val="none"/>
                <w:u w:val="none" w:color="auto"/>
              </w:rPr>
              <w:t>原则上不开展环境质量现状调查。建设项目存在地下水、土壤环境污染途径的，应结合污染源、保护目标分布情况开展现状调查以留作背景值</w:t>
            </w:r>
            <w:r>
              <w:rPr>
                <w:rFonts w:hint="default" w:ascii="Times New Roman" w:hAnsi="Times New Roman" w:eastAsia="宋体" w:cs="Times New Roman"/>
                <w:bCs/>
                <w:color w:val="auto"/>
                <w:sz w:val="24"/>
                <w:szCs w:val="24"/>
                <w:highlight w:val="none"/>
                <w:u w:val="none" w:color="auto"/>
                <w:lang w:eastAsia="zh-CN"/>
              </w:rPr>
              <w:t>”</w:t>
            </w:r>
            <w:r>
              <w:rPr>
                <w:rFonts w:hint="default" w:ascii="Times New Roman" w:hAnsi="Times New Roman" w:eastAsia="宋体" w:cs="Times New Roman"/>
                <w:bCs/>
                <w:color w:val="auto"/>
                <w:sz w:val="24"/>
                <w:szCs w:val="24"/>
                <w:highlight w:val="none"/>
                <w:u w:val="none" w:color="auto"/>
              </w:rPr>
              <w:t>。</w:t>
            </w:r>
          </w:p>
          <w:p w14:paraId="3E50B1DC">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color w:val="auto"/>
                <w:sz w:val="24"/>
                <w:szCs w:val="24"/>
                <w:highlight w:val="none"/>
                <w:u w:val="none" w:color="auto"/>
                <w:lang w:val="en-US" w:eastAsia="zh-CN"/>
              </w:rPr>
              <w:t>本项目位于湘阴高新技术产业开发区金龙片区，湖南可孚医疗设备有限公司4号现有厂房，主要进行设备安装，土地性质为工业用地，本项目厂房地面均已进行硬化处理，隔断了地下水、</w:t>
            </w:r>
            <w:r>
              <w:rPr>
                <w:rFonts w:hint="default" w:ascii="Times New Roman" w:hAnsi="Times New Roman" w:eastAsia="宋体" w:cs="Times New Roman"/>
                <w:color w:val="auto"/>
                <w:sz w:val="24"/>
                <w:szCs w:val="24"/>
                <w:highlight w:val="none"/>
                <w:u w:val="none" w:color="auto"/>
              </w:rPr>
              <w:t>土壤污染途径。</w:t>
            </w:r>
            <w:r>
              <w:rPr>
                <w:rFonts w:hint="default" w:ascii="Times New Roman" w:hAnsi="Times New Roman" w:eastAsia="宋体" w:cs="Times New Roman"/>
                <w:color w:val="auto"/>
                <w:sz w:val="24"/>
                <w:szCs w:val="24"/>
                <w:highlight w:val="none"/>
                <w:u w:val="none" w:color="auto"/>
                <w:lang w:val="en-US" w:eastAsia="zh-CN"/>
              </w:rPr>
              <w:t>故本项目可</w:t>
            </w:r>
            <w:r>
              <w:rPr>
                <w:rFonts w:hint="default" w:ascii="Times New Roman" w:hAnsi="Times New Roman" w:eastAsia="宋体" w:cs="Times New Roman"/>
                <w:color w:val="auto"/>
                <w:sz w:val="24"/>
                <w:szCs w:val="24"/>
                <w:highlight w:val="none"/>
                <w:u w:val="none" w:color="auto"/>
              </w:rPr>
              <w:t>不开展</w:t>
            </w:r>
            <w:r>
              <w:rPr>
                <w:rFonts w:hint="default" w:ascii="Times New Roman" w:hAnsi="Times New Roman" w:eastAsia="宋体" w:cs="Times New Roman"/>
                <w:color w:val="auto"/>
                <w:sz w:val="24"/>
                <w:szCs w:val="24"/>
                <w:highlight w:val="none"/>
                <w:u w:val="none" w:color="auto"/>
                <w:lang w:val="en-US" w:eastAsia="zh-CN"/>
              </w:rPr>
              <w:t>地下水、</w:t>
            </w:r>
            <w:r>
              <w:rPr>
                <w:rFonts w:hint="default" w:ascii="Times New Roman" w:hAnsi="Times New Roman" w:eastAsia="宋体" w:cs="Times New Roman"/>
                <w:color w:val="auto"/>
                <w:sz w:val="24"/>
                <w:szCs w:val="24"/>
                <w:highlight w:val="none"/>
                <w:u w:val="none" w:color="auto"/>
              </w:rPr>
              <w:t>土壤环境现状调查。</w:t>
            </w:r>
          </w:p>
          <w:p w14:paraId="5EC3738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5、生态环境现状调查</w:t>
            </w:r>
          </w:p>
          <w:p w14:paraId="262D31B4">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根据《建设项目环境影响报告表编制技术指南（污染影响类）（试行）》规定：产业园区外建设项目新增用地且用地范围内含有生态环境保护目标时，应进行生态现状调查。</w:t>
            </w:r>
          </w:p>
          <w:p w14:paraId="365B532B">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本项目位于</w:t>
            </w:r>
            <w:r>
              <w:rPr>
                <w:rFonts w:hint="default" w:ascii="Times New Roman" w:hAnsi="Times New Roman" w:eastAsia="宋体" w:cs="Times New Roman"/>
                <w:color w:val="auto"/>
                <w:sz w:val="24"/>
                <w:szCs w:val="24"/>
                <w:highlight w:val="none"/>
                <w:u w:val="none" w:color="auto"/>
                <w:lang w:val="en-US" w:eastAsia="zh-CN"/>
              </w:rPr>
              <w:t>湘阴高新技术产业开发区金龙片区，湖南可孚医疗设备有限公司</w:t>
            </w:r>
            <w:r>
              <w:rPr>
                <w:rFonts w:hint="default" w:ascii="Times New Roman" w:hAnsi="Times New Roman" w:cs="Times New Roman"/>
                <w:color w:val="auto"/>
                <w:sz w:val="24"/>
                <w:szCs w:val="24"/>
                <w:highlight w:val="none"/>
                <w:u w:val="none" w:color="auto"/>
                <w:lang w:val="en-US" w:eastAsia="zh-CN"/>
              </w:rPr>
              <w:t>2-4栋</w:t>
            </w:r>
            <w:r>
              <w:rPr>
                <w:rFonts w:hint="default" w:ascii="Times New Roman" w:hAnsi="Times New Roman" w:eastAsia="宋体" w:cs="Times New Roman"/>
                <w:color w:val="auto"/>
                <w:sz w:val="24"/>
                <w:szCs w:val="24"/>
                <w:highlight w:val="none"/>
                <w:u w:val="none" w:color="auto"/>
                <w:lang w:val="en-US" w:eastAsia="zh-CN"/>
              </w:rPr>
              <w:t>现有厂房</w:t>
            </w:r>
            <w:r>
              <w:rPr>
                <w:rFonts w:hint="default" w:ascii="Times New Roman" w:hAnsi="Times New Roman" w:cs="Times New Roman"/>
                <w:color w:val="auto"/>
                <w:sz w:val="24"/>
                <w:lang w:val="en-US" w:eastAsia="zh-CN"/>
              </w:rPr>
              <w:t>，主要进行设备安装，</w:t>
            </w:r>
            <w:r>
              <w:rPr>
                <w:rFonts w:hint="default" w:ascii="Times New Roman" w:hAnsi="Times New Roman" w:cs="Times New Roman"/>
                <w:color w:val="auto"/>
                <w:sz w:val="24"/>
              </w:rPr>
              <w:t>不新增土地，</w:t>
            </w:r>
            <w:r>
              <w:rPr>
                <w:rFonts w:hint="default" w:ascii="Times New Roman" w:hAnsi="Times New Roman" w:cs="Times New Roman"/>
                <w:color w:val="auto"/>
                <w:sz w:val="24"/>
                <w:lang w:val="en-US" w:eastAsia="zh-CN"/>
              </w:rPr>
              <w:t>项目区域周边主要为工业企业，</w:t>
            </w:r>
            <w:r>
              <w:rPr>
                <w:rFonts w:hint="default" w:ascii="Times New Roman" w:hAnsi="Times New Roman" w:cs="Times New Roman"/>
                <w:color w:val="auto"/>
                <w:sz w:val="24"/>
              </w:rPr>
              <w:t>区域内及周边主要植被为人工绿化树种，在工程区内无珍稀野生动植物存在，生态环境一般。</w:t>
            </w:r>
          </w:p>
          <w:p w14:paraId="199E9CEA">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6、电磁辐射</w:t>
            </w:r>
          </w:p>
          <w:p w14:paraId="0EBDF80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本项目不涉及电磁辐射。</w:t>
            </w:r>
          </w:p>
          <w:p w14:paraId="67032526">
            <w:pPr>
              <w:adjustRightInd w:val="0"/>
              <w:snapToGrid w:val="0"/>
              <w:spacing w:line="360" w:lineRule="auto"/>
              <w:ind w:firstLine="480" w:firstLineChars="200"/>
              <w:rPr>
                <w:rFonts w:hint="default" w:ascii="Times New Roman" w:hAnsi="Times New Roman" w:cs="Times New Roman"/>
                <w:color w:val="auto"/>
                <w:sz w:val="24"/>
              </w:rPr>
            </w:pPr>
          </w:p>
        </w:tc>
      </w:tr>
      <w:tr w14:paraId="4FD1E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357" w:type="dxa"/>
            <w:noWrap w:val="0"/>
            <w:vAlign w:val="center"/>
          </w:tcPr>
          <w:p w14:paraId="308DB4FD">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环境保护目标</w:t>
            </w:r>
          </w:p>
        </w:tc>
        <w:tc>
          <w:tcPr>
            <w:tcW w:w="8633" w:type="dxa"/>
            <w:noWrap w:val="0"/>
            <w:vAlign w:val="center"/>
          </w:tcPr>
          <w:p w14:paraId="005FE412">
            <w:pPr>
              <w:adjustRightInd w:val="0"/>
              <w:snapToGrid w:val="0"/>
              <w:spacing w:line="360" w:lineRule="auto"/>
              <w:ind w:firstLine="480" w:firstLineChars="200"/>
              <w:rPr>
                <w:rFonts w:hint="default" w:ascii="Times New Roman" w:hAnsi="Times New Roman" w:eastAsia="SimSun-ExtB" w:cs="Times New Roman"/>
                <w:color w:val="auto"/>
                <w:sz w:val="24"/>
                <w:u w:val="none"/>
              </w:rPr>
            </w:pPr>
            <w:r>
              <w:rPr>
                <w:rFonts w:hint="default" w:ascii="Times New Roman" w:hAnsi="Times New Roman" w:eastAsia="SimSun-ExtB" w:cs="Times New Roman"/>
                <w:color w:val="auto"/>
                <w:sz w:val="24"/>
                <w:u w:val="none"/>
              </w:rPr>
              <w:t>本项目位于</w:t>
            </w:r>
            <w:r>
              <w:rPr>
                <w:rFonts w:hint="default" w:ascii="Times New Roman" w:hAnsi="Times New Roman" w:eastAsia="SimSun-ExtB" w:cs="Times New Roman"/>
                <w:color w:val="auto"/>
                <w:sz w:val="24"/>
                <w:szCs w:val="24"/>
                <w:highlight w:val="none"/>
                <w:u w:val="none" w:color="auto"/>
                <w:lang w:val="en-US" w:eastAsia="zh-CN"/>
              </w:rPr>
              <w:t>湘阴高新技术产业开发区金龙片区，</w:t>
            </w:r>
            <w:r>
              <w:rPr>
                <w:rFonts w:hint="default" w:ascii="Times New Roman" w:hAnsi="Times New Roman" w:eastAsia="SimSun-ExtB" w:cs="Times New Roman"/>
                <w:color w:val="auto"/>
                <w:sz w:val="24"/>
                <w:u w:val="none"/>
              </w:rPr>
              <w:t>本项目主要环境保护目标详见下表。</w:t>
            </w:r>
          </w:p>
          <w:p w14:paraId="70D62FD7">
            <w:pPr>
              <w:adjustRightInd w:val="0"/>
              <w:snapToGrid w:val="0"/>
              <w:spacing w:line="360" w:lineRule="auto"/>
              <w:ind w:firstLine="422" w:firstLineChars="200"/>
              <w:jc w:val="center"/>
              <w:rPr>
                <w:rFonts w:hint="default" w:ascii="Times New Roman" w:hAnsi="Times New Roman" w:eastAsia="SimSun-ExtB" w:cs="Times New Roman"/>
                <w:b/>
                <w:bCs/>
                <w:color w:val="auto"/>
                <w:sz w:val="21"/>
                <w:szCs w:val="21"/>
                <w:u w:val="none"/>
              </w:rPr>
            </w:pPr>
            <w:r>
              <w:rPr>
                <w:rFonts w:hint="default" w:ascii="Times New Roman" w:hAnsi="Times New Roman" w:eastAsia="SimSun-ExtB" w:cs="Times New Roman"/>
                <w:b/>
                <w:bCs/>
                <w:color w:val="auto"/>
                <w:sz w:val="21"/>
                <w:szCs w:val="21"/>
                <w:u w:val="none"/>
              </w:rPr>
              <w:t>表3-</w:t>
            </w:r>
            <w:r>
              <w:rPr>
                <w:rFonts w:hint="default" w:ascii="Times New Roman" w:hAnsi="Times New Roman" w:eastAsia="SimSun-ExtB" w:cs="Times New Roman"/>
                <w:b/>
                <w:bCs/>
                <w:color w:val="auto"/>
                <w:sz w:val="21"/>
                <w:szCs w:val="21"/>
                <w:u w:val="none"/>
                <w:lang w:val="en-US" w:eastAsia="zh-CN"/>
              </w:rPr>
              <w:t>5</w:t>
            </w:r>
            <w:r>
              <w:rPr>
                <w:rFonts w:hint="default" w:ascii="Times New Roman" w:hAnsi="Times New Roman" w:eastAsia="SimSun-ExtB" w:cs="Times New Roman"/>
                <w:b/>
                <w:bCs/>
                <w:color w:val="auto"/>
                <w:sz w:val="21"/>
                <w:szCs w:val="21"/>
                <w:u w:val="none"/>
              </w:rPr>
              <w:t xml:space="preserve">  </w:t>
            </w:r>
            <w:r>
              <w:rPr>
                <w:rFonts w:hint="default" w:ascii="Times New Roman" w:hAnsi="Times New Roman" w:eastAsia="SimSun-ExtB" w:cs="Times New Roman"/>
                <w:b/>
                <w:bCs/>
                <w:color w:val="auto"/>
                <w:sz w:val="21"/>
                <w:szCs w:val="21"/>
                <w:u w:val="none"/>
                <w:lang w:val="en-US" w:eastAsia="zh-CN"/>
              </w:rPr>
              <w:t>大气、声</w:t>
            </w:r>
            <w:r>
              <w:rPr>
                <w:rFonts w:hint="default" w:ascii="Times New Roman" w:hAnsi="Times New Roman" w:eastAsia="SimSun-ExtB" w:cs="Times New Roman"/>
                <w:b/>
                <w:bCs/>
                <w:color w:val="auto"/>
                <w:sz w:val="21"/>
                <w:szCs w:val="21"/>
                <w:u w:val="none"/>
              </w:rPr>
              <w:t>环境保护目标一览表</w:t>
            </w:r>
          </w:p>
          <w:tbl>
            <w:tblPr>
              <w:tblStyle w:val="26"/>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64"/>
              <w:gridCol w:w="1397"/>
              <w:gridCol w:w="1267"/>
              <w:gridCol w:w="1283"/>
              <w:gridCol w:w="1467"/>
              <w:gridCol w:w="767"/>
              <w:gridCol w:w="808"/>
            </w:tblGrid>
            <w:tr w14:paraId="44DBA7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426" w:type="dxa"/>
                  <w:vMerge w:val="restart"/>
                  <w:tcBorders>
                    <w:tl2br w:val="nil"/>
                    <w:tr2bl w:val="nil"/>
                  </w:tcBorders>
                  <w:noWrap w:val="0"/>
                  <w:vAlign w:val="center"/>
                </w:tcPr>
                <w:p w14:paraId="7F93E18C">
                  <w:pPr>
                    <w:pStyle w:val="67"/>
                    <w:rPr>
                      <w:rFonts w:hint="default" w:ascii="Times New Roman" w:hAnsi="Times New Roman" w:eastAsia="SimSun-ExtB" w:cs="Times New Roman"/>
                      <w:color w:val="auto"/>
                      <w:sz w:val="24"/>
                      <w:u w:val="none"/>
                    </w:rPr>
                  </w:pPr>
                  <w:r>
                    <w:rPr>
                      <w:rFonts w:hint="default" w:ascii="Times New Roman" w:hAnsi="Times New Roman" w:eastAsia="SimSun-ExtB" w:cs="Times New Roman"/>
                      <w:color w:val="auto"/>
                      <w:u w:val="none"/>
                    </w:rPr>
                    <w:t>项目</w:t>
                  </w:r>
                </w:p>
              </w:tc>
              <w:tc>
                <w:tcPr>
                  <w:tcW w:w="964" w:type="dxa"/>
                  <w:vMerge w:val="restart"/>
                  <w:tcBorders>
                    <w:tl2br w:val="nil"/>
                    <w:tr2bl w:val="nil"/>
                  </w:tcBorders>
                  <w:noWrap w:val="0"/>
                  <w:vAlign w:val="center"/>
                </w:tcPr>
                <w:p w14:paraId="2C486A2B">
                  <w:pPr>
                    <w:pStyle w:val="67"/>
                    <w:rPr>
                      <w:rFonts w:hint="default" w:ascii="Times New Roman" w:hAnsi="Times New Roman" w:eastAsia="SimSun-ExtB" w:cs="Times New Roman"/>
                      <w:color w:val="auto"/>
                      <w:sz w:val="24"/>
                      <w:u w:val="none"/>
                    </w:rPr>
                  </w:pPr>
                  <w:r>
                    <w:rPr>
                      <w:rFonts w:hint="default" w:ascii="Times New Roman" w:hAnsi="Times New Roman" w:eastAsia="SimSun-ExtB" w:cs="Times New Roman"/>
                      <w:color w:val="auto"/>
                      <w:u w:val="none"/>
                    </w:rPr>
                    <w:t>名称</w:t>
                  </w:r>
                </w:p>
              </w:tc>
              <w:tc>
                <w:tcPr>
                  <w:tcW w:w="2664" w:type="dxa"/>
                  <w:gridSpan w:val="2"/>
                  <w:tcBorders>
                    <w:tl2br w:val="nil"/>
                    <w:tr2bl w:val="nil"/>
                  </w:tcBorders>
                  <w:noWrap w:val="0"/>
                  <w:vAlign w:val="center"/>
                </w:tcPr>
                <w:p w14:paraId="2773C73D">
                  <w:pPr>
                    <w:pStyle w:val="67"/>
                    <w:rPr>
                      <w:rFonts w:hint="default" w:ascii="Times New Roman" w:hAnsi="Times New Roman" w:eastAsia="SimSun-ExtB" w:cs="Times New Roman"/>
                      <w:color w:val="auto"/>
                      <w:sz w:val="24"/>
                      <w:u w:val="none"/>
                    </w:rPr>
                  </w:pPr>
                  <w:r>
                    <w:rPr>
                      <w:rFonts w:hint="default" w:ascii="Times New Roman" w:hAnsi="Times New Roman" w:eastAsia="SimSun-ExtB" w:cs="Times New Roman"/>
                      <w:color w:val="auto"/>
                      <w:u w:val="none"/>
                    </w:rPr>
                    <w:t>坐标（m）</w:t>
                  </w:r>
                </w:p>
              </w:tc>
              <w:tc>
                <w:tcPr>
                  <w:tcW w:w="1283" w:type="dxa"/>
                  <w:vMerge w:val="restart"/>
                  <w:tcBorders>
                    <w:tl2br w:val="nil"/>
                    <w:tr2bl w:val="nil"/>
                  </w:tcBorders>
                  <w:noWrap w:val="0"/>
                  <w:vAlign w:val="center"/>
                </w:tcPr>
                <w:p w14:paraId="078CC63F">
                  <w:pPr>
                    <w:pStyle w:val="67"/>
                    <w:rPr>
                      <w:rFonts w:hint="default" w:ascii="Times New Roman" w:hAnsi="Times New Roman" w:eastAsia="SimSun-ExtB" w:cs="Times New Roman"/>
                      <w:color w:val="auto"/>
                      <w:sz w:val="24"/>
                      <w:u w:val="none"/>
                    </w:rPr>
                  </w:pPr>
                  <w:r>
                    <w:rPr>
                      <w:rFonts w:hint="default" w:ascii="Times New Roman" w:hAnsi="Times New Roman" w:eastAsia="SimSun-ExtB" w:cs="Times New Roman"/>
                      <w:color w:val="auto"/>
                      <w:u w:val="none"/>
                    </w:rPr>
                    <w:t>保护内容</w:t>
                  </w:r>
                </w:p>
              </w:tc>
              <w:tc>
                <w:tcPr>
                  <w:tcW w:w="1467" w:type="dxa"/>
                  <w:vMerge w:val="restart"/>
                  <w:tcBorders>
                    <w:tl2br w:val="nil"/>
                    <w:tr2bl w:val="nil"/>
                  </w:tcBorders>
                  <w:noWrap w:val="0"/>
                  <w:vAlign w:val="center"/>
                </w:tcPr>
                <w:p w14:paraId="22231AA2">
                  <w:pPr>
                    <w:pStyle w:val="67"/>
                    <w:rPr>
                      <w:rFonts w:hint="default" w:ascii="Times New Roman" w:hAnsi="Times New Roman" w:eastAsia="SimSun-ExtB" w:cs="Times New Roman"/>
                      <w:color w:val="auto"/>
                      <w:sz w:val="24"/>
                      <w:u w:val="none"/>
                    </w:rPr>
                  </w:pPr>
                  <w:r>
                    <w:rPr>
                      <w:rFonts w:hint="default" w:ascii="Times New Roman" w:hAnsi="Times New Roman" w:eastAsia="SimSun-ExtB" w:cs="Times New Roman"/>
                      <w:color w:val="auto"/>
                      <w:u w:val="none"/>
                    </w:rPr>
                    <w:t>环境功能区</w:t>
                  </w:r>
                </w:p>
              </w:tc>
              <w:tc>
                <w:tcPr>
                  <w:tcW w:w="767" w:type="dxa"/>
                  <w:vMerge w:val="restart"/>
                  <w:tcBorders>
                    <w:tl2br w:val="nil"/>
                    <w:tr2bl w:val="nil"/>
                  </w:tcBorders>
                  <w:noWrap w:val="0"/>
                  <w:vAlign w:val="center"/>
                </w:tcPr>
                <w:p w14:paraId="47F884A7">
                  <w:pPr>
                    <w:pStyle w:val="67"/>
                    <w:rPr>
                      <w:rFonts w:hint="default" w:ascii="Times New Roman" w:hAnsi="Times New Roman" w:eastAsia="SimSun-ExtB" w:cs="Times New Roman"/>
                      <w:color w:val="auto"/>
                      <w:sz w:val="24"/>
                      <w:u w:val="none"/>
                    </w:rPr>
                  </w:pPr>
                  <w:r>
                    <w:rPr>
                      <w:rFonts w:hint="default" w:ascii="Times New Roman" w:hAnsi="Times New Roman" w:eastAsia="SimSun-ExtB" w:cs="Times New Roman"/>
                      <w:color w:val="auto"/>
                      <w:u w:val="none"/>
                    </w:rPr>
                    <w:t>相对厂址方位</w:t>
                  </w:r>
                </w:p>
              </w:tc>
              <w:tc>
                <w:tcPr>
                  <w:tcW w:w="808" w:type="dxa"/>
                  <w:vMerge w:val="restart"/>
                  <w:tcBorders>
                    <w:tl2br w:val="nil"/>
                    <w:tr2bl w:val="nil"/>
                  </w:tcBorders>
                  <w:noWrap w:val="0"/>
                  <w:vAlign w:val="center"/>
                </w:tcPr>
                <w:p w14:paraId="73AAD1DB">
                  <w:pPr>
                    <w:pStyle w:val="67"/>
                    <w:rPr>
                      <w:rFonts w:hint="default" w:ascii="Times New Roman" w:hAnsi="Times New Roman" w:eastAsia="SimSun-ExtB" w:cs="Times New Roman"/>
                      <w:color w:val="auto"/>
                      <w:sz w:val="24"/>
                      <w:u w:val="none"/>
                    </w:rPr>
                  </w:pPr>
                  <w:r>
                    <w:rPr>
                      <w:rFonts w:hint="default" w:ascii="Times New Roman" w:hAnsi="Times New Roman" w:eastAsia="SimSun-ExtB" w:cs="Times New Roman"/>
                      <w:color w:val="auto"/>
                      <w:u w:val="none"/>
                      <w:lang w:val="en-US" w:eastAsia="zh-CN"/>
                    </w:rPr>
                    <w:t>相对厂界距离</w:t>
                  </w:r>
                  <w:r>
                    <w:rPr>
                      <w:rFonts w:hint="default" w:ascii="Times New Roman" w:hAnsi="Times New Roman" w:eastAsia="SimSun-ExtB" w:cs="Times New Roman"/>
                      <w:color w:val="auto"/>
                      <w:u w:val="none"/>
                    </w:rPr>
                    <w:t>/m</w:t>
                  </w:r>
                </w:p>
              </w:tc>
            </w:tr>
            <w:tr w14:paraId="0BAC0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26" w:type="dxa"/>
                  <w:vMerge w:val="continue"/>
                  <w:tcBorders>
                    <w:tl2br w:val="nil"/>
                    <w:tr2bl w:val="nil"/>
                  </w:tcBorders>
                  <w:noWrap w:val="0"/>
                  <w:vAlign w:val="center"/>
                </w:tcPr>
                <w:p w14:paraId="70BEB95F">
                  <w:pPr>
                    <w:pStyle w:val="67"/>
                    <w:rPr>
                      <w:rFonts w:hint="default" w:ascii="Times New Roman" w:hAnsi="Times New Roman" w:eastAsia="SimSun-ExtB" w:cs="Times New Roman"/>
                      <w:color w:val="auto"/>
                      <w:sz w:val="24"/>
                      <w:u w:val="none"/>
                    </w:rPr>
                  </w:pPr>
                </w:p>
              </w:tc>
              <w:tc>
                <w:tcPr>
                  <w:tcW w:w="964" w:type="dxa"/>
                  <w:vMerge w:val="continue"/>
                  <w:tcBorders>
                    <w:tl2br w:val="nil"/>
                    <w:tr2bl w:val="nil"/>
                  </w:tcBorders>
                  <w:noWrap w:val="0"/>
                  <w:vAlign w:val="center"/>
                </w:tcPr>
                <w:p w14:paraId="6F926257">
                  <w:pPr>
                    <w:pStyle w:val="67"/>
                    <w:rPr>
                      <w:rFonts w:hint="default" w:ascii="Times New Roman" w:hAnsi="Times New Roman" w:eastAsia="SimSun-ExtB" w:cs="Times New Roman"/>
                      <w:color w:val="auto"/>
                      <w:sz w:val="24"/>
                      <w:u w:val="none"/>
                    </w:rPr>
                  </w:pPr>
                </w:p>
              </w:tc>
              <w:tc>
                <w:tcPr>
                  <w:tcW w:w="1397" w:type="dxa"/>
                  <w:tcBorders>
                    <w:tl2br w:val="nil"/>
                    <w:tr2bl w:val="nil"/>
                  </w:tcBorders>
                  <w:noWrap w:val="0"/>
                  <w:vAlign w:val="center"/>
                </w:tcPr>
                <w:p w14:paraId="7C06652C">
                  <w:pPr>
                    <w:pStyle w:val="67"/>
                    <w:rPr>
                      <w:rFonts w:hint="default" w:ascii="Times New Roman" w:hAnsi="Times New Roman" w:eastAsia="SimSun-ExtB" w:cs="Times New Roman"/>
                      <w:color w:val="auto"/>
                      <w:u w:val="none"/>
                      <w:lang w:eastAsia="zh-CN"/>
                    </w:rPr>
                  </w:pPr>
                  <w:r>
                    <w:rPr>
                      <w:rFonts w:hint="default" w:ascii="Times New Roman" w:hAnsi="Times New Roman" w:eastAsia="SimSun-ExtB" w:cs="Times New Roman"/>
                      <w:color w:val="auto"/>
                      <w:u w:val="none"/>
                    </w:rPr>
                    <w:t>X</w:t>
                  </w:r>
                </w:p>
              </w:tc>
              <w:tc>
                <w:tcPr>
                  <w:tcW w:w="1267" w:type="dxa"/>
                  <w:tcBorders>
                    <w:tl2br w:val="nil"/>
                    <w:tr2bl w:val="nil"/>
                  </w:tcBorders>
                  <w:noWrap w:val="0"/>
                  <w:vAlign w:val="center"/>
                </w:tcPr>
                <w:p w14:paraId="2CF617C8">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Y</w:t>
                  </w:r>
                </w:p>
              </w:tc>
              <w:tc>
                <w:tcPr>
                  <w:tcW w:w="1283" w:type="dxa"/>
                  <w:vMerge w:val="continue"/>
                  <w:tcBorders>
                    <w:tl2br w:val="nil"/>
                    <w:tr2bl w:val="nil"/>
                  </w:tcBorders>
                  <w:noWrap w:val="0"/>
                  <w:vAlign w:val="center"/>
                </w:tcPr>
                <w:p w14:paraId="6CC91773">
                  <w:pPr>
                    <w:pStyle w:val="67"/>
                    <w:rPr>
                      <w:rFonts w:hint="default" w:ascii="Times New Roman" w:hAnsi="Times New Roman" w:eastAsia="SimSun-ExtB" w:cs="Times New Roman"/>
                      <w:color w:val="auto"/>
                      <w:sz w:val="24"/>
                      <w:u w:val="none"/>
                    </w:rPr>
                  </w:pPr>
                </w:p>
              </w:tc>
              <w:tc>
                <w:tcPr>
                  <w:tcW w:w="1467" w:type="dxa"/>
                  <w:vMerge w:val="continue"/>
                  <w:tcBorders>
                    <w:tl2br w:val="nil"/>
                    <w:tr2bl w:val="nil"/>
                  </w:tcBorders>
                  <w:noWrap w:val="0"/>
                  <w:vAlign w:val="center"/>
                </w:tcPr>
                <w:p w14:paraId="0B8FB73E">
                  <w:pPr>
                    <w:pStyle w:val="67"/>
                    <w:rPr>
                      <w:rFonts w:hint="default" w:ascii="Times New Roman" w:hAnsi="Times New Roman" w:eastAsia="SimSun-ExtB" w:cs="Times New Roman"/>
                      <w:color w:val="auto"/>
                      <w:sz w:val="24"/>
                      <w:u w:val="none"/>
                    </w:rPr>
                  </w:pPr>
                </w:p>
              </w:tc>
              <w:tc>
                <w:tcPr>
                  <w:tcW w:w="767" w:type="dxa"/>
                  <w:vMerge w:val="continue"/>
                  <w:tcBorders>
                    <w:tl2br w:val="nil"/>
                    <w:tr2bl w:val="nil"/>
                  </w:tcBorders>
                  <w:noWrap w:val="0"/>
                  <w:vAlign w:val="center"/>
                </w:tcPr>
                <w:p w14:paraId="2FC6E215">
                  <w:pPr>
                    <w:pStyle w:val="67"/>
                    <w:rPr>
                      <w:rFonts w:hint="default" w:ascii="Times New Roman" w:hAnsi="Times New Roman" w:eastAsia="SimSun-ExtB" w:cs="Times New Roman"/>
                      <w:color w:val="auto"/>
                      <w:sz w:val="24"/>
                      <w:u w:val="none"/>
                    </w:rPr>
                  </w:pPr>
                </w:p>
              </w:tc>
              <w:tc>
                <w:tcPr>
                  <w:tcW w:w="808" w:type="dxa"/>
                  <w:vMerge w:val="continue"/>
                  <w:tcBorders>
                    <w:tl2br w:val="nil"/>
                    <w:tr2bl w:val="nil"/>
                  </w:tcBorders>
                  <w:noWrap w:val="0"/>
                  <w:vAlign w:val="center"/>
                </w:tcPr>
                <w:p w14:paraId="274721C2">
                  <w:pPr>
                    <w:pStyle w:val="67"/>
                    <w:rPr>
                      <w:rFonts w:hint="default" w:ascii="Times New Roman" w:hAnsi="Times New Roman" w:eastAsia="SimSun-ExtB" w:cs="Times New Roman"/>
                      <w:color w:val="auto"/>
                      <w:sz w:val="24"/>
                      <w:u w:val="none"/>
                    </w:rPr>
                  </w:pPr>
                </w:p>
              </w:tc>
            </w:tr>
            <w:tr w14:paraId="5D429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26" w:type="dxa"/>
                  <w:vMerge w:val="restart"/>
                  <w:tcBorders>
                    <w:tl2br w:val="nil"/>
                    <w:tr2bl w:val="nil"/>
                  </w:tcBorders>
                  <w:noWrap w:val="0"/>
                  <w:vAlign w:val="center"/>
                </w:tcPr>
                <w:p w14:paraId="12BB14B6">
                  <w:pPr>
                    <w:pStyle w:val="67"/>
                    <w:rPr>
                      <w:rFonts w:hint="default" w:ascii="Times New Roman" w:hAnsi="Times New Roman" w:eastAsia="SimSun-ExtB" w:cs="Times New Roman"/>
                      <w:color w:val="auto"/>
                      <w:sz w:val="24"/>
                      <w:u w:val="none"/>
                    </w:rPr>
                  </w:pPr>
                  <w:r>
                    <w:rPr>
                      <w:rFonts w:hint="default" w:ascii="Times New Roman" w:hAnsi="Times New Roman" w:eastAsia="SimSun-ExtB" w:cs="Times New Roman"/>
                      <w:color w:val="auto"/>
                      <w:u w:val="none"/>
                    </w:rPr>
                    <w:t>大气</w:t>
                  </w:r>
                </w:p>
              </w:tc>
              <w:tc>
                <w:tcPr>
                  <w:tcW w:w="964" w:type="dxa"/>
                  <w:tcBorders>
                    <w:tl2br w:val="nil"/>
                    <w:tr2bl w:val="nil"/>
                  </w:tcBorders>
                  <w:noWrap w:val="0"/>
                  <w:vAlign w:val="center"/>
                </w:tcPr>
                <w:p w14:paraId="68E9A948">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lang w:val="en-US" w:eastAsia="zh-CN"/>
                    </w:rPr>
                    <w:t>文家垄</w:t>
                  </w:r>
                </w:p>
              </w:tc>
              <w:tc>
                <w:tcPr>
                  <w:tcW w:w="1397" w:type="dxa"/>
                  <w:tcBorders>
                    <w:tl2br w:val="nil"/>
                    <w:tr2bl w:val="nil"/>
                  </w:tcBorders>
                  <w:noWrap w:val="0"/>
                  <w:vAlign w:val="center"/>
                </w:tcPr>
                <w:p w14:paraId="414771D6">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lang w:val="en-US" w:eastAsia="zh-CN"/>
                    </w:rPr>
                    <w:t>112.923913°E</w:t>
                  </w:r>
                </w:p>
              </w:tc>
              <w:tc>
                <w:tcPr>
                  <w:tcW w:w="1267" w:type="dxa"/>
                  <w:tcBorders>
                    <w:tl2br w:val="nil"/>
                    <w:tr2bl w:val="nil"/>
                  </w:tcBorders>
                  <w:noWrap w:val="0"/>
                  <w:vAlign w:val="center"/>
                </w:tcPr>
                <w:p w14:paraId="349520FD">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lang w:val="en-US" w:eastAsia="zh-CN"/>
                    </w:rPr>
                    <w:t>28.522816°N</w:t>
                  </w:r>
                </w:p>
              </w:tc>
              <w:tc>
                <w:tcPr>
                  <w:tcW w:w="1283" w:type="dxa"/>
                  <w:tcBorders>
                    <w:tl2br w:val="nil"/>
                    <w:tr2bl w:val="nil"/>
                  </w:tcBorders>
                  <w:noWrap w:val="0"/>
                  <w:vAlign w:val="center"/>
                </w:tcPr>
                <w:p w14:paraId="63E04C5C">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rPr>
                    <w:t>居民，约</w:t>
                  </w:r>
                  <w:r>
                    <w:rPr>
                      <w:rFonts w:hint="default" w:ascii="Times New Roman" w:hAnsi="Times New Roman" w:eastAsia="SimSun-ExtB" w:cs="Times New Roman"/>
                      <w:color w:val="auto"/>
                      <w:u w:val="none"/>
                      <w:lang w:val="en-US" w:eastAsia="zh-CN"/>
                    </w:rPr>
                    <w:t>35</w:t>
                  </w:r>
                  <w:r>
                    <w:rPr>
                      <w:rFonts w:hint="default" w:ascii="Times New Roman" w:hAnsi="Times New Roman" w:eastAsia="SimSun-ExtB" w:cs="Times New Roman"/>
                      <w:color w:val="auto"/>
                      <w:u w:val="none"/>
                    </w:rPr>
                    <w:t>户</w:t>
                  </w:r>
                  <w:r>
                    <w:rPr>
                      <w:rFonts w:hint="default" w:ascii="Times New Roman" w:hAnsi="Times New Roman" w:eastAsia="SimSun-ExtB" w:cs="Times New Roman"/>
                      <w:color w:val="auto"/>
                      <w:u w:val="none"/>
                      <w:lang w:val="en-US" w:eastAsia="zh-CN"/>
                    </w:rPr>
                    <w:t>,140人</w:t>
                  </w:r>
                </w:p>
              </w:tc>
              <w:tc>
                <w:tcPr>
                  <w:tcW w:w="1467" w:type="dxa"/>
                  <w:vMerge w:val="restart"/>
                  <w:tcBorders>
                    <w:tl2br w:val="nil"/>
                    <w:tr2bl w:val="nil"/>
                  </w:tcBorders>
                  <w:noWrap w:val="0"/>
                  <w:vAlign w:val="center"/>
                </w:tcPr>
                <w:p w14:paraId="0C04B228">
                  <w:pPr>
                    <w:pStyle w:val="67"/>
                    <w:rPr>
                      <w:rFonts w:hint="default" w:ascii="Times New Roman" w:hAnsi="Times New Roman" w:eastAsia="SimSun-ExtB" w:cs="Times New Roman"/>
                      <w:color w:val="auto"/>
                      <w:sz w:val="24"/>
                      <w:u w:val="none"/>
                    </w:rPr>
                  </w:pPr>
                  <w:r>
                    <w:rPr>
                      <w:rFonts w:hint="default" w:ascii="Times New Roman" w:hAnsi="Times New Roman" w:eastAsia="SimSun-ExtB" w:cs="Times New Roman"/>
                      <w:color w:val="auto"/>
                      <w:u w:val="none"/>
                    </w:rPr>
                    <w:t>《环境空气质量标准》（GB3095-2012）二类区</w:t>
                  </w:r>
                </w:p>
              </w:tc>
              <w:tc>
                <w:tcPr>
                  <w:tcW w:w="767" w:type="dxa"/>
                  <w:tcBorders>
                    <w:tl2br w:val="nil"/>
                    <w:tr2bl w:val="nil"/>
                  </w:tcBorders>
                  <w:noWrap w:val="0"/>
                  <w:vAlign w:val="center"/>
                </w:tcPr>
                <w:p w14:paraId="08408B8A">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lang w:val="en-US" w:eastAsia="zh-CN"/>
                    </w:rPr>
                    <w:t>S</w:t>
                  </w:r>
                  <w:r>
                    <w:rPr>
                      <w:rFonts w:hint="default" w:ascii="Times New Roman" w:hAnsi="Times New Roman" w:eastAsia="SimSun-ExtB" w:cs="Times New Roman"/>
                      <w:color w:val="auto"/>
                      <w:u w:val="none"/>
                    </w:rPr>
                    <w:t>W</w:t>
                  </w:r>
                </w:p>
              </w:tc>
              <w:tc>
                <w:tcPr>
                  <w:tcW w:w="808" w:type="dxa"/>
                  <w:tcBorders>
                    <w:tl2br w:val="nil"/>
                    <w:tr2bl w:val="nil"/>
                  </w:tcBorders>
                  <w:noWrap w:val="0"/>
                  <w:vAlign w:val="center"/>
                </w:tcPr>
                <w:p w14:paraId="3FAE7533">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lang w:val="en-US" w:eastAsia="zh-CN"/>
                    </w:rPr>
                    <w:t>175</w:t>
                  </w:r>
                  <w:r>
                    <w:rPr>
                      <w:rFonts w:hint="default" w:ascii="Times New Roman" w:hAnsi="Times New Roman" w:eastAsia="SimSun-ExtB" w:cs="Times New Roman"/>
                      <w:color w:val="auto"/>
                      <w:u w:val="none"/>
                    </w:rPr>
                    <w:t>-</w:t>
                  </w:r>
                  <w:r>
                    <w:rPr>
                      <w:rFonts w:hint="default" w:ascii="Times New Roman" w:hAnsi="Times New Roman" w:eastAsia="SimSun-ExtB" w:cs="Times New Roman"/>
                      <w:color w:val="auto"/>
                      <w:u w:val="none"/>
                      <w:lang w:val="en-US" w:eastAsia="zh-CN"/>
                    </w:rPr>
                    <w:t>500</w:t>
                  </w:r>
                </w:p>
              </w:tc>
            </w:tr>
            <w:tr w14:paraId="00291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tl2br w:val="nil"/>
                    <w:tr2bl w:val="nil"/>
                  </w:tcBorders>
                  <w:noWrap w:val="0"/>
                  <w:vAlign w:val="center"/>
                </w:tcPr>
                <w:p w14:paraId="333AB526">
                  <w:pPr>
                    <w:pStyle w:val="67"/>
                    <w:rPr>
                      <w:rFonts w:hint="default" w:ascii="Times New Roman" w:hAnsi="Times New Roman" w:eastAsia="SimSun-ExtB" w:cs="Times New Roman"/>
                      <w:color w:val="auto"/>
                      <w:sz w:val="24"/>
                      <w:u w:val="none"/>
                    </w:rPr>
                  </w:pPr>
                </w:p>
              </w:tc>
              <w:tc>
                <w:tcPr>
                  <w:tcW w:w="964" w:type="dxa"/>
                  <w:tcBorders>
                    <w:tl2br w:val="nil"/>
                    <w:tr2bl w:val="nil"/>
                  </w:tcBorders>
                  <w:noWrap w:val="0"/>
                  <w:vAlign w:val="center"/>
                </w:tcPr>
                <w:p w14:paraId="1855CD84">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湖南师范大学附属金龙学校</w:t>
                  </w:r>
                </w:p>
              </w:tc>
              <w:tc>
                <w:tcPr>
                  <w:tcW w:w="1397" w:type="dxa"/>
                  <w:tcBorders>
                    <w:tl2br w:val="nil"/>
                    <w:tr2bl w:val="nil"/>
                  </w:tcBorders>
                  <w:noWrap w:val="0"/>
                  <w:vAlign w:val="center"/>
                </w:tcPr>
                <w:p w14:paraId="33BD6717">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lang w:val="en-US" w:eastAsia="zh-CN"/>
                    </w:rPr>
                    <w:t>112.932134°E</w:t>
                  </w:r>
                </w:p>
              </w:tc>
              <w:tc>
                <w:tcPr>
                  <w:tcW w:w="1267" w:type="dxa"/>
                  <w:tcBorders>
                    <w:tl2br w:val="nil"/>
                    <w:tr2bl w:val="nil"/>
                  </w:tcBorders>
                  <w:noWrap w:val="0"/>
                  <w:vAlign w:val="center"/>
                </w:tcPr>
                <w:p w14:paraId="687F6431">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lang w:val="en-US" w:eastAsia="zh-CN"/>
                    </w:rPr>
                    <w:t>28.522706°N</w:t>
                  </w:r>
                </w:p>
              </w:tc>
              <w:tc>
                <w:tcPr>
                  <w:tcW w:w="1283" w:type="dxa"/>
                  <w:tcBorders>
                    <w:tl2br w:val="nil"/>
                    <w:tr2bl w:val="nil"/>
                  </w:tcBorders>
                  <w:noWrap w:val="0"/>
                  <w:vAlign w:val="center"/>
                </w:tcPr>
                <w:p w14:paraId="5F416002">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lang w:val="en-US" w:eastAsia="zh-CN"/>
                    </w:rPr>
                    <w:t>学校，约3000人</w:t>
                  </w:r>
                </w:p>
              </w:tc>
              <w:tc>
                <w:tcPr>
                  <w:tcW w:w="1467" w:type="dxa"/>
                  <w:vMerge w:val="continue"/>
                  <w:tcBorders>
                    <w:tl2br w:val="nil"/>
                    <w:tr2bl w:val="nil"/>
                  </w:tcBorders>
                  <w:noWrap w:val="0"/>
                  <w:vAlign w:val="center"/>
                </w:tcPr>
                <w:p w14:paraId="375D5866">
                  <w:pPr>
                    <w:pStyle w:val="67"/>
                    <w:rPr>
                      <w:rFonts w:hint="default" w:ascii="Times New Roman" w:hAnsi="Times New Roman" w:eastAsia="SimSun-ExtB" w:cs="Times New Roman"/>
                      <w:color w:val="auto"/>
                      <w:sz w:val="24"/>
                      <w:u w:val="none"/>
                    </w:rPr>
                  </w:pPr>
                </w:p>
              </w:tc>
              <w:tc>
                <w:tcPr>
                  <w:tcW w:w="767" w:type="dxa"/>
                  <w:tcBorders>
                    <w:tl2br w:val="nil"/>
                    <w:tr2bl w:val="nil"/>
                  </w:tcBorders>
                  <w:noWrap w:val="0"/>
                  <w:vAlign w:val="center"/>
                </w:tcPr>
                <w:p w14:paraId="1B09BB22">
                  <w:pPr>
                    <w:pStyle w:val="67"/>
                    <w:rPr>
                      <w:rFonts w:hint="default" w:ascii="Times New Roman" w:hAnsi="Times New Roman" w:eastAsia="SimSun-ExtB" w:cs="Times New Roman"/>
                      <w:color w:val="auto"/>
                      <w:u w:val="none"/>
                      <w:lang w:eastAsia="zh-CN"/>
                    </w:rPr>
                  </w:pPr>
                  <w:r>
                    <w:rPr>
                      <w:rFonts w:hint="default" w:ascii="Times New Roman" w:hAnsi="Times New Roman" w:eastAsia="SimSun-ExtB" w:cs="Times New Roman"/>
                      <w:color w:val="auto"/>
                      <w:u w:val="none"/>
                      <w:lang w:val="en-US" w:eastAsia="zh-CN"/>
                    </w:rPr>
                    <w:t>E</w:t>
                  </w:r>
                </w:p>
              </w:tc>
              <w:tc>
                <w:tcPr>
                  <w:tcW w:w="808" w:type="dxa"/>
                  <w:tcBorders>
                    <w:tl2br w:val="nil"/>
                    <w:tr2bl w:val="nil"/>
                  </w:tcBorders>
                  <w:noWrap w:val="0"/>
                  <w:vAlign w:val="center"/>
                </w:tcPr>
                <w:p w14:paraId="370808D3">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lang w:val="en-US" w:eastAsia="zh-CN"/>
                    </w:rPr>
                    <w:t>40</w:t>
                  </w:r>
                </w:p>
              </w:tc>
            </w:tr>
            <w:tr w14:paraId="277EC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6" w:type="dxa"/>
                  <w:tcBorders>
                    <w:tl2br w:val="nil"/>
                    <w:tr2bl w:val="nil"/>
                  </w:tcBorders>
                  <w:noWrap w:val="0"/>
                  <w:vAlign w:val="center"/>
                </w:tcPr>
                <w:p w14:paraId="0343DDC6">
                  <w:pPr>
                    <w:pStyle w:val="67"/>
                    <w:rPr>
                      <w:rFonts w:hint="default" w:ascii="Times New Roman" w:hAnsi="Times New Roman" w:eastAsia="SimSun-ExtB" w:cs="Times New Roman"/>
                      <w:color w:val="auto"/>
                      <w:sz w:val="24"/>
                      <w:u w:val="none"/>
                    </w:rPr>
                  </w:pPr>
                  <w:r>
                    <w:rPr>
                      <w:rFonts w:hint="default" w:ascii="Times New Roman" w:hAnsi="Times New Roman" w:eastAsia="SimSun-ExtB" w:cs="Times New Roman"/>
                      <w:color w:val="auto"/>
                      <w:u w:val="none"/>
                    </w:rPr>
                    <w:t>声</w:t>
                  </w:r>
                </w:p>
              </w:tc>
              <w:tc>
                <w:tcPr>
                  <w:tcW w:w="964" w:type="dxa"/>
                  <w:tcBorders>
                    <w:tl2br w:val="nil"/>
                    <w:tr2bl w:val="nil"/>
                  </w:tcBorders>
                  <w:noWrap w:val="0"/>
                  <w:vAlign w:val="center"/>
                </w:tcPr>
                <w:p w14:paraId="37346860">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湖南师范大学附属金龙学校</w:t>
                  </w:r>
                </w:p>
              </w:tc>
              <w:tc>
                <w:tcPr>
                  <w:tcW w:w="1397" w:type="dxa"/>
                  <w:tcBorders>
                    <w:tl2br w:val="nil"/>
                    <w:tr2bl w:val="nil"/>
                  </w:tcBorders>
                  <w:noWrap w:val="0"/>
                  <w:vAlign w:val="center"/>
                </w:tcPr>
                <w:p w14:paraId="68460064">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lang w:val="en-US" w:eastAsia="zh-CN"/>
                    </w:rPr>
                    <w:t>112.932134°E</w:t>
                  </w:r>
                </w:p>
              </w:tc>
              <w:tc>
                <w:tcPr>
                  <w:tcW w:w="1267" w:type="dxa"/>
                  <w:tcBorders>
                    <w:tl2br w:val="nil"/>
                    <w:tr2bl w:val="nil"/>
                  </w:tcBorders>
                  <w:noWrap w:val="0"/>
                  <w:vAlign w:val="center"/>
                </w:tcPr>
                <w:p w14:paraId="6CA9741E">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lang w:val="en-US" w:eastAsia="zh-CN"/>
                    </w:rPr>
                    <w:t>28.522706°N</w:t>
                  </w:r>
                </w:p>
              </w:tc>
              <w:tc>
                <w:tcPr>
                  <w:tcW w:w="1283" w:type="dxa"/>
                  <w:tcBorders>
                    <w:tl2br w:val="nil"/>
                    <w:tr2bl w:val="nil"/>
                  </w:tcBorders>
                  <w:noWrap w:val="0"/>
                  <w:vAlign w:val="center"/>
                </w:tcPr>
                <w:p w14:paraId="29D9A701">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lang w:val="en-US" w:eastAsia="zh-CN"/>
                    </w:rPr>
                    <w:t>学校，约3000人</w:t>
                  </w:r>
                </w:p>
              </w:tc>
              <w:tc>
                <w:tcPr>
                  <w:tcW w:w="1467" w:type="dxa"/>
                  <w:tcBorders>
                    <w:tl2br w:val="nil"/>
                    <w:tr2bl w:val="nil"/>
                  </w:tcBorders>
                  <w:noWrap w:val="0"/>
                  <w:vAlign w:val="center"/>
                </w:tcPr>
                <w:p w14:paraId="4E3D94E2">
                  <w:pPr>
                    <w:pStyle w:val="67"/>
                    <w:rPr>
                      <w:rFonts w:hint="default" w:ascii="Times New Roman" w:hAnsi="Times New Roman" w:eastAsia="SimSun-ExtB" w:cs="Times New Roman"/>
                      <w:color w:val="auto"/>
                      <w:sz w:val="24"/>
                      <w:u w:val="none"/>
                    </w:rPr>
                  </w:pPr>
                  <w:r>
                    <w:rPr>
                      <w:rFonts w:hint="default" w:ascii="Times New Roman" w:hAnsi="Times New Roman" w:eastAsia="SimSun-ExtB" w:cs="Times New Roman"/>
                      <w:color w:val="auto"/>
                      <w:u w:val="none"/>
                    </w:rPr>
                    <w:t>《声环境质量标准》(GB3096-2008)中的2</w:t>
                  </w:r>
                  <w:r>
                    <w:rPr>
                      <w:rFonts w:hint="default" w:ascii="Times New Roman" w:hAnsi="Times New Roman" w:eastAsia="SimSun-ExtB" w:cs="Times New Roman"/>
                      <w:color w:val="auto"/>
                      <w:u w:val="none"/>
                      <w:lang w:val="en-US" w:eastAsia="zh-CN"/>
                    </w:rPr>
                    <w:t>类</w:t>
                  </w:r>
                  <w:r>
                    <w:rPr>
                      <w:rFonts w:hint="default" w:ascii="Times New Roman" w:hAnsi="Times New Roman" w:eastAsia="SimSun-ExtB" w:cs="Times New Roman"/>
                      <w:color w:val="auto"/>
                      <w:u w:val="none"/>
                    </w:rPr>
                    <w:t>标准</w:t>
                  </w:r>
                </w:p>
              </w:tc>
              <w:tc>
                <w:tcPr>
                  <w:tcW w:w="767" w:type="dxa"/>
                  <w:tcBorders>
                    <w:tl2br w:val="nil"/>
                    <w:tr2bl w:val="nil"/>
                  </w:tcBorders>
                  <w:noWrap w:val="0"/>
                  <w:vAlign w:val="center"/>
                </w:tcPr>
                <w:p w14:paraId="01699B6B">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lang w:val="en-US" w:eastAsia="zh-CN"/>
                    </w:rPr>
                    <w:t>E</w:t>
                  </w:r>
                </w:p>
              </w:tc>
              <w:tc>
                <w:tcPr>
                  <w:tcW w:w="808" w:type="dxa"/>
                  <w:tcBorders>
                    <w:tl2br w:val="nil"/>
                    <w:tr2bl w:val="nil"/>
                  </w:tcBorders>
                  <w:noWrap w:val="0"/>
                  <w:vAlign w:val="center"/>
                </w:tcPr>
                <w:p w14:paraId="42C4540E">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lang w:val="en-US" w:eastAsia="zh-CN"/>
                    </w:rPr>
                    <w:t>40</w:t>
                  </w:r>
                </w:p>
              </w:tc>
            </w:tr>
          </w:tbl>
          <w:p w14:paraId="7B5CD4A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2" w:firstLineChars="200"/>
              <w:jc w:val="center"/>
              <w:textAlignment w:val="auto"/>
              <w:rPr>
                <w:rFonts w:hint="default" w:ascii="Times New Roman" w:hAnsi="Times New Roman" w:eastAsia="SimSun-ExtB" w:cs="Times New Roman"/>
                <w:b/>
                <w:bCs/>
                <w:color w:val="auto"/>
                <w:sz w:val="21"/>
                <w:szCs w:val="21"/>
                <w:u w:val="none"/>
              </w:rPr>
            </w:pPr>
            <w:r>
              <w:rPr>
                <w:rFonts w:hint="default" w:ascii="Times New Roman" w:hAnsi="Times New Roman" w:eastAsia="SimSun-ExtB" w:cs="Times New Roman"/>
                <w:b/>
                <w:bCs/>
                <w:color w:val="auto"/>
                <w:sz w:val="21"/>
                <w:szCs w:val="21"/>
                <w:u w:val="none"/>
              </w:rPr>
              <w:t>表3-</w:t>
            </w:r>
            <w:r>
              <w:rPr>
                <w:rFonts w:hint="default" w:ascii="Times New Roman" w:hAnsi="Times New Roman" w:eastAsia="SimSun-ExtB" w:cs="Times New Roman"/>
                <w:b/>
                <w:bCs/>
                <w:color w:val="auto"/>
                <w:sz w:val="21"/>
                <w:szCs w:val="21"/>
                <w:u w:val="none"/>
                <w:lang w:val="en-US" w:eastAsia="zh-CN"/>
              </w:rPr>
              <w:t>6</w:t>
            </w:r>
            <w:r>
              <w:rPr>
                <w:rFonts w:hint="default" w:ascii="Times New Roman" w:hAnsi="Times New Roman" w:eastAsia="SimSun-ExtB" w:cs="Times New Roman"/>
                <w:b/>
                <w:bCs/>
                <w:color w:val="auto"/>
                <w:sz w:val="21"/>
                <w:szCs w:val="21"/>
                <w:u w:val="none"/>
              </w:rPr>
              <w:t xml:space="preserve">  地表水、生态环境保护目标一览表</w:t>
            </w:r>
          </w:p>
          <w:tbl>
            <w:tblPr>
              <w:tblStyle w:val="26"/>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9"/>
              <w:gridCol w:w="885"/>
              <w:gridCol w:w="1367"/>
              <w:gridCol w:w="1460"/>
              <w:gridCol w:w="1657"/>
              <w:gridCol w:w="2463"/>
            </w:tblGrid>
            <w:tr w14:paraId="10CE5A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549" w:type="dxa"/>
                  <w:tcBorders>
                    <w:tl2br w:val="nil"/>
                    <w:tr2bl w:val="nil"/>
                  </w:tcBorders>
                  <w:noWrap w:val="0"/>
                  <w:vAlign w:val="center"/>
                </w:tcPr>
                <w:p w14:paraId="0E97DA73">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项目</w:t>
                  </w:r>
                </w:p>
              </w:tc>
              <w:tc>
                <w:tcPr>
                  <w:tcW w:w="885" w:type="dxa"/>
                  <w:tcBorders>
                    <w:tl2br w:val="nil"/>
                    <w:tr2bl w:val="nil"/>
                  </w:tcBorders>
                  <w:noWrap w:val="0"/>
                  <w:vAlign w:val="center"/>
                </w:tcPr>
                <w:p w14:paraId="5093323C">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保护目标</w:t>
                  </w:r>
                </w:p>
              </w:tc>
              <w:tc>
                <w:tcPr>
                  <w:tcW w:w="1367" w:type="dxa"/>
                  <w:tcBorders>
                    <w:tl2br w:val="nil"/>
                    <w:tr2bl w:val="nil"/>
                  </w:tcBorders>
                  <w:noWrap w:val="0"/>
                  <w:vAlign w:val="center"/>
                </w:tcPr>
                <w:p w14:paraId="6E00B2AD">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相对方位及距离</w:t>
                  </w:r>
                </w:p>
              </w:tc>
              <w:tc>
                <w:tcPr>
                  <w:tcW w:w="1460" w:type="dxa"/>
                  <w:tcBorders>
                    <w:tl2br w:val="nil"/>
                    <w:tr2bl w:val="nil"/>
                  </w:tcBorders>
                  <w:noWrap w:val="0"/>
                  <w:vAlign w:val="center"/>
                </w:tcPr>
                <w:p w14:paraId="1F81C5F5">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规模</w:t>
                  </w:r>
                </w:p>
              </w:tc>
              <w:tc>
                <w:tcPr>
                  <w:tcW w:w="1657" w:type="dxa"/>
                  <w:tcBorders>
                    <w:tl2br w:val="nil"/>
                    <w:tr2bl w:val="nil"/>
                  </w:tcBorders>
                  <w:noWrap w:val="0"/>
                  <w:vAlign w:val="center"/>
                </w:tcPr>
                <w:p w14:paraId="1492B9FF">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功能</w:t>
                  </w:r>
                </w:p>
              </w:tc>
              <w:tc>
                <w:tcPr>
                  <w:tcW w:w="2463" w:type="dxa"/>
                  <w:tcBorders>
                    <w:tl2br w:val="nil"/>
                    <w:tr2bl w:val="nil"/>
                  </w:tcBorders>
                  <w:noWrap w:val="0"/>
                  <w:vAlign w:val="center"/>
                </w:tcPr>
                <w:p w14:paraId="6853A200">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保护级别</w:t>
                  </w:r>
                </w:p>
              </w:tc>
            </w:tr>
            <w:tr w14:paraId="7F0BE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49" w:type="dxa"/>
                  <w:vMerge w:val="restart"/>
                  <w:tcBorders>
                    <w:tl2br w:val="nil"/>
                    <w:tr2bl w:val="nil"/>
                  </w:tcBorders>
                  <w:noWrap w:val="0"/>
                  <w:vAlign w:val="center"/>
                </w:tcPr>
                <w:p w14:paraId="3EDCDFF4">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地表水</w:t>
                  </w:r>
                </w:p>
              </w:tc>
              <w:tc>
                <w:tcPr>
                  <w:tcW w:w="885" w:type="dxa"/>
                  <w:tcBorders>
                    <w:tl2br w:val="nil"/>
                    <w:tr2bl w:val="nil"/>
                  </w:tcBorders>
                  <w:noWrap w:val="0"/>
                  <w:vAlign w:val="center"/>
                </w:tcPr>
                <w:p w14:paraId="284BB898">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洋沙湖</w:t>
                  </w:r>
                </w:p>
              </w:tc>
              <w:tc>
                <w:tcPr>
                  <w:tcW w:w="1367" w:type="dxa"/>
                  <w:tcBorders>
                    <w:tl2br w:val="nil"/>
                    <w:tr2bl w:val="nil"/>
                  </w:tcBorders>
                  <w:noWrap w:val="0"/>
                  <w:vAlign w:val="center"/>
                </w:tcPr>
                <w:p w14:paraId="19153051">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NW，</w:t>
                  </w:r>
                  <w:r>
                    <w:rPr>
                      <w:rFonts w:hint="default" w:ascii="Times New Roman" w:hAnsi="Times New Roman" w:eastAsia="SimSun-ExtB" w:cs="Times New Roman"/>
                      <w:color w:val="auto"/>
                      <w:u w:val="none"/>
                      <w:lang w:val="en-US" w:eastAsia="zh-CN"/>
                    </w:rPr>
                    <w:t>8.7</w:t>
                  </w:r>
                  <w:r>
                    <w:rPr>
                      <w:rFonts w:hint="default" w:ascii="Times New Roman" w:hAnsi="Times New Roman" w:eastAsia="SimSun-ExtB" w:cs="Times New Roman"/>
                      <w:color w:val="auto"/>
                      <w:u w:val="none"/>
                    </w:rPr>
                    <w:t>km</w:t>
                  </w:r>
                </w:p>
              </w:tc>
              <w:tc>
                <w:tcPr>
                  <w:tcW w:w="1460" w:type="dxa"/>
                  <w:tcBorders>
                    <w:tl2br w:val="nil"/>
                    <w:tr2bl w:val="nil"/>
                  </w:tcBorders>
                  <w:noWrap w:val="0"/>
                  <w:vAlign w:val="center"/>
                </w:tcPr>
                <w:p w14:paraId="261F6CDA">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rPr>
                    <w:t>小湖</w:t>
                  </w:r>
                  <w:r>
                    <w:rPr>
                      <w:rFonts w:hint="default" w:ascii="Times New Roman" w:hAnsi="Times New Roman" w:eastAsia="SimSun-ExtB" w:cs="Times New Roman"/>
                      <w:color w:val="auto"/>
                      <w:u w:val="none"/>
                      <w:lang w:eastAsia="zh-CN"/>
                    </w:rPr>
                    <w:t>、</w:t>
                  </w:r>
                  <w:r>
                    <w:rPr>
                      <w:rFonts w:hint="default" w:ascii="Times New Roman" w:hAnsi="Times New Roman" w:eastAsia="SimSun-ExtB" w:cs="Times New Roman"/>
                      <w:color w:val="auto"/>
                      <w:u w:val="none"/>
                      <w:lang w:val="en-US" w:eastAsia="zh-CN"/>
                    </w:rPr>
                    <w:t>湿地</w:t>
                  </w:r>
                </w:p>
              </w:tc>
              <w:tc>
                <w:tcPr>
                  <w:tcW w:w="1657" w:type="dxa"/>
                  <w:tcBorders>
                    <w:tl2br w:val="nil"/>
                    <w:tr2bl w:val="nil"/>
                  </w:tcBorders>
                  <w:noWrap w:val="0"/>
                  <w:vAlign w:val="center"/>
                </w:tcPr>
                <w:p w14:paraId="606D9CB7">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兼具排洪及农灌功能</w:t>
                  </w:r>
                </w:p>
              </w:tc>
              <w:tc>
                <w:tcPr>
                  <w:tcW w:w="2463" w:type="dxa"/>
                  <w:vMerge w:val="restart"/>
                  <w:tcBorders>
                    <w:tl2br w:val="nil"/>
                    <w:tr2bl w:val="nil"/>
                  </w:tcBorders>
                  <w:noWrap w:val="0"/>
                  <w:vAlign w:val="center"/>
                </w:tcPr>
                <w:p w14:paraId="294437C3">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《地表水环境质量标准》（GB3838-2002)III类标准</w:t>
                  </w:r>
                </w:p>
              </w:tc>
            </w:tr>
            <w:tr w14:paraId="78A13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49" w:type="dxa"/>
                  <w:vMerge w:val="continue"/>
                  <w:tcBorders>
                    <w:tl2br w:val="nil"/>
                    <w:tr2bl w:val="nil"/>
                  </w:tcBorders>
                  <w:noWrap w:val="0"/>
                  <w:vAlign w:val="center"/>
                </w:tcPr>
                <w:p w14:paraId="08050BB9">
                  <w:pPr>
                    <w:pStyle w:val="67"/>
                    <w:rPr>
                      <w:rFonts w:hint="default" w:ascii="Times New Roman" w:hAnsi="Times New Roman" w:eastAsia="SimSun-ExtB" w:cs="Times New Roman"/>
                      <w:color w:val="auto"/>
                      <w:u w:val="none"/>
                    </w:rPr>
                  </w:pPr>
                </w:p>
              </w:tc>
              <w:tc>
                <w:tcPr>
                  <w:tcW w:w="885" w:type="dxa"/>
                  <w:tcBorders>
                    <w:tl2br w:val="nil"/>
                    <w:tr2bl w:val="nil"/>
                  </w:tcBorders>
                  <w:noWrap w:val="0"/>
                  <w:vAlign w:val="center"/>
                </w:tcPr>
                <w:p w14:paraId="01E26F4F">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lang w:val="en-US" w:eastAsia="zh-CN"/>
                    </w:rPr>
                    <w:t>洋沙河</w:t>
                  </w:r>
                </w:p>
              </w:tc>
              <w:tc>
                <w:tcPr>
                  <w:tcW w:w="1367" w:type="dxa"/>
                  <w:tcBorders>
                    <w:tl2br w:val="nil"/>
                    <w:tr2bl w:val="nil"/>
                  </w:tcBorders>
                  <w:noWrap w:val="0"/>
                  <w:vAlign w:val="center"/>
                </w:tcPr>
                <w:p w14:paraId="69C854E5">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lang w:val="en-US" w:eastAsia="zh-CN"/>
                    </w:rPr>
                    <w:t>NW，800m</w:t>
                  </w:r>
                </w:p>
              </w:tc>
              <w:tc>
                <w:tcPr>
                  <w:tcW w:w="1460" w:type="dxa"/>
                  <w:tcBorders>
                    <w:tl2br w:val="nil"/>
                    <w:tr2bl w:val="nil"/>
                  </w:tcBorders>
                  <w:noWrap w:val="0"/>
                  <w:vAlign w:val="center"/>
                </w:tcPr>
                <w:p w14:paraId="4C726E6B">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lang w:val="en-US" w:eastAsia="zh-CN"/>
                    </w:rPr>
                    <w:t>小河</w:t>
                  </w:r>
                </w:p>
              </w:tc>
              <w:tc>
                <w:tcPr>
                  <w:tcW w:w="1657" w:type="dxa"/>
                  <w:tcBorders>
                    <w:tl2br w:val="nil"/>
                    <w:tr2bl w:val="nil"/>
                  </w:tcBorders>
                  <w:noWrap w:val="0"/>
                  <w:vAlign w:val="center"/>
                </w:tcPr>
                <w:p w14:paraId="16E2CF02">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渔业</w:t>
                  </w:r>
                  <w:r>
                    <w:rPr>
                      <w:rFonts w:hint="default" w:ascii="Times New Roman" w:hAnsi="Times New Roman" w:eastAsia="SimSun-ExtB" w:cs="Times New Roman"/>
                      <w:color w:val="auto"/>
                      <w:u w:val="none"/>
                      <w:lang w:eastAsia="zh-CN"/>
                    </w:rPr>
                    <w:t>、</w:t>
                  </w:r>
                  <w:r>
                    <w:rPr>
                      <w:rFonts w:hint="default" w:ascii="Times New Roman" w:hAnsi="Times New Roman" w:eastAsia="SimSun-ExtB" w:cs="Times New Roman"/>
                      <w:color w:val="auto"/>
                      <w:u w:val="none"/>
                      <w:lang w:val="en-US" w:eastAsia="zh-CN"/>
                    </w:rPr>
                    <w:t>农业</w:t>
                  </w:r>
                  <w:r>
                    <w:rPr>
                      <w:rFonts w:hint="default" w:ascii="Times New Roman" w:hAnsi="Times New Roman" w:eastAsia="SimSun-ExtB" w:cs="Times New Roman"/>
                      <w:color w:val="auto"/>
                      <w:u w:val="none"/>
                    </w:rPr>
                    <w:t>用水区</w:t>
                  </w:r>
                </w:p>
              </w:tc>
              <w:tc>
                <w:tcPr>
                  <w:tcW w:w="2463" w:type="dxa"/>
                  <w:vMerge w:val="continue"/>
                  <w:tcBorders>
                    <w:tl2br w:val="nil"/>
                    <w:tr2bl w:val="nil"/>
                  </w:tcBorders>
                  <w:noWrap w:val="0"/>
                  <w:vAlign w:val="center"/>
                </w:tcPr>
                <w:p w14:paraId="2D607275">
                  <w:pPr>
                    <w:pStyle w:val="67"/>
                    <w:rPr>
                      <w:rFonts w:hint="default" w:ascii="Times New Roman" w:hAnsi="Times New Roman" w:eastAsia="SimSun-ExtB" w:cs="Times New Roman"/>
                      <w:color w:val="auto"/>
                      <w:u w:val="none"/>
                    </w:rPr>
                  </w:pPr>
                </w:p>
              </w:tc>
            </w:tr>
            <w:tr w14:paraId="4690C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vMerge w:val="continue"/>
                  <w:tcBorders>
                    <w:tl2br w:val="nil"/>
                    <w:tr2bl w:val="nil"/>
                  </w:tcBorders>
                  <w:noWrap w:val="0"/>
                  <w:vAlign w:val="center"/>
                </w:tcPr>
                <w:p w14:paraId="3704E468">
                  <w:pPr>
                    <w:pStyle w:val="67"/>
                    <w:rPr>
                      <w:rFonts w:hint="default" w:ascii="Times New Roman" w:hAnsi="Times New Roman" w:eastAsia="SimSun-ExtB" w:cs="Times New Roman"/>
                      <w:color w:val="auto"/>
                      <w:u w:val="none"/>
                    </w:rPr>
                  </w:pPr>
                </w:p>
              </w:tc>
              <w:tc>
                <w:tcPr>
                  <w:tcW w:w="885" w:type="dxa"/>
                  <w:tcBorders>
                    <w:tl2br w:val="nil"/>
                    <w:tr2bl w:val="nil"/>
                  </w:tcBorders>
                  <w:noWrap w:val="0"/>
                  <w:vAlign w:val="center"/>
                </w:tcPr>
                <w:p w14:paraId="5135400A">
                  <w:pPr>
                    <w:pStyle w:val="67"/>
                    <w:rPr>
                      <w:rFonts w:hint="default" w:ascii="Times New Roman" w:hAnsi="Times New Roman" w:eastAsia="SimSun-ExtB" w:cs="Times New Roman"/>
                      <w:color w:val="auto"/>
                      <w:u w:val="none"/>
                      <w:lang w:val="en-US" w:eastAsia="zh-CN"/>
                    </w:rPr>
                  </w:pPr>
                  <w:r>
                    <w:rPr>
                      <w:rFonts w:hint="default" w:ascii="Times New Roman" w:hAnsi="Times New Roman" w:eastAsia="SimSun-ExtB" w:cs="Times New Roman"/>
                      <w:color w:val="auto"/>
                      <w:u w:val="none"/>
                    </w:rPr>
                    <w:t>湘江</w:t>
                  </w:r>
                  <w:r>
                    <w:rPr>
                      <w:rFonts w:hint="default" w:ascii="Times New Roman" w:hAnsi="Times New Roman" w:eastAsia="SimSun-ExtB" w:cs="Times New Roman"/>
                      <w:color w:val="auto"/>
                      <w:u w:val="none"/>
                      <w:lang w:val="en-US" w:eastAsia="zh-CN"/>
                    </w:rPr>
                    <w:t>乌龙嘴断面</w:t>
                  </w:r>
                </w:p>
              </w:tc>
              <w:tc>
                <w:tcPr>
                  <w:tcW w:w="1367" w:type="dxa"/>
                  <w:tcBorders>
                    <w:tl2br w:val="nil"/>
                    <w:tr2bl w:val="nil"/>
                  </w:tcBorders>
                  <w:noWrap w:val="0"/>
                  <w:vAlign w:val="center"/>
                </w:tcPr>
                <w:p w14:paraId="5D512BBD">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lang w:val="en-US" w:eastAsia="zh-CN"/>
                    </w:rPr>
                    <w:t>S</w:t>
                  </w:r>
                  <w:r>
                    <w:rPr>
                      <w:rFonts w:hint="default" w:ascii="Times New Roman" w:hAnsi="Times New Roman" w:eastAsia="SimSun-ExtB" w:cs="Times New Roman"/>
                      <w:color w:val="auto"/>
                      <w:u w:val="none"/>
                    </w:rPr>
                    <w:t>W，</w:t>
                  </w:r>
                  <w:r>
                    <w:rPr>
                      <w:rFonts w:hint="default" w:ascii="Times New Roman" w:hAnsi="Times New Roman" w:eastAsia="SimSun-ExtB" w:cs="Times New Roman"/>
                      <w:color w:val="auto"/>
                      <w:u w:val="none"/>
                      <w:lang w:val="en-US" w:eastAsia="zh-CN"/>
                    </w:rPr>
                    <w:t>15</w:t>
                  </w:r>
                  <w:r>
                    <w:rPr>
                      <w:rFonts w:hint="default" w:ascii="Times New Roman" w:hAnsi="Times New Roman" w:eastAsia="SimSun-ExtB" w:cs="Times New Roman"/>
                      <w:color w:val="auto"/>
                      <w:u w:val="none"/>
                    </w:rPr>
                    <w:t>km</w:t>
                  </w:r>
                </w:p>
              </w:tc>
              <w:tc>
                <w:tcPr>
                  <w:tcW w:w="1460" w:type="dxa"/>
                  <w:tcBorders>
                    <w:tl2br w:val="nil"/>
                    <w:tr2bl w:val="nil"/>
                  </w:tcBorders>
                  <w:noWrap w:val="0"/>
                  <w:vAlign w:val="center"/>
                </w:tcPr>
                <w:p w14:paraId="25BAC0D2">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大河</w:t>
                  </w:r>
                </w:p>
              </w:tc>
              <w:tc>
                <w:tcPr>
                  <w:tcW w:w="1657" w:type="dxa"/>
                  <w:tcBorders>
                    <w:tl2br w:val="nil"/>
                    <w:tr2bl w:val="nil"/>
                  </w:tcBorders>
                  <w:noWrap w:val="0"/>
                  <w:vAlign w:val="center"/>
                </w:tcPr>
                <w:p w14:paraId="6016887A">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渔业</w:t>
                  </w:r>
                  <w:r>
                    <w:rPr>
                      <w:rFonts w:hint="default" w:ascii="Times New Roman" w:hAnsi="Times New Roman" w:eastAsia="SimSun-ExtB" w:cs="Times New Roman"/>
                      <w:color w:val="auto"/>
                      <w:u w:val="none"/>
                      <w:lang w:eastAsia="zh-CN"/>
                    </w:rPr>
                    <w:t>、</w:t>
                  </w:r>
                  <w:r>
                    <w:rPr>
                      <w:rFonts w:hint="default" w:ascii="Times New Roman" w:hAnsi="Times New Roman" w:eastAsia="SimSun-ExtB" w:cs="Times New Roman"/>
                      <w:color w:val="auto"/>
                      <w:u w:val="none"/>
                      <w:lang w:val="en-US" w:eastAsia="zh-CN"/>
                    </w:rPr>
                    <w:t>农业</w:t>
                  </w:r>
                  <w:r>
                    <w:rPr>
                      <w:rFonts w:hint="default" w:ascii="Times New Roman" w:hAnsi="Times New Roman" w:eastAsia="SimSun-ExtB" w:cs="Times New Roman"/>
                      <w:color w:val="auto"/>
                      <w:u w:val="none"/>
                    </w:rPr>
                    <w:t>用水区</w:t>
                  </w:r>
                </w:p>
              </w:tc>
              <w:tc>
                <w:tcPr>
                  <w:tcW w:w="2463" w:type="dxa"/>
                  <w:vMerge w:val="continue"/>
                  <w:tcBorders>
                    <w:tl2br w:val="nil"/>
                    <w:tr2bl w:val="nil"/>
                  </w:tcBorders>
                  <w:noWrap w:val="0"/>
                  <w:vAlign w:val="center"/>
                </w:tcPr>
                <w:p w14:paraId="23674668">
                  <w:pPr>
                    <w:pStyle w:val="67"/>
                    <w:rPr>
                      <w:rFonts w:hint="default" w:ascii="Times New Roman" w:hAnsi="Times New Roman" w:eastAsia="SimSun-ExtB" w:cs="Times New Roman"/>
                      <w:color w:val="auto"/>
                      <w:u w:val="none"/>
                    </w:rPr>
                  </w:pPr>
                </w:p>
              </w:tc>
            </w:tr>
            <w:tr w14:paraId="3226B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tcBorders>
                    <w:tl2br w:val="nil"/>
                    <w:tr2bl w:val="nil"/>
                  </w:tcBorders>
                  <w:noWrap w:val="0"/>
                  <w:vAlign w:val="center"/>
                </w:tcPr>
                <w:p w14:paraId="03AC3BB3">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地下水</w:t>
                  </w:r>
                </w:p>
              </w:tc>
              <w:tc>
                <w:tcPr>
                  <w:tcW w:w="885" w:type="dxa"/>
                  <w:tcBorders>
                    <w:tl2br w:val="nil"/>
                    <w:tr2bl w:val="nil"/>
                  </w:tcBorders>
                  <w:noWrap w:val="0"/>
                  <w:vAlign w:val="center"/>
                </w:tcPr>
                <w:p w14:paraId="589DB59B">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周边地下水</w:t>
                  </w:r>
                </w:p>
              </w:tc>
              <w:tc>
                <w:tcPr>
                  <w:tcW w:w="1367" w:type="dxa"/>
                  <w:tcBorders>
                    <w:tl2br w:val="nil"/>
                    <w:tr2bl w:val="nil"/>
                  </w:tcBorders>
                  <w:noWrap w:val="0"/>
                  <w:vAlign w:val="center"/>
                </w:tcPr>
                <w:p w14:paraId="3ACA6486">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w:t>
                  </w:r>
                </w:p>
              </w:tc>
              <w:tc>
                <w:tcPr>
                  <w:tcW w:w="3117" w:type="dxa"/>
                  <w:gridSpan w:val="2"/>
                  <w:tcBorders>
                    <w:tl2br w:val="nil"/>
                    <w:tr2bl w:val="nil"/>
                  </w:tcBorders>
                  <w:noWrap w:val="0"/>
                  <w:vAlign w:val="center"/>
                </w:tcPr>
                <w:p w14:paraId="6DD5C106">
                  <w:pPr>
                    <w:pStyle w:val="67"/>
                    <w:rPr>
                      <w:rFonts w:hint="default" w:ascii="Times New Roman" w:hAnsi="Times New Roman" w:eastAsia="SimSun-ExtB" w:cs="Times New Roman"/>
                      <w:color w:val="auto"/>
                      <w:spacing w:val="20"/>
                      <w:u w:val="none"/>
                    </w:rPr>
                  </w:pPr>
                  <w:r>
                    <w:rPr>
                      <w:rFonts w:hint="default" w:ascii="Times New Roman" w:hAnsi="Times New Roman" w:eastAsia="SimSun-ExtB" w:cs="Times New Roman"/>
                      <w:color w:val="auto"/>
                      <w:spacing w:val="20"/>
                      <w:u w:val="none"/>
                    </w:rPr>
                    <w:t>/</w:t>
                  </w:r>
                </w:p>
              </w:tc>
              <w:tc>
                <w:tcPr>
                  <w:tcW w:w="2463" w:type="dxa"/>
                  <w:tcBorders>
                    <w:tl2br w:val="nil"/>
                    <w:tr2bl w:val="nil"/>
                  </w:tcBorders>
                  <w:noWrap w:val="0"/>
                  <w:vAlign w:val="center"/>
                </w:tcPr>
                <w:p w14:paraId="5A0C4E17">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《地下水环境质量标准》（GB/T14848-2017）III类的要求</w:t>
                  </w:r>
                </w:p>
              </w:tc>
            </w:tr>
            <w:tr w14:paraId="37226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dxa"/>
                  <w:tcBorders>
                    <w:tl2br w:val="nil"/>
                    <w:tr2bl w:val="nil"/>
                  </w:tcBorders>
                  <w:noWrap w:val="0"/>
                  <w:vAlign w:val="center"/>
                </w:tcPr>
                <w:p w14:paraId="6F74070F">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生态</w:t>
                  </w:r>
                </w:p>
              </w:tc>
              <w:tc>
                <w:tcPr>
                  <w:tcW w:w="885" w:type="dxa"/>
                  <w:tcBorders>
                    <w:tl2br w:val="nil"/>
                    <w:tr2bl w:val="nil"/>
                  </w:tcBorders>
                  <w:noWrap w:val="0"/>
                  <w:vAlign w:val="center"/>
                </w:tcPr>
                <w:p w14:paraId="6BFD1285">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u w:val="none"/>
                    </w:rPr>
                    <w:t>项目区内</w:t>
                  </w:r>
                </w:p>
              </w:tc>
              <w:tc>
                <w:tcPr>
                  <w:tcW w:w="4484" w:type="dxa"/>
                  <w:gridSpan w:val="3"/>
                  <w:tcBorders>
                    <w:tl2br w:val="nil"/>
                    <w:tr2bl w:val="nil"/>
                  </w:tcBorders>
                  <w:noWrap w:val="0"/>
                  <w:vAlign w:val="center"/>
                </w:tcPr>
                <w:p w14:paraId="7366F59D">
                  <w:pPr>
                    <w:pStyle w:val="67"/>
                    <w:rPr>
                      <w:rFonts w:hint="default" w:ascii="Times New Roman" w:hAnsi="Times New Roman" w:eastAsia="SimSun-ExtB" w:cs="Times New Roman"/>
                      <w:color w:val="auto"/>
                      <w:spacing w:val="20"/>
                      <w:u w:val="none"/>
                    </w:rPr>
                  </w:pPr>
                  <w:r>
                    <w:rPr>
                      <w:rFonts w:hint="default" w:ascii="Times New Roman" w:hAnsi="Times New Roman" w:eastAsia="SimSun-ExtB" w:cs="Times New Roman"/>
                      <w:color w:val="auto"/>
                      <w:spacing w:val="20"/>
                      <w:u w:val="none"/>
                    </w:rPr>
                    <w:t>无野生珍稀动植物物种</w:t>
                  </w:r>
                </w:p>
              </w:tc>
              <w:tc>
                <w:tcPr>
                  <w:tcW w:w="2463" w:type="dxa"/>
                  <w:tcBorders>
                    <w:tl2br w:val="nil"/>
                    <w:tr2bl w:val="nil"/>
                  </w:tcBorders>
                  <w:noWrap w:val="0"/>
                  <w:vAlign w:val="center"/>
                </w:tcPr>
                <w:p w14:paraId="562998A8">
                  <w:pPr>
                    <w:pStyle w:val="67"/>
                    <w:rPr>
                      <w:rFonts w:hint="default" w:ascii="Times New Roman" w:hAnsi="Times New Roman" w:eastAsia="SimSun-ExtB" w:cs="Times New Roman"/>
                      <w:color w:val="auto"/>
                      <w:u w:val="none"/>
                    </w:rPr>
                  </w:pPr>
                  <w:r>
                    <w:rPr>
                      <w:rFonts w:hint="default" w:ascii="Times New Roman" w:hAnsi="Times New Roman" w:eastAsia="SimSun-ExtB" w:cs="Times New Roman"/>
                      <w:color w:val="auto"/>
                      <w:spacing w:val="20"/>
                      <w:u w:val="none"/>
                    </w:rPr>
                    <w:t>/</w:t>
                  </w:r>
                </w:p>
              </w:tc>
            </w:tr>
          </w:tbl>
          <w:p w14:paraId="283EC728">
            <w:pPr>
              <w:adjustRightInd w:val="0"/>
              <w:snapToGrid w:val="0"/>
              <w:spacing w:line="360" w:lineRule="auto"/>
              <w:ind w:firstLine="480" w:firstLineChars="200"/>
              <w:jc w:val="center"/>
              <w:rPr>
                <w:rFonts w:hint="default" w:ascii="Times New Roman" w:hAnsi="Times New Roman" w:eastAsia="SimSun-ExtB" w:cs="Times New Roman"/>
                <w:color w:val="auto"/>
                <w:sz w:val="24"/>
              </w:rPr>
            </w:pPr>
          </w:p>
          <w:p w14:paraId="42436420">
            <w:pPr>
              <w:adjustRightInd w:val="0"/>
              <w:snapToGrid w:val="0"/>
              <w:spacing w:line="360" w:lineRule="auto"/>
              <w:rPr>
                <w:rFonts w:hint="default" w:ascii="Times New Roman" w:hAnsi="Times New Roman" w:eastAsia="SimSun-ExtB" w:cs="Times New Roman"/>
                <w:color w:val="auto"/>
                <w:sz w:val="24"/>
              </w:rPr>
            </w:pPr>
          </w:p>
        </w:tc>
      </w:tr>
      <w:tr w14:paraId="3E01D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357" w:type="dxa"/>
            <w:noWrap w:val="0"/>
            <w:tcMar>
              <w:left w:w="28" w:type="dxa"/>
              <w:right w:w="28" w:type="dxa"/>
            </w:tcMar>
            <w:vAlign w:val="center"/>
          </w:tcPr>
          <w:p w14:paraId="7EE0EB19">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污染</w:t>
            </w:r>
          </w:p>
          <w:p w14:paraId="2A27CDBA">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物排</w:t>
            </w:r>
          </w:p>
          <w:p w14:paraId="465E2713">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放控</w:t>
            </w:r>
          </w:p>
          <w:p w14:paraId="32E4DC35">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制标</w:t>
            </w:r>
          </w:p>
          <w:p w14:paraId="53A88146">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 w:val="24"/>
              </w:rPr>
              <w:t>准</w:t>
            </w:r>
          </w:p>
        </w:tc>
        <w:tc>
          <w:tcPr>
            <w:tcW w:w="8633" w:type="dxa"/>
            <w:noWrap w:val="0"/>
            <w:vAlign w:val="center"/>
          </w:tcPr>
          <w:p w14:paraId="60596176">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1、废水</w:t>
            </w:r>
          </w:p>
          <w:p w14:paraId="47B18DFF">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本项目印刷清洗废水经污水处理设备处理、生活污水经化粪池处理后达到</w:t>
            </w:r>
            <w:r>
              <w:rPr>
                <w:rFonts w:hint="default" w:ascii="Times New Roman" w:hAnsi="Times New Roman" w:cs="Times New Roman"/>
                <w:color w:val="auto"/>
                <w:sz w:val="24"/>
              </w:rPr>
              <w:t>《污水综合排放标准》（GB8978-1996）表4三级标准</w:t>
            </w:r>
            <w:r>
              <w:rPr>
                <w:rFonts w:hint="default" w:ascii="Times New Roman" w:hAnsi="Times New Roman" w:cs="Times New Roman"/>
                <w:color w:val="auto"/>
                <w:sz w:val="24"/>
                <w:lang w:val="en-US" w:eastAsia="zh-CN"/>
              </w:rPr>
              <w:t>及湘阴县第三污水处理厂进水标准</w:t>
            </w:r>
            <w:r>
              <w:rPr>
                <w:rFonts w:hint="default" w:ascii="Times New Roman" w:hAnsi="Times New Roman" w:cs="Times New Roman"/>
                <w:color w:val="auto"/>
                <w:sz w:val="24"/>
              </w:rPr>
              <w:t>后</w:t>
            </w:r>
            <w:r>
              <w:rPr>
                <w:rFonts w:hint="eastAsia" w:ascii="Times New Roman" w:hAnsi="Times New Roman" w:cs="Times New Roman"/>
                <w:color w:val="auto"/>
                <w:sz w:val="24"/>
                <w:lang w:val="en-US" w:eastAsia="zh-CN"/>
              </w:rPr>
              <w:t>进入</w:t>
            </w:r>
            <w:r>
              <w:rPr>
                <w:rFonts w:hint="default" w:ascii="Times New Roman" w:hAnsi="Times New Roman" w:cs="Times New Roman"/>
                <w:color w:val="auto"/>
                <w:sz w:val="24"/>
              </w:rPr>
              <w:t>湘阴县第三污水处理厂进行深度处理。</w:t>
            </w:r>
          </w:p>
          <w:p w14:paraId="794E101A">
            <w:pPr>
              <w:adjustRightInd w:val="0"/>
              <w:snapToGrid w:val="0"/>
              <w:spacing w:line="360" w:lineRule="auto"/>
              <w:ind w:firstLine="422" w:firstLineChars="20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rPr>
              <w:t>表3-</w:t>
            </w:r>
            <w:r>
              <w:rPr>
                <w:rFonts w:hint="default" w:ascii="Times New Roman" w:hAnsi="Times New Roman" w:cs="Times New Roman"/>
                <w:b/>
                <w:bCs/>
                <w:color w:val="auto"/>
                <w:sz w:val="21"/>
                <w:szCs w:val="21"/>
                <w:lang w:val="en-US" w:eastAsia="zh-CN"/>
              </w:rPr>
              <w:t>7</w:t>
            </w:r>
            <w:r>
              <w:rPr>
                <w:rFonts w:hint="default" w:ascii="Times New Roman" w:hAnsi="Times New Roman" w:cs="Times New Roman"/>
                <w:b/>
                <w:bCs/>
                <w:color w:val="auto"/>
                <w:sz w:val="21"/>
                <w:szCs w:val="21"/>
              </w:rPr>
              <w:t xml:space="preserve">  </w:t>
            </w:r>
            <w:r>
              <w:rPr>
                <w:rFonts w:hint="default" w:ascii="Times New Roman" w:hAnsi="Times New Roman" w:cs="Times New Roman"/>
                <w:b/>
                <w:bCs/>
                <w:color w:val="auto"/>
                <w:sz w:val="21"/>
                <w:szCs w:val="21"/>
                <w:lang w:val="en-US" w:eastAsia="zh-CN"/>
              </w:rPr>
              <w:t>废水排放标准一览表</w:t>
            </w:r>
          </w:p>
          <w:tbl>
            <w:tblPr>
              <w:tblStyle w:val="27"/>
              <w:tblW w:w="8417" w:type="dxa"/>
              <w:tblInd w:w="-1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954"/>
              <w:gridCol w:w="954"/>
              <w:gridCol w:w="954"/>
              <w:gridCol w:w="954"/>
              <w:gridCol w:w="954"/>
              <w:gridCol w:w="954"/>
              <w:gridCol w:w="958"/>
            </w:tblGrid>
            <w:tr w14:paraId="75D7C6F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1735" w:type="dxa"/>
                  <w:noWrap w:val="0"/>
                  <w:vAlign w:val="center"/>
                </w:tcPr>
                <w:p w14:paraId="3EFAAD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项目</w:t>
                  </w:r>
                </w:p>
              </w:tc>
              <w:tc>
                <w:tcPr>
                  <w:tcW w:w="954" w:type="dxa"/>
                  <w:noWrap w:val="0"/>
                  <w:vAlign w:val="center"/>
                </w:tcPr>
                <w:p w14:paraId="731DAA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pH</w:t>
                  </w:r>
                </w:p>
              </w:tc>
              <w:tc>
                <w:tcPr>
                  <w:tcW w:w="954" w:type="dxa"/>
                  <w:noWrap w:val="0"/>
                  <w:vAlign w:val="center"/>
                </w:tcPr>
                <w:p w14:paraId="1A5BBC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CODcr</w:t>
                  </w:r>
                </w:p>
              </w:tc>
              <w:tc>
                <w:tcPr>
                  <w:tcW w:w="954" w:type="dxa"/>
                  <w:noWrap w:val="0"/>
                  <w:vAlign w:val="center"/>
                </w:tcPr>
                <w:p w14:paraId="5D7806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BOD</w:t>
                  </w:r>
                  <w:r>
                    <w:rPr>
                      <w:rFonts w:hint="default" w:ascii="Times New Roman" w:hAnsi="Times New Roman" w:cs="Times New Roman"/>
                      <w:b w:val="0"/>
                      <w:bCs w:val="0"/>
                      <w:color w:val="auto"/>
                      <w:sz w:val="21"/>
                      <w:szCs w:val="21"/>
                      <w:vertAlign w:val="subscript"/>
                      <w:lang w:val="en-US" w:eastAsia="zh-CN"/>
                    </w:rPr>
                    <w:t>5</w:t>
                  </w:r>
                </w:p>
              </w:tc>
              <w:tc>
                <w:tcPr>
                  <w:tcW w:w="954" w:type="dxa"/>
                  <w:noWrap w:val="0"/>
                  <w:vAlign w:val="center"/>
                </w:tcPr>
                <w:p w14:paraId="5CBC69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SS</w:t>
                  </w:r>
                </w:p>
              </w:tc>
              <w:tc>
                <w:tcPr>
                  <w:tcW w:w="954" w:type="dxa"/>
                  <w:noWrap w:val="0"/>
                  <w:vAlign w:val="center"/>
                </w:tcPr>
                <w:p w14:paraId="76FFBE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TN</w:t>
                  </w:r>
                </w:p>
              </w:tc>
              <w:tc>
                <w:tcPr>
                  <w:tcW w:w="954" w:type="dxa"/>
                  <w:noWrap w:val="0"/>
                  <w:vAlign w:val="center"/>
                </w:tcPr>
                <w:p w14:paraId="398031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NH</w:t>
                  </w:r>
                  <w:r>
                    <w:rPr>
                      <w:rFonts w:hint="default" w:ascii="Times New Roman" w:hAnsi="Times New Roman" w:cs="Times New Roman"/>
                      <w:b w:val="0"/>
                      <w:bCs w:val="0"/>
                      <w:color w:val="auto"/>
                      <w:sz w:val="21"/>
                      <w:szCs w:val="21"/>
                      <w:vertAlign w:val="subscript"/>
                      <w:lang w:val="en-US" w:eastAsia="zh-CN"/>
                    </w:rPr>
                    <w:t>3</w:t>
                  </w:r>
                  <w:r>
                    <w:rPr>
                      <w:rFonts w:hint="default" w:ascii="Times New Roman" w:hAnsi="Times New Roman" w:cs="Times New Roman"/>
                      <w:b w:val="0"/>
                      <w:bCs w:val="0"/>
                      <w:color w:val="auto"/>
                      <w:sz w:val="21"/>
                      <w:szCs w:val="21"/>
                      <w:vertAlign w:val="baseline"/>
                      <w:lang w:val="en-US" w:eastAsia="zh-CN"/>
                    </w:rPr>
                    <w:t>-N</w:t>
                  </w:r>
                </w:p>
              </w:tc>
              <w:tc>
                <w:tcPr>
                  <w:tcW w:w="958" w:type="dxa"/>
                  <w:noWrap w:val="0"/>
                  <w:vAlign w:val="center"/>
                </w:tcPr>
                <w:p w14:paraId="3157B2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TP</w:t>
                  </w:r>
                </w:p>
              </w:tc>
            </w:tr>
            <w:tr w14:paraId="5BF9A8C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1735" w:type="dxa"/>
                  <w:noWrap w:val="0"/>
                  <w:vAlign w:val="center"/>
                </w:tcPr>
                <w:p w14:paraId="4F5264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《污水综合排放标准》（GB8978-1996）</w:t>
                  </w:r>
                </w:p>
              </w:tc>
              <w:tc>
                <w:tcPr>
                  <w:tcW w:w="954" w:type="dxa"/>
                  <w:noWrap w:val="0"/>
                  <w:vAlign w:val="center"/>
                </w:tcPr>
                <w:p w14:paraId="2A1ECD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6~9</w:t>
                  </w:r>
                </w:p>
              </w:tc>
              <w:tc>
                <w:tcPr>
                  <w:tcW w:w="954" w:type="dxa"/>
                  <w:noWrap w:val="0"/>
                  <w:vAlign w:val="center"/>
                </w:tcPr>
                <w:p w14:paraId="568629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500</w:t>
                  </w:r>
                </w:p>
              </w:tc>
              <w:tc>
                <w:tcPr>
                  <w:tcW w:w="954" w:type="dxa"/>
                  <w:noWrap w:val="0"/>
                  <w:vAlign w:val="center"/>
                </w:tcPr>
                <w:p w14:paraId="5E731B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300</w:t>
                  </w:r>
                </w:p>
              </w:tc>
              <w:tc>
                <w:tcPr>
                  <w:tcW w:w="954" w:type="dxa"/>
                  <w:noWrap w:val="0"/>
                  <w:vAlign w:val="center"/>
                </w:tcPr>
                <w:p w14:paraId="2B4344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400</w:t>
                  </w:r>
                </w:p>
              </w:tc>
              <w:tc>
                <w:tcPr>
                  <w:tcW w:w="954" w:type="dxa"/>
                  <w:noWrap w:val="0"/>
                  <w:vAlign w:val="center"/>
                </w:tcPr>
                <w:p w14:paraId="1E7A93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w:t>
                  </w:r>
                </w:p>
              </w:tc>
              <w:tc>
                <w:tcPr>
                  <w:tcW w:w="954" w:type="dxa"/>
                  <w:noWrap w:val="0"/>
                  <w:vAlign w:val="center"/>
                </w:tcPr>
                <w:p w14:paraId="014095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w:t>
                  </w:r>
                </w:p>
              </w:tc>
              <w:tc>
                <w:tcPr>
                  <w:tcW w:w="958" w:type="dxa"/>
                  <w:noWrap w:val="0"/>
                  <w:vAlign w:val="center"/>
                </w:tcPr>
                <w:p w14:paraId="7F5F3A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w:t>
                  </w:r>
                </w:p>
              </w:tc>
            </w:tr>
            <w:tr w14:paraId="26C7BC4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1735" w:type="dxa"/>
                  <w:noWrap w:val="0"/>
                  <w:vAlign w:val="center"/>
                </w:tcPr>
                <w:p w14:paraId="7AAAF0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湘阴县第三污水处理厂进水标准</w:t>
                  </w:r>
                </w:p>
              </w:tc>
              <w:tc>
                <w:tcPr>
                  <w:tcW w:w="954" w:type="dxa"/>
                  <w:noWrap w:val="0"/>
                  <w:vAlign w:val="center"/>
                </w:tcPr>
                <w:p w14:paraId="00EDC4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w:t>
                  </w:r>
                </w:p>
              </w:tc>
              <w:tc>
                <w:tcPr>
                  <w:tcW w:w="954" w:type="dxa"/>
                  <w:noWrap w:val="0"/>
                  <w:vAlign w:val="center"/>
                </w:tcPr>
                <w:p w14:paraId="6C89A5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500</w:t>
                  </w:r>
                </w:p>
              </w:tc>
              <w:tc>
                <w:tcPr>
                  <w:tcW w:w="954" w:type="dxa"/>
                  <w:noWrap w:val="0"/>
                  <w:vAlign w:val="center"/>
                </w:tcPr>
                <w:p w14:paraId="4A9A40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180</w:t>
                  </w:r>
                </w:p>
              </w:tc>
              <w:tc>
                <w:tcPr>
                  <w:tcW w:w="954" w:type="dxa"/>
                  <w:noWrap w:val="0"/>
                  <w:vAlign w:val="center"/>
                </w:tcPr>
                <w:p w14:paraId="46349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220</w:t>
                  </w:r>
                </w:p>
              </w:tc>
              <w:tc>
                <w:tcPr>
                  <w:tcW w:w="954" w:type="dxa"/>
                  <w:noWrap w:val="0"/>
                  <w:vAlign w:val="center"/>
                </w:tcPr>
                <w:p w14:paraId="78C7C6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45</w:t>
                  </w:r>
                </w:p>
              </w:tc>
              <w:tc>
                <w:tcPr>
                  <w:tcW w:w="954" w:type="dxa"/>
                  <w:noWrap w:val="0"/>
                  <w:vAlign w:val="center"/>
                </w:tcPr>
                <w:p w14:paraId="2A8AD5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30</w:t>
                  </w:r>
                </w:p>
              </w:tc>
              <w:tc>
                <w:tcPr>
                  <w:tcW w:w="958" w:type="dxa"/>
                  <w:noWrap w:val="0"/>
                  <w:vAlign w:val="center"/>
                </w:tcPr>
                <w:p w14:paraId="44F8BC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4</w:t>
                  </w:r>
                </w:p>
              </w:tc>
            </w:tr>
            <w:tr w14:paraId="3B1996C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1735" w:type="dxa"/>
                  <w:noWrap w:val="0"/>
                  <w:vAlign w:val="center"/>
                </w:tcPr>
                <w:p w14:paraId="42572F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本项目执行标准</w:t>
                  </w:r>
                </w:p>
              </w:tc>
              <w:tc>
                <w:tcPr>
                  <w:tcW w:w="954" w:type="dxa"/>
                  <w:noWrap w:val="0"/>
                  <w:vAlign w:val="center"/>
                </w:tcPr>
                <w:p w14:paraId="16877B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6~9</w:t>
                  </w:r>
                </w:p>
              </w:tc>
              <w:tc>
                <w:tcPr>
                  <w:tcW w:w="954" w:type="dxa"/>
                  <w:noWrap w:val="0"/>
                  <w:vAlign w:val="center"/>
                </w:tcPr>
                <w:p w14:paraId="673DC1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500</w:t>
                  </w:r>
                </w:p>
              </w:tc>
              <w:tc>
                <w:tcPr>
                  <w:tcW w:w="954" w:type="dxa"/>
                  <w:noWrap w:val="0"/>
                  <w:vAlign w:val="center"/>
                </w:tcPr>
                <w:p w14:paraId="4CF8F1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180</w:t>
                  </w:r>
                </w:p>
              </w:tc>
              <w:tc>
                <w:tcPr>
                  <w:tcW w:w="954" w:type="dxa"/>
                  <w:noWrap w:val="0"/>
                  <w:vAlign w:val="center"/>
                </w:tcPr>
                <w:p w14:paraId="4AF48D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220</w:t>
                  </w:r>
                </w:p>
              </w:tc>
              <w:tc>
                <w:tcPr>
                  <w:tcW w:w="954" w:type="dxa"/>
                  <w:noWrap w:val="0"/>
                  <w:vAlign w:val="center"/>
                </w:tcPr>
                <w:p w14:paraId="6AA691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45</w:t>
                  </w:r>
                </w:p>
              </w:tc>
              <w:tc>
                <w:tcPr>
                  <w:tcW w:w="954" w:type="dxa"/>
                  <w:noWrap w:val="0"/>
                  <w:vAlign w:val="center"/>
                </w:tcPr>
                <w:p w14:paraId="08900C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30</w:t>
                  </w:r>
                </w:p>
              </w:tc>
              <w:tc>
                <w:tcPr>
                  <w:tcW w:w="958" w:type="dxa"/>
                  <w:noWrap w:val="0"/>
                  <w:vAlign w:val="center"/>
                </w:tcPr>
                <w:p w14:paraId="353B9E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4</w:t>
                  </w:r>
                </w:p>
              </w:tc>
            </w:tr>
          </w:tbl>
          <w:p w14:paraId="4B7F1CC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2、废气</w:t>
            </w:r>
          </w:p>
          <w:p w14:paraId="3CEBC463">
            <w:pPr>
              <w:adjustRightInd w:val="0"/>
              <w:snapToGrid w:val="0"/>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运营期废气主要为印刷</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粘箱</w:t>
            </w:r>
            <w:r>
              <w:rPr>
                <w:rFonts w:hint="default" w:ascii="Times New Roman" w:hAnsi="Times New Roman" w:cs="Times New Roman"/>
                <w:color w:val="auto"/>
                <w:sz w:val="24"/>
              </w:rPr>
              <w:t>废气（VOCs）</w:t>
            </w:r>
            <w:r>
              <w:rPr>
                <w:rFonts w:hint="default" w:ascii="Times New Roman" w:hAnsi="Times New Roman" w:cs="Times New Roman"/>
                <w:color w:val="auto"/>
                <w:sz w:val="24"/>
                <w:highlight w:val="none"/>
              </w:rPr>
              <w:t>以及模切产生的少量粉尘</w:t>
            </w:r>
            <w:r>
              <w:rPr>
                <w:rFonts w:hint="default" w:ascii="Times New Roman" w:hAnsi="Times New Roman" w:cs="Times New Roman"/>
                <w:color w:val="auto"/>
                <w:sz w:val="24"/>
                <w:highlight w:val="none"/>
                <w:lang w:eastAsia="zh-CN"/>
              </w:rPr>
              <w:t>。</w:t>
            </w:r>
          </w:p>
          <w:p w14:paraId="38BACC33">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VOCs参照执行湖南省</w:t>
            </w:r>
            <w:bookmarkStart w:id="39" w:name="OLE_LINK17"/>
            <w:r>
              <w:rPr>
                <w:rFonts w:hint="default" w:ascii="Times New Roman" w:hAnsi="Times New Roman" w:cs="Times New Roman"/>
                <w:color w:val="auto"/>
                <w:sz w:val="24"/>
              </w:rPr>
              <w:t>《印刷业挥发性有机物排放标准》（DB43/1357-2017）</w:t>
            </w:r>
            <w:bookmarkEnd w:id="39"/>
            <w:r>
              <w:rPr>
                <w:rFonts w:hint="default" w:ascii="Times New Roman" w:hAnsi="Times New Roman" w:cs="Times New Roman"/>
                <w:color w:val="auto"/>
                <w:sz w:val="24"/>
              </w:rPr>
              <w:t>表2无组织监控点挥发性有机物浓度限值的相关标准执行；</w:t>
            </w:r>
            <w:r>
              <w:rPr>
                <w:rFonts w:hint="default" w:ascii="Times New Roman" w:hAnsi="Times New Roman" w:cs="Times New Roman"/>
                <w:color w:val="auto"/>
                <w:sz w:val="24"/>
                <w:highlight w:val="none"/>
              </w:rPr>
              <w:t>模切粉尘</w:t>
            </w:r>
            <w:r>
              <w:rPr>
                <w:rFonts w:hint="default" w:ascii="Times New Roman" w:hAnsi="Times New Roman" w:cs="Times New Roman"/>
                <w:color w:val="auto"/>
                <w:sz w:val="24"/>
              </w:rPr>
              <w:t>执行《大气污染物综合排放标准》（GB16297-1996）中无组织排放限值，具体详见下表。</w:t>
            </w:r>
          </w:p>
          <w:p w14:paraId="4A643179">
            <w:pPr>
              <w:adjustRightInd w:val="0"/>
              <w:snapToGrid w:val="0"/>
              <w:spacing w:line="360" w:lineRule="auto"/>
              <w:ind w:firstLine="422" w:firstLineChars="20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表3-</w:t>
            </w:r>
            <w:r>
              <w:rPr>
                <w:rFonts w:hint="default" w:ascii="Times New Roman" w:hAnsi="Times New Roman" w:cs="Times New Roman"/>
                <w:b/>
                <w:bCs/>
                <w:color w:val="auto"/>
                <w:kern w:val="0"/>
                <w:sz w:val="21"/>
                <w:szCs w:val="21"/>
                <w:lang w:val="en-US" w:eastAsia="zh-CN"/>
              </w:rPr>
              <w:t>8</w:t>
            </w:r>
            <w:r>
              <w:rPr>
                <w:rFonts w:hint="default" w:ascii="Times New Roman" w:hAnsi="Times New Roman" w:cs="Times New Roman"/>
                <w:b/>
                <w:bCs/>
                <w:color w:val="auto"/>
                <w:kern w:val="0"/>
                <w:sz w:val="21"/>
                <w:szCs w:val="21"/>
              </w:rPr>
              <w:t xml:space="preserve">  废气排放标准一览表</w:t>
            </w:r>
          </w:p>
          <w:tbl>
            <w:tblPr>
              <w:tblStyle w:val="26"/>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419"/>
              <w:gridCol w:w="1420"/>
              <w:gridCol w:w="3314"/>
            </w:tblGrid>
            <w:tr w14:paraId="71B0EF5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3" w:type="dxa"/>
                  <w:vMerge w:val="restart"/>
                  <w:noWrap w:val="0"/>
                  <w:vAlign w:val="center"/>
                </w:tcPr>
                <w:p w14:paraId="0C9980B4">
                  <w:pPr>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w:t>
                  </w:r>
                </w:p>
              </w:tc>
              <w:tc>
                <w:tcPr>
                  <w:tcW w:w="2835" w:type="dxa"/>
                  <w:gridSpan w:val="2"/>
                  <w:noWrap w:val="0"/>
                  <w:vAlign w:val="center"/>
                </w:tcPr>
                <w:p w14:paraId="7FF14184">
                  <w:pPr>
                    <w:jc w:val="center"/>
                    <w:rPr>
                      <w:rFonts w:hint="default" w:ascii="Times New Roman" w:hAnsi="Times New Roman" w:cs="Times New Roman"/>
                      <w:color w:val="auto"/>
                      <w:szCs w:val="21"/>
                    </w:rPr>
                  </w:pPr>
                  <w:r>
                    <w:rPr>
                      <w:rFonts w:hint="default" w:ascii="Times New Roman" w:hAnsi="Times New Roman" w:cs="Times New Roman"/>
                      <w:color w:val="auto"/>
                      <w:szCs w:val="21"/>
                    </w:rPr>
                    <w:t>无组织排放浓度监控限值</w:t>
                  </w:r>
                </w:p>
              </w:tc>
              <w:tc>
                <w:tcPr>
                  <w:tcW w:w="3311" w:type="dxa"/>
                  <w:vMerge w:val="restart"/>
                  <w:noWrap w:val="0"/>
                  <w:vAlign w:val="center"/>
                </w:tcPr>
                <w:p w14:paraId="2EA9A356">
                  <w:pPr>
                    <w:jc w:val="center"/>
                    <w:rPr>
                      <w:rFonts w:hint="default" w:ascii="Times New Roman" w:hAnsi="Times New Roman" w:cs="Times New Roman"/>
                      <w:color w:val="auto"/>
                      <w:szCs w:val="21"/>
                    </w:rPr>
                  </w:pPr>
                  <w:r>
                    <w:rPr>
                      <w:rFonts w:hint="default" w:ascii="Times New Roman" w:hAnsi="Times New Roman" w:cs="Times New Roman"/>
                      <w:color w:val="auto"/>
                      <w:szCs w:val="21"/>
                    </w:rPr>
                    <w:t>执行标准</w:t>
                  </w:r>
                </w:p>
              </w:tc>
            </w:tr>
            <w:tr w14:paraId="3369115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33" w:type="dxa"/>
                  <w:vMerge w:val="continue"/>
                  <w:noWrap w:val="0"/>
                  <w:vAlign w:val="center"/>
                </w:tcPr>
                <w:p w14:paraId="68A3B4B4">
                  <w:pPr>
                    <w:jc w:val="center"/>
                    <w:rPr>
                      <w:rFonts w:hint="default" w:ascii="Times New Roman" w:hAnsi="Times New Roman" w:cs="Times New Roman"/>
                      <w:color w:val="auto"/>
                      <w:szCs w:val="21"/>
                    </w:rPr>
                  </w:pPr>
                </w:p>
              </w:tc>
              <w:tc>
                <w:tcPr>
                  <w:tcW w:w="1417" w:type="dxa"/>
                  <w:noWrap w:val="0"/>
                  <w:vAlign w:val="center"/>
                </w:tcPr>
                <w:p w14:paraId="40A1E2D4">
                  <w:pPr>
                    <w:jc w:val="center"/>
                    <w:rPr>
                      <w:rFonts w:hint="default" w:ascii="Times New Roman" w:hAnsi="Times New Roman" w:cs="Times New Roman"/>
                      <w:color w:val="auto"/>
                      <w:szCs w:val="21"/>
                    </w:rPr>
                  </w:pPr>
                  <w:r>
                    <w:rPr>
                      <w:rFonts w:hint="default" w:ascii="Times New Roman" w:hAnsi="Times New Roman" w:cs="Times New Roman"/>
                      <w:color w:val="auto"/>
                      <w:szCs w:val="21"/>
                    </w:rPr>
                    <w:t>监测点</w:t>
                  </w:r>
                </w:p>
              </w:tc>
              <w:tc>
                <w:tcPr>
                  <w:tcW w:w="1418" w:type="dxa"/>
                  <w:noWrap w:val="0"/>
                  <w:vAlign w:val="center"/>
                </w:tcPr>
                <w:p w14:paraId="5A82770F">
                  <w:pPr>
                    <w:ind w:left="-105" w:leftChars="-50" w:right="-105" w:rightChars="-50"/>
                    <w:jc w:val="center"/>
                    <w:rPr>
                      <w:rFonts w:hint="default" w:ascii="Times New Roman" w:hAnsi="Times New Roman" w:cs="Times New Roman"/>
                      <w:color w:val="auto"/>
                      <w:szCs w:val="21"/>
                    </w:rPr>
                  </w:pPr>
                  <w:r>
                    <w:rPr>
                      <w:rFonts w:hint="default" w:ascii="Times New Roman" w:hAnsi="Times New Roman" w:cs="Times New Roman"/>
                      <w:color w:val="auto"/>
                      <w:szCs w:val="21"/>
                    </w:rPr>
                    <w:t>浓度（mg/m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p>
              </w:tc>
              <w:tc>
                <w:tcPr>
                  <w:tcW w:w="3311" w:type="dxa"/>
                  <w:vMerge w:val="continue"/>
                  <w:noWrap w:val="0"/>
                  <w:vAlign w:val="center"/>
                </w:tcPr>
                <w:p w14:paraId="56F87C87">
                  <w:pPr>
                    <w:jc w:val="center"/>
                    <w:rPr>
                      <w:rFonts w:hint="default" w:ascii="Times New Roman" w:hAnsi="Times New Roman" w:cs="Times New Roman"/>
                      <w:color w:val="auto"/>
                      <w:szCs w:val="21"/>
                    </w:rPr>
                  </w:pPr>
                </w:p>
              </w:tc>
            </w:tr>
            <w:tr w14:paraId="231946C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33" w:type="dxa"/>
                  <w:vMerge w:val="restart"/>
                  <w:noWrap w:val="0"/>
                  <w:vAlign w:val="center"/>
                </w:tcPr>
                <w:p w14:paraId="4DC1F8B9">
                  <w:pPr>
                    <w:jc w:val="center"/>
                    <w:rPr>
                      <w:rFonts w:hint="default" w:ascii="Times New Roman" w:hAnsi="Times New Roman" w:cs="Times New Roman"/>
                      <w:color w:val="auto"/>
                      <w:szCs w:val="21"/>
                    </w:rPr>
                  </w:pPr>
                  <w:r>
                    <w:rPr>
                      <w:rFonts w:hint="default" w:ascii="Times New Roman" w:hAnsi="Times New Roman" w:cs="Times New Roman"/>
                      <w:color w:val="auto"/>
                      <w:szCs w:val="21"/>
                    </w:rPr>
                    <w:t>挥发性有机物</w:t>
                  </w:r>
                </w:p>
              </w:tc>
              <w:tc>
                <w:tcPr>
                  <w:tcW w:w="1417" w:type="dxa"/>
                  <w:noWrap w:val="0"/>
                  <w:vAlign w:val="center"/>
                </w:tcPr>
                <w:p w14:paraId="6245D778">
                  <w:pPr>
                    <w:jc w:val="center"/>
                    <w:rPr>
                      <w:rFonts w:hint="default" w:ascii="Times New Roman" w:hAnsi="Times New Roman" w:cs="Times New Roman"/>
                      <w:color w:val="auto"/>
                      <w:szCs w:val="21"/>
                    </w:rPr>
                  </w:pPr>
                  <w:r>
                    <w:rPr>
                      <w:rFonts w:hint="default" w:ascii="Times New Roman" w:hAnsi="Times New Roman" w:cs="Times New Roman"/>
                      <w:color w:val="auto"/>
                      <w:szCs w:val="21"/>
                    </w:rPr>
                    <w:t>厂界</w:t>
                  </w:r>
                </w:p>
              </w:tc>
              <w:tc>
                <w:tcPr>
                  <w:tcW w:w="1418" w:type="dxa"/>
                  <w:noWrap w:val="0"/>
                  <w:vAlign w:val="center"/>
                </w:tcPr>
                <w:p w14:paraId="1F4A92DB">
                  <w:pPr>
                    <w:jc w:val="center"/>
                    <w:rPr>
                      <w:rFonts w:hint="default" w:ascii="Times New Roman" w:hAnsi="Times New Roman" w:cs="Times New Roman"/>
                      <w:color w:val="auto"/>
                      <w:szCs w:val="21"/>
                    </w:rPr>
                  </w:pPr>
                  <w:r>
                    <w:rPr>
                      <w:rFonts w:hint="default" w:ascii="Times New Roman" w:hAnsi="Times New Roman" w:cs="Times New Roman"/>
                      <w:color w:val="auto"/>
                      <w:szCs w:val="21"/>
                    </w:rPr>
                    <w:t>4.0</w:t>
                  </w:r>
                </w:p>
              </w:tc>
              <w:tc>
                <w:tcPr>
                  <w:tcW w:w="3311" w:type="dxa"/>
                  <w:vMerge w:val="restart"/>
                  <w:noWrap w:val="0"/>
                  <w:vAlign w:val="center"/>
                </w:tcPr>
                <w:p w14:paraId="3E46D87D">
                  <w:pPr>
                    <w:jc w:val="center"/>
                    <w:rPr>
                      <w:rFonts w:hint="default" w:ascii="Times New Roman" w:hAnsi="Times New Roman" w:cs="Times New Roman"/>
                      <w:color w:val="auto"/>
                      <w:szCs w:val="21"/>
                    </w:rPr>
                  </w:pPr>
                  <w:r>
                    <w:rPr>
                      <w:rFonts w:hint="default" w:ascii="Times New Roman" w:hAnsi="Times New Roman" w:cs="Times New Roman"/>
                      <w:color w:val="auto"/>
                      <w:szCs w:val="21"/>
                    </w:rPr>
                    <w:t>《印刷业挥发性有机物排放标准》（DB43/1357-2017）</w:t>
                  </w:r>
                </w:p>
              </w:tc>
            </w:tr>
            <w:tr w14:paraId="05BB187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233" w:type="dxa"/>
                  <w:vMerge w:val="continue"/>
                  <w:noWrap w:val="0"/>
                  <w:vAlign w:val="center"/>
                </w:tcPr>
                <w:p w14:paraId="4B02E520">
                  <w:pPr>
                    <w:jc w:val="center"/>
                    <w:rPr>
                      <w:rFonts w:hint="default" w:ascii="Times New Roman" w:hAnsi="Times New Roman" w:cs="Times New Roman"/>
                      <w:color w:val="auto"/>
                      <w:szCs w:val="21"/>
                    </w:rPr>
                  </w:pPr>
                </w:p>
              </w:tc>
              <w:tc>
                <w:tcPr>
                  <w:tcW w:w="1417" w:type="dxa"/>
                  <w:noWrap w:val="0"/>
                  <w:vAlign w:val="center"/>
                </w:tcPr>
                <w:p w14:paraId="16D7B977">
                  <w:pPr>
                    <w:jc w:val="center"/>
                    <w:rPr>
                      <w:rFonts w:hint="default" w:ascii="Times New Roman" w:hAnsi="Times New Roman" w:cs="Times New Roman"/>
                      <w:color w:val="auto"/>
                      <w:szCs w:val="21"/>
                    </w:rPr>
                  </w:pPr>
                  <w:r>
                    <w:rPr>
                      <w:rFonts w:hint="default" w:ascii="Times New Roman" w:hAnsi="Times New Roman" w:cs="Times New Roman"/>
                      <w:color w:val="auto"/>
                      <w:szCs w:val="21"/>
                    </w:rPr>
                    <w:t>厂区</w:t>
                  </w:r>
                </w:p>
              </w:tc>
              <w:tc>
                <w:tcPr>
                  <w:tcW w:w="1418" w:type="dxa"/>
                  <w:noWrap w:val="0"/>
                  <w:vAlign w:val="center"/>
                </w:tcPr>
                <w:p w14:paraId="699DB8AA">
                  <w:pPr>
                    <w:jc w:val="center"/>
                    <w:rPr>
                      <w:rFonts w:hint="default" w:ascii="Times New Roman" w:hAnsi="Times New Roman" w:cs="Times New Roman"/>
                      <w:color w:val="auto"/>
                      <w:szCs w:val="21"/>
                    </w:rPr>
                  </w:pPr>
                  <w:r>
                    <w:rPr>
                      <w:rFonts w:hint="default" w:ascii="Times New Roman" w:hAnsi="Times New Roman" w:cs="Times New Roman"/>
                      <w:color w:val="auto"/>
                      <w:szCs w:val="21"/>
                    </w:rPr>
                    <w:t>10.0</w:t>
                  </w:r>
                </w:p>
              </w:tc>
              <w:tc>
                <w:tcPr>
                  <w:tcW w:w="3311" w:type="dxa"/>
                  <w:vMerge w:val="continue"/>
                  <w:noWrap w:val="0"/>
                  <w:vAlign w:val="center"/>
                </w:tcPr>
                <w:p w14:paraId="6F8B8F03">
                  <w:pPr>
                    <w:jc w:val="center"/>
                    <w:rPr>
                      <w:rFonts w:hint="default" w:ascii="Times New Roman" w:hAnsi="Times New Roman" w:cs="Times New Roman"/>
                      <w:color w:val="auto"/>
                      <w:szCs w:val="21"/>
                    </w:rPr>
                  </w:pPr>
                </w:p>
              </w:tc>
            </w:tr>
            <w:tr w14:paraId="37A1495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233" w:type="dxa"/>
                  <w:noWrap w:val="0"/>
                  <w:vAlign w:val="center"/>
                </w:tcPr>
                <w:p w14:paraId="14742AE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颗粒物</w:t>
                  </w:r>
                </w:p>
              </w:tc>
              <w:tc>
                <w:tcPr>
                  <w:tcW w:w="1417" w:type="dxa"/>
                  <w:noWrap w:val="0"/>
                  <w:vAlign w:val="center"/>
                </w:tcPr>
                <w:p w14:paraId="4A86A35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周界外浓度最高点</w:t>
                  </w:r>
                </w:p>
              </w:tc>
              <w:tc>
                <w:tcPr>
                  <w:tcW w:w="1418" w:type="dxa"/>
                  <w:noWrap w:val="0"/>
                  <w:vAlign w:val="center"/>
                </w:tcPr>
                <w:p w14:paraId="7ABF006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3311" w:type="dxa"/>
                  <w:noWrap w:val="0"/>
                  <w:vAlign w:val="center"/>
                </w:tcPr>
                <w:p w14:paraId="0020AF7B">
                  <w:pPr>
                    <w:jc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highlight w:val="none"/>
                    </w:rPr>
                    <w:t>《大气污染物综合排放标准》（GB16297-1996）</w:t>
                  </w:r>
                </w:p>
              </w:tc>
            </w:tr>
          </w:tbl>
          <w:p w14:paraId="37743B12">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3、噪声</w:t>
            </w:r>
          </w:p>
          <w:p w14:paraId="1FAAACC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本项目位于</w:t>
            </w:r>
            <w:r>
              <w:rPr>
                <w:rFonts w:hint="default" w:ascii="Times New Roman" w:hAnsi="Times New Roman" w:eastAsia="SimSun-ExtB" w:cs="Times New Roman"/>
                <w:color w:val="auto"/>
                <w:sz w:val="24"/>
                <w:szCs w:val="24"/>
                <w:highlight w:val="none"/>
                <w:u w:val="none" w:color="auto"/>
                <w:lang w:val="en-US" w:eastAsia="zh-CN"/>
              </w:rPr>
              <w:t>湘阴高新技术产业开发区金龙片区</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营运期厂界噪声执行《工业企业厂界环境噪声排放标准（GB12348-2008）》中3类标准</w:t>
            </w:r>
            <w:r>
              <w:rPr>
                <w:rFonts w:hint="default" w:ascii="Times New Roman" w:hAnsi="Times New Roman" w:cs="Times New Roman"/>
                <w:color w:val="auto"/>
                <w:sz w:val="24"/>
              </w:rPr>
              <w:t>。</w:t>
            </w:r>
          </w:p>
          <w:p w14:paraId="1D5B6BED">
            <w:pPr>
              <w:spacing w:before="120" w:beforeLines="50" w:line="360" w:lineRule="auto"/>
              <w:ind w:left="42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表3-</w:t>
            </w:r>
            <w:r>
              <w:rPr>
                <w:rFonts w:hint="default" w:ascii="Times New Roman" w:hAnsi="Times New Roman" w:cs="Times New Roman"/>
                <w:b/>
                <w:bCs/>
                <w:color w:val="auto"/>
                <w:kern w:val="0"/>
                <w:sz w:val="21"/>
                <w:szCs w:val="21"/>
                <w:lang w:val="en-US" w:eastAsia="zh-CN"/>
              </w:rPr>
              <w:t>9</w:t>
            </w:r>
            <w:r>
              <w:rPr>
                <w:rFonts w:hint="default" w:ascii="Times New Roman" w:hAnsi="Times New Roman" w:cs="Times New Roman"/>
                <w:b/>
                <w:bCs/>
                <w:color w:val="auto"/>
                <w:kern w:val="0"/>
                <w:sz w:val="21"/>
                <w:szCs w:val="21"/>
              </w:rPr>
              <w:t xml:space="preserve">  噪声排放一览表</w:t>
            </w:r>
          </w:p>
          <w:tbl>
            <w:tblPr>
              <w:tblStyle w:val="26"/>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939"/>
              <w:gridCol w:w="2128"/>
              <w:gridCol w:w="1470"/>
            </w:tblGrid>
            <w:tr w14:paraId="7215E12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2" w:type="dxa"/>
                  <w:noWrap w:val="0"/>
                  <w:vAlign w:val="center"/>
                </w:tcPr>
                <w:p w14:paraId="3A09CA7B">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类别</w:t>
                  </w:r>
                </w:p>
              </w:tc>
              <w:tc>
                <w:tcPr>
                  <w:tcW w:w="3948" w:type="dxa"/>
                  <w:noWrap w:val="0"/>
                  <w:vAlign w:val="center"/>
                </w:tcPr>
                <w:p w14:paraId="659D1BCE">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标准</w:t>
                  </w:r>
                </w:p>
              </w:tc>
              <w:tc>
                <w:tcPr>
                  <w:tcW w:w="2133" w:type="dxa"/>
                  <w:noWrap w:val="0"/>
                  <w:vAlign w:val="center"/>
                </w:tcPr>
                <w:p w14:paraId="56A97FF3">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昼间</w:t>
                  </w:r>
                  <w:r>
                    <w:rPr>
                      <w:rFonts w:hint="default" w:ascii="Times New Roman" w:hAnsi="Times New Roman" w:cs="Times New Roman"/>
                      <w:color w:val="auto"/>
                      <w:kern w:val="0"/>
                      <w:sz w:val="24"/>
                      <w:szCs w:val="21"/>
                    </w:rPr>
                    <w:t>dB（A）</w:t>
                  </w:r>
                </w:p>
              </w:tc>
              <w:tc>
                <w:tcPr>
                  <w:tcW w:w="1474" w:type="dxa"/>
                  <w:noWrap w:val="0"/>
                  <w:vAlign w:val="center"/>
                </w:tcPr>
                <w:p w14:paraId="48B3B9EC">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夜间</w:t>
                  </w:r>
                  <w:r>
                    <w:rPr>
                      <w:rFonts w:hint="default" w:ascii="Times New Roman" w:hAnsi="Times New Roman" w:cs="Times New Roman"/>
                      <w:color w:val="auto"/>
                      <w:kern w:val="0"/>
                      <w:sz w:val="24"/>
                      <w:szCs w:val="21"/>
                    </w:rPr>
                    <w:t>dB（A）</w:t>
                  </w:r>
                </w:p>
              </w:tc>
            </w:tr>
            <w:tr w14:paraId="2230D4F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2" w:type="dxa"/>
                  <w:noWrap w:val="0"/>
                  <w:vAlign w:val="center"/>
                </w:tcPr>
                <w:p w14:paraId="7D4B665C">
                  <w:pPr>
                    <w:autoSpaceDE w:val="0"/>
                    <w:autoSpaceDN w:val="0"/>
                    <w:adjustRightInd w:val="0"/>
                    <w:snapToGrid w:val="0"/>
                    <w:jc w:val="center"/>
                    <w:rPr>
                      <w:rFonts w:hint="default" w:ascii="Times New Roman" w:hAnsi="Times New Roman" w:cs="Times New Roman"/>
                      <w:bCs/>
                      <w:color w:val="auto"/>
                      <w:kern w:val="0"/>
                      <w:szCs w:val="21"/>
                    </w:rPr>
                  </w:pPr>
                  <w:r>
                    <w:rPr>
                      <w:rFonts w:hint="default" w:ascii="Times New Roman" w:hAnsi="Times New Roman" w:cs="Times New Roman"/>
                      <w:bCs/>
                      <w:color w:val="auto"/>
                      <w:kern w:val="0"/>
                      <w:szCs w:val="21"/>
                      <w:lang w:val="en-US" w:eastAsia="zh-CN"/>
                    </w:rPr>
                    <w:t>3</w:t>
                  </w:r>
                  <w:r>
                    <w:rPr>
                      <w:rFonts w:hint="default" w:ascii="Times New Roman" w:hAnsi="Times New Roman" w:cs="Times New Roman"/>
                      <w:bCs/>
                      <w:color w:val="auto"/>
                      <w:kern w:val="0"/>
                      <w:szCs w:val="21"/>
                    </w:rPr>
                    <w:t>类</w:t>
                  </w:r>
                </w:p>
              </w:tc>
              <w:tc>
                <w:tcPr>
                  <w:tcW w:w="3948" w:type="dxa"/>
                  <w:noWrap w:val="0"/>
                  <w:vAlign w:val="center"/>
                </w:tcPr>
                <w:p w14:paraId="305718F2">
                  <w:pPr>
                    <w:autoSpaceDE w:val="0"/>
                    <w:autoSpaceDN w:val="0"/>
                    <w:adjustRightInd w:val="0"/>
                    <w:snapToGrid w:val="0"/>
                    <w:jc w:val="center"/>
                    <w:rPr>
                      <w:rFonts w:hint="default" w:ascii="Times New Roman" w:hAnsi="Times New Roman" w:cs="Times New Roman"/>
                      <w:bCs/>
                      <w:color w:val="auto"/>
                      <w:kern w:val="0"/>
                      <w:szCs w:val="21"/>
                    </w:rPr>
                  </w:pPr>
                  <w:r>
                    <w:rPr>
                      <w:rFonts w:hint="default" w:ascii="Times New Roman" w:hAnsi="Times New Roman" w:cs="Times New Roman"/>
                      <w:color w:val="auto"/>
                      <w:kern w:val="0"/>
                      <w:szCs w:val="21"/>
                    </w:rPr>
                    <w:t>《工业企业厂界环境噪声排放标准》（GB12348-2008）</w:t>
                  </w:r>
                </w:p>
              </w:tc>
              <w:tc>
                <w:tcPr>
                  <w:tcW w:w="2133" w:type="dxa"/>
                  <w:noWrap w:val="0"/>
                  <w:vAlign w:val="center"/>
                </w:tcPr>
                <w:p w14:paraId="29DCDE83">
                  <w:pPr>
                    <w:autoSpaceDE w:val="0"/>
                    <w:autoSpaceDN w:val="0"/>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cs="Times New Roman"/>
                      <w:bCs/>
                      <w:color w:val="auto"/>
                      <w:kern w:val="0"/>
                      <w:szCs w:val="21"/>
                      <w:lang w:val="en-US" w:eastAsia="zh-CN"/>
                    </w:rPr>
                    <w:t>65</w:t>
                  </w:r>
                </w:p>
              </w:tc>
              <w:tc>
                <w:tcPr>
                  <w:tcW w:w="1474" w:type="dxa"/>
                  <w:noWrap w:val="0"/>
                  <w:vAlign w:val="center"/>
                </w:tcPr>
                <w:p w14:paraId="494ADCC5">
                  <w:pPr>
                    <w:autoSpaceDE w:val="0"/>
                    <w:autoSpaceDN w:val="0"/>
                    <w:adjustRightInd w:val="0"/>
                    <w:snapToGrid w:val="0"/>
                    <w:jc w:val="center"/>
                    <w:rPr>
                      <w:rFonts w:hint="default" w:ascii="Times New Roman" w:hAnsi="Times New Roman" w:eastAsia="宋体" w:cs="Times New Roman"/>
                      <w:bCs/>
                      <w:color w:val="auto"/>
                      <w:kern w:val="0"/>
                      <w:szCs w:val="21"/>
                      <w:lang w:val="en-US" w:eastAsia="zh-CN"/>
                    </w:rPr>
                  </w:pPr>
                  <w:r>
                    <w:rPr>
                      <w:rFonts w:hint="default" w:ascii="Times New Roman" w:hAnsi="Times New Roman" w:cs="Times New Roman"/>
                      <w:bCs/>
                      <w:color w:val="auto"/>
                      <w:kern w:val="0"/>
                      <w:szCs w:val="21"/>
                      <w:lang w:val="en-US" w:eastAsia="zh-CN"/>
                    </w:rPr>
                    <w:t>55</w:t>
                  </w:r>
                </w:p>
              </w:tc>
            </w:tr>
          </w:tbl>
          <w:p w14:paraId="51CA117F">
            <w:pPr>
              <w:adjustRightInd w:val="0"/>
              <w:snapToGrid w:val="0"/>
              <w:spacing w:line="360" w:lineRule="auto"/>
              <w:ind w:firstLine="480" w:firstLineChars="200"/>
              <w:rPr>
                <w:rFonts w:hint="default" w:ascii="Times New Roman" w:hAnsi="Times New Roman" w:cs="Times New Roman"/>
                <w:color w:val="auto"/>
                <w:sz w:val="24"/>
              </w:rPr>
            </w:pPr>
            <w:bookmarkStart w:id="40" w:name="_Toc24422"/>
            <w:bookmarkStart w:id="41" w:name="_Toc5657"/>
            <w:r>
              <w:rPr>
                <w:rFonts w:hint="default" w:ascii="Times New Roman" w:hAnsi="Times New Roman" w:cs="Times New Roman"/>
                <w:color w:val="auto"/>
                <w:sz w:val="24"/>
              </w:rPr>
              <w:t>4、固体废弃物</w:t>
            </w:r>
            <w:bookmarkEnd w:id="40"/>
            <w:bookmarkEnd w:id="41"/>
          </w:p>
          <w:p w14:paraId="718F18BC">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生活垃圾执行《生活垃圾焚烧污染控制标准》（GB18485-2014）；一般工业固体废弃物执行《一般工业固体废物贮存和填埋污染控制标准》（GB18599-2020）；危险废物执行《危险废物贮存污染控制标准》（GB18597-2023）。</w:t>
            </w:r>
          </w:p>
          <w:p w14:paraId="1578F95B">
            <w:pPr>
              <w:adjustRightInd w:val="0"/>
              <w:snapToGrid w:val="0"/>
              <w:spacing w:line="360" w:lineRule="auto"/>
              <w:ind w:firstLine="480" w:firstLineChars="200"/>
              <w:rPr>
                <w:rFonts w:hint="default" w:ascii="Times New Roman" w:hAnsi="Times New Roman" w:cs="Times New Roman"/>
                <w:color w:val="auto"/>
                <w:sz w:val="24"/>
              </w:rPr>
            </w:pPr>
          </w:p>
          <w:p w14:paraId="349E902C">
            <w:pPr>
              <w:adjustRightInd w:val="0"/>
              <w:snapToGrid w:val="0"/>
              <w:spacing w:line="360" w:lineRule="auto"/>
              <w:ind w:firstLine="480" w:firstLineChars="200"/>
              <w:rPr>
                <w:rFonts w:hint="default" w:ascii="Times New Roman" w:hAnsi="Times New Roman" w:cs="Times New Roman"/>
                <w:color w:val="auto"/>
                <w:sz w:val="24"/>
              </w:rPr>
            </w:pPr>
          </w:p>
          <w:p w14:paraId="3BAB43A2">
            <w:pPr>
              <w:adjustRightInd w:val="0"/>
              <w:snapToGrid w:val="0"/>
              <w:spacing w:line="360" w:lineRule="auto"/>
              <w:ind w:firstLine="480" w:firstLineChars="200"/>
              <w:rPr>
                <w:rFonts w:hint="default" w:ascii="Times New Roman" w:hAnsi="Times New Roman" w:cs="Times New Roman"/>
                <w:color w:val="auto"/>
                <w:sz w:val="24"/>
              </w:rPr>
            </w:pPr>
          </w:p>
          <w:p w14:paraId="2B5F2FB9">
            <w:pPr>
              <w:adjustRightInd w:val="0"/>
              <w:snapToGrid w:val="0"/>
              <w:spacing w:line="360" w:lineRule="auto"/>
              <w:ind w:firstLine="480" w:firstLineChars="200"/>
              <w:rPr>
                <w:rFonts w:hint="default" w:ascii="Times New Roman" w:hAnsi="Times New Roman" w:cs="Times New Roman"/>
                <w:color w:val="auto"/>
                <w:sz w:val="24"/>
              </w:rPr>
            </w:pPr>
          </w:p>
          <w:p w14:paraId="631E1A89">
            <w:pPr>
              <w:adjustRightInd w:val="0"/>
              <w:snapToGrid w:val="0"/>
              <w:spacing w:line="360" w:lineRule="auto"/>
              <w:ind w:firstLine="480" w:firstLineChars="200"/>
              <w:rPr>
                <w:rFonts w:hint="default" w:ascii="Times New Roman" w:hAnsi="Times New Roman" w:cs="Times New Roman"/>
                <w:color w:val="auto"/>
                <w:sz w:val="24"/>
              </w:rPr>
            </w:pPr>
          </w:p>
          <w:p w14:paraId="39C73E64">
            <w:pPr>
              <w:adjustRightInd w:val="0"/>
              <w:snapToGrid w:val="0"/>
              <w:spacing w:line="360" w:lineRule="auto"/>
              <w:ind w:firstLine="480" w:firstLineChars="200"/>
              <w:rPr>
                <w:rFonts w:hint="default" w:ascii="Times New Roman" w:hAnsi="Times New Roman" w:cs="Times New Roman"/>
                <w:color w:val="auto"/>
                <w:sz w:val="24"/>
              </w:rPr>
            </w:pPr>
          </w:p>
          <w:p w14:paraId="3BE57AC5">
            <w:pPr>
              <w:adjustRightInd w:val="0"/>
              <w:snapToGrid w:val="0"/>
              <w:spacing w:line="360" w:lineRule="auto"/>
              <w:ind w:firstLine="480" w:firstLineChars="200"/>
              <w:rPr>
                <w:rFonts w:hint="default" w:ascii="Times New Roman" w:hAnsi="Times New Roman" w:cs="Times New Roman"/>
                <w:color w:val="auto"/>
                <w:sz w:val="24"/>
              </w:rPr>
            </w:pPr>
          </w:p>
        </w:tc>
      </w:tr>
      <w:tr w14:paraId="59E49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357" w:type="dxa"/>
            <w:noWrap w:val="0"/>
            <w:vAlign w:val="center"/>
          </w:tcPr>
          <w:p w14:paraId="365BB1CC">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总量控制指标</w:t>
            </w:r>
          </w:p>
        </w:tc>
        <w:tc>
          <w:tcPr>
            <w:tcW w:w="8633" w:type="dxa"/>
            <w:noWrap w:val="0"/>
            <w:vAlign w:val="top"/>
          </w:tcPr>
          <w:p w14:paraId="34737C53">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1、废气</w:t>
            </w:r>
          </w:p>
          <w:p w14:paraId="0F46AF48">
            <w:pPr>
              <w:adjustRightInd w:val="0"/>
              <w:snapToGrid w:val="0"/>
              <w:spacing w:line="360" w:lineRule="auto"/>
              <w:ind w:firstLine="480" w:firstLineChars="200"/>
              <w:rPr>
                <w:rFonts w:hint="default" w:ascii="Times New Roman" w:hAnsi="Times New Roman" w:cs="Times New Roman"/>
                <w:color w:val="auto"/>
                <w:sz w:val="24"/>
                <w:u w:val="single"/>
              </w:rPr>
            </w:pPr>
            <w:r>
              <w:rPr>
                <w:rFonts w:hint="default" w:ascii="Times New Roman" w:hAnsi="Times New Roman" w:cs="Times New Roman"/>
                <w:color w:val="auto"/>
                <w:sz w:val="24"/>
                <w:u w:val="single"/>
              </w:rPr>
              <w:t>本项目产生的废气主要为印刷废气（VOCs）</w:t>
            </w:r>
            <w:r>
              <w:rPr>
                <w:rFonts w:hint="default" w:ascii="Times New Roman" w:hAnsi="Times New Roman" w:cs="Times New Roman"/>
                <w:color w:val="auto"/>
                <w:sz w:val="24"/>
                <w:highlight w:val="none"/>
                <w:u w:val="single"/>
              </w:rPr>
              <w:t>以及模切粉尘，</w:t>
            </w:r>
            <w:r>
              <w:rPr>
                <w:rFonts w:hint="default" w:ascii="Times New Roman" w:hAnsi="Times New Roman" w:cs="Times New Roman"/>
                <w:color w:val="auto"/>
                <w:sz w:val="24"/>
                <w:u w:val="single"/>
              </w:rPr>
              <w:t>均进行无组织排放，废气总量控制指标主要为印刷废气：</w:t>
            </w:r>
            <w:r>
              <w:rPr>
                <w:rFonts w:hint="eastAsia" w:ascii="Times New Roman" w:hAnsi="Times New Roman" w:cs="Times New Roman"/>
                <w:color w:val="auto"/>
                <w:sz w:val="24"/>
                <w:u w:val="single"/>
                <w:lang w:val="en-US" w:eastAsia="zh-CN"/>
              </w:rPr>
              <w:t>0.351</w:t>
            </w:r>
            <w:r>
              <w:rPr>
                <w:rFonts w:hint="default" w:ascii="Times New Roman" w:hAnsi="Times New Roman" w:cs="Times New Roman"/>
                <w:color w:val="auto"/>
                <w:sz w:val="24"/>
                <w:u w:val="single"/>
              </w:rPr>
              <w:t>t/a。</w:t>
            </w:r>
          </w:p>
          <w:p w14:paraId="2CC2EC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center"/>
              <w:textAlignment w:val="auto"/>
              <w:rPr>
                <w:rFonts w:hint="default" w:ascii="Times New Roman" w:hAnsi="Times New Roman" w:eastAsia="宋体" w:cs="Times New Roman"/>
                <w:bCs/>
                <w:color w:val="auto"/>
                <w:sz w:val="21"/>
                <w:szCs w:val="21"/>
                <w:u w:val="single"/>
                <w:lang w:val="en-US" w:eastAsia="zh-CN"/>
              </w:rPr>
            </w:pPr>
            <w:r>
              <w:rPr>
                <w:rFonts w:hint="default" w:ascii="Times New Roman" w:hAnsi="Times New Roman" w:eastAsia="宋体" w:cs="Times New Roman"/>
                <w:b/>
                <w:bCs/>
                <w:color w:val="auto"/>
                <w:sz w:val="21"/>
                <w:szCs w:val="21"/>
                <w:u w:val="single"/>
                <w:lang w:eastAsia="zh-CN"/>
              </w:rPr>
              <w:t>表</w:t>
            </w:r>
            <w:r>
              <w:rPr>
                <w:rFonts w:hint="default" w:ascii="Times New Roman" w:hAnsi="Times New Roman" w:eastAsia="宋体" w:cs="Times New Roman"/>
                <w:b/>
                <w:bCs/>
                <w:color w:val="auto"/>
                <w:sz w:val="21"/>
                <w:szCs w:val="21"/>
                <w:u w:val="single"/>
                <w:lang w:val="en-US" w:eastAsia="zh-CN"/>
              </w:rPr>
              <w:t xml:space="preserve">3-10  </w:t>
            </w:r>
            <w:r>
              <w:rPr>
                <w:rFonts w:hint="default" w:ascii="Times New Roman" w:hAnsi="Times New Roman" w:cs="Times New Roman"/>
                <w:b/>
                <w:bCs/>
                <w:color w:val="auto"/>
                <w:sz w:val="21"/>
                <w:szCs w:val="21"/>
                <w:u w:val="single"/>
                <w:lang w:val="en-US" w:eastAsia="zh-CN"/>
              </w:rPr>
              <w:t>废气</w:t>
            </w:r>
            <w:r>
              <w:rPr>
                <w:rFonts w:hint="default" w:ascii="Times New Roman" w:hAnsi="Times New Roman" w:eastAsia="宋体" w:cs="Times New Roman"/>
                <w:b/>
                <w:bCs/>
                <w:color w:val="auto"/>
                <w:sz w:val="21"/>
                <w:szCs w:val="21"/>
                <w:u w:val="single"/>
                <w:lang w:val="en-US" w:eastAsia="zh-CN"/>
              </w:rPr>
              <w:t>排放情况一览表</w:t>
            </w:r>
          </w:p>
          <w:tbl>
            <w:tblPr>
              <w:tblStyle w:val="27"/>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59"/>
              <w:gridCol w:w="1091"/>
              <w:gridCol w:w="1077"/>
              <w:gridCol w:w="1418"/>
              <w:gridCol w:w="1214"/>
              <w:gridCol w:w="1572"/>
            </w:tblGrid>
            <w:tr w14:paraId="5E63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6" w:type="dxa"/>
                  <w:tcBorders>
                    <w:top w:val="single" w:color="auto" w:sz="12" w:space="0"/>
                    <w:right w:val="single" w:color="auto" w:sz="4" w:space="0"/>
                  </w:tcBorders>
                  <w:vAlign w:val="center"/>
                </w:tcPr>
                <w:p w14:paraId="646FFFC8">
                  <w:pPr>
                    <w:pStyle w:val="5"/>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bCs/>
                      <w:color w:val="auto"/>
                      <w:kern w:val="0"/>
                      <w:sz w:val="21"/>
                      <w:szCs w:val="21"/>
                      <w:u w:val="single"/>
                      <w:vertAlign w:val="baseline"/>
                      <w:lang w:val="en-US" w:eastAsia="zh-CN" w:bidi="ar-SA"/>
                    </w:rPr>
                  </w:pPr>
                  <w:r>
                    <w:rPr>
                      <w:rFonts w:hint="default" w:ascii="Times New Roman" w:hAnsi="Times New Roman" w:cs="Times New Roman"/>
                      <w:bCs/>
                      <w:color w:val="auto"/>
                      <w:kern w:val="0"/>
                      <w:sz w:val="21"/>
                      <w:szCs w:val="21"/>
                      <w:u w:val="single"/>
                      <w:vertAlign w:val="baseline"/>
                      <w:lang w:val="en-US" w:eastAsia="zh-CN" w:bidi="ar-SA"/>
                    </w:rPr>
                    <w:t>因子</w:t>
                  </w:r>
                </w:p>
              </w:tc>
              <w:tc>
                <w:tcPr>
                  <w:tcW w:w="1159" w:type="dxa"/>
                  <w:tcBorders>
                    <w:top w:val="single" w:color="auto" w:sz="12" w:space="0"/>
                    <w:left w:val="single" w:color="auto" w:sz="4" w:space="0"/>
                    <w:right w:val="single" w:color="auto" w:sz="4" w:space="0"/>
                  </w:tcBorders>
                  <w:vAlign w:val="center"/>
                </w:tcPr>
                <w:p w14:paraId="26BA85ED">
                  <w:pPr>
                    <w:pStyle w:val="5"/>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eastAsia="宋体" w:cs="Times New Roman"/>
                      <w:color w:val="auto"/>
                      <w:sz w:val="21"/>
                      <w:szCs w:val="21"/>
                      <w:u w:val="single"/>
                      <w:vertAlign w:val="baseline"/>
                      <w:lang w:val="en-US" w:eastAsia="zh-CN"/>
                    </w:rPr>
                    <w:t>厂区现有项目排放量（</w:t>
                  </w:r>
                  <w:r>
                    <w:rPr>
                      <w:rFonts w:hint="default" w:ascii="Times New Roman" w:hAnsi="Times New Roman" w:eastAsia="宋体" w:cs="Times New Roman"/>
                      <w:color w:val="auto"/>
                      <w:sz w:val="21"/>
                      <w:szCs w:val="21"/>
                      <w:u w:val="single"/>
                      <w:lang w:val="en-US" w:eastAsia="zh-CN"/>
                    </w:rPr>
                    <w:t>t</w:t>
                  </w:r>
                  <w:r>
                    <w:rPr>
                      <w:rFonts w:hint="default" w:ascii="Times New Roman" w:hAnsi="Times New Roman" w:eastAsia="宋体" w:cs="Times New Roman"/>
                      <w:color w:val="auto"/>
                      <w:sz w:val="21"/>
                      <w:szCs w:val="21"/>
                      <w:u w:val="single"/>
                    </w:rPr>
                    <w:t>/a</w:t>
                  </w:r>
                  <w:r>
                    <w:rPr>
                      <w:rFonts w:hint="default" w:ascii="Times New Roman" w:hAnsi="Times New Roman" w:eastAsia="宋体" w:cs="Times New Roman"/>
                      <w:color w:val="auto"/>
                      <w:sz w:val="21"/>
                      <w:szCs w:val="21"/>
                      <w:u w:val="single"/>
                      <w:vertAlign w:val="baseline"/>
                      <w:lang w:val="en-US" w:eastAsia="zh-CN"/>
                    </w:rPr>
                    <w:t>）</w:t>
                  </w:r>
                </w:p>
              </w:tc>
              <w:tc>
                <w:tcPr>
                  <w:tcW w:w="1091" w:type="dxa"/>
                  <w:tcBorders>
                    <w:top w:val="single" w:color="auto" w:sz="12" w:space="0"/>
                    <w:left w:val="single" w:color="auto" w:sz="4" w:space="0"/>
                    <w:right w:val="single" w:color="auto" w:sz="4" w:space="0"/>
                  </w:tcBorders>
                  <w:vAlign w:val="center"/>
                </w:tcPr>
                <w:p w14:paraId="14840BBD">
                  <w:pPr>
                    <w:pStyle w:val="5"/>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以新带老削减量（t/a）</w:t>
                  </w:r>
                </w:p>
              </w:tc>
              <w:tc>
                <w:tcPr>
                  <w:tcW w:w="1077" w:type="dxa"/>
                  <w:tcBorders>
                    <w:top w:val="single" w:color="auto" w:sz="12" w:space="0"/>
                    <w:left w:val="single" w:color="auto" w:sz="4" w:space="0"/>
                    <w:right w:val="single" w:color="auto" w:sz="4" w:space="0"/>
                  </w:tcBorders>
                  <w:vAlign w:val="center"/>
                </w:tcPr>
                <w:p w14:paraId="5E9AE459">
                  <w:pPr>
                    <w:pStyle w:val="5"/>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bCs/>
                      <w:color w:val="auto"/>
                      <w:kern w:val="0"/>
                      <w:sz w:val="21"/>
                      <w:szCs w:val="21"/>
                      <w:u w:val="single"/>
                      <w:vertAlign w:val="baseline"/>
                      <w:lang w:val="en-US" w:eastAsia="zh-CN" w:bidi="ar-SA"/>
                    </w:rPr>
                  </w:pPr>
                  <w:r>
                    <w:rPr>
                      <w:rFonts w:hint="default" w:ascii="Times New Roman" w:hAnsi="Times New Roman" w:eastAsia="宋体" w:cs="Times New Roman"/>
                      <w:color w:val="auto"/>
                      <w:sz w:val="21"/>
                      <w:szCs w:val="21"/>
                      <w:u w:val="single"/>
                      <w:vertAlign w:val="baseline"/>
                      <w:lang w:val="en-US" w:eastAsia="zh-CN"/>
                    </w:rPr>
                    <w:t>本项目排放量（</w:t>
                  </w:r>
                  <w:r>
                    <w:rPr>
                      <w:rFonts w:hint="default" w:ascii="Times New Roman" w:hAnsi="Times New Roman" w:eastAsia="宋体" w:cs="Times New Roman"/>
                      <w:color w:val="auto"/>
                      <w:sz w:val="21"/>
                      <w:szCs w:val="21"/>
                      <w:u w:val="single"/>
                      <w:lang w:val="en-US" w:eastAsia="zh-CN"/>
                    </w:rPr>
                    <w:t>t</w:t>
                  </w:r>
                  <w:r>
                    <w:rPr>
                      <w:rFonts w:hint="default" w:ascii="Times New Roman" w:hAnsi="Times New Roman" w:eastAsia="宋体" w:cs="Times New Roman"/>
                      <w:color w:val="auto"/>
                      <w:sz w:val="21"/>
                      <w:szCs w:val="21"/>
                      <w:u w:val="single"/>
                    </w:rPr>
                    <w:t>/a</w:t>
                  </w:r>
                  <w:r>
                    <w:rPr>
                      <w:rFonts w:hint="default" w:ascii="Times New Roman" w:hAnsi="Times New Roman" w:eastAsia="宋体" w:cs="Times New Roman"/>
                      <w:color w:val="auto"/>
                      <w:sz w:val="21"/>
                      <w:szCs w:val="21"/>
                      <w:u w:val="single"/>
                      <w:vertAlign w:val="baseline"/>
                      <w:lang w:val="en-US" w:eastAsia="zh-CN"/>
                    </w:rPr>
                    <w:t>）</w:t>
                  </w:r>
                </w:p>
              </w:tc>
              <w:tc>
                <w:tcPr>
                  <w:tcW w:w="1418" w:type="dxa"/>
                  <w:tcBorders>
                    <w:top w:val="single" w:color="auto" w:sz="12" w:space="0"/>
                    <w:left w:val="single" w:color="auto" w:sz="4" w:space="0"/>
                    <w:right w:val="single" w:color="auto" w:sz="4" w:space="0"/>
                  </w:tcBorders>
                  <w:vAlign w:val="center"/>
                </w:tcPr>
                <w:p w14:paraId="0CF23CE4">
                  <w:pPr>
                    <w:pStyle w:val="5"/>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bCs/>
                      <w:color w:val="auto"/>
                      <w:kern w:val="0"/>
                      <w:sz w:val="21"/>
                      <w:szCs w:val="21"/>
                      <w:u w:val="single"/>
                      <w:vertAlign w:val="baseline"/>
                      <w:lang w:val="en-US" w:eastAsia="zh-CN" w:bidi="ar-SA"/>
                    </w:rPr>
                  </w:pPr>
                  <w:r>
                    <w:rPr>
                      <w:rFonts w:hint="default" w:ascii="Times New Roman" w:hAnsi="Times New Roman" w:eastAsia="宋体" w:cs="Times New Roman"/>
                      <w:color w:val="auto"/>
                      <w:sz w:val="21"/>
                      <w:szCs w:val="21"/>
                      <w:u w:val="single"/>
                      <w:vertAlign w:val="baseline"/>
                      <w:lang w:val="en-US" w:eastAsia="zh-CN"/>
                    </w:rPr>
                    <w:t>项目建成后公司总排放量（t/a）</w:t>
                  </w:r>
                </w:p>
              </w:tc>
              <w:tc>
                <w:tcPr>
                  <w:tcW w:w="1214" w:type="dxa"/>
                  <w:tcBorders>
                    <w:top w:val="single" w:color="auto" w:sz="12" w:space="0"/>
                    <w:left w:val="single" w:color="auto" w:sz="4" w:space="0"/>
                    <w:right w:val="single" w:color="auto" w:sz="4" w:space="0"/>
                  </w:tcBorders>
                  <w:vAlign w:val="center"/>
                </w:tcPr>
                <w:p w14:paraId="2BF5ACBF">
                  <w:pPr>
                    <w:pStyle w:val="5"/>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bCs/>
                      <w:color w:val="auto"/>
                      <w:kern w:val="2"/>
                      <w:sz w:val="21"/>
                      <w:szCs w:val="21"/>
                      <w:u w:val="single"/>
                      <w:vertAlign w:val="baseline"/>
                      <w:lang w:val="en-US" w:eastAsia="zh-CN" w:bidi="ar-SA"/>
                    </w:rPr>
                  </w:pPr>
                  <w:r>
                    <w:rPr>
                      <w:rFonts w:hint="eastAsia" w:ascii="Times New Roman" w:hAnsi="Times New Roman" w:cs="Times New Roman"/>
                      <w:color w:val="auto"/>
                      <w:sz w:val="21"/>
                      <w:szCs w:val="21"/>
                      <w:u w:val="single"/>
                      <w:vertAlign w:val="baseline"/>
                      <w:lang w:val="en-US" w:eastAsia="zh-CN"/>
                    </w:rPr>
                    <w:t>公司已有总量</w:t>
                  </w:r>
                  <w:r>
                    <w:rPr>
                      <w:rFonts w:hint="default" w:ascii="Times New Roman" w:hAnsi="Times New Roman" w:eastAsia="宋体" w:cs="Times New Roman"/>
                      <w:color w:val="auto"/>
                      <w:sz w:val="21"/>
                      <w:szCs w:val="21"/>
                      <w:u w:val="single"/>
                      <w:vertAlign w:val="baseline"/>
                      <w:lang w:val="en-US" w:eastAsia="zh-CN"/>
                    </w:rPr>
                    <w:t>（t/a）</w:t>
                  </w:r>
                </w:p>
              </w:tc>
              <w:tc>
                <w:tcPr>
                  <w:tcW w:w="1572" w:type="dxa"/>
                  <w:tcBorders>
                    <w:top w:val="single" w:color="auto" w:sz="12" w:space="0"/>
                    <w:left w:val="single" w:color="auto" w:sz="4" w:space="0"/>
                    <w:right w:val="single" w:color="auto" w:sz="12" w:space="0"/>
                  </w:tcBorders>
                  <w:vAlign w:val="center"/>
                </w:tcPr>
                <w:p w14:paraId="1928C1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cs="Times New Roman"/>
                      <w:color w:val="auto"/>
                      <w:sz w:val="21"/>
                      <w:szCs w:val="21"/>
                      <w:u w:val="single"/>
                      <w:vertAlign w:val="baseline"/>
                      <w:lang w:val="en-US" w:eastAsia="zh-CN"/>
                    </w:rPr>
                    <w:t>项目建成后还需购买总量</w:t>
                  </w:r>
                  <w:r>
                    <w:rPr>
                      <w:rFonts w:hint="default" w:ascii="Times New Roman" w:hAnsi="Times New Roman" w:eastAsia="宋体" w:cs="Times New Roman"/>
                      <w:color w:val="auto"/>
                      <w:sz w:val="21"/>
                      <w:szCs w:val="21"/>
                      <w:u w:val="single"/>
                      <w:vertAlign w:val="baseline"/>
                      <w:lang w:val="en-US" w:eastAsia="zh-CN"/>
                    </w:rPr>
                    <w:t>（t/a）</w:t>
                  </w:r>
                </w:p>
              </w:tc>
            </w:tr>
            <w:tr w14:paraId="043C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6" w:type="dxa"/>
                  <w:tcBorders>
                    <w:left w:val="single" w:color="auto" w:sz="4" w:space="0"/>
                    <w:right w:val="single" w:color="auto" w:sz="4" w:space="0"/>
                  </w:tcBorders>
                  <w:vAlign w:val="center"/>
                </w:tcPr>
                <w:p w14:paraId="198D73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VOCs</w:t>
                  </w:r>
                </w:p>
              </w:tc>
              <w:tc>
                <w:tcPr>
                  <w:tcW w:w="1159" w:type="dxa"/>
                  <w:tcBorders>
                    <w:left w:val="single" w:color="auto" w:sz="4" w:space="0"/>
                    <w:right w:val="single" w:color="auto" w:sz="4" w:space="0"/>
                  </w:tcBorders>
                  <w:vAlign w:val="center"/>
                </w:tcPr>
                <w:p w14:paraId="09D07C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7.215</w:t>
                  </w:r>
                </w:p>
              </w:tc>
              <w:tc>
                <w:tcPr>
                  <w:tcW w:w="1091" w:type="dxa"/>
                  <w:tcBorders>
                    <w:left w:val="single" w:color="auto" w:sz="4" w:space="0"/>
                    <w:right w:val="single" w:color="auto" w:sz="4" w:space="0"/>
                  </w:tcBorders>
                  <w:vAlign w:val="center"/>
                </w:tcPr>
                <w:p w14:paraId="45CCDB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5.4</w:t>
                  </w:r>
                </w:p>
              </w:tc>
              <w:tc>
                <w:tcPr>
                  <w:tcW w:w="1077" w:type="dxa"/>
                  <w:tcBorders>
                    <w:left w:val="single" w:color="auto" w:sz="4" w:space="0"/>
                    <w:right w:val="single" w:color="auto" w:sz="4" w:space="0"/>
                  </w:tcBorders>
                  <w:vAlign w:val="center"/>
                </w:tcPr>
                <w:p w14:paraId="595957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eastAsia" w:ascii="Times New Roman" w:hAnsi="Times New Roman" w:cs="Times New Roman"/>
                      <w:color w:val="auto"/>
                      <w:sz w:val="21"/>
                      <w:szCs w:val="21"/>
                      <w:u w:val="single"/>
                      <w:vertAlign w:val="baseline"/>
                      <w:lang w:val="en-US" w:eastAsia="zh-CN"/>
                    </w:rPr>
                    <w:t>0.351</w:t>
                  </w:r>
                </w:p>
              </w:tc>
              <w:tc>
                <w:tcPr>
                  <w:tcW w:w="1418" w:type="dxa"/>
                  <w:tcBorders>
                    <w:left w:val="single" w:color="auto" w:sz="4" w:space="0"/>
                    <w:right w:val="single" w:color="auto" w:sz="4" w:space="0"/>
                  </w:tcBorders>
                  <w:vAlign w:val="center"/>
                </w:tcPr>
                <w:p w14:paraId="6B15F4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eastAsia" w:ascii="Times New Roman" w:hAnsi="Times New Roman" w:cs="Times New Roman"/>
                      <w:color w:val="auto"/>
                      <w:sz w:val="21"/>
                      <w:szCs w:val="21"/>
                      <w:u w:val="single"/>
                      <w:vertAlign w:val="baseline"/>
                      <w:lang w:val="en-US" w:eastAsia="zh-CN"/>
                    </w:rPr>
                    <w:t>2.166</w:t>
                  </w:r>
                </w:p>
              </w:tc>
              <w:tc>
                <w:tcPr>
                  <w:tcW w:w="1214" w:type="dxa"/>
                  <w:tcBorders>
                    <w:left w:val="single" w:color="auto" w:sz="4" w:space="0"/>
                    <w:right w:val="single" w:color="auto" w:sz="4" w:space="0"/>
                  </w:tcBorders>
                  <w:vAlign w:val="center"/>
                </w:tcPr>
                <w:p w14:paraId="1FDB85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eastAsia" w:ascii="Times New Roman" w:hAnsi="Times New Roman" w:cs="Times New Roman"/>
                      <w:color w:val="auto"/>
                      <w:sz w:val="21"/>
                      <w:szCs w:val="21"/>
                      <w:u w:val="single"/>
                      <w:vertAlign w:val="baseline"/>
                      <w:lang w:val="en-US" w:eastAsia="zh-CN"/>
                    </w:rPr>
                    <w:t>0</w:t>
                  </w:r>
                </w:p>
              </w:tc>
              <w:tc>
                <w:tcPr>
                  <w:tcW w:w="1572" w:type="dxa"/>
                  <w:tcBorders>
                    <w:left w:val="single" w:color="auto" w:sz="4" w:space="0"/>
                    <w:right w:val="single" w:color="auto" w:sz="12" w:space="0"/>
                  </w:tcBorders>
                  <w:vAlign w:val="center"/>
                </w:tcPr>
                <w:p w14:paraId="5E56A6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eastAsia" w:ascii="Times New Roman" w:hAnsi="Times New Roman" w:cs="Times New Roman"/>
                      <w:color w:val="auto"/>
                      <w:sz w:val="21"/>
                      <w:szCs w:val="21"/>
                      <w:u w:val="single"/>
                      <w:vertAlign w:val="baseline"/>
                      <w:lang w:val="en-US" w:eastAsia="zh-CN"/>
                    </w:rPr>
                    <w:t>2.2</w:t>
                  </w:r>
                </w:p>
              </w:tc>
            </w:tr>
            <w:tr w14:paraId="5C9D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6" w:type="dxa"/>
                  <w:tcBorders>
                    <w:left w:val="single" w:color="auto" w:sz="4" w:space="0"/>
                    <w:right w:val="single" w:color="auto" w:sz="4" w:space="0"/>
                  </w:tcBorders>
                  <w:shd w:val="clear" w:color="auto" w:fill="auto"/>
                  <w:vAlign w:val="center"/>
                </w:tcPr>
                <w:p w14:paraId="3643EA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u w:val="single"/>
                      <w:vertAlign w:val="baseline"/>
                      <w:lang w:val="en-US" w:eastAsia="zh-CN" w:bidi="ar-SA"/>
                    </w:rPr>
                  </w:pPr>
                  <w:r>
                    <w:rPr>
                      <w:rFonts w:hint="default" w:ascii="Times New Roman" w:hAnsi="Times New Roman" w:cs="Times New Roman"/>
                      <w:bCs/>
                      <w:color w:val="auto"/>
                      <w:sz w:val="21"/>
                      <w:szCs w:val="21"/>
                      <w:u w:val="single"/>
                      <w:vertAlign w:val="baseline"/>
                      <w:lang w:val="en-US" w:eastAsia="zh-CN"/>
                    </w:rPr>
                    <w:t>SO</w:t>
                  </w:r>
                  <w:r>
                    <w:rPr>
                      <w:rFonts w:hint="default" w:ascii="Times New Roman" w:hAnsi="Times New Roman" w:cs="Times New Roman"/>
                      <w:bCs/>
                      <w:color w:val="auto"/>
                      <w:sz w:val="21"/>
                      <w:szCs w:val="21"/>
                      <w:u w:val="single"/>
                      <w:vertAlign w:val="subscript"/>
                      <w:lang w:val="en-US" w:eastAsia="zh-CN"/>
                    </w:rPr>
                    <w:t>2</w:t>
                  </w:r>
                </w:p>
              </w:tc>
              <w:tc>
                <w:tcPr>
                  <w:tcW w:w="1159" w:type="dxa"/>
                  <w:tcBorders>
                    <w:left w:val="single" w:color="auto" w:sz="4" w:space="0"/>
                    <w:right w:val="single" w:color="auto" w:sz="4" w:space="0"/>
                  </w:tcBorders>
                  <w:shd w:val="clear" w:color="auto" w:fill="auto"/>
                  <w:vAlign w:val="center"/>
                </w:tcPr>
                <w:p w14:paraId="4EFBDF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0.143</w:t>
                  </w:r>
                </w:p>
              </w:tc>
              <w:tc>
                <w:tcPr>
                  <w:tcW w:w="1091" w:type="dxa"/>
                  <w:tcBorders>
                    <w:left w:val="single" w:color="auto" w:sz="4" w:space="0"/>
                    <w:right w:val="single" w:color="auto" w:sz="4" w:space="0"/>
                  </w:tcBorders>
                  <w:vAlign w:val="center"/>
                </w:tcPr>
                <w:p w14:paraId="329CF5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w:t>
                  </w:r>
                </w:p>
              </w:tc>
              <w:tc>
                <w:tcPr>
                  <w:tcW w:w="1077" w:type="dxa"/>
                  <w:tcBorders>
                    <w:left w:val="single" w:color="auto" w:sz="4" w:space="0"/>
                    <w:right w:val="single" w:color="auto" w:sz="4" w:space="0"/>
                  </w:tcBorders>
                  <w:vAlign w:val="center"/>
                </w:tcPr>
                <w:p w14:paraId="06CD04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w:t>
                  </w:r>
                </w:p>
              </w:tc>
              <w:tc>
                <w:tcPr>
                  <w:tcW w:w="1418" w:type="dxa"/>
                  <w:tcBorders>
                    <w:left w:val="single" w:color="auto" w:sz="4" w:space="0"/>
                    <w:right w:val="single" w:color="auto" w:sz="4" w:space="0"/>
                  </w:tcBorders>
                  <w:shd w:val="clear" w:color="auto" w:fill="auto"/>
                  <w:vAlign w:val="center"/>
                </w:tcPr>
                <w:p w14:paraId="5D3A60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0.143</w:t>
                  </w:r>
                </w:p>
              </w:tc>
              <w:tc>
                <w:tcPr>
                  <w:tcW w:w="1214" w:type="dxa"/>
                  <w:tcBorders>
                    <w:left w:val="single" w:color="auto" w:sz="4" w:space="0"/>
                    <w:right w:val="single" w:color="auto" w:sz="4" w:space="0"/>
                  </w:tcBorders>
                  <w:shd w:val="clear" w:color="auto" w:fill="auto"/>
                  <w:vAlign w:val="center"/>
                </w:tcPr>
                <w:p w14:paraId="231D9B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eastAsia" w:ascii="Times New Roman" w:hAnsi="Times New Roman" w:cs="Times New Roman"/>
                      <w:color w:val="auto"/>
                      <w:sz w:val="21"/>
                      <w:szCs w:val="21"/>
                      <w:u w:val="single"/>
                      <w:vertAlign w:val="baseline"/>
                      <w:lang w:val="en-US" w:eastAsia="zh-CN"/>
                    </w:rPr>
                    <w:t>0.1</w:t>
                  </w:r>
                </w:p>
              </w:tc>
              <w:tc>
                <w:tcPr>
                  <w:tcW w:w="1572" w:type="dxa"/>
                  <w:tcBorders>
                    <w:left w:val="single" w:color="auto" w:sz="4" w:space="0"/>
                    <w:right w:val="single" w:color="auto" w:sz="12" w:space="0"/>
                  </w:tcBorders>
                  <w:shd w:val="clear" w:color="auto" w:fill="auto"/>
                  <w:vAlign w:val="center"/>
                </w:tcPr>
                <w:p w14:paraId="292D7F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eastAsia" w:ascii="Times New Roman" w:hAnsi="Times New Roman" w:cs="Times New Roman"/>
                      <w:color w:val="auto"/>
                      <w:sz w:val="21"/>
                      <w:szCs w:val="21"/>
                      <w:u w:val="single"/>
                      <w:vertAlign w:val="baseline"/>
                      <w:lang w:val="en-US" w:eastAsia="zh-CN"/>
                    </w:rPr>
                    <w:t>0.1</w:t>
                  </w:r>
                </w:p>
              </w:tc>
            </w:tr>
            <w:tr w14:paraId="6043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6" w:type="dxa"/>
                  <w:tcBorders>
                    <w:left w:val="single" w:color="auto" w:sz="4" w:space="0"/>
                    <w:bottom w:val="single" w:color="auto" w:sz="12" w:space="0"/>
                    <w:right w:val="single" w:color="auto" w:sz="4" w:space="0"/>
                  </w:tcBorders>
                  <w:shd w:val="clear" w:color="auto" w:fill="auto"/>
                  <w:vAlign w:val="center"/>
                </w:tcPr>
                <w:p w14:paraId="16F6F6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u w:val="single"/>
                      <w:vertAlign w:val="baseline"/>
                      <w:lang w:val="en-US" w:eastAsia="zh-CN" w:bidi="ar-SA"/>
                    </w:rPr>
                  </w:pPr>
                  <w:r>
                    <w:rPr>
                      <w:rFonts w:hint="default" w:ascii="Times New Roman" w:hAnsi="Times New Roman" w:cs="Times New Roman"/>
                      <w:bCs/>
                      <w:color w:val="auto"/>
                      <w:sz w:val="21"/>
                      <w:szCs w:val="21"/>
                      <w:u w:val="single"/>
                      <w:vertAlign w:val="baseline"/>
                      <w:lang w:val="en-US" w:eastAsia="zh-CN"/>
                    </w:rPr>
                    <w:t>氮氧化物</w:t>
                  </w:r>
                </w:p>
              </w:tc>
              <w:tc>
                <w:tcPr>
                  <w:tcW w:w="1159" w:type="dxa"/>
                  <w:tcBorders>
                    <w:left w:val="single" w:color="auto" w:sz="4" w:space="0"/>
                    <w:bottom w:val="single" w:color="auto" w:sz="12" w:space="0"/>
                    <w:right w:val="single" w:color="auto" w:sz="4" w:space="0"/>
                  </w:tcBorders>
                  <w:shd w:val="clear" w:color="auto" w:fill="auto"/>
                  <w:vAlign w:val="center"/>
                </w:tcPr>
                <w:p w14:paraId="429CE5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1.135</w:t>
                  </w:r>
                </w:p>
              </w:tc>
              <w:tc>
                <w:tcPr>
                  <w:tcW w:w="1091" w:type="dxa"/>
                  <w:tcBorders>
                    <w:left w:val="single" w:color="auto" w:sz="4" w:space="0"/>
                    <w:bottom w:val="single" w:color="auto" w:sz="12" w:space="0"/>
                    <w:right w:val="single" w:color="auto" w:sz="4" w:space="0"/>
                  </w:tcBorders>
                  <w:vAlign w:val="center"/>
                </w:tcPr>
                <w:p w14:paraId="227572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w:t>
                  </w:r>
                </w:p>
              </w:tc>
              <w:tc>
                <w:tcPr>
                  <w:tcW w:w="1077" w:type="dxa"/>
                  <w:tcBorders>
                    <w:left w:val="single" w:color="auto" w:sz="4" w:space="0"/>
                    <w:bottom w:val="single" w:color="auto" w:sz="12" w:space="0"/>
                    <w:right w:val="single" w:color="auto" w:sz="4" w:space="0"/>
                  </w:tcBorders>
                  <w:vAlign w:val="center"/>
                </w:tcPr>
                <w:p w14:paraId="035768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w:t>
                  </w:r>
                </w:p>
              </w:tc>
              <w:tc>
                <w:tcPr>
                  <w:tcW w:w="1418" w:type="dxa"/>
                  <w:tcBorders>
                    <w:left w:val="single" w:color="auto" w:sz="4" w:space="0"/>
                    <w:bottom w:val="single" w:color="auto" w:sz="12" w:space="0"/>
                    <w:right w:val="single" w:color="auto" w:sz="4" w:space="0"/>
                  </w:tcBorders>
                  <w:shd w:val="clear" w:color="auto" w:fill="auto"/>
                  <w:vAlign w:val="center"/>
                </w:tcPr>
                <w:p w14:paraId="45376D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1.135</w:t>
                  </w:r>
                </w:p>
              </w:tc>
              <w:tc>
                <w:tcPr>
                  <w:tcW w:w="1214" w:type="dxa"/>
                  <w:tcBorders>
                    <w:left w:val="single" w:color="auto" w:sz="4" w:space="0"/>
                    <w:bottom w:val="single" w:color="auto" w:sz="12" w:space="0"/>
                    <w:right w:val="single" w:color="auto" w:sz="4" w:space="0"/>
                  </w:tcBorders>
                  <w:shd w:val="clear" w:color="auto" w:fill="auto"/>
                  <w:vAlign w:val="center"/>
                </w:tcPr>
                <w:p w14:paraId="1D7A73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eastAsia" w:ascii="Times New Roman" w:hAnsi="Times New Roman" w:cs="Times New Roman"/>
                      <w:color w:val="auto"/>
                      <w:sz w:val="21"/>
                      <w:szCs w:val="21"/>
                      <w:u w:val="single"/>
                      <w:vertAlign w:val="baseline"/>
                      <w:lang w:val="en-US" w:eastAsia="zh-CN"/>
                    </w:rPr>
                    <w:t>0.1</w:t>
                  </w:r>
                </w:p>
              </w:tc>
              <w:tc>
                <w:tcPr>
                  <w:tcW w:w="1572" w:type="dxa"/>
                  <w:tcBorders>
                    <w:left w:val="single" w:color="auto" w:sz="4" w:space="0"/>
                    <w:bottom w:val="single" w:color="auto" w:sz="12" w:space="0"/>
                    <w:right w:val="single" w:color="auto" w:sz="12" w:space="0"/>
                  </w:tcBorders>
                  <w:shd w:val="clear" w:color="auto" w:fill="auto"/>
                  <w:vAlign w:val="center"/>
                </w:tcPr>
                <w:p w14:paraId="169C08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eastAsia" w:ascii="Times New Roman" w:hAnsi="Times New Roman" w:cs="Times New Roman"/>
                      <w:color w:val="auto"/>
                      <w:sz w:val="21"/>
                      <w:szCs w:val="21"/>
                      <w:u w:val="single"/>
                      <w:vertAlign w:val="baseline"/>
                      <w:lang w:val="en-US" w:eastAsia="zh-CN"/>
                    </w:rPr>
                    <w:t>1.1</w:t>
                  </w:r>
                </w:p>
              </w:tc>
            </w:tr>
          </w:tbl>
          <w:p w14:paraId="0F3C43DE">
            <w:pPr>
              <w:adjustRightInd w:val="0"/>
              <w:snapToGrid w:val="0"/>
              <w:spacing w:line="360" w:lineRule="auto"/>
              <w:ind w:firstLine="480" w:firstLineChars="200"/>
              <w:rPr>
                <w:rFonts w:hint="default" w:ascii="Times New Roman" w:hAnsi="Times New Roman" w:cs="Times New Roman"/>
                <w:color w:val="auto"/>
                <w:sz w:val="24"/>
                <w:u w:val="single"/>
              </w:rPr>
            </w:pPr>
            <w:r>
              <w:rPr>
                <w:rFonts w:hint="default" w:ascii="Times New Roman" w:hAnsi="Times New Roman" w:cs="Times New Roman"/>
                <w:color w:val="auto"/>
                <w:sz w:val="24"/>
                <w:u w:val="single"/>
              </w:rPr>
              <w:t>2、废水</w:t>
            </w:r>
          </w:p>
          <w:p w14:paraId="3AB760B3">
            <w:pPr>
              <w:adjustRightInd w:val="0"/>
              <w:snapToGrid w:val="0"/>
              <w:spacing w:line="360" w:lineRule="auto"/>
              <w:ind w:firstLine="480" w:firstLineChars="200"/>
              <w:rPr>
                <w:rFonts w:hint="default" w:ascii="Times New Roman" w:hAnsi="Times New Roman" w:eastAsia="宋体" w:cs="Times New Roman"/>
                <w:color w:val="auto"/>
                <w:sz w:val="24"/>
                <w:u w:val="single"/>
                <w:lang w:val="en-US" w:eastAsia="zh-CN"/>
              </w:rPr>
            </w:pPr>
            <w:r>
              <w:rPr>
                <w:rFonts w:hint="default" w:ascii="Times New Roman" w:hAnsi="Times New Roman" w:cs="Times New Roman"/>
                <w:color w:val="auto"/>
                <w:sz w:val="24"/>
                <w:u w:val="single"/>
                <w:lang w:val="en-US" w:eastAsia="zh-CN"/>
              </w:rPr>
              <w:t>生活污水经化粪池处理、印刷清洗废水经出水处理设备处理后达标后排入湘阴县第三污水处理厂处理，</w:t>
            </w:r>
            <w:r>
              <w:rPr>
                <w:rFonts w:hint="default" w:ascii="Times New Roman" w:hAnsi="Times New Roman" w:cs="Times New Roman"/>
                <w:color w:val="auto"/>
                <w:sz w:val="24"/>
                <w:u w:val="single"/>
              </w:rPr>
              <w:t>处理达《城镇污水处理厂污染物排放标准》（GB18918-2002）表1中一级A标准（COD</w:t>
            </w:r>
            <w:r>
              <w:rPr>
                <w:rFonts w:hint="default" w:ascii="Times New Roman" w:hAnsi="Times New Roman" w:cs="Times New Roman"/>
                <w:color w:val="auto"/>
                <w:sz w:val="24"/>
                <w:u w:val="single"/>
                <w:vertAlign w:val="subscript"/>
              </w:rPr>
              <w:t>Cr</w:t>
            </w:r>
            <w:r>
              <w:rPr>
                <w:rFonts w:hint="default" w:ascii="Times New Roman" w:hAnsi="Times New Roman" w:cs="Times New Roman"/>
                <w:color w:val="auto"/>
                <w:sz w:val="24"/>
                <w:u w:val="single"/>
              </w:rPr>
              <w:t>：50mg/L、NH</w:t>
            </w:r>
            <w:r>
              <w:rPr>
                <w:rFonts w:hint="default" w:ascii="Times New Roman" w:hAnsi="Times New Roman" w:cs="Times New Roman"/>
                <w:color w:val="auto"/>
                <w:sz w:val="24"/>
                <w:u w:val="single"/>
                <w:vertAlign w:val="subscript"/>
              </w:rPr>
              <w:t>3</w:t>
            </w:r>
            <w:r>
              <w:rPr>
                <w:rFonts w:hint="default" w:ascii="Times New Roman" w:hAnsi="Times New Roman" w:cs="Times New Roman"/>
                <w:color w:val="auto"/>
                <w:sz w:val="24"/>
                <w:u w:val="single"/>
              </w:rPr>
              <w:t>-N：5（8）mg/L）后经洋沙湖汇入湘江。</w:t>
            </w:r>
          </w:p>
          <w:p w14:paraId="37581B2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cs="Times New Roman"/>
                <w:color w:val="auto"/>
                <w:sz w:val="24"/>
                <w:u w:val="single"/>
                <w:lang w:val="en-US"/>
              </w:rPr>
            </w:pPr>
            <w:r>
              <w:rPr>
                <w:rFonts w:hint="default" w:ascii="Times New Roman" w:hAnsi="Times New Roman" w:cs="Times New Roman"/>
                <w:b/>
                <w:bCs/>
                <w:color w:val="auto"/>
                <w:kern w:val="0"/>
                <w:sz w:val="21"/>
                <w:szCs w:val="21"/>
                <w:u w:val="single"/>
              </w:rPr>
              <w:t>表3-</w:t>
            </w:r>
            <w:r>
              <w:rPr>
                <w:rFonts w:hint="default" w:ascii="Times New Roman" w:hAnsi="Times New Roman" w:cs="Times New Roman"/>
                <w:b/>
                <w:bCs/>
                <w:color w:val="auto"/>
                <w:kern w:val="0"/>
                <w:sz w:val="21"/>
                <w:szCs w:val="21"/>
                <w:u w:val="single"/>
                <w:lang w:val="en-US" w:eastAsia="zh-CN"/>
              </w:rPr>
              <w:t>11  废水总量控制指标一览表</w:t>
            </w:r>
          </w:p>
          <w:tbl>
            <w:tblPr>
              <w:tblStyle w:val="27"/>
              <w:tblW w:w="8413"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62"/>
              <w:gridCol w:w="1350"/>
              <w:gridCol w:w="1595"/>
              <w:gridCol w:w="1304"/>
              <w:gridCol w:w="1305"/>
              <w:gridCol w:w="1458"/>
            </w:tblGrid>
            <w:tr w14:paraId="3BF38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9" w:type="dxa"/>
                  <w:tcBorders>
                    <w:tl2br w:val="nil"/>
                    <w:tr2bl w:val="nil"/>
                  </w:tcBorders>
                  <w:vAlign w:val="center"/>
                </w:tcPr>
                <w:p w14:paraId="5C324D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序号</w:t>
                  </w:r>
                </w:p>
              </w:tc>
              <w:tc>
                <w:tcPr>
                  <w:tcW w:w="762" w:type="dxa"/>
                  <w:tcBorders>
                    <w:tl2br w:val="nil"/>
                    <w:tr2bl w:val="nil"/>
                  </w:tcBorders>
                  <w:vAlign w:val="center"/>
                </w:tcPr>
                <w:p w14:paraId="4074AB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因子</w:t>
                  </w:r>
                </w:p>
              </w:tc>
              <w:tc>
                <w:tcPr>
                  <w:tcW w:w="1350" w:type="dxa"/>
                  <w:tcBorders>
                    <w:tl2br w:val="nil"/>
                    <w:tr2bl w:val="nil"/>
                  </w:tcBorders>
                  <w:vAlign w:val="center"/>
                </w:tcPr>
                <w:p w14:paraId="3DB2AD3F">
                  <w:pPr>
                    <w:pStyle w:val="5"/>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eastAsia="宋体" w:cs="Times New Roman"/>
                      <w:color w:val="auto"/>
                      <w:sz w:val="21"/>
                      <w:szCs w:val="21"/>
                      <w:u w:val="single"/>
                      <w:vertAlign w:val="baseline"/>
                      <w:lang w:val="en-US" w:eastAsia="zh-CN"/>
                    </w:rPr>
                    <w:t>厂区现有项目排放量（</w:t>
                  </w:r>
                  <w:r>
                    <w:rPr>
                      <w:rFonts w:hint="default" w:ascii="Times New Roman" w:hAnsi="Times New Roman" w:eastAsia="宋体" w:cs="Times New Roman"/>
                      <w:color w:val="auto"/>
                      <w:sz w:val="21"/>
                      <w:szCs w:val="21"/>
                      <w:u w:val="single"/>
                      <w:lang w:val="en-US" w:eastAsia="zh-CN"/>
                    </w:rPr>
                    <w:t>t</w:t>
                  </w:r>
                  <w:r>
                    <w:rPr>
                      <w:rFonts w:hint="default" w:ascii="Times New Roman" w:hAnsi="Times New Roman" w:eastAsia="宋体" w:cs="Times New Roman"/>
                      <w:color w:val="auto"/>
                      <w:sz w:val="21"/>
                      <w:szCs w:val="21"/>
                      <w:u w:val="single"/>
                    </w:rPr>
                    <w:t>/a</w:t>
                  </w:r>
                  <w:r>
                    <w:rPr>
                      <w:rFonts w:hint="default" w:ascii="Times New Roman" w:hAnsi="Times New Roman" w:eastAsia="宋体" w:cs="Times New Roman"/>
                      <w:color w:val="auto"/>
                      <w:sz w:val="21"/>
                      <w:szCs w:val="21"/>
                      <w:u w:val="single"/>
                      <w:vertAlign w:val="baseline"/>
                      <w:lang w:val="en-US" w:eastAsia="zh-CN"/>
                    </w:rPr>
                    <w:t>）</w:t>
                  </w:r>
                </w:p>
              </w:tc>
              <w:tc>
                <w:tcPr>
                  <w:tcW w:w="1595" w:type="dxa"/>
                  <w:tcBorders>
                    <w:tl2br w:val="nil"/>
                    <w:tr2bl w:val="nil"/>
                  </w:tcBorders>
                  <w:vAlign w:val="center"/>
                </w:tcPr>
                <w:p w14:paraId="671DAC72">
                  <w:pPr>
                    <w:pStyle w:val="5"/>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eastAsia="宋体" w:cs="Times New Roman"/>
                      <w:color w:val="auto"/>
                      <w:sz w:val="21"/>
                      <w:szCs w:val="21"/>
                      <w:u w:val="single"/>
                      <w:vertAlign w:val="baseline"/>
                      <w:lang w:val="en-US" w:eastAsia="zh-CN"/>
                    </w:rPr>
                    <w:t>本项目排放量（</w:t>
                  </w:r>
                  <w:r>
                    <w:rPr>
                      <w:rFonts w:hint="default" w:ascii="Times New Roman" w:hAnsi="Times New Roman" w:eastAsia="宋体" w:cs="Times New Roman"/>
                      <w:color w:val="auto"/>
                      <w:sz w:val="21"/>
                      <w:szCs w:val="21"/>
                      <w:u w:val="single"/>
                      <w:lang w:val="en-US" w:eastAsia="zh-CN"/>
                    </w:rPr>
                    <w:t>t</w:t>
                  </w:r>
                  <w:r>
                    <w:rPr>
                      <w:rFonts w:hint="default" w:ascii="Times New Roman" w:hAnsi="Times New Roman" w:eastAsia="宋体" w:cs="Times New Roman"/>
                      <w:color w:val="auto"/>
                      <w:sz w:val="21"/>
                      <w:szCs w:val="21"/>
                      <w:u w:val="single"/>
                    </w:rPr>
                    <w:t>/a</w:t>
                  </w:r>
                  <w:r>
                    <w:rPr>
                      <w:rFonts w:hint="default" w:ascii="Times New Roman" w:hAnsi="Times New Roman" w:eastAsia="宋体" w:cs="Times New Roman"/>
                      <w:color w:val="auto"/>
                      <w:sz w:val="21"/>
                      <w:szCs w:val="21"/>
                      <w:u w:val="single"/>
                      <w:vertAlign w:val="baseline"/>
                      <w:lang w:val="en-US" w:eastAsia="zh-CN"/>
                    </w:rPr>
                    <w:t>）</w:t>
                  </w:r>
                </w:p>
              </w:tc>
              <w:tc>
                <w:tcPr>
                  <w:tcW w:w="1304" w:type="dxa"/>
                  <w:tcBorders>
                    <w:tl2br w:val="nil"/>
                    <w:tr2bl w:val="nil"/>
                  </w:tcBorders>
                  <w:vAlign w:val="center"/>
                </w:tcPr>
                <w:p w14:paraId="15DF5A51">
                  <w:pPr>
                    <w:pStyle w:val="5"/>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eastAsia="宋体" w:cs="Times New Roman"/>
                      <w:color w:val="auto"/>
                      <w:sz w:val="21"/>
                      <w:szCs w:val="21"/>
                      <w:u w:val="single"/>
                      <w:vertAlign w:val="baseline"/>
                      <w:lang w:val="en-US" w:eastAsia="zh-CN"/>
                    </w:rPr>
                    <w:t>项目建成后公司总排放量（t/a）</w:t>
                  </w:r>
                </w:p>
              </w:tc>
              <w:tc>
                <w:tcPr>
                  <w:tcW w:w="1305" w:type="dxa"/>
                  <w:tcBorders>
                    <w:tl2br w:val="nil"/>
                    <w:tr2bl w:val="nil"/>
                  </w:tcBorders>
                  <w:vAlign w:val="center"/>
                </w:tcPr>
                <w:p w14:paraId="3D61A8F3">
                  <w:pPr>
                    <w:pStyle w:val="5"/>
                    <w:keepNext w:val="0"/>
                    <w:keepLines w:val="0"/>
                    <w:pageBreakBefore w:val="0"/>
                    <w:widowControl/>
                    <w:kinsoku/>
                    <w:wordWrap/>
                    <w:overflowPunct/>
                    <w:topLinePunct w:val="0"/>
                    <w:autoSpaceDE/>
                    <w:autoSpaceDN/>
                    <w:bidi w:val="0"/>
                    <w:adjustRightInd/>
                    <w:snapToGrid/>
                    <w:spacing w:before="0" w:after="0" w:line="240" w:lineRule="auto"/>
                    <w:ind w:right="0" w:rightChars="0"/>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cs="Times New Roman"/>
                      <w:color w:val="auto"/>
                      <w:sz w:val="21"/>
                      <w:szCs w:val="21"/>
                      <w:u w:val="single"/>
                      <w:vertAlign w:val="baseline"/>
                      <w:lang w:val="en-US" w:eastAsia="zh-CN"/>
                    </w:rPr>
                    <w:t>公司已有总量</w:t>
                  </w:r>
                  <w:r>
                    <w:rPr>
                      <w:rFonts w:hint="default" w:ascii="Times New Roman" w:hAnsi="Times New Roman" w:eastAsia="宋体" w:cs="Times New Roman"/>
                      <w:color w:val="auto"/>
                      <w:sz w:val="21"/>
                      <w:szCs w:val="21"/>
                      <w:u w:val="single"/>
                      <w:vertAlign w:val="baseline"/>
                      <w:lang w:val="en-US" w:eastAsia="zh-CN"/>
                    </w:rPr>
                    <w:t>（t/a）</w:t>
                  </w:r>
                </w:p>
              </w:tc>
              <w:tc>
                <w:tcPr>
                  <w:tcW w:w="1458" w:type="dxa"/>
                  <w:tcBorders>
                    <w:tl2br w:val="nil"/>
                    <w:tr2bl w:val="nil"/>
                  </w:tcBorders>
                  <w:vAlign w:val="center"/>
                </w:tcPr>
                <w:p w14:paraId="1BAD3B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u w:val="single"/>
                      <w:vertAlign w:val="baseline"/>
                    </w:rPr>
                  </w:pPr>
                  <w:r>
                    <w:rPr>
                      <w:rFonts w:hint="eastAsia" w:ascii="Times New Roman" w:hAnsi="Times New Roman" w:cs="Times New Roman"/>
                      <w:color w:val="auto"/>
                      <w:sz w:val="21"/>
                      <w:szCs w:val="21"/>
                      <w:u w:val="single"/>
                      <w:vertAlign w:val="baseline"/>
                      <w:lang w:val="en-US" w:eastAsia="zh-CN"/>
                    </w:rPr>
                    <w:t>项目建成后还需购买总量</w:t>
                  </w:r>
                  <w:r>
                    <w:rPr>
                      <w:rFonts w:hint="default" w:ascii="Times New Roman" w:hAnsi="Times New Roman" w:eastAsia="宋体" w:cs="Times New Roman"/>
                      <w:color w:val="auto"/>
                      <w:sz w:val="21"/>
                      <w:szCs w:val="21"/>
                      <w:u w:val="single"/>
                      <w:vertAlign w:val="baseline"/>
                      <w:lang w:val="en-US" w:eastAsia="zh-CN"/>
                    </w:rPr>
                    <w:t>（t/a）</w:t>
                  </w:r>
                </w:p>
              </w:tc>
            </w:tr>
            <w:tr w14:paraId="0EF57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9" w:type="dxa"/>
                  <w:tcBorders>
                    <w:tl2br w:val="nil"/>
                    <w:tr2bl w:val="nil"/>
                  </w:tcBorders>
                  <w:vAlign w:val="center"/>
                </w:tcPr>
                <w:p w14:paraId="039764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1</w:t>
                  </w:r>
                </w:p>
              </w:tc>
              <w:tc>
                <w:tcPr>
                  <w:tcW w:w="762" w:type="dxa"/>
                  <w:tcBorders>
                    <w:tl2br w:val="nil"/>
                    <w:tr2bl w:val="nil"/>
                  </w:tcBorders>
                  <w:vAlign w:val="center"/>
                </w:tcPr>
                <w:p w14:paraId="3CFDBF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u w:val="single"/>
                      <w:vertAlign w:val="baseline"/>
                      <w:lang w:val="en-US" w:eastAsia="zh-CN" w:bidi="ar-SA"/>
                    </w:rPr>
                  </w:pPr>
                  <w:r>
                    <w:rPr>
                      <w:rFonts w:hint="default" w:ascii="Times New Roman" w:hAnsi="Times New Roman" w:cs="Times New Roman"/>
                      <w:bCs/>
                      <w:color w:val="auto"/>
                      <w:sz w:val="21"/>
                      <w:szCs w:val="21"/>
                      <w:u w:val="single"/>
                      <w:vertAlign w:val="baseline"/>
                      <w:lang w:val="en-US" w:eastAsia="zh-CN"/>
                    </w:rPr>
                    <w:t>COD</w:t>
                  </w:r>
                </w:p>
              </w:tc>
              <w:tc>
                <w:tcPr>
                  <w:tcW w:w="1350" w:type="dxa"/>
                  <w:tcBorders>
                    <w:tl2br w:val="nil"/>
                    <w:tr2bl w:val="nil"/>
                  </w:tcBorders>
                  <w:vAlign w:val="center"/>
                </w:tcPr>
                <w:p w14:paraId="704FA1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0.547</w:t>
                  </w:r>
                </w:p>
              </w:tc>
              <w:tc>
                <w:tcPr>
                  <w:tcW w:w="1595" w:type="dxa"/>
                  <w:tcBorders>
                    <w:tl2br w:val="nil"/>
                    <w:tr2bl w:val="nil"/>
                  </w:tcBorders>
                  <w:vAlign w:val="center"/>
                </w:tcPr>
                <w:p w14:paraId="6DC09B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0.093</w:t>
                  </w:r>
                </w:p>
              </w:tc>
              <w:tc>
                <w:tcPr>
                  <w:tcW w:w="1304" w:type="dxa"/>
                  <w:tcBorders>
                    <w:tl2br w:val="nil"/>
                    <w:tr2bl w:val="nil"/>
                  </w:tcBorders>
                  <w:vAlign w:val="center"/>
                </w:tcPr>
                <w:p w14:paraId="2C70D7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0.64</w:t>
                  </w:r>
                </w:p>
              </w:tc>
              <w:tc>
                <w:tcPr>
                  <w:tcW w:w="1305" w:type="dxa"/>
                  <w:tcBorders>
                    <w:tl2br w:val="nil"/>
                    <w:tr2bl w:val="nil"/>
                  </w:tcBorders>
                  <w:vAlign w:val="center"/>
                </w:tcPr>
                <w:p w14:paraId="467E9C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eastAsia" w:ascii="Times New Roman" w:hAnsi="Times New Roman" w:cs="Times New Roman"/>
                      <w:color w:val="auto"/>
                      <w:sz w:val="21"/>
                      <w:szCs w:val="21"/>
                      <w:u w:val="single"/>
                      <w:vertAlign w:val="baseline"/>
                      <w:lang w:val="en-US" w:eastAsia="zh-CN"/>
                    </w:rPr>
                    <w:t>0.2</w:t>
                  </w:r>
                </w:p>
              </w:tc>
              <w:tc>
                <w:tcPr>
                  <w:tcW w:w="1458" w:type="dxa"/>
                  <w:tcBorders>
                    <w:tl2br w:val="nil"/>
                    <w:tr2bl w:val="nil"/>
                  </w:tcBorders>
                  <w:vAlign w:val="center"/>
                </w:tcPr>
                <w:p w14:paraId="2590A9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cs="Times New Roman"/>
                      <w:color w:val="auto"/>
                      <w:sz w:val="21"/>
                      <w:szCs w:val="21"/>
                      <w:u w:val="single"/>
                      <w:vertAlign w:val="baseline"/>
                      <w:lang w:val="en-US" w:eastAsia="zh-CN"/>
                    </w:rPr>
                    <w:t>0.5</w:t>
                  </w:r>
                </w:p>
              </w:tc>
            </w:tr>
            <w:tr w14:paraId="0484E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9" w:type="dxa"/>
                  <w:tcBorders>
                    <w:tl2br w:val="nil"/>
                    <w:tr2bl w:val="nil"/>
                  </w:tcBorders>
                  <w:vAlign w:val="center"/>
                </w:tcPr>
                <w:p w14:paraId="07ECEC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2</w:t>
                  </w:r>
                </w:p>
              </w:tc>
              <w:tc>
                <w:tcPr>
                  <w:tcW w:w="762" w:type="dxa"/>
                  <w:tcBorders>
                    <w:tl2br w:val="nil"/>
                    <w:tr2bl w:val="nil"/>
                  </w:tcBorders>
                  <w:vAlign w:val="center"/>
                </w:tcPr>
                <w:p w14:paraId="31EDEC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u w:val="single"/>
                      <w:vertAlign w:val="baseline"/>
                      <w:lang w:val="en-US" w:eastAsia="zh-CN" w:bidi="ar-SA"/>
                    </w:rPr>
                  </w:pPr>
                  <w:r>
                    <w:rPr>
                      <w:rFonts w:hint="default" w:ascii="Times New Roman" w:hAnsi="Times New Roman" w:cs="Times New Roman"/>
                      <w:bCs/>
                      <w:color w:val="auto"/>
                      <w:sz w:val="21"/>
                      <w:szCs w:val="21"/>
                      <w:u w:val="single"/>
                      <w:vertAlign w:val="baseline"/>
                      <w:lang w:val="en-US" w:eastAsia="zh-CN"/>
                    </w:rPr>
                    <w:t>氨氮</w:t>
                  </w:r>
                </w:p>
              </w:tc>
              <w:tc>
                <w:tcPr>
                  <w:tcW w:w="1350" w:type="dxa"/>
                  <w:tcBorders>
                    <w:tl2br w:val="nil"/>
                    <w:tr2bl w:val="nil"/>
                  </w:tcBorders>
                  <w:vAlign w:val="center"/>
                </w:tcPr>
                <w:p w14:paraId="41CD4D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0.05</w:t>
                  </w:r>
                </w:p>
              </w:tc>
              <w:tc>
                <w:tcPr>
                  <w:tcW w:w="1595" w:type="dxa"/>
                  <w:tcBorders>
                    <w:tl2br w:val="nil"/>
                    <w:tr2bl w:val="nil"/>
                  </w:tcBorders>
                  <w:vAlign w:val="center"/>
                </w:tcPr>
                <w:p w14:paraId="6D6CC3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0.0093</w:t>
                  </w:r>
                </w:p>
              </w:tc>
              <w:tc>
                <w:tcPr>
                  <w:tcW w:w="1304" w:type="dxa"/>
                  <w:tcBorders>
                    <w:tl2br w:val="nil"/>
                    <w:tr2bl w:val="nil"/>
                  </w:tcBorders>
                  <w:vAlign w:val="center"/>
                </w:tcPr>
                <w:p w14:paraId="19399F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0.0593</w:t>
                  </w:r>
                </w:p>
              </w:tc>
              <w:tc>
                <w:tcPr>
                  <w:tcW w:w="1305" w:type="dxa"/>
                  <w:tcBorders>
                    <w:tl2br w:val="nil"/>
                    <w:tr2bl w:val="nil"/>
                  </w:tcBorders>
                  <w:vAlign w:val="center"/>
                </w:tcPr>
                <w:p w14:paraId="118E38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eastAsia" w:ascii="Times New Roman" w:hAnsi="Times New Roman" w:cs="Times New Roman"/>
                      <w:color w:val="auto"/>
                      <w:sz w:val="21"/>
                      <w:szCs w:val="21"/>
                      <w:u w:val="single"/>
                      <w:vertAlign w:val="baseline"/>
                      <w:lang w:val="en-US" w:eastAsia="zh-CN"/>
                    </w:rPr>
                    <w:t>0.1</w:t>
                  </w:r>
                </w:p>
              </w:tc>
              <w:tc>
                <w:tcPr>
                  <w:tcW w:w="1458" w:type="dxa"/>
                  <w:tcBorders>
                    <w:tl2br w:val="nil"/>
                    <w:tr2bl w:val="nil"/>
                  </w:tcBorders>
                  <w:vAlign w:val="center"/>
                </w:tcPr>
                <w:p w14:paraId="6489E3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eastAsia" w:ascii="Times New Roman" w:hAnsi="Times New Roman" w:cs="Times New Roman"/>
                      <w:color w:val="auto"/>
                      <w:sz w:val="21"/>
                      <w:szCs w:val="21"/>
                      <w:u w:val="single"/>
                      <w:vertAlign w:val="baseline"/>
                      <w:lang w:val="en-US" w:eastAsia="zh-CN"/>
                    </w:rPr>
                    <w:t>/</w:t>
                  </w:r>
                </w:p>
              </w:tc>
            </w:tr>
          </w:tbl>
          <w:p w14:paraId="2D5830ED">
            <w:pPr>
              <w:adjustRightInd w:val="0"/>
              <w:snapToGrid w:val="0"/>
              <w:spacing w:line="360" w:lineRule="auto"/>
              <w:ind w:firstLine="420" w:firstLineChars="200"/>
              <w:rPr>
                <w:rFonts w:hint="default" w:ascii="Times New Roman" w:hAnsi="Times New Roman" w:cs="Times New Roman"/>
                <w:bCs/>
                <w:color w:val="auto"/>
                <w:sz w:val="21"/>
                <w:szCs w:val="21"/>
                <w:u w:val="single"/>
                <w:lang w:val="en-US" w:eastAsia="zh-CN"/>
              </w:rPr>
            </w:pPr>
            <w:r>
              <w:rPr>
                <w:rFonts w:hint="default" w:ascii="Times New Roman" w:hAnsi="Times New Roman" w:cs="Times New Roman"/>
                <w:bCs/>
                <w:color w:val="auto"/>
                <w:sz w:val="21"/>
                <w:szCs w:val="21"/>
                <w:u w:val="single"/>
                <w:lang w:val="en-US" w:eastAsia="zh-CN"/>
              </w:rPr>
              <w:t>注：废水污染物排放量核算按湘阴县第三污水处理厂排放标准进行计算</w:t>
            </w:r>
          </w:p>
          <w:p w14:paraId="27770135">
            <w:pPr>
              <w:adjustRightInd w:val="0"/>
              <w:snapToGrid w:val="0"/>
              <w:spacing w:line="360" w:lineRule="auto"/>
              <w:ind w:firstLine="480" w:firstLineChars="200"/>
              <w:rPr>
                <w:rFonts w:hint="default" w:ascii="Times New Roman" w:hAnsi="Times New Roman" w:cs="Times New Roman"/>
                <w:color w:val="auto"/>
                <w:sz w:val="24"/>
                <w:lang w:eastAsia="zh-CN"/>
              </w:rPr>
            </w:pPr>
          </w:p>
          <w:p w14:paraId="507C17C8">
            <w:pPr>
              <w:adjustRightInd w:val="0"/>
              <w:snapToGrid w:val="0"/>
              <w:spacing w:line="360" w:lineRule="auto"/>
              <w:ind w:firstLine="480" w:firstLineChars="200"/>
              <w:rPr>
                <w:rFonts w:hint="default" w:ascii="Times New Roman" w:hAnsi="Times New Roman" w:cs="Times New Roman"/>
                <w:color w:val="auto"/>
                <w:sz w:val="24"/>
                <w:lang w:eastAsia="zh-CN"/>
              </w:rPr>
            </w:pPr>
          </w:p>
          <w:p w14:paraId="6A7D8A83">
            <w:pPr>
              <w:adjustRightInd w:val="0"/>
              <w:snapToGrid w:val="0"/>
              <w:spacing w:line="360" w:lineRule="auto"/>
              <w:ind w:firstLine="480" w:firstLineChars="200"/>
              <w:rPr>
                <w:rFonts w:hint="default" w:ascii="Times New Roman" w:hAnsi="Times New Roman" w:cs="Times New Roman"/>
                <w:color w:val="auto"/>
                <w:sz w:val="24"/>
                <w:lang w:val="en-US" w:eastAsia="zh-CN"/>
              </w:rPr>
            </w:pPr>
          </w:p>
          <w:p w14:paraId="56B34D7F">
            <w:pPr>
              <w:adjustRightInd w:val="0"/>
              <w:snapToGrid w:val="0"/>
              <w:spacing w:line="360" w:lineRule="auto"/>
              <w:ind w:firstLine="480" w:firstLineChars="200"/>
              <w:rPr>
                <w:rFonts w:hint="default" w:ascii="Times New Roman" w:hAnsi="Times New Roman" w:cs="Times New Roman"/>
                <w:color w:val="auto"/>
                <w:sz w:val="24"/>
                <w:lang w:val="en-US" w:eastAsia="zh-CN"/>
              </w:rPr>
            </w:pPr>
          </w:p>
          <w:p w14:paraId="15A3034C">
            <w:pPr>
              <w:adjustRightInd w:val="0"/>
              <w:snapToGrid w:val="0"/>
              <w:spacing w:line="360" w:lineRule="auto"/>
              <w:ind w:firstLine="480" w:firstLineChars="200"/>
              <w:rPr>
                <w:rFonts w:hint="default" w:ascii="Times New Roman" w:hAnsi="Times New Roman" w:cs="Times New Roman"/>
                <w:color w:val="auto"/>
                <w:sz w:val="24"/>
                <w:lang w:val="en-US" w:eastAsia="zh-CN"/>
              </w:rPr>
            </w:pPr>
          </w:p>
          <w:p w14:paraId="0979B7BB">
            <w:pPr>
              <w:adjustRightInd w:val="0"/>
              <w:snapToGrid w:val="0"/>
              <w:spacing w:line="360" w:lineRule="auto"/>
              <w:ind w:firstLine="480" w:firstLineChars="200"/>
              <w:rPr>
                <w:rFonts w:hint="default" w:ascii="Times New Roman" w:hAnsi="Times New Roman" w:cs="Times New Roman"/>
                <w:color w:val="auto"/>
                <w:sz w:val="24"/>
                <w:lang w:val="en-US" w:eastAsia="zh-CN"/>
              </w:rPr>
            </w:pPr>
          </w:p>
          <w:p w14:paraId="12061BC9">
            <w:pPr>
              <w:adjustRightInd w:val="0"/>
              <w:snapToGrid w:val="0"/>
              <w:spacing w:line="360" w:lineRule="auto"/>
              <w:ind w:firstLine="480" w:firstLineChars="200"/>
              <w:rPr>
                <w:rFonts w:hint="default" w:ascii="Times New Roman" w:hAnsi="Times New Roman" w:cs="Times New Roman"/>
                <w:color w:val="auto"/>
                <w:sz w:val="24"/>
                <w:lang w:val="en-US" w:eastAsia="zh-CN"/>
              </w:rPr>
            </w:pPr>
          </w:p>
          <w:p w14:paraId="75E865F8">
            <w:pPr>
              <w:adjustRightInd w:val="0"/>
              <w:snapToGrid w:val="0"/>
              <w:spacing w:line="360" w:lineRule="auto"/>
              <w:rPr>
                <w:rFonts w:hint="default" w:ascii="Times New Roman" w:hAnsi="Times New Roman" w:eastAsia="宋体" w:cs="Times New Roman"/>
                <w:color w:val="auto"/>
                <w:sz w:val="24"/>
                <w:lang w:val="en-US" w:eastAsia="zh-CN"/>
              </w:rPr>
            </w:pPr>
          </w:p>
        </w:tc>
      </w:tr>
    </w:tbl>
    <w:p w14:paraId="0F675B84">
      <w:pPr>
        <w:pStyle w:val="24"/>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6"/>
          <w:szCs w:val="36"/>
        </w:rPr>
        <w:br w:type="page"/>
      </w:r>
      <w:bookmarkStart w:id="42" w:name="_Toc66195628"/>
      <w:bookmarkStart w:id="43" w:name="_Toc16146"/>
      <w:r>
        <w:rPr>
          <w:rStyle w:val="95"/>
          <w:rFonts w:hint="default" w:ascii="Times New Roman" w:hAnsi="Times New Roman" w:cs="Times New Roman"/>
          <w:b/>
          <w:bCs/>
          <w:color w:val="auto"/>
        </w:rPr>
        <w:t>四、主要环境影响和保护措施</w:t>
      </w:r>
      <w:bookmarkEnd w:id="42"/>
      <w:bookmarkEnd w:id="43"/>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5"/>
        <w:gridCol w:w="8346"/>
      </w:tblGrid>
      <w:tr w14:paraId="6A15F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 w:hRule="atLeast"/>
          <w:jc w:val="center"/>
        </w:trPr>
        <w:tc>
          <w:tcPr>
            <w:tcW w:w="635" w:type="dxa"/>
            <w:noWrap w:val="0"/>
            <w:tcMar>
              <w:left w:w="28" w:type="dxa"/>
              <w:right w:w="28" w:type="dxa"/>
            </w:tcMar>
            <w:vAlign w:val="center"/>
          </w:tcPr>
          <w:p w14:paraId="76200E2B">
            <w:pPr>
              <w:pStyle w:val="24"/>
              <w:widowControl w:val="0"/>
              <w:adjustRightInd w:val="0"/>
              <w:snapToGrid w:val="0"/>
              <w:spacing w:before="0" w:beforeAutospacing="0" w:after="0" w:afterAutospacing="0"/>
              <w:jc w:val="center"/>
              <w:rPr>
                <w:rFonts w:hint="default" w:ascii="Times New Roman" w:hAnsi="Times New Roman" w:cs="Times New Roman"/>
                <w:color w:val="auto"/>
                <w:kern w:val="2"/>
                <w:szCs w:val="24"/>
              </w:rPr>
            </w:pPr>
            <w:r>
              <w:rPr>
                <w:rFonts w:hint="default" w:ascii="Times New Roman" w:hAnsi="Times New Roman" w:cs="Times New Roman"/>
                <w:color w:val="auto"/>
                <w:kern w:val="2"/>
                <w:szCs w:val="24"/>
              </w:rPr>
              <w:t>施工期环境影响和保护措施</w:t>
            </w:r>
          </w:p>
        </w:tc>
        <w:tc>
          <w:tcPr>
            <w:tcW w:w="8346" w:type="dxa"/>
            <w:noWrap w:val="0"/>
            <w:vAlign w:val="top"/>
          </w:tcPr>
          <w:p w14:paraId="62B287DF">
            <w:pPr>
              <w:adjustRightInd w:val="0"/>
              <w:snapToGrid w:val="0"/>
              <w:spacing w:line="360" w:lineRule="auto"/>
              <w:ind w:firstLine="440" w:firstLineChars="20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根据现场踏勘及企业提供的资料可知，企业</w:t>
            </w:r>
            <w:r>
              <w:rPr>
                <w:rFonts w:hint="default" w:ascii="Times New Roman" w:hAnsi="Times New Roman" w:cs="Times New Roman"/>
                <w:bCs/>
                <w:color w:val="auto"/>
                <w:spacing w:val="-10"/>
                <w:sz w:val="24"/>
                <w:lang w:val="en-US" w:eastAsia="zh-CN"/>
              </w:rPr>
              <w:t>在厂区</w:t>
            </w:r>
            <w:r>
              <w:rPr>
                <w:rFonts w:hint="default" w:ascii="Times New Roman" w:hAnsi="Times New Roman" w:cs="Times New Roman"/>
                <w:bCs/>
                <w:color w:val="auto"/>
                <w:spacing w:val="-10"/>
                <w:sz w:val="24"/>
              </w:rPr>
              <w:t>现有厂房</w:t>
            </w:r>
            <w:r>
              <w:rPr>
                <w:rFonts w:hint="default" w:ascii="Times New Roman" w:hAnsi="Times New Roman" w:cs="Times New Roman"/>
                <w:bCs/>
                <w:color w:val="auto"/>
                <w:spacing w:val="-10"/>
                <w:sz w:val="24"/>
                <w:lang w:val="en-US" w:eastAsia="zh-CN"/>
              </w:rPr>
              <w:t>进行建设</w:t>
            </w:r>
            <w:r>
              <w:rPr>
                <w:rFonts w:hint="default" w:ascii="Times New Roman" w:hAnsi="Times New Roman" w:cs="Times New Roman"/>
                <w:bCs/>
                <w:color w:val="auto"/>
                <w:spacing w:val="-10"/>
                <w:sz w:val="24"/>
              </w:rPr>
              <w:t>，施工期主要为设备的搬入及安装，因此施工期对周边环境影响很小，本评价不对施工期环境影响及保护措施进行分析。</w:t>
            </w:r>
          </w:p>
        </w:tc>
      </w:tr>
      <w:tr w14:paraId="1A1E2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5" w:type="dxa"/>
            <w:noWrap w:val="0"/>
            <w:tcMar>
              <w:left w:w="28" w:type="dxa"/>
              <w:right w:w="28" w:type="dxa"/>
            </w:tcMar>
            <w:vAlign w:val="center"/>
          </w:tcPr>
          <w:p w14:paraId="78FB5C1C">
            <w:pPr>
              <w:adjustRightInd w:val="0"/>
              <w:snapToGrid w:val="0"/>
              <w:jc w:val="center"/>
              <w:rPr>
                <w:rFonts w:hint="default" w:ascii="Times New Roman" w:hAnsi="Times New Roman" w:cs="Times New Roman"/>
                <w:bCs/>
                <w:color w:val="auto"/>
                <w:sz w:val="24"/>
              </w:rPr>
            </w:pPr>
            <w:r>
              <w:rPr>
                <w:rFonts w:hint="default" w:ascii="Times New Roman" w:hAnsi="Times New Roman" w:cs="Times New Roman"/>
                <w:bCs/>
                <w:color w:val="auto"/>
                <w:sz w:val="24"/>
              </w:rPr>
              <w:t>运营期环境影响和保护措施</w:t>
            </w:r>
          </w:p>
        </w:tc>
        <w:tc>
          <w:tcPr>
            <w:tcW w:w="8346" w:type="dxa"/>
            <w:noWrap w:val="0"/>
            <w:vAlign w:val="center"/>
          </w:tcPr>
          <w:p w14:paraId="47D539A0">
            <w:pPr>
              <w:spacing w:line="360" w:lineRule="auto"/>
              <w:ind w:firstLine="480"/>
              <w:rPr>
                <w:rFonts w:hint="default" w:ascii="Times New Roman" w:hAnsi="Times New Roman" w:eastAsia="宋体" w:cs="Times New Roman"/>
                <w:b/>
                <w:bCs/>
                <w:color w:val="auto"/>
                <w:kern w:val="0"/>
                <w:sz w:val="24"/>
                <w:szCs w:val="22"/>
                <w:u w:val="none"/>
                <w:lang w:val="en-US" w:eastAsia="zh-CN"/>
              </w:rPr>
            </w:pPr>
            <w:r>
              <w:rPr>
                <w:rFonts w:hint="default" w:ascii="Times New Roman" w:hAnsi="Times New Roman" w:cs="Times New Roman"/>
                <w:b/>
                <w:bCs/>
                <w:color w:val="auto"/>
                <w:kern w:val="0"/>
                <w:sz w:val="24"/>
                <w:szCs w:val="22"/>
                <w:u w:val="none"/>
                <w:lang w:val="en-US" w:eastAsia="zh-CN"/>
              </w:rPr>
              <w:t>一、废气</w:t>
            </w:r>
          </w:p>
          <w:p w14:paraId="21E5214F">
            <w:pPr>
              <w:spacing w:line="360" w:lineRule="auto"/>
              <w:ind w:firstLine="480"/>
              <w:rPr>
                <w:rFonts w:hint="default" w:ascii="Times New Roman" w:hAnsi="Times New Roman" w:eastAsia="宋体" w:cs="Times New Roman"/>
                <w:b/>
                <w:bCs/>
                <w:color w:val="auto"/>
                <w:kern w:val="0"/>
                <w:sz w:val="24"/>
                <w:szCs w:val="22"/>
                <w:u w:val="none"/>
                <w:lang w:val="en-US" w:eastAsia="zh-CN"/>
              </w:rPr>
            </w:pPr>
            <w:bookmarkStart w:id="44" w:name="OLE_LINK22"/>
            <w:r>
              <w:rPr>
                <w:rFonts w:hint="default" w:ascii="Times New Roman" w:hAnsi="Times New Roman" w:cs="Times New Roman"/>
                <w:b/>
                <w:bCs/>
                <w:color w:val="auto"/>
                <w:kern w:val="0"/>
                <w:sz w:val="24"/>
                <w:szCs w:val="22"/>
                <w:u w:val="none"/>
                <w:lang w:val="en-US" w:eastAsia="zh-CN"/>
              </w:rPr>
              <w:t>1、废气源强分析</w:t>
            </w:r>
          </w:p>
          <w:p w14:paraId="4472B8D0">
            <w:pPr>
              <w:spacing w:line="360" w:lineRule="auto"/>
              <w:ind w:firstLine="480"/>
              <w:rPr>
                <w:rFonts w:hint="default" w:ascii="Times New Roman" w:hAnsi="Times New Roman" w:cs="Times New Roman" w:eastAsiaTheme="minorEastAsia"/>
                <w:color w:val="auto"/>
                <w:kern w:val="0"/>
                <w:sz w:val="24"/>
                <w:szCs w:val="22"/>
                <w:u w:val="none"/>
                <w:lang w:val="en-US" w:eastAsia="zh-CN"/>
              </w:rPr>
            </w:pPr>
            <w:bookmarkStart w:id="45" w:name="_Toc29692"/>
            <w:r>
              <w:rPr>
                <w:rFonts w:hint="default" w:ascii="Times New Roman" w:hAnsi="Times New Roman" w:cs="Times New Roman"/>
                <w:color w:val="auto"/>
                <w:sz w:val="24"/>
                <w:szCs w:val="24"/>
              </w:rPr>
              <w:t>本项目营运期间产生废气主要包括</w:t>
            </w:r>
            <w:r>
              <w:rPr>
                <w:rFonts w:hint="default" w:ascii="Times New Roman" w:hAnsi="Times New Roman" w:cs="Times New Roman"/>
                <w:color w:val="auto"/>
                <w:sz w:val="24"/>
                <w:szCs w:val="24"/>
                <w:lang w:val="en-US" w:eastAsia="zh-CN"/>
              </w:rPr>
              <w:t>印刷、粘箱有机废气及模切粉尘</w:t>
            </w:r>
            <w:r>
              <w:rPr>
                <w:rStyle w:val="89"/>
                <w:rFonts w:hint="default" w:ascii="Times New Roman" w:hAnsi="Times New Roman" w:cs="Times New Roman" w:eastAsiaTheme="minorEastAsia"/>
                <w:b w:val="0"/>
                <w:bCs w:val="0"/>
                <w:color w:val="auto"/>
                <w:sz w:val="24"/>
                <w:szCs w:val="24"/>
                <w:highlight w:val="none"/>
                <w:u w:val="none" w:color="auto"/>
                <w:lang w:val="en-US" w:eastAsia="zh-CN"/>
              </w:rPr>
              <w:t>。</w:t>
            </w:r>
            <w:bookmarkEnd w:id="45"/>
          </w:p>
          <w:p w14:paraId="03C88883">
            <w:pPr>
              <w:spacing w:line="360" w:lineRule="auto"/>
              <w:ind w:firstLine="480"/>
              <w:rPr>
                <w:rFonts w:hint="default" w:ascii="Times New Roman" w:hAnsi="Times New Roman" w:cs="Times New Roman"/>
                <w:color w:val="auto"/>
                <w:kern w:val="0"/>
                <w:sz w:val="24"/>
                <w:szCs w:val="22"/>
                <w:u w:val="none"/>
              </w:rPr>
            </w:pPr>
            <w:r>
              <w:rPr>
                <w:rFonts w:hint="default" w:ascii="Times New Roman" w:hAnsi="Times New Roman" w:cs="Times New Roman"/>
                <w:color w:val="auto"/>
                <w:kern w:val="0"/>
                <w:sz w:val="24"/>
                <w:szCs w:val="22"/>
                <w:u w:val="none"/>
                <w:lang w:eastAsia="zh-CN"/>
              </w:rPr>
              <w:t>（</w:t>
            </w:r>
            <w:r>
              <w:rPr>
                <w:rFonts w:hint="default" w:ascii="Times New Roman" w:hAnsi="Times New Roman" w:cs="Times New Roman"/>
                <w:color w:val="auto"/>
                <w:kern w:val="0"/>
                <w:sz w:val="24"/>
                <w:szCs w:val="22"/>
                <w:u w:val="none"/>
                <w:lang w:val="en-US" w:eastAsia="zh-CN"/>
              </w:rPr>
              <w:t>1</w:t>
            </w:r>
            <w:r>
              <w:rPr>
                <w:rFonts w:hint="default" w:ascii="Times New Roman" w:hAnsi="Times New Roman" w:cs="Times New Roman"/>
                <w:color w:val="auto"/>
                <w:kern w:val="0"/>
                <w:sz w:val="24"/>
                <w:szCs w:val="22"/>
                <w:u w:val="none"/>
                <w:lang w:eastAsia="zh-CN"/>
              </w:rPr>
              <w:t>）</w:t>
            </w:r>
            <w:r>
              <w:rPr>
                <w:rFonts w:hint="default" w:ascii="Times New Roman" w:hAnsi="Times New Roman" w:cs="Times New Roman"/>
                <w:color w:val="auto"/>
                <w:kern w:val="0"/>
                <w:sz w:val="24"/>
                <w:szCs w:val="22"/>
                <w:u w:val="none"/>
              </w:rPr>
              <w:t>有机废气（以VOCs计）</w:t>
            </w:r>
          </w:p>
          <w:p w14:paraId="3894D131">
            <w:pPr>
              <w:spacing w:line="360" w:lineRule="auto"/>
              <w:ind w:firstLine="480"/>
              <w:rPr>
                <w:rFonts w:hint="default" w:ascii="Times New Roman" w:hAnsi="Times New Roman" w:cs="Times New Roman"/>
                <w:color w:val="auto"/>
                <w:kern w:val="0"/>
                <w:sz w:val="24"/>
                <w:szCs w:val="22"/>
                <w:u w:val="none"/>
              </w:rPr>
            </w:pPr>
            <w:r>
              <w:rPr>
                <w:rFonts w:hint="default" w:ascii="Times New Roman" w:hAnsi="Times New Roman" w:cs="Times New Roman"/>
                <w:color w:val="auto"/>
                <w:kern w:val="0"/>
                <w:sz w:val="24"/>
                <w:szCs w:val="22"/>
                <w:u w:val="none"/>
              </w:rPr>
              <w:t>本项目产生的废气主要为印刷</w:t>
            </w:r>
            <w:r>
              <w:rPr>
                <w:rFonts w:hint="default" w:ascii="Times New Roman" w:hAnsi="Times New Roman" w:cs="Times New Roman"/>
                <w:color w:val="auto"/>
                <w:kern w:val="0"/>
                <w:sz w:val="24"/>
                <w:szCs w:val="22"/>
                <w:u w:val="none"/>
                <w:lang w:eastAsia="zh-CN"/>
              </w:rPr>
              <w:t>、</w:t>
            </w:r>
            <w:r>
              <w:rPr>
                <w:rFonts w:hint="default" w:ascii="Times New Roman" w:hAnsi="Times New Roman" w:cs="Times New Roman"/>
                <w:color w:val="auto"/>
                <w:kern w:val="0"/>
                <w:sz w:val="24"/>
                <w:szCs w:val="22"/>
                <w:u w:val="none"/>
                <w:lang w:val="en-US" w:eastAsia="zh-CN"/>
              </w:rPr>
              <w:t>粘箱有机废气</w:t>
            </w:r>
            <w:r>
              <w:rPr>
                <w:rFonts w:hint="default" w:ascii="Times New Roman" w:hAnsi="Times New Roman" w:cs="Times New Roman"/>
                <w:color w:val="auto"/>
                <w:kern w:val="0"/>
                <w:sz w:val="24"/>
                <w:szCs w:val="22"/>
                <w:u w:val="none"/>
              </w:rPr>
              <w:t>。本项目</w:t>
            </w:r>
            <w:bookmarkStart w:id="46" w:name="OLE_LINK3"/>
            <w:r>
              <w:rPr>
                <w:rFonts w:hint="default" w:ascii="Times New Roman" w:hAnsi="Times New Roman" w:cs="Times New Roman"/>
                <w:color w:val="auto"/>
                <w:kern w:val="0"/>
                <w:sz w:val="24"/>
                <w:szCs w:val="22"/>
                <w:u w:val="none"/>
                <w:lang w:val="en-US" w:eastAsia="zh-CN"/>
              </w:rPr>
              <w:t>裱瓦</w:t>
            </w:r>
            <w:r>
              <w:rPr>
                <w:rFonts w:hint="default" w:ascii="Times New Roman" w:hAnsi="Times New Roman" w:cs="Times New Roman"/>
                <w:color w:val="auto"/>
                <w:kern w:val="0"/>
                <w:sz w:val="24"/>
                <w:szCs w:val="22"/>
                <w:u w:val="none"/>
              </w:rPr>
              <w:t>使用的环保胶</w:t>
            </w:r>
            <w:r>
              <w:rPr>
                <w:rFonts w:hint="default" w:ascii="Times New Roman" w:hAnsi="Times New Roman" w:cs="Times New Roman"/>
                <w:color w:val="auto"/>
                <w:kern w:val="0"/>
                <w:sz w:val="24"/>
                <w:szCs w:val="22"/>
                <w:u w:val="none"/>
                <w:lang w:val="en-US" w:eastAsia="zh-CN"/>
              </w:rPr>
              <w:t>主要为</w:t>
            </w:r>
            <w:r>
              <w:rPr>
                <w:rFonts w:hint="default" w:ascii="Times New Roman" w:hAnsi="Times New Roman" w:cs="Times New Roman"/>
                <w:color w:val="auto"/>
                <w:sz w:val="24"/>
                <w:lang w:val="en-US" w:eastAsia="zh-CN"/>
              </w:rPr>
              <w:t>环保胶由淀粉、氢氧化钠、硼砂等组成，无有机废气</w:t>
            </w:r>
            <w:r>
              <w:rPr>
                <w:rFonts w:hint="default" w:ascii="Times New Roman" w:hAnsi="Times New Roman" w:cs="Times New Roman"/>
                <w:color w:val="auto"/>
                <w:kern w:val="0"/>
                <w:sz w:val="24"/>
                <w:szCs w:val="22"/>
                <w:u w:val="none"/>
              </w:rPr>
              <w:t>。</w:t>
            </w:r>
            <w:bookmarkEnd w:id="46"/>
          </w:p>
          <w:p w14:paraId="00751ED5">
            <w:pPr>
              <w:spacing w:line="360" w:lineRule="auto"/>
              <w:ind w:firstLine="480"/>
              <w:rPr>
                <w:rFonts w:hint="default" w:ascii="Times New Roman" w:hAnsi="Times New Roman" w:eastAsia="宋体" w:cs="Times New Roman"/>
                <w:color w:val="auto"/>
                <w:kern w:val="0"/>
                <w:sz w:val="24"/>
                <w:szCs w:val="22"/>
                <w:u w:val="none"/>
                <w:lang w:val="en-US" w:eastAsia="zh-CN"/>
              </w:rPr>
            </w:pPr>
            <w:r>
              <w:rPr>
                <w:rFonts w:hint="default" w:ascii="Times New Roman" w:hAnsi="Times New Roman" w:cs="Times New Roman"/>
                <w:color w:val="auto"/>
                <w:kern w:val="0"/>
                <w:sz w:val="24"/>
                <w:szCs w:val="22"/>
                <w:u w:val="none"/>
              </w:rPr>
              <w:t>根据</w:t>
            </w:r>
            <w:bookmarkStart w:id="47" w:name="OLE_LINK20"/>
            <w:r>
              <w:rPr>
                <w:rFonts w:hint="default" w:ascii="Times New Roman" w:hAnsi="Times New Roman" w:cs="Times New Roman"/>
                <w:color w:val="auto"/>
                <w:kern w:val="0"/>
                <w:sz w:val="24"/>
                <w:szCs w:val="22"/>
                <w:u w:val="none"/>
              </w:rPr>
              <w:t>《纸包装印刷挥发性有机物治理实用手册》</w:t>
            </w:r>
            <w:bookmarkEnd w:id="47"/>
            <w:r>
              <w:rPr>
                <w:rFonts w:hint="default" w:ascii="Times New Roman" w:hAnsi="Times New Roman" w:cs="Times New Roman"/>
                <w:color w:val="auto"/>
                <w:kern w:val="0"/>
                <w:sz w:val="24"/>
                <w:szCs w:val="22"/>
                <w:u w:val="none"/>
              </w:rPr>
              <w:t>（生态环境部大气环境司编，2020年6月30日发布），纸包装印刷企业在2021年4月1日起使用的油墨中VOCs含量应符合表1的要求</w:t>
            </w:r>
            <w:r>
              <w:rPr>
                <w:rFonts w:hint="default" w:ascii="Times New Roman" w:hAnsi="Times New Roman" w:cs="Times New Roman"/>
                <w:color w:val="auto"/>
                <w:kern w:val="0"/>
                <w:sz w:val="24"/>
                <w:szCs w:val="22"/>
                <w:u w:val="none"/>
                <w:lang w:eastAsia="zh-CN"/>
              </w:rPr>
              <w:t>，</w:t>
            </w:r>
            <w:r>
              <w:rPr>
                <w:rFonts w:hint="default" w:ascii="Times New Roman" w:hAnsi="Times New Roman" w:cs="Times New Roman"/>
                <w:color w:val="auto"/>
                <w:kern w:val="0"/>
                <w:sz w:val="24"/>
                <w:szCs w:val="22"/>
                <w:u w:val="none"/>
                <w:lang w:val="en-US" w:eastAsia="zh-CN"/>
              </w:rPr>
              <w:t>在2020年12月1日起使用的胶粘剂、清洗剂和涂料中VOCs含量应符合表1的要求。</w:t>
            </w:r>
          </w:p>
          <w:p w14:paraId="3F791983">
            <w:pPr>
              <w:spacing w:line="360" w:lineRule="auto"/>
              <w:ind w:firstLine="480"/>
              <w:rPr>
                <w:rFonts w:hint="default" w:ascii="Times New Roman" w:hAnsi="Times New Roman" w:cs="Times New Roman"/>
                <w:color w:val="auto"/>
                <w:kern w:val="0"/>
                <w:sz w:val="24"/>
                <w:szCs w:val="22"/>
                <w:u w:val="none"/>
              </w:rPr>
            </w:pPr>
            <w:r>
              <w:rPr>
                <w:rFonts w:hint="default" w:ascii="Times New Roman" w:hAnsi="Times New Roman" w:cs="Times New Roman"/>
                <w:color w:val="auto"/>
                <w:kern w:val="0"/>
                <w:sz w:val="24"/>
                <w:szCs w:val="22"/>
                <w:u w:val="none"/>
              </w:rPr>
              <w:t>水性油墨-柔印油墨-吸收性承印物中VOCs含量限值≤5%，</w:t>
            </w:r>
            <w:r>
              <w:rPr>
                <w:rFonts w:hint="default" w:ascii="Times New Roman" w:hAnsi="Times New Roman" w:cs="Times New Roman"/>
                <w:color w:val="auto"/>
                <w:kern w:val="0"/>
                <w:sz w:val="24"/>
                <w:szCs w:val="22"/>
                <w:u w:val="none"/>
                <w:lang w:val="en-US" w:eastAsia="zh-CN"/>
              </w:rPr>
              <w:t>水基型胶粘剂VOCs含量限值≤50g/L，</w:t>
            </w:r>
            <w:r>
              <w:rPr>
                <w:rFonts w:hint="default" w:ascii="Times New Roman" w:hAnsi="Times New Roman" w:cs="Times New Roman"/>
                <w:color w:val="auto"/>
                <w:kern w:val="0"/>
                <w:sz w:val="24"/>
                <w:szCs w:val="22"/>
                <w:u w:val="none"/>
              </w:rPr>
              <w:t>本项目使用的水性油墨中VOCs含量低于0.1%</w:t>
            </w:r>
            <w:r>
              <w:rPr>
                <w:rFonts w:hint="default" w:ascii="Times New Roman" w:hAnsi="Times New Roman" w:cs="Times New Roman"/>
                <w:color w:val="auto"/>
                <w:kern w:val="0"/>
                <w:sz w:val="24"/>
                <w:szCs w:val="22"/>
                <w:u w:val="none"/>
                <w:lang w:eastAsia="zh-CN"/>
              </w:rPr>
              <w:t>，</w:t>
            </w:r>
            <w:r>
              <w:rPr>
                <w:rFonts w:hint="default" w:ascii="Times New Roman" w:hAnsi="Times New Roman" w:cs="Times New Roman"/>
                <w:color w:val="auto"/>
                <w:kern w:val="0"/>
                <w:sz w:val="24"/>
                <w:szCs w:val="22"/>
                <w:u w:val="none"/>
                <w:lang w:val="en-US" w:eastAsia="zh-CN"/>
              </w:rPr>
              <w:t>封口剂VOCs含量小于4g/L，</w:t>
            </w:r>
            <w:r>
              <w:rPr>
                <w:rFonts w:hint="default" w:ascii="Times New Roman" w:hAnsi="Times New Roman" w:cs="Times New Roman"/>
                <w:color w:val="auto"/>
                <w:kern w:val="0"/>
                <w:sz w:val="24"/>
                <w:szCs w:val="22"/>
                <w:u w:val="none"/>
              </w:rPr>
              <w:t>满足相关要求（详见附件</w:t>
            </w:r>
            <w:r>
              <w:rPr>
                <w:rFonts w:hint="default" w:ascii="Times New Roman" w:hAnsi="Times New Roman" w:cs="Times New Roman"/>
                <w:color w:val="auto"/>
                <w:kern w:val="0"/>
                <w:sz w:val="24"/>
                <w:szCs w:val="22"/>
                <w:u w:val="none"/>
                <w:lang w:val="en-US" w:eastAsia="zh-CN"/>
              </w:rPr>
              <w:t>4、附件5</w:t>
            </w:r>
            <w:r>
              <w:rPr>
                <w:rFonts w:hint="default" w:ascii="Times New Roman" w:hAnsi="Times New Roman" w:cs="Times New Roman"/>
                <w:color w:val="auto"/>
                <w:kern w:val="0"/>
                <w:sz w:val="24"/>
                <w:szCs w:val="22"/>
                <w:u w:val="none"/>
              </w:rPr>
              <w:t>）。</w:t>
            </w:r>
          </w:p>
          <w:p w14:paraId="055D6ADE">
            <w:pPr>
              <w:spacing w:line="360" w:lineRule="auto"/>
              <w:ind w:firstLine="480"/>
              <w:rPr>
                <w:rFonts w:hint="default" w:ascii="Times New Roman" w:hAnsi="Times New Roman" w:cs="Times New Roman"/>
                <w:color w:val="auto"/>
                <w:kern w:val="0"/>
                <w:sz w:val="24"/>
                <w:szCs w:val="22"/>
                <w:u w:val="none"/>
              </w:rPr>
            </w:pPr>
            <w:r>
              <w:rPr>
                <w:rFonts w:hint="default" w:ascii="Times New Roman" w:hAnsi="Times New Roman" w:cs="Times New Roman"/>
                <w:color w:val="auto"/>
                <w:kern w:val="0"/>
                <w:sz w:val="24"/>
                <w:szCs w:val="22"/>
                <w:u w:val="none"/>
              </w:rPr>
              <w:t>项目水性油墨用量为1</w:t>
            </w:r>
            <w:r>
              <w:rPr>
                <w:rFonts w:hint="default" w:ascii="Times New Roman" w:hAnsi="Times New Roman" w:cs="Times New Roman"/>
                <w:color w:val="auto"/>
                <w:kern w:val="0"/>
                <w:sz w:val="24"/>
                <w:szCs w:val="22"/>
                <w:u w:val="none"/>
                <w:lang w:val="en-US" w:eastAsia="zh-CN"/>
              </w:rPr>
              <w:t>9</w:t>
            </w:r>
            <w:r>
              <w:rPr>
                <w:rFonts w:hint="default" w:ascii="Times New Roman" w:hAnsi="Times New Roman" w:cs="Times New Roman"/>
                <w:color w:val="auto"/>
                <w:kern w:val="0"/>
                <w:sz w:val="24"/>
                <w:szCs w:val="22"/>
                <w:u w:val="none"/>
              </w:rPr>
              <w:t>t/a，根据水性油墨检测报告（详见附件</w:t>
            </w:r>
            <w:r>
              <w:rPr>
                <w:rFonts w:hint="default" w:ascii="Times New Roman" w:hAnsi="Times New Roman" w:cs="Times New Roman"/>
                <w:color w:val="auto"/>
                <w:kern w:val="0"/>
                <w:sz w:val="24"/>
                <w:szCs w:val="22"/>
                <w:u w:val="none"/>
                <w:lang w:val="en-US" w:eastAsia="zh-CN"/>
              </w:rPr>
              <w:t>4</w:t>
            </w:r>
            <w:r>
              <w:rPr>
                <w:rFonts w:hint="default" w:ascii="Times New Roman" w:hAnsi="Times New Roman" w:cs="Times New Roman"/>
                <w:color w:val="auto"/>
                <w:kern w:val="0"/>
                <w:sz w:val="24"/>
                <w:szCs w:val="22"/>
                <w:u w:val="none"/>
              </w:rPr>
              <w:t>），水性油墨VOCs含量低于仪器检出限，显示未检出，本环评按检出限（0.1%）进行计算，因此印刷</w:t>
            </w:r>
            <w:r>
              <w:rPr>
                <w:rFonts w:hint="default" w:ascii="Times New Roman" w:hAnsi="Times New Roman" w:cs="Times New Roman"/>
                <w:color w:val="auto"/>
                <w:kern w:val="0"/>
                <w:sz w:val="24"/>
                <w:szCs w:val="22"/>
                <w:u w:val="none"/>
                <w:lang w:val="en-US" w:eastAsia="zh-CN"/>
              </w:rPr>
              <w:t>VOCs</w:t>
            </w:r>
            <w:r>
              <w:rPr>
                <w:rFonts w:hint="default" w:ascii="Times New Roman" w:hAnsi="Times New Roman" w:cs="Times New Roman"/>
                <w:color w:val="auto"/>
                <w:kern w:val="0"/>
                <w:sz w:val="24"/>
                <w:szCs w:val="22"/>
                <w:u w:val="none"/>
              </w:rPr>
              <w:t>产生量为0.0</w:t>
            </w:r>
            <w:r>
              <w:rPr>
                <w:rFonts w:hint="default" w:ascii="Times New Roman" w:hAnsi="Times New Roman" w:cs="Times New Roman"/>
                <w:color w:val="auto"/>
                <w:kern w:val="0"/>
                <w:sz w:val="24"/>
                <w:szCs w:val="22"/>
                <w:u w:val="none"/>
                <w:lang w:val="en-US" w:eastAsia="zh-CN"/>
              </w:rPr>
              <w:t>19</w:t>
            </w:r>
            <w:r>
              <w:rPr>
                <w:rFonts w:hint="default" w:ascii="Times New Roman" w:hAnsi="Times New Roman" w:cs="Times New Roman"/>
                <w:color w:val="auto"/>
                <w:kern w:val="0"/>
                <w:sz w:val="24"/>
                <w:szCs w:val="22"/>
                <w:u w:val="none"/>
              </w:rPr>
              <w:t>t/a</w:t>
            </w:r>
            <w:r>
              <w:rPr>
                <w:rFonts w:hint="default" w:ascii="Times New Roman" w:hAnsi="Times New Roman" w:cs="Times New Roman"/>
                <w:color w:val="auto"/>
                <w:kern w:val="0"/>
                <w:sz w:val="24"/>
                <w:szCs w:val="22"/>
                <w:u w:val="none"/>
                <w:lang w:eastAsia="zh-CN"/>
              </w:rPr>
              <w:t>，</w:t>
            </w:r>
            <w:r>
              <w:rPr>
                <w:rFonts w:hint="default" w:ascii="Times New Roman" w:hAnsi="Times New Roman" w:cs="Times New Roman"/>
                <w:color w:val="auto"/>
                <w:kern w:val="0"/>
                <w:sz w:val="24"/>
                <w:szCs w:val="22"/>
                <w:u w:val="none"/>
                <w:lang w:val="en-US" w:eastAsia="zh-CN"/>
              </w:rPr>
              <w:t>0.008kg/h</w:t>
            </w:r>
            <w:r>
              <w:rPr>
                <w:rFonts w:hint="default" w:ascii="Times New Roman" w:hAnsi="Times New Roman" w:cs="Times New Roman"/>
                <w:color w:val="auto"/>
                <w:kern w:val="0"/>
                <w:sz w:val="24"/>
                <w:szCs w:val="22"/>
                <w:u w:val="none"/>
              </w:rPr>
              <w:t>。</w:t>
            </w:r>
          </w:p>
          <w:p w14:paraId="08B7C2CC">
            <w:pPr>
              <w:spacing w:line="360" w:lineRule="auto"/>
              <w:ind w:firstLine="480"/>
              <w:rPr>
                <w:rFonts w:hint="default" w:ascii="Times New Roman" w:hAnsi="Times New Roman" w:eastAsia="宋体" w:cs="Times New Roman"/>
                <w:color w:val="auto"/>
                <w:kern w:val="0"/>
                <w:sz w:val="24"/>
                <w:szCs w:val="22"/>
                <w:u w:val="single"/>
                <w:lang w:val="en-US" w:eastAsia="zh-CN"/>
              </w:rPr>
            </w:pPr>
            <w:r>
              <w:rPr>
                <w:rFonts w:hint="default" w:ascii="Times New Roman" w:hAnsi="Times New Roman" w:cs="Times New Roman"/>
                <w:color w:val="auto"/>
                <w:kern w:val="0"/>
                <w:sz w:val="24"/>
                <w:szCs w:val="22"/>
                <w:u w:val="single"/>
                <w:lang w:val="en-US" w:eastAsia="zh-CN"/>
              </w:rPr>
              <w:t>本项目使用封口胶100t/a，约83000L，根据封口胶检测报告（详见附件5），封口胶VOCs含量为4g/L，粘箱VOCs产生量为0.332t/a，0.14kg/h。</w:t>
            </w:r>
          </w:p>
          <w:p w14:paraId="06A040F4">
            <w:pPr>
              <w:spacing w:line="360" w:lineRule="auto"/>
              <w:ind w:firstLine="480"/>
              <w:rPr>
                <w:rFonts w:hint="default" w:ascii="Times New Roman" w:hAnsi="Times New Roman" w:cs="Times New Roman"/>
                <w:color w:val="auto"/>
                <w:kern w:val="0"/>
                <w:sz w:val="24"/>
                <w:szCs w:val="22"/>
                <w:u w:val="none"/>
              </w:rPr>
            </w:pPr>
            <w:r>
              <w:rPr>
                <w:rFonts w:hint="default" w:ascii="Times New Roman" w:hAnsi="Times New Roman" w:cs="Times New Roman"/>
                <w:color w:val="auto"/>
                <w:kern w:val="0"/>
                <w:sz w:val="24"/>
                <w:szCs w:val="22"/>
                <w:u w:val="single"/>
                <w:lang w:val="en-US" w:eastAsia="zh-CN"/>
              </w:rPr>
              <w:t>综上所述，本项目VOCs产生量为0.351t/a，0.149kg/h。</w:t>
            </w:r>
            <w:r>
              <w:rPr>
                <w:rFonts w:hint="default" w:ascii="Times New Roman" w:hAnsi="Times New Roman" w:cs="Times New Roman"/>
                <w:color w:val="auto"/>
                <w:kern w:val="0"/>
                <w:sz w:val="24"/>
                <w:szCs w:val="22"/>
                <w:u w:val="none"/>
                <w:lang w:val="en-US" w:eastAsia="zh-CN"/>
              </w:rPr>
              <w:t>根据《印刷工业污染防治可行技术指南》（HJ1089-2020）及</w:t>
            </w:r>
            <w:r>
              <w:rPr>
                <w:rFonts w:hint="default" w:ascii="Times New Roman" w:hAnsi="Times New Roman" w:cs="Times New Roman"/>
                <w:bCs/>
                <w:color w:val="auto"/>
                <w:spacing w:val="-10"/>
                <w:sz w:val="24"/>
                <w:u w:val="none"/>
              </w:rPr>
              <w:t>《纸包装印刷挥发性有机物治理实用手册》（生态环境部大气环境司编，2020年6月30日发布）</w:t>
            </w:r>
            <w:r>
              <w:rPr>
                <w:rFonts w:hint="default" w:ascii="Times New Roman" w:hAnsi="Times New Roman" w:cs="Times New Roman"/>
                <w:bCs/>
                <w:color w:val="auto"/>
                <w:spacing w:val="-10"/>
                <w:sz w:val="24"/>
                <w:u w:val="none"/>
                <w:lang w:eastAsia="zh-CN"/>
              </w:rPr>
              <w:t>，</w:t>
            </w:r>
            <w:r>
              <w:rPr>
                <w:rFonts w:hint="default" w:ascii="Times New Roman" w:hAnsi="Times New Roman" w:cs="Times New Roman"/>
                <w:color w:val="auto"/>
                <w:kern w:val="0"/>
                <w:sz w:val="24"/>
                <w:szCs w:val="22"/>
                <w:u w:val="none"/>
                <w:lang w:val="en-US" w:eastAsia="zh-CN"/>
              </w:rPr>
              <w:t>产生的VOCs无组织排放，</w:t>
            </w:r>
            <w:r>
              <w:rPr>
                <w:rFonts w:hint="default" w:ascii="Times New Roman" w:hAnsi="Times New Roman" w:cs="Times New Roman"/>
                <w:color w:val="auto"/>
                <w:kern w:val="0"/>
                <w:sz w:val="24"/>
                <w:szCs w:val="22"/>
                <w:u w:val="none"/>
              </w:rPr>
              <w:t>经车间排风口及车间窗户排出。</w:t>
            </w:r>
          </w:p>
          <w:bookmarkEnd w:id="44"/>
          <w:p w14:paraId="5C6CA2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0"/>
                <w:sz w:val="24"/>
                <w:szCs w:val="22"/>
                <w:highlight w:val="none"/>
              </w:rPr>
            </w:pPr>
            <w:r>
              <w:rPr>
                <w:rFonts w:hint="default" w:ascii="Times New Roman" w:hAnsi="Times New Roman" w:cs="Times New Roman"/>
                <w:color w:val="auto"/>
                <w:kern w:val="0"/>
                <w:sz w:val="24"/>
                <w:szCs w:val="22"/>
                <w:highlight w:val="none"/>
                <w:lang w:eastAsia="zh-CN"/>
              </w:rPr>
              <w:t>（</w:t>
            </w:r>
            <w:r>
              <w:rPr>
                <w:rFonts w:hint="default" w:ascii="Times New Roman" w:hAnsi="Times New Roman" w:cs="Times New Roman"/>
                <w:color w:val="auto"/>
                <w:kern w:val="0"/>
                <w:sz w:val="24"/>
                <w:szCs w:val="22"/>
                <w:highlight w:val="none"/>
                <w:lang w:val="en-US" w:eastAsia="zh-CN"/>
              </w:rPr>
              <w:t>2</w:t>
            </w:r>
            <w:r>
              <w:rPr>
                <w:rFonts w:hint="default" w:ascii="Times New Roman" w:hAnsi="Times New Roman" w:cs="Times New Roman"/>
                <w:color w:val="auto"/>
                <w:kern w:val="0"/>
                <w:sz w:val="24"/>
                <w:szCs w:val="22"/>
                <w:highlight w:val="none"/>
                <w:lang w:eastAsia="zh-CN"/>
              </w:rPr>
              <w:t>）</w:t>
            </w:r>
            <w:r>
              <w:rPr>
                <w:rFonts w:hint="default" w:ascii="Times New Roman" w:hAnsi="Times New Roman" w:cs="Times New Roman"/>
                <w:color w:val="auto"/>
                <w:kern w:val="0"/>
                <w:sz w:val="24"/>
                <w:szCs w:val="22"/>
                <w:highlight w:val="none"/>
              </w:rPr>
              <w:t>模切粉尘</w:t>
            </w:r>
          </w:p>
          <w:p w14:paraId="50509A9E">
            <w:pPr>
              <w:spacing w:line="360" w:lineRule="auto"/>
              <w:ind w:firstLine="480"/>
              <w:rPr>
                <w:rFonts w:hint="default" w:ascii="Times New Roman" w:hAnsi="Times New Roman" w:cs="Times New Roman"/>
                <w:color w:val="auto"/>
                <w:kern w:val="0"/>
                <w:sz w:val="24"/>
                <w:szCs w:val="22"/>
                <w:highlight w:val="yellow"/>
              </w:rPr>
            </w:pPr>
            <w:r>
              <w:rPr>
                <w:rFonts w:hint="default" w:ascii="Times New Roman" w:hAnsi="Times New Roman" w:cs="Times New Roman"/>
                <w:color w:val="auto"/>
                <w:kern w:val="0"/>
                <w:sz w:val="24"/>
                <w:szCs w:val="22"/>
                <w:highlight w:val="none"/>
                <w:u w:val="single"/>
                <w:lang w:val="en-US" w:eastAsia="zh-CN"/>
              </w:rPr>
              <w:t>本项目需要对原瓦楞纸、</w:t>
            </w:r>
            <w:r>
              <w:rPr>
                <w:rFonts w:hint="default" w:ascii="Times New Roman" w:hAnsi="Times New Roman" w:cs="Times New Roman"/>
                <w:color w:val="auto"/>
                <w:kern w:val="0"/>
                <w:sz w:val="24"/>
                <w:szCs w:val="22"/>
                <w:highlight w:val="none"/>
                <w:u w:val="single"/>
              </w:rPr>
              <w:t>印刷好的瓦楞纸、裱瓦后的瓦楞纸</w:t>
            </w:r>
            <w:r>
              <w:rPr>
                <w:rFonts w:hint="default" w:ascii="Times New Roman" w:hAnsi="Times New Roman" w:cs="Times New Roman"/>
                <w:color w:val="auto"/>
                <w:kern w:val="0"/>
                <w:sz w:val="24"/>
                <w:szCs w:val="22"/>
                <w:highlight w:val="none"/>
                <w:u w:val="single"/>
                <w:lang w:val="en-US" w:eastAsia="zh-CN"/>
              </w:rPr>
              <w:t>进行模切，汇产生少量粉尘，其产生量很少，因此本环评不对其进行定量分析，仅进行定性分析。</w:t>
            </w:r>
            <w:r>
              <w:rPr>
                <w:rFonts w:hint="default" w:ascii="Times New Roman" w:hAnsi="Times New Roman" w:cs="Times New Roman"/>
                <w:color w:val="auto"/>
                <w:kern w:val="0"/>
                <w:sz w:val="24"/>
                <w:szCs w:val="22"/>
                <w:highlight w:val="none"/>
                <w:u w:val="single"/>
              </w:rPr>
              <w:t>模切产生的少量粉尘经车间通风无组织排放，其排放可满足《大气污染物综合排放标准》（GB16297-1996）中无组织排放限值，对周边环境影响较小。</w:t>
            </w:r>
          </w:p>
          <w:p w14:paraId="348083EB">
            <w:pPr>
              <w:spacing w:line="360" w:lineRule="auto"/>
              <w:ind w:firstLine="480"/>
              <w:rPr>
                <w:rFonts w:hint="default" w:ascii="Times New Roman" w:hAnsi="Times New Roman" w:eastAsia="宋体" w:cs="Times New Roman"/>
                <w:b/>
                <w:color w:val="auto"/>
                <w:kern w:val="0"/>
                <w:sz w:val="24"/>
                <w:szCs w:val="22"/>
                <w:u w:val="none"/>
                <w:lang w:eastAsia="zh-CN"/>
              </w:rPr>
            </w:pPr>
            <w:r>
              <w:rPr>
                <w:rFonts w:hint="default" w:ascii="Times New Roman" w:hAnsi="Times New Roman" w:cs="Times New Roman"/>
                <w:b/>
                <w:color w:val="auto"/>
                <w:kern w:val="0"/>
                <w:sz w:val="24"/>
                <w:szCs w:val="22"/>
                <w:u w:val="none"/>
                <w:lang w:val="en-US" w:eastAsia="zh-CN"/>
              </w:rPr>
              <w:t>2、</w:t>
            </w:r>
            <w:r>
              <w:rPr>
                <w:rFonts w:hint="default" w:ascii="Times New Roman" w:hAnsi="Times New Roman" w:cs="Times New Roman"/>
                <w:b/>
                <w:color w:val="auto"/>
                <w:kern w:val="0"/>
                <w:sz w:val="24"/>
                <w:szCs w:val="22"/>
                <w:u w:val="none"/>
              </w:rPr>
              <w:t>废气</w:t>
            </w:r>
            <w:r>
              <w:rPr>
                <w:rFonts w:hint="default" w:ascii="Times New Roman" w:hAnsi="Times New Roman" w:cs="Times New Roman"/>
                <w:b/>
                <w:color w:val="auto"/>
                <w:kern w:val="0"/>
                <w:sz w:val="24"/>
                <w:szCs w:val="22"/>
                <w:u w:val="none"/>
                <w:lang w:val="en-US" w:eastAsia="zh-CN"/>
              </w:rPr>
              <w:t>处理</w:t>
            </w:r>
            <w:r>
              <w:rPr>
                <w:rFonts w:hint="default" w:ascii="Times New Roman" w:hAnsi="Times New Roman" w:cs="Times New Roman"/>
                <w:b/>
                <w:color w:val="auto"/>
                <w:kern w:val="0"/>
                <w:sz w:val="24"/>
                <w:szCs w:val="22"/>
                <w:u w:val="none"/>
              </w:rPr>
              <w:t>可行性</w:t>
            </w:r>
            <w:r>
              <w:rPr>
                <w:rFonts w:hint="default" w:ascii="Times New Roman" w:hAnsi="Times New Roman" w:cs="Times New Roman"/>
                <w:b/>
                <w:color w:val="auto"/>
                <w:kern w:val="0"/>
                <w:sz w:val="24"/>
                <w:szCs w:val="22"/>
                <w:u w:val="none"/>
                <w:lang w:val="en-US" w:eastAsia="zh-CN"/>
              </w:rPr>
              <w:t>分析</w:t>
            </w:r>
          </w:p>
          <w:p w14:paraId="5EAD7BCA">
            <w:pPr>
              <w:spacing w:line="360" w:lineRule="auto"/>
              <w:ind w:firstLine="480"/>
              <w:rPr>
                <w:rFonts w:hint="default" w:ascii="Times New Roman" w:hAnsi="Times New Roman" w:cs="Times New Roman"/>
                <w:bCs/>
                <w:color w:val="auto"/>
                <w:spacing w:val="-10"/>
                <w:sz w:val="24"/>
                <w:u w:val="single"/>
              </w:rPr>
            </w:pPr>
            <w:r>
              <w:rPr>
                <w:rFonts w:hint="default" w:ascii="Times New Roman" w:hAnsi="Times New Roman" w:cs="Times New Roman"/>
                <w:bCs/>
                <w:color w:val="auto"/>
                <w:spacing w:val="-10"/>
                <w:sz w:val="24"/>
                <w:u w:val="none"/>
              </w:rPr>
              <w:t>本项目选用低VOCs型环保水性油墨</w:t>
            </w:r>
            <w:r>
              <w:rPr>
                <w:rFonts w:hint="default" w:ascii="Times New Roman" w:hAnsi="Times New Roman" w:cs="Times New Roman"/>
                <w:bCs/>
                <w:color w:val="auto"/>
                <w:spacing w:val="-10"/>
                <w:sz w:val="24"/>
                <w:u w:val="none"/>
                <w:lang w:val="en-US" w:eastAsia="zh-CN"/>
              </w:rPr>
              <w:t>及水性封口胶</w:t>
            </w:r>
            <w:r>
              <w:rPr>
                <w:rFonts w:hint="default" w:ascii="Times New Roman" w:hAnsi="Times New Roman" w:cs="Times New Roman"/>
                <w:bCs/>
                <w:color w:val="auto"/>
                <w:spacing w:val="-10"/>
                <w:sz w:val="24"/>
                <w:u w:val="none"/>
              </w:rPr>
              <w:t>，水性油墨中VOCs含量低于0.1%</w:t>
            </w:r>
            <w:r>
              <w:rPr>
                <w:rFonts w:hint="default" w:ascii="Times New Roman" w:hAnsi="Times New Roman" w:cs="Times New Roman"/>
                <w:bCs/>
                <w:color w:val="auto"/>
                <w:spacing w:val="-10"/>
                <w:sz w:val="24"/>
                <w:u w:val="none"/>
                <w:lang w:eastAsia="zh-CN"/>
              </w:rPr>
              <w:t>，</w:t>
            </w:r>
            <w:r>
              <w:rPr>
                <w:rFonts w:hint="default" w:ascii="Times New Roman" w:hAnsi="Times New Roman" w:cs="Times New Roman"/>
                <w:bCs/>
                <w:color w:val="auto"/>
                <w:spacing w:val="-10"/>
                <w:sz w:val="24"/>
                <w:u w:val="none"/>
                <w:lang w:val="en-US" w:eastAsia="zh-CN"/>
              </w:rPr>
              <w:t>水性封口胶中VOCs含量为4g/L</w:t>
            </w:r>
            <w:r>
              <w:rPr>
                <w:rFonts w:hint="default" w:ascii="Times New Roman" w:hAnsi="Times New Roman" w:cs="Times New Roman"/>
                <w:bCs/>
                <w:color w:val="auto"/>
                <w:spacing w:val="-10"/>
                <w:sz w:val="24"/>
                <w:u w:val="none"/>
              </w:rPr>
              <w:t>。</w:t>
            </w:r>
          </w:p>
          <w:p w14:paraId="7E137DF0">
            <w:pPr>
              <w:spacing w:line="360" w:lineRule="auto"/>
              <w:ind w:firstLine="480"/>
              <w:rPr>
                <w:rFonts w:hint="default" w:ascii="Times New Roman" w:hAnsi="Times New Roman" w:eastAsia="宋体" w:cs="Times New Roman"/>
                <w:color w:val="auto"/>
                <w:kern w:val="0"/>
                <w:sz w:val="24"/>
                <w:szCs w:val="22"/>
                <w:u w:val="none"/>
                <w:lang w:val="en-US" w:eastAsia="zh-CN"/>
              </w:rPr>
            </w:pPr>
            <w:r>
              <w:rPr>
                <w:rFonts w:hint="default" w:ascii="Times New Roman" w:hAnsi="Times New Roman" w:cs="Times New Roman"/>
                <w:color w:val="auto"/>
                <w:kern w:val="0"/>
                <w:sz w:val="24"/>
                <w:szCs w:val="22"/>
                <w:u w:val="none"/>
                <w:lang w:val="en-US" w:eastAsia="zh-CN"/>
              </w:rPr>
              <w:t>项目采用水性油墨进行印刷，符合《印刷工业污染防治可行技术指南》（HJ1089-2020）中“5、污染预防技术-5.1大气污染预防技术-5.1.1原辅材料替代技术-5.1.1.5水性凸印油墨替代技术”；印刷废气无组织排放，符合</w:t>
            </w:r>
            <w:bookmarkStart w:id="48" w:name="OLE_LINK21"/>
            <w:r>
              <w:rPr>
                <w:rFonts w:hint="default" w:ascii="Times New Roman" w:hAnsi="Times New Roman" w:cs="Times New Roman"/>
                <w:color w:val="auto"/>
                <w:kern w:val="0"/>
                <w:sz w:val="24"/>
                <w:szCs w:val="22"/>
                <w:u w:val="none"/>
                <w:lang w:val="en-US" w:eastAsia="zh-CN"/>
              </w:rPr>
              <w:t>《印刷工业污染防治可行技术指南》（HJ 1089-2020）中表1废气污染防治可行技术（可行技术12）</w:t>
            </w:r>
            <w:bookmarkEnd w:id="48"/>
            <w:r>
              <w:rPr>
                <w:rFonts w:hint="default" w:ascii="Times New Roman" w:hAnsi="Times New Roman" w:cs="Times New Roman"/>
                <w:color w:val="auto"/>
                <w:kern w:val="0"/>
                <w:sz w:val="24"/>
                <w:szCs w:val="22"/>
                <w:u w:val="none"/>
                <w:lang w:val="en-US" w:eastAsia="zh-CN"/>
              </w:rPr>
              <w:t>。项目使用水性封口胶进行粘箱，符合《印刷工业污染防治可行技术指南》（HJ1089-2020）中“5、污染预防技术-5.1大气污染预防技术-5.1.1.6水性胶粘剂替代技术”；粘箱废气无组织排放，符合《印刷工业污染防治可行技术指南》（HJ 1089-2020）中表1废气污染防治可行技术（可行技术17）。</w:t>
            </w:r>
          </w:p>
          <w:p w14:paraId="58395E03">
            <w:pPr>
              <w:spacing w:line="360" w:lineRule="auto"/>
              <w:ind w:firstLine="480"/>
              <w:rPr>
                <w:rFonts w:hint="default" w:ascii="Times New Roman" w:hAnsi="Times New Roman" w:cs="Times New Roman"/>
                <w:bCs/>
                <w:color w:val="auto"/>
                <w:spacing w:val="-10"/>
                <w:sz w:val="24"/>
                <w:u w:val="single"/>
                <w:lang w:val="en-US" w:eastAsia="zh-CN"/>
              </w:rPr>
            </w:pPr>
            <w:r>
              <w:rPr>
                <w:rFonts w:hint="default" w:ascii="Times New Roman" w:hAnsi="Times New Roman" w:cs="Times New Roman"/>
                <w:bCs/>
                <w:color w:val="auto"/>
                <w:spacing w:val="-10"/>
                <w:sz w:val="24"/>
                <w:u w:val="single"/>
                <w:lang w:val="en-US" w:eastAsia="zh-CN"/>
              </w:rPr>
              <w:t>根据生态环境部印发的《重点行业挥发性有机物综合治理方案》(环大气(2019 53号)：企业采用符合国家有关低VOCs含量产品规定的涂料、油墨、胶粘剂等，排放浓度稳定达标且排放速率、排放绩效等满足相关规定的，相应生产工序可不要求建设末端治理设施。</w:t>
            </w:r>
          </w:p>
          <w:p w14:paraId="065015F8">
            <w:pPr>
              <w:spacing w:line="360" w:lineRule="auto"/>
              <w:ind w:firstLine="480"/>
              <w:rPr>
                <w:rFonts w:hint="default" w:ascii="Times New Roman" w:hAnsi="Times New Roman" w:cs="Times New Roman"/>
                <w:bCs/>
                <w:color w:val="auto"/>
                <w:spacing w:val="-10"/>
                <w:sz w:val="24"/>
                <w:u w:val="none"/>
                <w:lang w:val="en-US" w:eastAsia="zh-CN"/>
              </w:rPr>
            </w:pPr>
            <w:r>
              <w:rPr>
                <w:rFonts w:hint="default" w:ascii="Times New Roman" w:hAnsi="Times New Roman" w:cs="Times New Roman" w:eastAsiaTheme="majorEastAsia"/>
                <w:color w:val="auto"/>
                <w:sz w:val="24"/>
                <w:szCs w:val="24"/>
                <w:u w:val="single" w:color="auto"/>
                <w:lang w:val="en-US" w:eastAsia="zh-CN"/>
              </w:rPr>
              <w:t>根据《印刷工业大气污染物排放标准》（GB41616-2022），4.2 车间或生产设施排气中NMHC初始排放速率≥3kg/h的，VOCs处理设施的处理效率不应低于80%；对于重点地区，车间或生产设施排气中NMHC初始排放速率≥2kg/h的，VOCs处理设施的处理效率不应低于80%；采用的原辅材料符合国家有关低VOCs含量产品规定的除外。</w:t>
            </w:r>
          </w:p>
          <w:p w14:paraId="2AB09D12">
            <w:pPr>
              <w:spacing w:line="360" w:lineRule="auto"/>
              <w:ind w:firstLine="480"/>
              <w:rPr>
                <w:rFonts w:hint="default" w:ascii="Times New Roman" w:hAnsi="Times New Roman" w:cs="Times New Roman"/>
                <w:bCs/>
                <w:color w:val="auto"/>
                <w:spacing w:val="-10"/>
                <w:sz w:val="24"/>
                <w:u w:val="none"/>
                <w:lang w:val="en-US" w:eastAsia="zh-CN"/>
              </w:rPr>
            </w:pPr>
            <w:r>
              <w:rPr>
                <w:rFonts w:hint="default" w:ascii="Times New Roman" w:hAnsi="Times New Roman" w:cs="Times New Roman"/>
                <w:bCs/>
                <w:color w:val="auto"/>
                <w:spacing w:val="-10"/>
                <w:sz w:val="24"/>
                <w:u w:val="none"/>
                <w:lang w:val="en-US" w:eastAsia="zh-CN"/>
              </w:rPr>
              <w:t>本项目使用的</w:t>
            </w:r>
            <w:r>
              <w:rPr>
                <w:rFonts w:hint="default" w:ascii="Times New Roman" w:hAnsi="Times New Roman" w:cs="Times New Roman"/>
                <w:bCs/>
                <w:color w:val="auto"/>
                <w:spacing w:val="-10"/>
                <w:sz w:val="24"/>
                <w:u w:val="none"/>
              </w:rPr>
              <w:t>水性油墨中VOCs含量低于0.1%</w:t>
            </w:r>
            <w:r>
              <w:rPr>
                <w:rFonts w:hint="default" w:ascii="Times New Roman" w:hAnsi="Times New Roman" w:cs="Times New Roman"/>
                <w:bCs/>
                <w:color w:val="auto"/>
                <w:spacing w:val="-10"/>
                <w:sz w:val="24"/>
                <w:u w:val="none"/>
                <w:lang w:eastAsia="zh-CN"/>
              </w:rPr>
              <w:t>，</w:t>
            </w:r>
            <w:r>
              <w:rPr>
                <w:rFonts w:hint="default" w:ascii="Times New Roman" w:hAnsi="Times New Roman" w:cs="Times New Roman" w:eastAsiaTheme="majorEastAsia"/>
                <w:color w:val="auto"/>
                <w:sz w:val="24"/>
                <w:szCs w:val="24"/>
                <w:u w:val="none" w:color="auto"/>
                <w:lang w:val="en-US" w:eastAsia="zh-CN"/>
              </w:rPr>
              <w:t>符合《油墨中可挥发性有机化合物（VOCs）含量的限值》（GB38507-2020）中低挥发性有机物油墨限值要求（</w:t>
            </w:r>
            <w:r>
              <w:rPr>
                <w:rFonts w:hint="default" w:ascii="Times New Roman" w:hAnsi="Times New Roman" w:cs="Times New Roman"/>
                <w:b w:val="0"/>
                <w:bCs w:val="0"/>
                <w:color w:val="auto"/>
                <w:sz w:val="24"/>
                <w:szCs w:val="24"/>
                <w:u w:val="single"/>
                <w:lang w:val="en-US" w:eastAsia="zh-CN"/>
              </w:rPr>
              <w:t>≤5%</w:t>
            </w:r>
            <w:r>
              <w:rPr>
                <w:rFonts w:hint="default" w:ascii="Times New Roman" w:hAnsi="Times New Roman" w:cs="Times New Roman" w:eastAsiaTheme="majorEastAsia"/>
                <w:color w:val="auto"/>
                <w:sz w:val="24"/>
                <w:szCs w:val="24"/>
                <w:u w:val="none" w:color="auto"/>
                <w:lang w:val="en-US" w:eastAsia="zh-CN"/>
              </w:rPr>
              <w:t>），</w:t>
            </w:r>
            <w:r>
              <w:rPr>
                <w:rFonts w:hint="default" w:ascii="Times New Roman" w:hAnsi="Times New Roman" w:cs="Times New Roman"/>
                <w:bCs/>
                <w:color w:val="auto"/>
                <w:spacing w:val="-10"/>
                <w:sz w:val="24"/>
                <w:u w:val="none"/>
                <w:lang w:val="en-US" w:eastAsia="zh-CN"/>
              </w:rPr>
              <w:t>水性封口胶中VOCs含量为4g/L，</w:t>
            </w:r>
            <w:r>
              <w:rPr>
                <w:rFonts w:hint="default" w:ascii="Times New Roman" w:hAnsi="Times New Roman" w:cs="Times New Roman"/>
                <w:b w:val="0"/>
                <w:bCs w:val="0"/>
                <w:color w:val="auto"/>
                <w:sz w:val="24"/>
                <w:szCs w:val="24"/>
                <w:u w:val="single"/>
                <w:lang w:val="en-US" w:eastAsia="zh-CN"/>
              </w:rPr>
              <w:t>满足《胶粘剂挥发性有机化合物限量》（GB33372-2020）限值要求（≤50g/L）。本项目VOCs排放速率为</w:t>
            </w:r>
            <w:r>
              <w:rPr>
                <w:rFonts w:hint="default" w:ascii="Times New Roman" w:hAnsi="Times New Roman" w:cs="Times New Roman"/>
                <w:color w:val="auto"/>
                <w:kern w:val="0"/>
                <w:sz w:val="24"/>
                <w:szCs w:val="22"/>
                <w:u w:val="single"/>
                <w:lang w:val="en-US" w:eastAsia="zh-CN"/>
              </w:rPr>
              <w:t>0.149kg/h。</w:t>
            </w:r>
          </w:p>
          <w:p w14:paraId="2901BFFF">
            <w:pPr>
              <w:spacing w:line="360" w:lineRule="auto"/>
              <w:ind w:firstLine="480"/>
              <w:rPr>
                <w:rFonts w:hint="default" w:ascii="Times New Roman" w:hAnsi="Times New Roman" w:cs="Times New Roman"/>
                <w:bCs/>
                <w:color w:val="auto"/>
                <w:spacing w:val="-10"/>
                <w:sz w:val="24"/>
                <w:u w:val="none"/>
                <w:lang w:val="en-US" w:eastAsia="zh-CN"/>
              </w:rPr>
            </w:pPr>
            <w:r>
              <w:rPr>
                <w:rFonts w:hint="default" w:ascii="Times New Roman" w:hAnsi="Times New Roman" w:cs="Times New Roman"/>
                <w:bCs/>
                <w:color w:val="auto"/>
                <w:spacing w:val="-10"/>
                <w:sz w:val="24"/>
                <w:u w:val="none"/>
                <w:lang w:val="en-US" w:eastAsia="zh-CN"/>
              </w:rPr>
              <w:t>根据预测，本项目无组排放的VOCs最大落地浓度为0.0317mg/m</w:t>
            </w:r>
            <w:r>
              <w:rPr>
                <w:rFonts w:hint="default" w:ascii="Times New Roman" w:hAnsi="Times New Roman" w:cs="Times New Roman"/>
                <w:bCs/>
                <w:color w:val="auto"/>
                <w:spacing w:val="-10"/>
                <w:sz w:val="24"/>
                <w:u w:val="none"/>
                <w:vertAlign w:val="superscript"/>
                <w:lang w:val="en-US" w:eastAsia="zh-CN"/>
              </w:rPr>
              <w:t>3</w:t>
            </w:r>
            <w:r>
              <w:rPr>
                <w:rFonts w:hint="default" w:ascii="Times New Roman" w:hAnsi="Times New Roman" w:cs="Times New Roman"/>
                <w:bCs/>
                <w:color w:val="auto"/>
                <w:spacing w:val="-10"/>
                <w:sz w:val="24"/>
                <w:u w:val="none"/>
                <w:lang w:val="en-US" w:eastAsia="zh-CN"/>
              </w:rPr>
              <w:t>，能够达标排放。</w:t>
            </w:r>
          </w:p>
          <w:p w14:paraId="3C8B297F">
            <w:pPr>
              <w:spacing w:line="360" w:lineRule="auto"/>
              <w:ind w:firstLine="480"/>
              <w:rPr>
                <w:rFonts w:hint="default" w:ascii="Times New Roman" w:hAnsi="Times New Roman" w:cs="Times New Roman"/>
                <w:bCs/>
                <w:color w:val="auto"/>
                <w:spacing w:val="-10"/>
                <w:sz w:val="24"/>
                <w:u w:val="none"/>
                <w:lang w:val="en-US" w:eastAsia="zh-CN"/>
              </w:rPr>
            </w:pPr>
            <w:r>
              <w:rPr>
                <w:rFonts w:hint="default" w:ascii="Times New Roman" w:hAnsi="Times New Roman" w:cs="Times New Roman"/>
                <w:bCs/>
                <w:color w:val="auto"/>
                <w:spacing w:val="-10"/>
                <w:sz w:val="24"/>
                <w:u w:val="none"/>
                <w:lang w:val="en-US" w:eastAsia="zh-CN"/>
              </w:rPr>
              <w:t>综上所述，本项目产生的VOCs无组织排放可行。</w:t>
            </w:r>
          </w:p>
          <w:p w14:paraId="0EBCB28D">
            <w:pPr>
              <w:spacing w:line="360" w:lineRule="auto"/>
              <w:jc w:val="center"/>
              <w:rPr>
                <w:rFonts w:hint="default" w:ascii="Times New Roman" w:hAnsi="Times New Roman" w:cs="Times New Roman"/>
                <w:bCs/>
                <w:color w:val="auto"/>
                <w:spacing w:val="-10"/>
                <w:sz w:val="24"/>
                <w:u w:val="none"/>
                <w:lang w:val="en-US" w:eastAsia="zh-CN"/>
              </w:rPr>
            </w:pPr>
            <w:r>
              <w:rPr>
                <w:rFonts w:hint="default" w:ascii="Times New Roman" w:hAnsi="Times New Roman" w:cs="Times New Roman"/>
                <w:color w:val="auto"/>
              </w:rPr>
              <w:drawing>
                <wp:inline distT="0" distB="0" distL="114300" distR="114300">
                  <wp:extent cx="4991735" cy="2775585"/>
                  <wp:effectExtent l="0" t="0" r="18415" b="5715"/>
                  <wp:docPr id="10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4"/>
                          <pic:cNvPicPr>
                            <a:picLocks noChangeAspect="1"/>
                          </pic:cNvPicPr>
                        </pic:nvPicPr>
                        <pic:blipFill>
                          <a:blip r:embed="rId13"/>
                          <a:stretch>
                            <a:fillRect/>
                          </a:stretch>
                        </pic:blipFill>
                        <pic:spPr>
                          <a:xfrm>
                            <a:off x="0" y="0"/>
                            <a:ext cx="4991735" cy="2775585"/>
                          </a:xfrm>
                          <a:prstGeom prst="rect">
                            <a:avLst/>
                          </a:prstGeom>
                          <a:noFill/>
                          <a:ln>
                            <a:noFill/>
                          </a:ln>
                        </pic:spPr>
                      </pic:pic>
                    </a:graphicData>
                  </a:graphic>
                </wp:inline>
              </w:drawing>
            </w:r>
          </w:p>
          <w:p w14:paraId="2D98D3B8">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bCs/>
                <w:color w:val="auto"/>
                <w:spacing w:val="-10"/>
                <w:sz w:val="24"/>
                <w:u w:val="none"/>
                <w:lang w:val="en-US" w:eastAsia="zh-CN"/>
              </w:rPr>
            </w:pPr>
            <w:r>
              <w:rPr>
                <w:rFonts w:hint="default" w:ascii="Times New Roman" w:hAnsi="Times New Roman" w:cs="Times New Roman"/>
                <w:b/>
                <w:bCs w:val="0"/>
                <w:color w:val="auto"/>
                <w:spacing w:val="-10"/>
                <w:sz w:val="21"/>
                <w:szCs w:val="21"/>
                <w:u w:val="none"/>
              </w:rPr>
              <w:t>图4-</w:t>
            </w:r>
            <w:r>
              <w:rPr>
                <w:rFonts w:hint="default" w:ascii="Times New Roman" w:hAnsi="Times New Roman" w:cs="Times New Roman"/>
                <w:b/>
                <w:bCs w:val="0"/>
                <w:color w:val="auto"/>
                <w:spacing w:val="-10"/>
                <w:sz w:val="21"/>
                <w:szCs w:val="21"/>
                <w:u w:val="none"/>
                <w:lang w:val="en-US" w:eastAsia="zh-CN"/>
              </w:rPr>
              <w:t>1</w:t>
            </w:r>
            <w:r>
              <w:rPr>
                <w:rFonts w:hint="default" w:ascii="Times New Roman" w:hAnsi="Times New Roman" w:cs="Times New Roman"/>
                <w:b/>
                <w:bCs w:val="0"/>
                <w:color w:val="auto"/>
                <w:spacing w:val="-10"/>
                <w:sz w:val="21"/>
                <w:szCs w:val="21"/>
                <w:u w:val="none"/>
              </w:rPr>
              <w:t xml:space="preserve">  </w:t>
            </w:r>
            <w:r>
              <w:rPr>
                <w:rFonts w:hint="default" w:ascii="Times New Roman" w:hAnsi="Times New Roman" w:cs="Times New Roman"/>
                <w:b/>
                <w:bCs w:val="0"/>
                <w:color w:val="auto"/>
                <w:spacing w:val="-10"/>
                <w:sz w:val="21"/>
                <w:szCs w:val="21"/>
                <w:u w:val="none"/>
                <w:lang w:val="en-US" w:eastAsia="zh-CN"/>
              </w:rPr>
              <w:t>大气预测结果</w:t>
            </w:r>
          </w:p>
          <w:p w14:paraId="767890B8">
            <w:pPr>
              <w:spacing w:line="360" w:lineRule="auto"/>
              <w:ind w:firstLine="480"/>
              <w:jc w:val="left"/>
              <w:rPr>
                <w:rFonts w:hint="default" w:ascii="Times New Roman" w:hAnsi="Times New Roman" w:cs="Times New Roman"/>
                <w:bCs/>
                <w:color w:val="auto"/>
                <w:spacing w:val="-10"/>
                <w:sz w:val="24"/>
              </w:rPr>
            </w:pPr>
            <w:r>
              <w:rPr>
                <w:rFonts w:hint="default" w:ascii="Times New Roman" w:hAnsi="Times New Roman" w:cs="Times New Roman"/>
                <w:color w:val="auto"/>
              </w:rPr>
              <mc:AlternateContent>
                <mc:Choice Requires="wps">
                  <w:drawing>
                    <wp:anchor distT="0" distB="0" distL="114300" distR="114300" simplePos="0" relativeHeight="251662336" behindDoc="0" locked="0" layoutInCell="1" allowOverlap="1">
                      <wp:simplePos x="0" y="0"/>
                      <wp:positionH relativeFrom="column">
                        <wp:posOffset>1102995</wp:posOffset>
                      </wp:positionH>
                      <wp:positionV relativeFrom="paragraph">
                        <wp:posOffset>1934845</wp:posOffset>
                      </wp:positionV>
                      <wp:extent cx="2981325" cy="554990"/>
                      <wp:effectExtent l="9525" t="9525" r="19050" b="26035"/>
                      <wp:wrapNone/>
                      <wp:docPr id="23" name="矩形 381"/>
                      <wp:cNvGraphicFramePr/>
                      <a:graphic xmlns:a="http://schemas.openxmlformats.org/drawingml/2006/main">
                        <a:graphicData uri="http://schemas.microsoft.com/office/word/2010/wordprocessingShape">
                          <wps:wsp>
                            <wps:cNvSpPr/>
                            <wps:spPr>
                              <a:xfrm>
                                <a:off x="0" y="0"/>
                                <a:ext cx="2981325" cy="554990"/>
                              </a:xfrm>
                              <a:prstGeom prst="rect">
                                <a:avLst/>
                              </a:prstGeom>
                              <a:noFill/>
                              <a:ln w="19050" cap="flat" cmpd="sng">
                                <a:solidFill>
                                  <a:srgbClr val="FF0000"/>
                                </a:solidFill>
                                <a:prstDash val="solid"/>
                                <a:miter/>
                                <a:headEnd type="none" w="med" len="med"/>
                                <a:tailEnd type="none" w="med" len="med"/>
                              </a:ln>
                            </wps:spPr>
                            <wps:bodyPr wrap="square" upright="1"/>
                          </wps:wsp>
                        </a:graphicData>
                      </a:graphic>
                    </wp:anchor>
                  </w:drawing>
                </mc:Choice>
                <mc:Fallback>
                  <w:pict>
                    <v:rect id="矩形 381" o:spid="_x0000_s1026" o:spt="1" style="position:absolute;left:0pt;margin-left:86.85pt;margin-top:152.35pt;height:43.7pt;width:234.75pt;z-index:251662336;mso-width-relative:page;mso-height-relative:page;" filled="f" stroked="t" coordsize="21600,21600" o:gfxdata="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&#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WE0ww2QAAAAsBAAAPAAAAAAAAAAEAIAAAACIAAABk&#10;cnMvZG93bnJldi54bWxQSwECFAAUAAAACACHTuJAjenWmwUCAAAHBAAADgAAAAAAAAABACAAAAAo&#10;AQAAZHJzL2Uyb0RvYy54bWxQSwUGAAAAAAYABgBZAQAAnwUAAAAA&#10;">
                      <v:fill on="f" focussize="0,0"/>
                      <v:stroke weight="1.5pt" color="#FF0000" joinstyle="miter"/>
                      <v:imagedata o:title=""/>
                      <o:lock v:ext="edit" aspectratio="f"/>
                    </v:rect>
                  </w:pict>
                </mc:Fallback>
              </mc:AlternateContent>
            </w:r>
            <w:r>
              <w:rPr>
                <w:rFonts w:hint="default" w:ascii="Times New Roman" w:hAnsi="Times New Roman" w:cs="Times New Roman"/>
                <w:color w:val="auto"/>
              </w:rPr>
              <mc:AlternateContent>
                <mc:Choice Requires="wps">
                  <w:drawing>
                    <wp:anchor distT="0" distB="0" distL="114300" distR="114300" simplePos="0" relativeHeight="251661312" behindDoc="0" locked="0" layoutInCell="1" allowOverlap="1">
                      <wp:simplePos x="0" y="0"/>
                      <wp:positionH relativeFrom="column">
                        <wp:posOffset>2341245</wp:posOffset>
                      </wp:positionH>
                      <wp:positionV relativeFrom="paragraph">
                        <wp:posOffset>677545</wp:posOffset>
                      </wp:positionV>
                      <wp:extent cx="1696085" cy="155575"/>
                      <wp:effectExtent l="9525" t="9525" r="27940" b="25400"/>
                      <wp:wrapNone/>
                      <wp:docPr id="27" name="矩形 381"/>
                      <wp:cNvGraphicFramePr/>
                      <a:graphic xmlns:a="http://schemas.openxmlformats.org/drawingml/2006/main">
                        <a:graphicData uri="http://schemas.microsoft.com/office/word/2010/wordprocessingShape">
                          <wps:wsp>
                            <wps:cNvSpPr/>
                            <wps:spPr>
                              <a:xfrm>
                                <a:off x="0" y="0"/>
                                <a:ext cx="1696085" cy="155575"/>
                              </a:xfrm>
                              <a:prstGeom prst="rect">
                                <a:avLst/>
                              </a:prstGeom>
                              <a:noFill/>
                              <a:ln w="19050" cap="flat" cmpd="sng">
                                <a:solidFill>
                                  <a:srgbClr val="FF0000"/>
                                </a:solidFill>
                                <a:prstDash val="solid"/>
                                <a:miter/>
                                <a:headEnd type="none" w="med" len="med"/>
                                <a:tailEnd type="none" w="med" len="med"/>
                              </a:ln>
                            </wps:spPr>
                            <wps:bodyPr wrap="square" upright="1"/>
                          </wps:wsp>
                        </a:graphicData>
                      </a:graphic>
                    </wp:anchor>
                  </w:drawing>
                </mc:Choice>
                <mc:Fallback>
                  <w:pict>
                    <v:rect id="矩形 381" o:spid="_x0000_s1026" o:spt="1" style="position:absolute;left:0pt;margin-left:184.35pt;margin-top:53.35pt;height:12.25pt;width:133.55pt;z-index:251661312;mso-width-relative:page;mso-height-relative:page;" filled="f" stroked="t" coordsize="21600,21600" o:gfxdata="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TGwLYAAAACwEAAA8AAAAAAAAAAQAgAAAAIgAAAGRy&#10;cy9kb3ducmV2LnhtbFBLAQIUABQAAAAIAIdO4kCyATApBQIAAAcEAAAOAAAAAAAAAAEAIAAAACcB&#10;AABkcnMvZTJvRG9jLnhtbFBLBQYAAAAABgAGAFkBAACeBQAAAAA=&#10;">
                      <v:fill on="f" focussize="0,0"/>
                      <v:stroke weight="1.5pt" color="#FF0000" joinstyle="miter"/>
                      <v:imagedata o:title=""/>
                      <o:lock v:ext="edit" aspectratio="f"/>
                    </v:rect>
                  </w:pict>
                </mc:Fallback>
              </mc:AlternateContent>
            </w:r>
            <w:r>
              <w:rPr>
                <w:rFonts w:hint="default" w:ascii="Times New Roman" w:hAnsi="Times New Roman" w:cs="Times New Roman"/>
                <w:color w:val="auto"/>
              </w:rPr>
              <w:drawing>
                <wp:inline distT="0" distB="0" distL="114300" distR="114300">
                  <wp:extent cx="3797935" cy="3476625"/>
                  <wp:effectExtent l="0" t="0" r="12065" b="9525"/>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14"/>
                          <a:stretch>
                            <a:fillRect/>
                          </a:stretch>
                        </pic:blipFill>
                        <pic:spPr>
                          <a:xfrm>
                            <a:off x="0" y="0"/>
                            <a:ext cx="3797935" cy="3476625"/>
                          </a:xfrm>
                          <a:prstGeom prst="rect">
                            <a:avLst/>
                          </a:prstGeom>
                          <a:noFill/>
                          <a:ln>
                            <a:noFill/>
                          </a:ln>
                        </pic:spPr>
                      </pic:pic>
                    </a:graphicData>
                  </a:graphic>
                </wp:inline>
              </w:drawing>
            </w:r>
          </w:p>
          <w:p w14:paraId="6CABE438">
            <w:pPr>
              <w:spacing w:line="360" w:lineRule="auto"/>
              <w:jc w:val="center"/>
              <w:rPr>
                <w:rFonts w:hint="default" w:ascii="Times New Roman" w:hAnsi="Times New Roman" w:cs="Times New Roman"/>
                <w:b/>
                <w:bCs w:val="0"/>
                <w:color w:val="auto"/>
                <w:spacing w:val="-10"/>
                <w:sz w:val="21"/>
                <w:szCs w:val="21"/>
                <w:u w:val="none"/>
              </w:rPr>
            </w:pPr>
            <w:r>
              <w:rPr>
                <w:rFonts w:hint="default" w:ascii="Times New Roman" w:hAnsi="Times New Roman" w:cs="Times New Roman"/>
                <w:b/>
                <w:bCs w:val="0"/>
                <w:color w:val="auto"/>
                <w:spacing w:val="-10"/>
                <w:sz w:val="21"/>
                <w:szCs w:val="21"/>
                <w:u w:val="none"/>
              </w:rPr>
              <w:t>图4-</w:t>
            </w:r>
            <w:r>
              <w:rPr>
                <w:rFonts w:hint="default" w:ascii="Times New Roman" w:hAnsi="Times New Roman" w:cs="Times New Roman"/>
                <w:b/>
                <w:bCs w:val="0"/>
                <w:color w:val="auto"/>
                <w:spacing w:val="-10"/>
                <w:sz w:val="21"/>
                <w:szCs w:val="21"/>
                <w:u w:val="none"/>
                <w:lang w:val="en-US" w:eastAsia="zh-CN"/>
              </w:rPr>
              <w:t>2</w:t>
            </w:r>
            <w:r>
              <w:rPr>
                <w:rFonts w:hint="default" w:ascii="Times New Roman" w:hAnsi="Times New Roman" w:cs="Times New Roman"/>
                <w:b/>
                <w:bCs w:val="0"/>
                <w:color w:val="auto"/>
                <w:spacing w:val="-10"/>
                <w:sz w:val="21"/>
                <w:szCs w:val="21"/>
                <w:u w:val="none"/>
              </w:rPr>
              <w:t xml:space="preserve">  《纸包装印刷挥发性有机物治理实用手册》（生态环境部大气环境司编，2020年6月30日发布）部分内容摘录</w:t>
            </w:r>
          </w:p>
          <w:p w14:paraId="08366C23">
            <w:pPr>
              <w:spacing w:line="360" w:lineRule="auto"/>
              <w:ind w:firstLine="480"/>
              <w:jc w:val="both"/>
              <w:rPr>
                <w:rFonts w:hint="default" w:ascii="Times New Roman" w:hAnsi="Times New Roman" w:eastAsia="宋体" w:cs="Times New Roman"/>
                <w:b/>
                <w:bCs/>
                <w:color w:val="auto"/>
                <w:kern w:val="0"/>
                <w:sz w:val="24"/>
                <w:szCs w:val="24"/>
                <w:lang w:val="en-US" w:eastAsia="zh-CN"/>
              </w:rPr>
            </w:pPr>
            <w:r>
              <w:rPr>
                <w:rFonts w:hint="default" w:ascii="Times New Roman" w:hAnsi="Times New Roman" w:cs="Times New Roman"/>
                <w:b/>
                <w:bCs/>
                <w:color w:val="auto"/>
                <w:kern w:val="0"/>
                <w:sz w:val="24"/>
                <w:szCs w:val="24"/>
                <w:lang w:val="en-US" w:eastAsia="zh-CN"/>
              </w:rPr>
              <w:t>3、大气污染物排放核算</w:t>
            </w:r>
          </w:p>
          <w:p w14:paraId="0684304D">
            <w:pPr>
              <w:spacing w:line="360" w:lineRule="auto"/>
              <w:ind w:firstLine="48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cs="Times New Roman"/>
                <w:b/>
                <w:bCs/>
                <w:color w:val="auto"/>
                <w:kern w:val="0"/>
                <w:sz w:val="21"/>
                <w:szCs w:val="21"/>
              </w:rPr>
              <w:t xml:space="preserve">表4-1  </w:t>
            </w:r>
            <w:r>
              <w:rPr>
                <w:rFonts w:hint="default" w:ascii="Times New Roman" w:hAnsi="Times New Roman" w:cs="Times New Roman"/>
                <w:b/>
                <w:bCs/>
                <w:color w:val="auto"/>
                <w:kern w:val="0"/>
                <w:sz w:val="21"/>
                <w:szCs w:val="21"/>
                <w:lang w:val="en-US" w:eastAsia="zh-CN"/>
              </w:rPr>
              <w:t>大气污染物无组织排放量核算表</w:t>
            </w:r>
          </w:p>
          <w:tbl>
            <w:tblPr>
              <w:tblStyle w:val="27"/>
              <w:tblW w:w="813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10"/>
              <w:gridCol w:w="645"/>
              <w:gridCol w:w="975"/>
              <w:gridCol w:w="975"/>
              <w:gridCol w:w="2160"/>
              <w:gridCol w:w="1290"/>
              <w:gridCol w:w="828"/>
            </w:tblGrid>
            <w:tr w14:paraId="10B77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7" w:type="dxa"/>
                  <w:vMerge w:val="restart"/>
                  <w:tcBorders>
                    <w:tl2br w:val="nil"/>
                    <w:tr2bl w:val="nil"/>
                  </w:tcBorders>
                  <w:vAlign w:val="center"/>
                </w:tcPr>
                <w:p w14:paraId="035FF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u w:val="none"/>
                      <w:vertAlign w:val="baseline"/>
                      <w:lang w:val="en-US" w:eastAsia="zh-CN"/>
                    </w:rPr>
                  </w:pPr>
                  <w:r>
                    <w:rPr>
                      <w:rFonts w:hint="default" w:ascii="Times New Roman" w:hAnsi="Times New Roman" w:cs="Times New Roman"/>
                      <w:b w:val="0"/>
                      <w:bCs/>
                      <w:color w:val="auto"/>
                      <w:kern w:val="0"/>
                      <w:sz w:val="21"/>
                      <w:szCs w:val="21"/>
                      <w:u w:val="none"/>
                      <w:vertAlign w:val="baseline"/>
                      <w:lang w:val="en-US" w:eastAsia="zh-CN"/>
                    </w:rPr>
                    <w:t>序号</w:t>
                  </w:r>
                </w:p>
              </w:tc>
              <w:tc>
                <w:tcPr>
                  <w:tcW w:w="810" w:type="dxa"/>
                  <w:vMerge w:val="restart"/>
                  <w:tcBorders>
                    <w:tl2br w:val="nil"/>
                    <w:tr2bl w:val="nil"/>
                  </w:tcBorders>
                  <w:vAlign w:val="center"/>
                </w:tcPr>
                <w:p w14:paraId="3CAFD5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u w:val="none"/>
                      <w:vertAlign w:val="baseline"/>
                      <w:lang w:val="en-US" w:eastAsia="zh-CN"/>
                    </w:rPr>
                  </w:pPr>
                  <w:r>
                    <w:rPr>
                      <w:rFonts w:hint="default" w:ascii="Times New Roman" w:hAnsi="Times New Roman" w:cs="Times New Roman"/>
                      <w:b w:val="0"/>
                      <w:bCs/>
                      <w:color w:val="auto"/>
                      <w:kern w:val="0"/>
                      <w:sz w:val="21"/>
                      <w:szCs w:val="21"/>
                      <w:u w:val="none"/>
                      <w:vertAlign w:val="baseline"/>
                      <w:lang w:val="en-US" w:eastAsia="zh-CN"/>
                    </w:rPr>
                    <w:t>排放口编号</w:t>
                  </w:r>
                </w:p>
              </w:tc>
              <w:tc>
                <w:tcPr>
                  <w:tcW w:w="645" w:type="dxa"/>
                  <w:vMerge w:val="restart"/>
                  <w:tcBorders>
                    <w:tl2br w:val="nil"/>
                    <w:tr2bl w:val="nil"/>
                  </w:tcBorders>
                  <w:vAlign w:val="center"/>
                </w:tcPr>
                <w:p w14:paraId="211C13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u w:val="none"/>
                      <w:vertAlign w:val="baseline"/>
                      <w:lang w:val="en-US" w:eastAsia="zh-CN"/>
                    </w:rPr>
                  </w:pPr>
                  <w:r>
                    <w:rPr>
                      <w:rFonts w:hint="default" w:ascii="Times New Roman" w:hAnsi="Times New Roman" w:cs="Times New Roman"/>
                      <w:b w:val="0"/>
                      <w:bCs/>
                      <w:color w:val="auto"/>
                      <w:kern w:val="0"/>
                      <w:sz w:val="21"/>
                      <w:szCs w:val="21"/>
                      <w:u w:val="none"/>
                      <w:vertAlign w:val="baseline"/>
                      <w:lang w:val="en-US" w:eastAsia="zh-CN"/>
                    </w:rPr>
                    <w:t>产污环节</w:t>
                  </w:r>
                </w:p>
              </w:tc>
              <w:tc>
                <w:tcPr>
                  <w:tcW w:w="975" w:type="dxa"/>
                  <w:vMerge w:val="restart"/>
                  <w:tcBorders>
                    <w:tl2br w:val="nil"/>
                    <w:tr2bl w:val="nil"/>
                  </w:tcBorders>
                  <w:vAlign w:val="center"/>
                </w:tcPr>
                <w:p w14:paraId="47C58B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u w:val="none"/>
                      <w:vertAlign w:val="baseline"/>
                      <w:lang w:val="en-US" w:eastAsia="zh-CN"/>
                    </w:rPr>
                  </w:pPr>
                  <w:r>
                    <w:rPr>
                      <w:rFonts w:hint="default" w:ascii="Times New Roman" w:hAnsi="Times New Roman" w:cs="Times New Roman"/>
                      <w:b w:val="0"/>
                      <w:bCs/>
                      <w:color w:val="auto"/>
                      <w:kern w:val="0"/>
                      <w:sz w:val="21"/>
                      <w:szCs w:val="21"/>
                      <w:u w:val="none"/>
                      <w:vertAlign w:val="baseline"/>
                      <w:lang w:val="en-US" w:eastAsia="zh-CN"/>
                    </w:rPr>
                    <w:t>污染物</w:t>
                  </w:r>
                </w:p>
              </w:tc>
              <w:tc>
                <w:tcPr>
                  <w:tcW w:w="975" w:type="dxa"/>
                  <w:vMerge w:val="restart"/>
                  <w:tcBorders>
                    <w:tl2br w:val="nil"/>
                    <w:tr2bl w:val="nil"/>
                  </w:tcBorders>
                  <w:vAlign w:val="center"/>
                </w:tcPr>
                <w:p w14:paraId="7F6BC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u w:val="none"/>
                      <w:vertAlign w:val="baseline"/>
                      <w:lang w:val="en-US" w:eastAsia="zh-CN"/>
                    </w:rPr>
                  </w:pPr>
                  <w:r>
                    <w:rPr>
                      <w:rFonts w:hint="default" w:ascii="Times New Roman" w:hAnsi="Times New Roman" w:cs="Times New Roman"/>
                      <w:b w:val="0"/>
                      <w:bCs/>
                      <w:color w:val="auto"/>
                      <w:kern w:val="0"/>
                      <w:sz w:val="21"/>
                      <w:szCs w:val="21"/>
                      <w:u w:val="none"/>
                      <w:vertAlign w:val="baseline"/>
                      <w:lang w:val="en-US" w:eastAsia="zh-CN"/>
                    </w:rPr>
                    <w:t>主要污染防治措施</w:t>
                  </w:r>
                </w:p>
              </w:tc>
              <w:tc>
                <w:tcPr>
                  <w:tcW w:w="3450" w:type="dxa"/>
                  <w:gridSpan w:val="2"/>
                  <w:tcBorders>
                    <w:tl2br w:val="nil"/>
                    <w:tr2bl w:val="nil"/>
                  </w:tcBorders>
                  <w:vAlign w:val="center"/>
                </w:tcPr>
                <w:p w14:paraId="6B9351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u w:val="none"/>
                      <w:vertAlign w:val="baseline"/>
                      <w:lang w:val="en-US" w:eastAsia="zh-CN"/>
                    </w:rPr>
                  </w:pPr>
                  <w:r>
                    <w:rPr>
                      <w:rFonts w:hint="default" w:ascii="Times New Roman" w:hAnsi="Times New Roman" w:cs="Times New Roman"/>
                      <w:b w:val="0"/>
                      <w:bCs/>
                      <w:color w:val="auto"/>
                      <w:kern w:val="0"/>
                      <w:sz w:val="21"/>
                      <w:szCs w:val="21"/>
                      <w:u w:val="none"/>
                      <w:vertAlign w:val="baseline"/>
                      <w:lang w:val="en-US" w:eastAsia="zh-CN"/>
                    </w:rPr>
                    <w:t>国家或地方污染物排放标准</w:t>
                  </w:r>
                </w:p>
              </w:tc>
              <w:tc>
                <w:tcPr>
                  <w:tcW w:w="828" w:type="dxa"/>
                  <w:vMerge w:val="restart"/>
                  <w:tcBorders>
                    <w:tl2br w:val="nil"/>
                    <w:tr2bl w:val="nil"/>
                  </w:tcBorders>
                  <w:vAlign w:val="center"/>
                </w:tcPr>
                <w:p w14:paraId="3250D4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u w:val="none"/>
                      <w:vertAlign w:val="baseline"/>
                      <w:lang w:val="en-US" w:eastAsia="zh-CN"/>
                    </w:rPr>
                  </w:pPr>
                  <w:r>
                    <w:rPr>
                      <w:rFonts w:hint="default" w:ascii="Times New Roman" w:hAnsi="Times New Roman" w:cs="Times New Roman"/>
                      <w:b w:val="0"/>
                      <w:bCs/>
                      <w:color w:val="auto"/>
                      <w:kern w:val="0"/>
                      <w:sz w:val="21"/>
                      <w:szCs w:val="21"/>
                      <w:u w:val="none"/>
                      <w:vertAlign w:val="baseline"/>
                      <w:lang w:val="en-US" w:eastAsia="zh-CN"/>
                    </w:rPr>
                    <w:t>排放量（t/a）</w:t>
                  </w:r>
                </w:p>
              </w:tc>
            </w:tr>
            <w:tr w14:paraId="24FE1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7" w:type="dxa"/>
                  <w:vMerge w:val="continue"/>
                  <w:tcBorders>
                    <w:tl2br w:val="nil"/>
                    <w:tr2bl w:val="nil"/>
                  </w:tcBorders>
                  <w:vAlign w:val="center"/>
                </w:tcPr>
                <w:p w14:paraId="54062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0"/>
                      <w:sz w:val="21"/>
                      <w:szCs w:val="21"/>
                      <w:u w:val="none"/>
                      <w:vertAlign w:val="baseline"/>
                    </w:rPr>
                  </w:pPr>
                </w:p>
              </w:tc>
              <w:tc>
                <w:tcPr>
                  <w:tcW w:w="810" w:type="dxa"/>
                  <w:vMerge w:val="continue"/>
                  <w:tcBorders>
                    <w:tl2br w:val="nil"/>
                    <w:tr2bl w:val="nil"/>
                  </w:tcBorders>
                  <w:vAlign w:val="center"/>
                </w:tcPr>
                <w:p w14:paraId="084D6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0"/>
                      <w:sz w:val="21"/>
                      <w:szCs w:val="21"/>
                      <w:u w:val="none"/>
                      <w:vertAlign w:val="baseline"/>
                    </w:rPr>
                  </w:pPr>
                </w:p>
              </w:tc>
              <w:tc>
                <w:tcPr>
                  <w:tcW w:w="645" w:type="dxa"/>
                  <w:vMerge w:val="continue"/>
                  <w:tcBorders>
                    <w:tl2br w:val="nil"/>
                    <w:tr2bl w:val="nil"/>
                  </w:tcBorders>
                  <w:vAlign w:val="center"/>
                </w:tcPr>
                <w:p w14:paraId="7CFE30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0"/>
                      <w:sz w:val="21"/>
                      <w:szCs w:val="21"/>
                      <w:u w:val="none"/>
                      <w:vertAlign w:val="baseline"/>
                    </w:rPr>
                  </w:pPr>
                </w:p>
              </w:tc>
              <w:tc>
                <w:tcPr>
                  <w:tcW w:w="975" w:type="dxa"/>
                  <w:vMerge w:val="continue"/>
                  <w:tcBorders>
                    <w:tl2br w:val="nil"/>
                    <w:tr2bl w:val="nil"/>
                  </w:tcBorders>
                  <w:vAlign w:val="center"/>
                </w:tcPr>
                <w:p w14:paraId="59814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0"/>
                      <w:sz w:val="21"/>
                      <w:szCs w:val="21"/>
                      <w:u w:val="none"/>
                      <w:vertAlign w:val="baseline"/>
                    </w:rPr>
                  </w:pPr>
                </w:p>
              </w:tc>
              <w:tc>
                <w:tcPr>
                  <w:tcW w:w="975" w:type="dxa"/>
                  <w:vMerge w:val="continue"/>
                  <w:tcBorders>
                    <w:tl2br w:val="nil"/>
                    <w:tr2bl w:val="nil"/>
                  </w:tcBorders>
                  <w:vAlign w:val="center"/>
                </w:tcPr>
                <w:p w14:paraId="2E07B5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0"/>
                      <w:sz w:val="21"/>
                      <w:szCs w:val="21"/>
                      <w:u w:val="none"/>
                      <w:vertAlign w:val="baseline"/>
                    </w:rPr>
                  </w:pPr>
                </w:p>
              </w:tc>
              <w:tc>
                <w:tcPr>
                  <w:tcW w:w="2160" w:type="dxa"/>
                  <w:tcBorders>
                    <w:tl2br w:val="nil"/>
                    <w:tr2bl w:val="nil"/>
                  </w:tcBorders>
                  <w:vAlign w:val="center"/>
                </w:tcPr>
                <w:p w14:paraId="4740A287">
                  <w:pPr>
                    <w:pStyle w:val="90"/>
                    <w:ind w:right="113" w:rightChars="0" w:firstLine="0" w:firstLineChars="0"/>
                    <w:rPr>
                      <w:rFonts w:hint="default" w:ascii="Times New Roman" w:hAnsi="Times New Roman" w:cs="Times New Roman"/>
                      <w:b w:val="0"/>
                      <w:bCs/>
                      <w:color w:val="auto"/>
                      <w:kern w:val="0"/>
                      <w:sz w:val="21"/>
                      <w:szCs w:val="21"/>
                      <w:u w:val="none"/>
                      <w:vertAlign w:val="baseline"/>
                    </w:rPr>
                  </w:pPr>
                  <w:r>
                    <w:rPr>
                      <w:rFonts w:hint="default" w:ascii="Times New Roman" w:hAnsi="Times New Roman" w:cs="Times New Roman"/>
                      <w:color w:val="auto"/>
                      <w:szCs w:val="18"/>
                      <w:u w:val="none"/>
                    </w:rPr>
                    <w:t>标准名称</w:t>
                  </w:r>
                </w:p>
              </w:tc>
              <w:tc>
                <w:tcPr>
                  <w:tcW w:w="1290" w:type="dxa"/>
                  <w:tcBorders>
                    <w:tl2br w:val="nil"/>
                    <w:tr2bl w:val="nil"/>
                  </w:tcBorders>
                  <w:vAlign w:val="center"/>
                </w:tcPr>
                <w:p w14:paraId="013326F4">
                  <w:pPr>
                    <w:pStyle w:val="90"/>
                    <w:ind w:right="113" w:rightChars="0" w:firstLine="0" w:firstLineChars="0"/>
                    <w:rPr>
                      <w:rFonts w:hint="default" w:ascii="Times New Roman" w:hAnsi="Times New Roman" w:cs="Times New Roman"/>
                      <w:b w:val="0"/>
                      <w:bCs/>
                      <w:color w:val="auto"/>
                      <w:kern w:val="0"/>
                      <w:sz w:val="21"/>
                      <w:szCs w:val="21"/>
                      <w:u w:val="none"/>
                      <w:vertAlign w:val="baseline"/>
                    </w:rPr>
                  </w:pPr>
                  <w:r>
                    <w:rPr>
                      <w:rFonts w:hint="default" w:ascii="Times New Roman" w:hAnsi="Times New Roman" w:cs="Times New Roman"/>
                      <w:color w:val="auto"/>
                      <w:szCs w:val="18"/>
                      <w:u w:val="none"/>
                    </w:rPr>
                    <w:t>浓度限值（</w:t>
                  </w:r>
                  <w:r>
                    <w:rPr>
                      <w:rFonts w:hint="default" w:ascii="Times New Roman" w:hAnsi="Times New Roman" w:cs="Times New Roman"/>
                      <w:bCs/>
                      <w:snapToGrid w:val="0"/>
                      <w:color w:val="auto"/>
                      <w:kern w:val="0"/>
                      <w:szCs w:val="18"/>
                      <w:u w:val="none"/>
                      <w:lang w:val="en-US" w:eastAsia="zh-CN"/>
                    </w:rPr>
                    <w:t>m</w:t>
                  </w:r>
                  <w:r>
                    <w:rPr>
                      <w:rFonts w:hint="default" w:ascii="Times New Roman" w:hAnsi="Times New Roman" w:cs="Times New Roman"/>
                      <w:bCs/>
                      <w:snapToGrid w:val="0"/>
                      <w:color w:val="auto"/>
                      <w:kern w:val="0"/>
                      <w:szCs w:val="18"/>
                      <w:u w:val="none"/>
                    </w:rPr>
                    <w:t>g/m</w:t>
                  </w:r>
                  <w:r>
                    <w:rPr>
                      <w:rFonts w:hint="default" w:ascii="Times New Roman" w:hAnsi="Times New Roman" w:cs="Times New Roman"/>
                      <w:bCs/>
                      <w:snapToGrid w:val="0"/>
                      <w:color w:val="auto"/>
                      <w:kern w:val="0"/>
                      <w:szCs w:val="18"/>
                      <w:u w:val="none"/>
                      <w:vertAlign w:val="superscript"/>
                    </w:rPr>
                    <w:t>3</w:t>
                  </w:r>
                  <w:r>
                    <w:rPr>
                      <w:rFonts w:hint="default" w:ascii="Times New Roman" w:hAnsi="Times New Roman" w:cs="Times New Roman"/>
                      <w:color w:val="auto"/>
                      <w:szCs w:val="18"/>
                      <w:u w:val="none"/>
                    </w:rPr>
                    <w:t>）</w:t>
                  </w:r>
                </w:p>
              </w:tc>
              <w:tc>
                <w:tcPr>
                  <w:tcW w:w="828" w:type="dxa"/>
                  <w:vMerge w:val="continue"/>
                  <w:tcBorders>
                    <w:tl2br w:val="nil"/>
                    <w:tr2bl w:val="nil"/>
                  </w:tcBorders>
                  <w:vAlign w:val="center"/>
                </w:tcPr>
                <w:p w14:paraId="3023D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0"/>
                      <w:sz w:val="21"/>
                      <w:szCs w:val="21"/>
                      <w:u w:val="none"/>
                      <w:vertAlign w:val="baseline"/>
                    </w:rPr>
                  </w:pPr>
                </w:p>
              </w:tc>
            </w:tr>
            <w:tr w14:paraId="05F61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7" w:type="dxa"/>
                  <w:tcBorders>
                    <w:tl2br w:val="nil"/>
                    <w:tr2bl w:val="nil"/>
                  </w:tcBorders>
                  <w:vAlign w:val="center"/>
                </w:tcPr>
                <w:p w14:paraId="46B96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u w:val="none"/>
                      <w:vertAlign w:val="baseline"/>
                      <w:lang w:val="en-US" w:eastAsia="zh-CN"/>
                    </w:rPr>
                  </w:pPr>
                  <w:r>
                    <w:rPr>
                      <w:rFonts w:hint="default" w:ascii="Times New Roman" w:hAnsi="Times New Roman" w:cs="Times New Roman"/>
                      <w:b w:val="0"/>
                      <w:bCs/>
                      <w:color w:val="auto"/>
                      <w:kern w:val="0"/>
                      <w:sz w:val="21"/>
                      <w:szCs w:val="21"/>
                      <w:u w:val="none"/>
                      <w:vertAlign w:val="baseline"/>
                      <w:lang w:val="en-US" w:eastAsia="zh-CN"/>
                    </w:rPr>
                    <w:t>1</w:t>
                  </w:r>
                </w:p>
              </w:tc>
              <w:tc>
                <w:tcPr>
                  <w:tcW w:w="810" w:type="dxa"/>
                  <w:tcBorders>
                    <w:tl2br w:val="nil"/>
                    <w:tr2bl w:val="nil"/>
                  </w:tcBorders>
                  <w:vAlign w:val="center"/>
                </w:tcPr>
                <w:p w14:paraId="0C02F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u w:val="none"/>
                      <w:vertAlign w:val="baseline"/>
                      <w:lang w:val="en-US" w:eastAsia="zh-CN"/>
                    </w:rPr>
                  </w:pPr>
                  <w:r>
                    <w:rPr>
                      <w:rFonts w:hint="default" w:ascii="Times New Roman" w:hAnsi="Times New Roman" w:cs="Times New Roman"/>
                      <w:b w:val="0"/>
                      <w:bCs/>
                      <w:color w:val="auto"/>
                      <w:kern w:val="0"/>
                      <w:sz w:val="21"/>
                      <w:szCs w:val="21"/>
                      <w:u w:val="none"/>
                      <w:vertAlign w:val="baseline"/>
                      <w:lang w:val="en-US" w:eastAsia="zh-CN"/>
                    </w:rPr>
                    <w:t>/</w:t>
                  </w:r>
                </w:p>
              </w:tc>
              <w:tc>
                <w:tcPr>
                  <w:tcW w:w="645" w:type="dxa"/>
                  <w:tcBorders>
                    <w:tl2br w:val="nil"/>
                    <w:tr2bl w:val="nil"/>
                  </w:tcBorders>
                  <w:vAlign w:val="center"/>
                </w:tcPr>
                <w:p w14:paraId="2D89F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u w:val="none"/>
                      <w:vertAlign w:val="baseline"/>
                      <w:lang w:val="en-US" w:eastAsia="zh-CN"/>
                    </w:rPr>
                  </w:pPr>
                  <w:r>
                    <w:rPr>
                      <w:rFonts w:hint="default" w:ascii="Times New Roman" w:hAnsi="Times New Roman" w:cs="Times New Roman"/>
                      <w:b w:val="0"/>
                      <w:bCs/>
                      <w:color w:val="auto"/>
                      <w:kern w:val="0"/>
                      <w:sz w:val="21"/>
                      <w:szCs w:val="21"/>
                      <w:u w:val="none"/>
                      <w:vertAlign w:val="baseline"/>
                      <w:lang w:val="en-US" w:eastAsia="zh-CN"/>
                    </w:rPr>
                    <w:t>印刷</w:t>
                  </w:r>
                </w:p>
              </w:tc>
              <w:tc>
                <w:tcPr>
                  <w:tcW w:w="975" w:type="dxa"/>
                  <w:tcBorders>
                    <w:tl2br w:val="nil"/>
                    <w:tr2bl w:val="nil"/>
                  </w:tcBorders>
                  <w:vAlign w:val="center"/>
                </w:tcPr>
                <w:p w14:paraId="38E9D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0"/>
                      <w:sz w:val="21"/>
                      <w:szCs w:val="21"/>
                      <w:u w:val="none"/>
                      <w:vertAlign w:val="baseline"/>
                    </w:rPr>
                  </w:pPr>
                  <w:r>
                    <w:rPr>
                      <w:rFonts w:hint="default" w:ascii="Times New Roman" w:hAnsi="Times New Roman" w:cs="Times New Roman"/>
                      <w:b w:val="0"/>
                      <w:bCs/>
                      <w:color w:val="auto"/>
                      <w:kern w:val="0"/>
                      <w:sz w:val="21"/>
                      <w:szCs w:val="21"/>
                      <w:u w:val="none"/>
                      <w:vertAlign w:val="baseline"/>
                    </w:rPr>
                    <w:t>VOCs</w:t>
                  </w:r>
                </w:p>
              </w:tc>
              <w:tc>
                <w:tcPr>
                  <w:tcW w:w="975" w:type="dxa"/>
                  <w:tcBorders>
                    <w:tl2br w:val="nil"/>
                    <w:tr2bl w:val="nil"/>
                  </w:tcBorders>
                  <w:vAlign w:val="center"/>
                </w:tcPr>
                <w:p w14:paraId="7B6282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u w:val="none"/>
                      <w:vertAlign w:val="baseline"/>
                      <w:lang w:val="en-US" w:eastAsia="zh-CN"/>
                    </w:rPr>
                  </w:pPr>
                  <w:r>
                    <w:rPr>
                      <w:rFonts w:hint="default" w:ascii="Times New Roman" w:hAnsi="Times New Roman" w:cs="Times New Roman"/>
                      <w:b w:val="0"/>
                      <w:bCs/>
                      <w:color w:val="auto"/>
                      <w:kern w:val="0"/>
                      <w:sz w:val="21"/>
                      <w:szCs w:val="21"/>
                      <w:u w:val="none"/>
                      <w:vertAlign w:val="baseline"/>
                      <w:lang w:val="en-US" w:eastAsia="zh-CN"/>
                    </w:rPr>
                    <w:t>车间通风</w:t>
                  </w:r>
                </w:p>
              </w:tc>
              <w:tc>
                <w:tcPr>
                  <w:tcW w:w="2160" w:type="dxa"/>
                  <w:tcBorders>
                    <w:tl2br w:val="nil"/>
                    <w:tr2bl w:val="nil"/>
                  </w:tcBorders>
                  <w:vAlign w:val="center"/>
                </w:tcPr>
                <w:p w14:paraId="73AB8B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kern w:val="0"/>
                      <w:sz w:val="21"/>
                      <w:szCs w:val="21"/>
                      <w:u w:val="none"/>
                      <w:vertAlign w:val="baseline"/>
                    </w:rPr>
                  </w:pPr>
                  <w:r>
                    <w:rPr>
                      <w:rFonts w:hint="default" w:ascii="Times New Roman" w:hAnsi="Times New Roman" w:cs="Times New Roman"/>
                      <w:b w:val="0"/>
                      <w:bCs/>
                      <w:color w:val="auto"/>
                      <w:kern w:val="0"/>
                      <w:sz w:val="21"/>
                      <w:szCs w:val="21"/>
                      <w:u w:val="none"/>
                      <w:vertAlign w:val="baseline"/>
                    </w:rPr>
                    <w:t>《印刷业挥发性有机物排放标准》（DB43/1357-2017）</w:t>
                  </w:r>
                </w:p>
              </w:tc>
              <w:tc>
                <w:tcPr>
                  <w:tcW w:w="1290" w:type="dxa"/>
                  <w:tcBorders>
                    <w:tl2br w:val="nil"/>
                    <w:tr2bl w:val="nil"/>
                  </w:tcBorders>
                  <w:vAlign w:val="center"/>
                </w:tcPr>
                <w:p w14:paraId="76159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u w:val="none"/>
                      <w:vertAlign w:val="baseline"/>
                      <w:lang w:val="en-US" w:eastAsia="zh-CN"/>
                    </w:rPr>
                  </w:pPr>
                  <w:r>
                    <w:rPr>
                      <w:rFonts w:hint="default" w:ascii="Times New Roman" w:hAnsi="Times New Roman" w:cs="Times New Roman"/>
                      <w:b w:val="0"/>
                      <w:bCs/>
                      <w:color w:val="auto"/>
                      <w:kern w:val="0"/>
                      <w:sz w:val="21"/>
                      <w:szCs w:val="21"/>
                      <w:u w:val="none"/>
                      <w:vertAlign w:val="baseline"/>
                      <w:lang w:val="en-US" w:eastAsia="zh-CN"/>
                    </w:rPr>
                    <w:t>4.0</w:t>
                  </w:r>
                </w:p>
              </w:tc>
              <w:tc>
                <w:tcPr>
                  <w:tcW w:w="828" w:type="dxa"/>
                  <w:tcBorders>
                    <w:tl2br w:val="nil"/>
                    <w:tr2bl w:val="nil"/>
                  </w:tcBorders>
                  <w:vAlign w:val="center"/>
                </w:tcPr>
                <w:p w14:paraId="4D30D4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0"/>
                      <w:sz w:val="21"/>
                      <w:szCs w:val="21"/>
                      <w:u w:val="none"/>
                      <w:vertAlign w:val="baseline"/>
                      <w:lang w:val="en-US" w:eastAsia="zh-CN"/>
                    </w:rPr>
                  </w:pPr>
                  <w:r>
                    <w:rPr>
                      <w:rFonts w:hint="default" w:ascii="Times New Roman" w:hAnsi="Times New Roman" w:cs="Times New Roman"/>
                      <w:b w:val="0"/>
                      <w:bCs/>
                      <w:color w:val="auto"/>
                      <w:kern w:val="0"/>
                      <w:sz w:val="21"/>
                      <w:szCs w:val="21"/>
                      <w:u w:val="none"/>
                      <w:vertAlign w:val="baseline"/>
                      <w:lang w:val="en-US" w:eastAsia="zh-CN"/>
                    </w:rPr>
                    <w:t>0.351</w:t>
                  </w:r>
                </w:p>
              </w:tc>
            </w:tr>
          </w:tbl>
          <w:p w14:paraId="6DD39C54">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jc w:val="both"/>
              <w:textAlignment w:val="auto"/>
              <w:rPr>
                <w:rFonts w:hint="default" w:ascii="Times New Roman" w:hAnsi="Times New Roman" w:eastAsia="宋体" w:cs="Times New Roman"/>
                <w:b/>
                <w:bCs w:val="0"/>
                <w:color w:val="auto"/>
                <w:kern w:val="0"/>
                <w:sz w:val="24"/>
                <w:szCs w:val="22"/>
                <w:u w:val="none"/>
                <w:lang w:val="en-US" w:eastAsia="zh-CN"/>
              </w:rPr>
            </w:pPr>
            <w:r>
              <w:rPr>
                <w:rFonts w:hint="default" w:ascii="Times New Roman" w:hAnsi="Times New Roman" w:cs="Times New Roman"/>
                <w:b/>
                <w:bCs w:val="0"/>
                <w:color w:val="auto"/>
                <w:kern w:val="0"/>
                <w:sz w:val="24"/>
                <w:szCs w:val="22"/>
                <w:u w:val="none"/>
                <w:lang w:val="en-US" w:eastAsia="zh-CN"/>
              </w:rPr>
              <w:t>4、</w:t>
            </w:r>
            <w:bookmarkStart w:id="49" w:name="OLE_LINK12"/>
            <w:r>
              <w:rPr>
                <w:rFonts w:hint="default" w:ascii="Times New Roman" w:hAnsi="Times New Roman" w:cs="Times New Roman"/>
                <w:b/>
                <w:bCs w:val="0"/>
                <w:color w:val="auto"/>
                <w:kern w:val="0"/>
                <w:sz w:val="24"/>
                <w:szCs w:val="22"/>
                <w:u w:val="none"/>
                <w:lang w:val="en-US" w:eastAsia="zh-CN"/>
              </w:rPr>
              <w:t>监测计划</w:t>
            </w:r>
            <w:bookmarkEnd w:id="49"/>
          </w:p>
          <w:p w14:paraId="10C71153">
            <w:pPr>
              <w:spacing w:line="360" w:lineRule="auto"/>
              <w:ind w:firstLine="480"/>
              <w:rPr>
                <w:rFonts w:hint="default" w:ascii="Times New Roman" w:hAnsi="Times New Roman" w:cs="Times New Roman"/>
                <w:color w:val="auto"/>
                <w:kern w:val="0"/>
                <w:sz w:val="24"/>
                <w:szCs w:val="22"/>
                <w:u w:val="none"/>
              </w:rPr>
            </w:pPr>
            <w:r>
              <w:rPr>
                <w:rFonts w:hint="default" w:ascii="Times New Roman" w:hAnsi="Times New Roman" w:cs="Times New Roman"/>
                <w:color w:val="auto"/>
                <w:kern w:val="0"/>
                <w:sz w:val="24"/>
                <w:szCs w:val="22"/>
                <w:u w:val="none"/>
              </w:rPr>
              <w:t>根据《排污许可证申请与核发技术规范 印刷工业》（HJ1066-2019）、《排污许可证申请与核发技术规范 总则》（HJ942-2018）、《排污单位自行监测技术指南 总则》（HJ819-2017）等规范的要求，</w:t>
            </w:r>
            <w:r>
              <w:rPr>
                <w:rFonts w:hint="default" w:ascii="Times New Roman" w:hAnsi="Times New Roman" w:cs="Times New Roman"/>
                <w:color w:val="auto"/>
                <w:kern w:val="0"/>
                <w:sz w:val="24"/>
                <w:szCs w:val="22"/>
                <w:u w:val="none"/>
                <w:lang w:val="en-US" w:eastAsia="zh-CN"/>
              </w:rPr>
              <w:t>本项目废气</w:t>
            </w:r>
            <w:r>
              <w:rPr>
                <w:rFonts w:hint="default" w:ascii="Times New Roman" w:hAnsi="Times New Roman" w:cs="Times New Roman"/>
                <w:color w:val="auto"/>
                <w:kern w:val="0"/>
                <w:sz w:val="24"/>
                <w:szCs w:val="22"/>
                <w:u w:val="none"/>
              </w:rPr>
              <w:t>监测计划详见下表。</w:t>
            </w:r>
          </w:p>
          <w:p w14:paraId="00E9B49A">
            <w:pPr>
              <w:spacing w:line="360" w:lineRule="auto"/>
              <w:ind w:firstLine="480"/>
              <w:jc w:val="center"/>
              <w:rPr>
                <w:rFonts w:hint="default" w:ascii="Times New Roman" w:hAnsi="Times New Roman" w:cs="Times New Roman"/>
                <w:b/>
                <w:bCs/>
                <w:color w:val="auto"/>
                <w:kern w:val="0"/>
                <w:sz w:val="21"/>
                <w:szCs w:val="21"/>
                <w:u w:val="none"/>
              </w:rPr>
            </w:pPr>
            <w:r>
              <w:rPr>
                <w:rFonts w:hint="default" w:ascii="Times New Roman" w:hAnsi="Times New Roman" w:cs="Times New Roman"/>
                <w:b/>
                <w:bCs/>
                <w:color w:val="auto"/>
                <w:kern w:val="0"/>
                <w:sz w:val="21"/>
                <w:szCs w:val="21"/>
                <w:u w:val="none"/>
              </w:rPr>
              <w:t>表4-2  运营期废气排放环境监测计划</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393"/>
              <w:gridCol w:w="1079"/>
              <w:gridCol w:w="1228"/>
              <w:gridCol w:w="3314"/>
            </w:tblGrid>
            <w:tr w14:paraId="3F23D3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87" w:type="dxa"/>
                  <w:tcBorders>
                    <w:tl2br w:val="nil"/>
                    <w:tr2bl w:val="nil"/>
                  </w:tcBorders>
                  <w:noWrap w:val="0"/>
                  <w:vAlign w:val="center"/>
                </w:tcPr>
                <w:p w14:paraId="03E72DD3">
                  <w:pPr>
                    <w:pStyle w:val="67"/>
                    <w:rPr>
                      <w:rFonts w:hint="default" w:ascii="Times New Roman" w:hAnsi="Times New Roman" w:cs="Times New Roman"/>
                      <w:color w:val="auto"/>
                      <w:u w:val="none"/>
                    </w:rPr>
                  </w:pPr>
                  <w:r>
                    <w:rPr>
                      <w:rFonts w:hint="default" w:ascii="Times New Roman" w:hAnsi="Times New Roman" w:cs="Times New Roman"/>
                      <w:color w:val="auto"/>
                      <w:u w:val="none"/>
                    </w:rPr>
                    <w:t>监测项目</w:t>
                  </w:r>
                </w:p>
              </w:tc>
              <w:tc>
                <w:tcPr>
                  <w:tcW w:w="1395" w:type="dxa"/>
                  <w:tcBorders>
                    <w:tl2br w:val="nil"/>
                    <w:tr2bl w:val="nil"/>
                  </w:tcBorders>
                  <w:noWrap w:val="0"/>
                  <w:vAlign w:val="center"/>
                </w:tcPr>
                <w:p w14:paraId="6B010098">
                  <w:pPr>
                    <w:pStyle w:val="67"/>
                    <w:rPr>
                      <w:rFonts w:hint="default" w:ascii="Times New Roman" w:hAnsi="Times New Roman" w:cs="Times New Roman"/>
                      <w:color w:val="auto"/>
                      <w:u w:val="none"/>
                    </w:rPr>
                  </w:pPr>
                  <w:r>
                    <w:rPr>
                      <w:rFonts w:hint="default" w:ascii="Times New Roman" w:hAnsi="Times New Roman" w:cs="Times New Roman"/>
                      <w:color w:val="auto"/>
                      <w:u w:val="none"/>
                    </w:rPr>
                    <w:t>监测点</w:t>
                  </w:r>
                </w:p>
              </w:tc>
              <w:tc>
                <w:tcPr>
                  <w:tcW w:w="1080" w:type="dxa"/>
                  <w:tcBorders>
                    <w:tl2br w:val="nil"/>
                    <w:tr2bl w:val="nil"/>
                  </w:tcBorders>
                  <w:noWrap w:val="0"/>
                  <w:vAlign w:val="center"/>
                </w:tcPr>
                <w:p w14:paraId="54E5F857">
                  <w:pPr>
                    <w:pStyle w:val="67"/>
                    <w:rPr>
                      <w:rFonts w:hint="default" w:ascii="Times New Roman" w:hAnsi="Times New Roman" w:cs="Times New Roman"/>
                      <w:color w:val="auto"/>
                      <w:u w:val="none"/>
                    </w:rPr>
                  </w:pPr>
                  <w:r>
                    <w:rPr>
                      <w:rFonts w:hint="default" w:ascii="Times New Roman" w:hAnsi="Times New Roman" w:cs="Times New Roman"/>
                      <w:color w:val="auto"/>
                      <w:u w:val="none"/>
                    </w:rPr>
                    <w:t>监测内容</w:t>
                  </w:r>
                </w:p>
              </w:tc>
              <w:tc>
                <w:tcPr>
                  <w:tcW w:w="1230" w:type="dxa"/>
                  <w:tcBorders>
                    <w:tl2br w:val="nil"/>
                    <w:tr2bl w:val="nil"/>
                  </w:tcBorders>
                  <w:noWrap w:val="0"/>
                  <w:vAlign w:val="center"/>
                </w:tcPr>
                <w:p w14:paraId="003AA1AD">
                  <w:pPr>
                    <w:pStyle w:val="67"/>
                    <w:rPr>
                      <w:rFonts w:hint="default" w:ascii="Times New Roman" w:hAnsi="Times New Roman" w:cs="Times New Roman"/>
                      <w:color w:val="auto"/>
                      <w:u w:val="none"/>
                    </w:rPr>
                  </w:pPr>
                  <w:r>
                    <w:rPr>
                      <w:rFonts w:hint="default" w:ascii="Times New Roman" w:hAnsi="Times New Roman" w:cs="Times New Roman"/>
                      <w:color w:val="auto"/>
                      <w:u w:val="none"/>
                    </w:rPr>
                    <w:t>监测频率</w:t>
                  </w:r>
                </w:p>
              </w:tc>
              <w:tc>
                <w:tcPr>
                  <w:tcW w:w="3318" w:type="dxa"/>
                  <w:tcBorders>
                    <w:tl2br w:val="nil"/>
                    <w:tr2bl w:val="nil"/>
                  </w:tcBorders>
                  <w:noWrap w:val="0"/>
                  <w:vAlign w:val="center"/>
                </w:tcPr>
                <w:p w14:paraId="5F5A510A">
                  <w:pPr>
                    <w:pStyle w:val="67"/>
                    <w:rPr>
                      <w:rFonts w:hint="default" w:ascii="Times New Roman" w:hAnsi="Times New Roman" w:cs="Times New Roman"/>
                      <w:color w:val="auto"/>
                      <w:u w:val="none"/>
                    </w:rPr>
                  </w:pPr>
                  <w:r>
                    <w:rPr>
                      <w:rFonts w:hint="default" w:ascii="Times New Roman" w:hAnsi="Times New Roman" w:cs="Times New Roman"/>
                      <w:color w:val="auto"/>
                      <w:u w:val="none"/>
                    </w:rPr>
                    <w:t>执行标准</w:t>
                  </w:r>
                </w:p>
              </w:tc>
            </w:tr>
            <w:tr w14:paraId="30959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87" w:type="dxa"/>
                  <w:vMerge w:val="restart"/>
                  <w:tcBorders>
                    <w:tl2br w:val="nil"/>
                    <w:tr2bl w:val="nil"/>
                  </w:tcBorders>
                  <w:noWrap w:val="0"/>
                  <w:vAlign w:val="center"/>
                </w:tcPr>
                <w:p w14:paraId="7EF40941">
                  <w:pPr>
                    <w:pStyle w:val="67"/>
                    <w:rPr>
                      <w:rFonts w:hint="default" w:ascii="Times New Roman" w:hAnsi="Times New Roman" w:cs="Times New Roman"/>
                      <w:color w:val="auto"/>
                      <w:u w:val="none"/>
                    </w:rPr>
                  </w:pPr>
                  <w:r>
                    <w:rPr>
                      <w:rFonts w:hint="default" w:ascii="Times New Roman" w:hAnsi="Times New Roman" w:cs="Times New Roman"/>
                      <w:color w:val="auto"/>
                      <w:u w:val="none"/>
                    </w:rPr>
                    <w:t>无组织废气</w:t>
                  </w:r>
                </w:p>
              </w:tc>
              <w:tc>
                <w:tcPr>
                  <w:tcW w:w="1395" w:type="dxa"/>
                  <w:tcBorders>
                    <w:tl2br w:val="nil"/>
                    <w:tr2bl w:val="nil"/>
                  </w:tcBorders>
                  <w:noWrap w:val="0"/>
                  <w:vAlign w:val="center"/>
                </w:tcPr>
                <w:p w14:paraId="0DF8F5DC">
                  <w:pPr>
                    <w:pStyle w:val="67"/>
                    <w:rPr>
                      <w:rFonts w:hint="default" w:ascii="Times New Roman" w:hAnsi="Times New Roman" w:cs="Times New Roman"/>
                      <w:color w:val="auto"/>
                      <w:u w:val="none"/>
                    </w:rPr>
                  </w:pPr>
                  <w:r>
                    <w:rPr>
                      <w:rFonts w:hint="default" w:ascii="Times New Roman" w:hAnsi="Times New Roman" w:cs="Times New Roman"/>
                      <w:color w:val="auto"/>
                      <w:u w:val="none"/>
                    </w:rPr>
                    <w:t>厂界</w:t>
                  </w:r>
                </w:p>
              </w:tc>
              <w:tc>
                <w:tcPr>
                  <w:tcW w:w="1080" w:type="dxa"/>
                  <w:tcBorders>
                    <w:tl2br w:val="nil"/>
                    <w:tr2bl w:val="nil"/>
                  </w:tcBorders>
                  <w:noWrap w:val="0"/>
                  <w:vAlign w:val="center"/>
                </w:tcPr>
                <w:p w14:paraId="73B76281">
                  <w:pPr>
                    <w:pStyle w:val="67"/>
                    <w:rPr>
                      <w:rFonts w:hint="default" w:ascii="Times New Roman" w:hAnsi="Times New Roman" w:cs="Times New Roman"/>
                      <w:color w:val="auto"/>
                      <w:u w:val="none"/>
                    </w:rPr>
                  </w:pPr>
                  <w:r>
                    <w:rPr>
                      <w:rFonts w:hint="default" w:ascii="Times New Roman" w:hAnsi="Times New Roman" w:cs="Times New Roman"/>
                      <w:color w:val="auto"/>
                      <w:u w:val="none"/>
                    </w:rPr>
                    <w:t>VOCs</w:t>
                  </w:r>
                </w:p>
              </w:tc>
              <w:tc>
                <w:tcPr>
                  <w:tcW w:w="1230" w:type="dxa"/>
                  <w:tcBorders>
                    <w:tl2br w:val="nil"/>
                    <w:tr2bl w:val="nil"/>
                  </w:tcBorders>
                  <w:noWrap w:val="0"/>
                  <w:vAlign w:val="center"/>
                </w:tcPr>
                <w:p w14:paraId="2184D6C4">
                  <w:pPr>
                    <w:pStyle w:val="67"/>
                    <w:rPr>
                      <w:rFonts w:hint="default" w:ascii="Times New Roman" w:hAnsi="Times New Roman" w:cs="Times New Roman"/>
                      <w:color w:val="auto"/>
                      <w:u w:val="none"/>
                    </w:rPr>
                  </w:pPr>
                  <w:r>
                    <w:rPr>
                      <w:rFonts w:hint="default" w:ascii="Times New Roman" w:hAnsi="Times New Roman" w:cs="Times New Roman"/>
                      <w:color w:val="auto"/>
                      <w:u w:val="none"/>
                    </w:rPr>
                    <w:t>1次/年</w:t>
                  </w:r>
                </w:p>
              </w:tc>
              <w:tc>
                <w:tcPr>
                  <w:tcW w:w="3318" w:type="dxa"/>
                  <w:vMerge w:val="restart"/>
                  <w:tcBorders>
                    <w:tl2br w:val="nil"/>
                    <w:tr2bl w:val="nil"/>
                  </w:tcBorders>
                  <w:noWrap w:val="0"/>
                  <w:vAlign w:val="center"/>
                </w:tcPr>
                <w:p w14:paraId="31CAD353">
                  <w:pPr>
                    <w:pStyle w:val="67"/>
                    <w:rPr>
                      <w:rFonts w:hint="default" w:ascii="Times New Roman" w:hAnsi="Times New Roman" w:cs="Times New Roman"/>
                      <w:color w:val="auto"/>
                      <w:u w:val="none"/>
                    </w:rPr>
                  </w:pPr>
                  <w:r>
                    <w:rPr>
                      <w:rFonts w:hint="default" w:ascii="Times New Roman" w:hAnsi="Times New Roman" w:cs="Times New Roman"/>
                      <w:color w:val="auto"/>
                      <w:u w:val="none"/>
                    </w:rPr>
                    <w:t>《印刷业挥发性有机物排放标准》（DB43/1357-2017）</w:t>
                  </w:r>
                </w:p>
              </w:tc>
            </w:tr>
            <w:tr w14:paraId="3C5D8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87" w:type="dxa"/>
                  <w:vMerge w:val="continue"/>
                  <w:tcBorders>
                    <w:tl2br w:val="nil"/>
                    <w:tr2bl w:val="nil"/>
                  </w:tcBorders>
                  <w:noWrap w:val="0"/>
                  <w:vAlign w:val="center"/>
                </w:tcPr>
                <w:p w14:paraId="0343F1AD">
                  <w:pPr>
                    <w:pStyle w:val="67"/>
                    <w:rPr>
                      <w:rFonts w:hint="default" w:ascii="Times New Roman" w:hAnsi="Times New Roman" w:cs="Times New Roman"/>
                      <w:color w:val="auto"/>
                      <w:u w:val="none"/>
                    </w:rPr>
                  </w:pPr>
                </w:p>
              </w:tc>
              <w:tc>
                <w:tcPr>
                  <w:tcW w:w="1395" w:type="dxa"/>
                  <w:tcBorders>
                    <w:tl2br w:val="nil"/>
                    <w:tr2bl w:val="nil"/>
                  </w:tcBorders>
                  <w:noWrap w:val="0"/>
                  <w:vAlign w:val="center"/>
                </w:tcPr>
                <w:p w14:paraId="2F17A53D">
                  <w:pPr>
                    <w:pStyle w:val="67"/>
                    <w:rPr>
                      <w:rFonts w:hint="default" w:ascii="Times New Roman" w:hAnsi="Times New Roman" w:cs="Times New Roman"/>
                      <w:color w:val="auto"/>
                      <w:u w:val="none"/>
                    </w:rPr>
                  </w:pPr>
                  <w:r>
                    <w:rPr>
                      <w:rFonts w:hint="default" w:ascii="Times New Roman" w:hAnsi="Times New Roman" w:cs="Times New Roman"/>
                      <w:color w:val="auto"/>
                      <w:u w:val="none"/>
                    </w:rPr>
                    <w:t>厂区</w:t>
                  </w:r>
                </w:p>
              </w:tc>
              <w:tc>
                <w:tcPr>
                  <w:tcW w:w="1080" w:type="dxa"/>
                  <w:tcBorders>
                    <w:tl2br w:val="nil"/>
                    <w:tr2bl w:val="nil"/>
                  </w:tcBorders>
                  <w:noWrap w:val="0"/>
                  <w:vAlign w:val="center"/>
                </w:tcPr>
                <w:p w14:paraId="7A0ABD9B">
                  <w:pPr>
                    <w:pStyle w:val="67"/>
                    <w:rPr>
                      <w:rFonts w:hint="default" w:ascii="Times New Roman" w:hAnsi="Times New Roman" w:cs="Times New Roman"/>
                      <w:color w:val="auto"/>
                      <w:u w:val="none"/>
                    </w:rPr>
                  </w:pPr>
                  <w:r>
                    <w:rPr>
                      <w:rFonts w:hint="default" w:ascii="Times New Roman" w:hAnsi="Times New Roman" w:cs="Times New Roman"/>
                      <w:color w:val="auto"/>
                      <w:u w:val="none"/>
                    </w:rPr>
                    <w:t>VOCs</w:t>
                  </w:r>
                </w:p>
              </w:tc>
              <w:tc>
                <w:tcPr>
                  <w:tcW w:w="1230" w:type="dxa"/>
                  <w:tcBorders>
                    <w:tl2br w:val="nil"/>
                    <w:tr2bl w:val="nil"/>
                  </w:tcBorders>
                  <w:noWrap w:val="0"/>
                  <w:vAlign w:val="center"/>
                </w:tcPr>
                <w:p w14:paraId="32ADCF3A">
                  <w:pPr>
                    <w:pStyle w:val="67"/>
                    <w:rPr>
                      <w:rFonts w:hint="default" w:ascii="Times New Roman" w:hAnsi="Times New Roman" w:cs="Times New Roman"/>
                      <w:color w:val="auto"/>
                      <w:u w:val="none"/>
                    </w:rPr>
                  </w:pPr>
                  <w:r>
                    <w:rPr>
                      <w:rFonts w:hint="default" w:ascii="Times New Roman" w:hAnsi="Times New Roman" w:cs="Times New Roman"/>
                      <w:color w:val="auto"/>
                      <w:u w:val="none"/>
                    </w:rPr>
                    <w:t>1次/年</w:t>
                  </w:r>
                </w:p>
              </w:tc>
              <w:tc>
                <w:tcPr>
                  <w:tcW w:w="3318" w:type="dxa"/>
                  <w:vMerge w:val="continue"/>
                  <w:tcBorders>
                    <w:tl2br w:val="nil"/>
                    <w:tr2bl w:val="nil"/>
                  </w:tcBorders>
                  <w:noWrap w:val="0"/>
                  <w:vAlign w:val="center"/>
                </w:tcPr>
                <w:p w14:paraId="10ABE819">
                  <w:pPr>
                    <w:pStyle w:val="67"/>
                    <w:rPr>
                      <w:rFonts w:hint="default" w:ascii="Times New Roman" w:hAnsi="Times New Roman" w:cs="Times New Roman"/>
                      <w:color w:val="auto"/>
                      <w:u w:val="none"/>
                    </w:rPr>
                  </w:pPr>
                </w:p>
              </w:tc>
            </w:tr>
            <w:tr w14:paraId="087B9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87" w:type="dxa"/>
                  <w:vMerge w:val="continue"/>
                  <w:tcBorders>
                    <w:tl2br w:val="nil"/>
                    <w:tr2bl w:val="nil"/>
                  </w:tcBorders>
                  <w:noWrap w:val="0"/>
                  <w:vAlign w:val="center"/>
                </w:tcPr>
                <w:p w14:paraId="0C546EE4">
                  <w:pPr>
                    <w:pStyle w:val="67"/>
                    <w:rPr>
                      <w:rFonts w:hint="default" w:ascii="Times New Roman" w:hAnsi="Times New Roman" w:cs="Times New Roman"/>
                      <w:color w:val="auto"/>
                      <w:highlight w:val="none"/>
                      <w:u w:val="none"/>
                    </w:rPr>
                  </w:pPr>
                </w:p>
              </w:tc>
              <w:tc>
                <w:tcPr>
                  <w:tcW w:w="1395" w:type="dxa"/>
                  <w:tcBorders>
                    <w:tl2br w:val="nil"/>
                    <w:tr2bl w:val="nil"/>
                  </w:tcBorders>
                  <w:noWrap w:val="0"/>
                  <w:vAlign w:val="center"/>
                </w:tcPr>
                <w:p w14:paraId="163E076C">
                  <w:pPr>
                    <w:pStyle w:val="67"/>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周界外浓度最高点</w:t>
                  </w:r>
                </w:p>
              </w:tc>
              <w:tc>
                <w:tcPr>
                  <w:tcW w:w="1080" w:type="dxa"/>
                  <w:tcBorders>
                    <w:tl2br w:val="nil"/>
                    <w:tr2bl w:val="nil"/>
                  </w:tcBorders>
                  <w:noWrap w:val="0"/>
                  <w:vAlign w:val="center"/>
                </w:tcPr>
                <w:p w14:paraId="19466066">
                  <w:pPr>
                    <w:pStyle w:val="67"/>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颗粒物</w:t>
                  </w:r>
                </w:p>
              </w:tc>
              <w:tc>
                <w:tcPr>
                  <w:tcW w:w="1230" w:type="dxa"/>
                  <w:tcBorders>
                    <w:tl2br w:val="nil"/>
                    <w:tr2bl w:val="nil"/>
                  </w:tcBorders>
                  <w:noWrap w:val="0"/>
                  <w:vAlign w:val="center"/>
                </w:tcPr>
                <w:p w14:paraId="551A0F04">
                  <w:pPr>
                    <w:pStyle w:val="67"/>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1次/年</w:t>
                  </w:r>
                </w:p>
              </w:tc>
              <w:tc>
                <w:tcPr>
                  <w:tcW w:w="3318" w:type="dxa"/>
                  <w:tcBorders>
                    <w:tl2br w:val="nil"/>
                    <w:tr2bl w:val="nil"/>
                  </w:tcBorders>
                  <w:noWrap w:val="0"/>
                  <w:vAlign w:val="center"/>
                </w:tcPr>
                <w:p w14:paraId="01E0311B">
                  <w:pPr>
                    <w:pStyle w:val="67"/>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《大气污染物综合排放标准》（GB16297-1996）</w:t>
                  </w:r>
                </w:p>
              </w:tc>
            </w:tr>
          </w:tbl>
          <w:p w14:paraId="47F2A848">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textAlignment w:val="auto"/>
              <w:rPr>
                <w:rFonts w:hint="default" w:ascii="Times New Roman" w:hAnsi="Times New Roman" w:cs="Times New Roman"/>
                <w:b/>
                <w:bCs/>
                <w:color w:val="auto"/>
                <w:kern w:val="0"/>
                <w:sz w:val="24"/>
                <w:szCs w:val="22"/>
              </w:rPr>
            </w:pPr>
            <w:r>
              <w:rPr>
                <w:rFonts w:hint="default" w:ascii="Times New Roman" w:hAnsi="Times New Roman" w:cs="Times New Roman"/>
                <w:b/>
                <w:bCs/>
                <w:color w:val="auto"/>
                <w:kern w:val="0"/>
                <w:sz w:val="24"/>
                <w:szCs w:val="22"/>
                <w:lang w:val="en-US" w:eastAsia="zh-CN"/>
              </w:rPr>
              <w:t>二</w:t>
            </w:r>
            <w:r>
              <w:rPr>
                <w:rFonts w:hint="default" w:ascii="Times New Roman" w:hAnsi="Times New Roman" w:cs="Times New Roman"/>
                <w:b/>
                <w:bCs/>
                <w:color w:val="auto"/>
                <w:kern w:val="0"/>
                <w:sz w:val="24"/>
                <w:szCs w:val="22"/>
              </w:rPr>
              <w:t>、废水</w:t>
            </w:r>
          </w:p>
          <w:p w14:paraId="4D1FE039">
            <w:pPr>
              <w:spacing w:line="360" w:lineRule="auto"/>
              <w:ind w:firstLine="480"/>
              <w:rPr>
                <w:rFonts w:hint="default" w:ascii="Times New Roman" w:hAnsi="Times New Roman" w:eastAsia="宋体" w:cs="Times New Roman"/>
                <w:b/>
                <w:bCs/>
                <w:color w:val="auto"/>
                <w:kern w:val="0"/>
                <w:sz w:val="24"/>
                <w:szCs w:val="22"/>
                <w:lang w:val="en-US" w:eastAsia="zh-CN"/>
              </w:rPr>
            </w:pPr>
            <w:bookmarkStart w:id="50" w:name="OLE_LINK14"/>
            <w:r>
              <w:rPr>
                <w:rFonts w:hint="default" w:ascii="Times New Roman" w:hAnsi="Times New Roman" w:cs="Times New Roman"/>
                <w:b/>
                <w:bCs/>
                <w:color w:val="auto"/>
                <w:kern w:val="0"/>
                <w:sz w:val="24"/>
                <w:szCs w:val="22"/>
                <w:lang w:val="en-US" w:eastAsia="zh-CN"/>
              </w:rPr>
              <w:t>1、废水源强</w:t>
            </w:r>
          </w:p>
          <w:p w14:paraId="4135E75E">
            <w:pPr>
              <w:spacing w:line="360" w:lineRule="auto"/>
              <w:ind w:firstLine="480"/>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本项目产生的废水主要为生活污水及印刷清洗废水。</w:t>
            </w:r>
          </w:p>
          <w:p w14:paraId="64C95E38">
            <w:pPr>
              <w:spacing w:line="360" w:lineRule="auto"/>
              <w:ind w:firstLine="480"/>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（1）生活污水</w:t>
            </w:r>
          </w:p>
          <w:p w14:paraId="52E1DC80">
            <w:pPr>
              <w:spacing w:line="360" w:lineRule="auto"/>
              <w:ind w:firstLine="48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本项目劳动定员56</w:t>
            </w:r>
            <w:r>
              <w:rPr>
                <w:rFonts w:hint="default" w:ascii="Times New Roman" w:hAnsi="Times New Roman" w:cs="Times New Roman"/>
                <w:color w:val="auto"/>
                <w:sz w:val="24"/>
              </w:rPr>
              <w:t>人，不在厂内食宿，年工作</w:t>
            </w:r>
            <w:r>
              <w:rPr>
                <w:rFonts w:hint="default" w:ascii="Times New Roman" w:hAnsi="Times New Roman" w:cs="Times New Roman"/>
                <w:color w:val="auto"/>
                <w:sz w:val="24"/>
                <w:lang w:val="en-US" w:eastAsia="zh-CN"/>
              </w:rPr>
              <w:t>295</w:t>
            </w:r>
            <w:r>
              <w:rPr>
                <w:rFonts w:hint="default" w:ascii="Times New Roman" w:hAnsi="Times New Roman" w:cs="Times New Roman"/>
                <w:color w:val="auto"/>
                <w:sz w:val="24"/>
              </w:rPr>
              <w:t>天。参考《湖南省用水定额》（DB43/T388-2020）中的办公楼的用水量按</w:t>
            </w:r>
            <w:r>
              <w:rPr>
                <w:rFonts w:hint="default" w:ascii="Times New Roman" w:hAnsi="Times New Roman" w:cs="Times New Roman"/>
                <w:color w:val="auto"/>
                <w:kern w:val="0"/>
                <w:sz w:val="24"/>
              </w:rPr>
              <w:t>38</w:t>
            </w:r>
            <w:r>
              <w:rPr>
                <w:rFonts w:hint="default" w:ascii="Times New Roman" w:hAnsi="Times New Roman" w:cs="Times New Roman"/>
                <w:color w:val="auto"/>
                <w:kern w:val="0"/>
                <w:sz w:val="24"/>
                <w:lang w:val="en-US" w:eastAsia="zh-CN"/>
              </w:rPr>
              <w:t>m</w:t>
            </w:r>
            <w:r>
              <w:rPr>
                <w:rFonts w:hint="default" w:ascii="Times New Roman" w:hAnsi="Times New Roman" w:cs="Times New Roman"/>
                <w:color w:val="auto"/>
                <w:kern w:val="0"/>
                <w:sz w:val="24"/>
                <w:vertAlign w:val="superscript"/>
                <w:lang w:val="en-US" w:eastAsia="zh-CN"/>
              </w:rPr>
              <w:t>3</w:t>
            </w:r>
            <w:r>
              <w:rPr>
                <w:rFonts w:hint="default" w:ascii="Times New Roman" w:hAnsi="Times New Roman" w:cs="Times New Roman"/>
                <w:color w:val="auto"/>
                <w:kern w:val="0"/>
                <w:sz w:val="24"/>
              </w:rPr>
              <w:t>/人•</w:t>
            </w:r>
            <w:r>
              <w:rPr>
                <w:rFonts w:hint="default" w:ascii="Times New Roman" w:hAnsi="Times New Roman" w:cs="Times New Roman"/>
                <w:color w:val="auto"/>
                <w:kern w:val="0"/>
                <w:sz w:val="24"/>
                <w:lang w:val="en-US" w:eastAsia="zh-CN"/>
              </w:rPr>
              <w:t>a</w:t>
            </w:r>
            <w:r>
              <w:rPr>
                <w:rFonts w:hint="default" w:ascii="Times New Roman" w:hAnsi="Times New Roman" w:cs="Times New Roman"/>
                <w:color w:val="auto"/>
                <w:kern w:val="0"/>
                <w:sz w:val="24"/>
              </w:rPr>
              <w:t>计</w:t>
            </w:r>
            <w:r>
              <w:rPr>
                <w:rFonts w:hint="default" w:ascii="Times New Roman" w:hAnsi="Times New Roman" w:cs="Times New Roman"/>
                <w:color w:val="auto"/>
                <w:sz w:val="24"/>
              </w:rPr>
              <w:t>，则本项目生活用水量为</w:t>
            </w:r>
            <w:r>
              <w:rPr>
                <w:rFonts w:hint="default" w:ascii="Times New Roman" w:hAnsi="Times New Roman" w:cs="Times New Roman"/>
                <w:color w:val="auto"/>
                <w:sz w:val="24"/>
                <w:lang w:val="en-US" w:eastAsia="zh-CN"/>
              </w:rPr>
              <w:t>2128</w:t>
            </w:r>
            <w:r>
              <w:rPr>
                <w:rFonts w:hint="default" w:ascii="Times New Roman" w:hAnsi="Times New Roman" w:cs="Times New Roman"/>
                <w:color w:val="auto"/>
                <w:sz w:val="24"/>
              </w:rPr>
              <w:t>t/a，</w:t>
            </w:r>
            <w:r>
              <w:rPr>
                <w:rFonts w:hint="default" w:ascii="Times New Roman" w:hAnsi="Times New Roman" w:cs="Times New Roman"/>
                <w:color w:val="auto"/>
                <w:sz w:val="24"/>
                <w:lang w:val="en-US" w:eastAsia="zh-CN"/>
              </w:rPr>
              <w:t>7.21</w:t>
            </w:r>
            <w:r>
              <w:rPr>
                <w:rFonts w:hint="default" w:ascii="Times New Roman" w:hAnsi="Times New Roman" w:cs="Times New Roman"/>
                <w:color w:val="auto"/>
                <w:sz w:val="24"/>
              </w:rPr>
              <w:t>t/d。</w:t>
            </w:r>
            <w:r>
              <w:rPr>
                <w:rFonts w:hint="default" w:ascii="Times New Roman" w:hAnsi="Times New Roman" w:cs="Times New Roman"/>
                <w:color w:val="auto"/>
                <w:sz w:val="24"/>
                <w:lang w:val="en-US" w:eastAsia="zh-CN"/>
              </w:rPr>
              <w:t>排放系数按0.8计，则生活污水排放量为1702.4</w:t>
            </w:r>
            <w:r>
              <w:rPr>
                <w:rFonts w:hint="default" w:ascii="Times New Roman" w:hAnsi="Times New Roman" w:cs="Times New Roman"/>
                <w:color w:val="auto"/>
                <w:sz w:val="24"/>
              </w:rPr>
              <w:t>t/a，</w:t>
            </w:r>
            <w:r>
              <w:rPr>
                <w:rFonts w:hint="default" w:ascii="Times New Roman" w:hAnsi="Times New Roman" w:cs="Times New Roman"/>
                <w:color w:val="auto"/>
                <w:sz w:val="24"/>
                <w:lang w:val="en-US" w:eastAsia="zh-CN"/>
              </w:rPr>
              <w:t>5.77</w:t>
            </w:r>
            <w:r>
              <w:rPr>
                <w:rFonts w:hint="default" w:ascii="Times New Roman" w:hAnsi="Times New Roman" w:cs="Times New Roman"/>
                <w:color w:val="auto"/>
                <w:sz w:val="24"/>
              </w:rPr>
              <w:t>t/d</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生活污水经化粪池处理后，通过金龙新区污水管网排入</w:t>
            </w:r>
            <w:r>
              <w:rPr>
                <w:rFonts w:hint="default" w:ascii="Times New Roman" w:hAnsi="Times New Roman" w:cs="Times New Roman"/>
                <w:color w:val="auto"/>
                <w:sz w:val="24"/>
              </w:rPr>
              <w:t>湘阴县第三污水处理厂</w:t>
            </w:r>
            <w:r>
              <w:rPr>
                <w:rFonts w:hint="default" w:ascii="Times New Roman" w:hAnsi="Times New Roman" w:cs="Times New Roman"/>
                <w:color w:val="auto"/>
                <w:sz w:val="24"/>
                <w:lang w:val="en-US" w:eastAsia="zh-CN"/>
              </w:rPr>
              <w:t>集中处理。</w:t>
            </w:r>
          </w:p>
          <w:p w14:paraId="5BB8023D">
            <w:pPr>
              <w:pStyle w:val="72"/>
              <w:ind w:firstLine="48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表4-</w:t>
            </w:r>
            <w:r>
              <w:rPr>
                <w:rFonts w:hint="default"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rPr>
              <w:t>项目</w:t>
            </w:r>
            <w:r>
              <w:rPr>
                <w:rFonts w:hint="default" w:ascii="Times New Roman" w:hAnsi="Times New Roman" w:cs="Times New Roman"/>
                <w:b/>
                <w:bCs/>
                <w:color w:val="auto"/>
                <w:sz w:val="21"/>
                <w:szCs w:val="21"/>
                <w:lang w:val="en-US" w:eastAsia="zh-CN"/>
              </w:rPr>
              <w:t>生活污水</w:t>
            </w:r>
            <w:r>
              <w:rPr>
                <w:rFonts w:hint="default" w:ascii="Times New Roman" w:hAnsi="Times New Roman" w:cs="Times New Roman"/>
                <w:b/>
                <w:bCs/>
                <w:color w:val="auto"/>
                <w:sz w:val="21"/>
                <w:szCs w:val="21"/>
              </w:rPr>
              <w:t>产排情况一览表</w:t>
            </w:r>
          </w:p>
          <w:tbl>
            <w:tblPr>
              <w:tblStyle w:val="27"/>
              <w:tblW w:w="8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980"/>
              <w:gridCol w:w="1368"/>
              <w:gridCol w:w="1368"/>
              <w:gridCol w:w="1368"/>
              <w:gridCol w:w="1368"/>
            </w:tblGrid>
            <w:tr w14:paraId="331A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gridSpan w:val="2"/>
                  <w:tcBorders>
                    <w:top w:val="single" w:color="auto" w:sz="12" w:space="0"/>
                    <w:bottom w:val="single" w:color="auto" w:sz="4" w:space="0"/>
                    <w:right w:val="single" w:color="auto" w:sz="4" w:space="0"/>
                  </w:tcBorders>
                  <w:vAlign w:val="center"/>
                </w:tcPr>
                <w:p w14:paraId="35873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rPr>
                    <w:t>污染物种类</w:t>
                  </w:r>
                </w:p>
              </w:tc>
              <w:tc>
                <w:tcPr>
                  <w:tcW w:w="1368" w:type="dxa"/>
                  <w:tcBorders>
                    <w:top w:val="single" w:color="auto" w:sz="12" w:space="0"/>
                    <w:left w:val="single" w:color="auto" w:sz="4" w:space="0"/>
                    <w:bottom w:val="single" w:color="auto" w:sz="4" w:space="0"/>
                    <w:right w:val="single" w:color="auto" w:sz="4" w:space="0"/>
                  </w:tcBorders>
                  <w:vAlign w:val="center"/>
                </w:tcPr>
                <w:p w14:paraId="15A3FA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COD</w:t>
                  </w:r>
                </w:p>
              </w:tc>
              <w:tc>
                <w:tcPr>
                  <w:tcW w:w="1368" w:type="dxa"/>
                  <w:tcBorders>
                    <w:top w:val="single" w:color="auto" w:sz="12" w:space="0"/>
                    <w:left w:val="single" w:color="auto" w:sz="4" w:space="0"/>
                    <w:bottom w:val="single" w:color="auto" w:sz="4" w:space="0"/>
                    <w:right w:val="single" w:color="auto" w:sz="4" w:space="0"/>
                  </w:tcBorders>
                  <w:vAlign w:val="center"/>
                </w:tcPr>
                <w:p w14:paraId="34CCD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BOD</w:t>
                  </w:r>
                  <w:r>
                    <w:rPr>
                      <w:rFonts w:hint="default" w:ascii="Times New Roman" w:hAnsi="Times New Roman" w:cs="Times New Roman"/>
                      <w:color w:val="auto"/>
                      <w:kern w:val="0"/>
                      <w:sz w:val="21"/>
                      <w:szCs w:val="21"/>
                      <w:vertAlign w:val="subscript"/>
                      <w:lang w:val="en-US" w:eastAsia="zh-CN"/>
                    </w:rPr>
                    <w:t>5</w:t>
                  </w:r>
                </w:p>
              </w:tc>
              <w:tc>
                <w:tcPr>
                  <w:tcW w:w="1368" w:type="dxa"/>
                  <w:tcBorders>
                    <w:top w:val="single" w:color="auto" w:sz="12" w:space="0"/>
                    <w:left w:val="single" w:color="auto" w:sz="4" w:space="0"/>
                    <w:bottom w:val="single" w:color="auto" w:sz="4" w:space="0"/>
                    <w:right w:val="single" w:color="auto" w:sz="4" w:space="0"/>
                  </w:tcBorders>
                  <w:vAlign w:val="center"/>
                </w:tcPr>
                <w:p w14:paraId="5C6545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氨氮</w:t>
                  </w:r>
                </w:p>
              </w:tc>
              <w:tc>
                <w:tcPr>
                  <w:tcW w:w="1368" w:type="dxa"/>
                  <w:tcBorders>
                    <w:top w:val="single" w:color="auto" w:sz="12" w:space="0"/>
                    <w:left w:val="single" w:color="auto" w:sz="4" w:space="0"/>
                    <w:bottom w:val="single" w:color="auto" w:sz="4" w:space="0"/>
                    <w:right w:val="single" w:color="auto" w:sz="12" w:space="0"/>
                  </w:tcBorders>
                  <w:vAlign w:val="center"/>
                </w:tcPr>
                <w:p w14:paraId="1D9C63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SS</w:t>
                  </w:r>
                </w:p>
              </w:tc>
            </w:tr>
            <w:tr w14:paraId="29A8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restart"/>
                  <w:tcBorders>
                    <w:top w:val="single" w:color="auto" w:sz="4" w:space="0"/>
                    <w:left w:val="single" w:color="auto" w:sz="4" w:space="0"/>
                    <w:bottom w:val="single" w:color="auto" w:sz="4" w:space="0"/>
                    <w:right w:val="single" w:color="auto" w:sz="4" w:space="0"/>
                  </w:tcBorders>
                  <w:vAlign w:val="center"/>
                </w:tcPr>
                <w:p w14:paraId="0A499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rPr>
                    <w:t>1702.4t/a</w:t>
                  </w:r>
                </w:p>
              </w:tc>
              <w:tc>
                <w:tcPr>
                  <w:tcW w:w="1980" w:type="dxa"/>
                  <w:tcBorders>
                    <w:top w:val="single" w:color="auto" w:sz="4" w:space="0"/>
                    <w:left w:val="single" w:color="auto" w:sz="4" w:space="0"/>
                    <w:bottom w:val="single" w:color="auto" w:sz="4" w:space="0"/>
                    <w:right w:val="single" w:color="auto" w:sz="4" w:space="0"/>
                  </w:tcBorders>
                  <w:vAlign w:val="center"/>
                </w:tcPr>
                <w:p w14:paraId="55EBF0A0">
                  <w:pPr>
                    <w:pStyle w:val="67"/>
                    <w:spacing w:before="24" w:after="2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产生浓度（mg/L）</w:t>
                  </w:r>
                </w:p>
              </w:tc>
              <w:tc>
                <w:tcPr>
                  <w:tcW w:w="1368" w:type="dxa"/>
                  <w:tcBorders>
                    <w:top w:val="single" w:color="auto" w:sz="4" w:space="0"/>
                    <w:left w:val="single" w:color="auto" w:sz="4" w:space="0"/>
                    <w:bottom w:val="single" w:color="auto" w:sz="4" w:space="0"/>
                    <w:right w:val="single" w:color="auto" w:sz="4" w:space="0"/>
                  </w:tcBorders>
                  <w:vAlign w:val="center"/>
                </w:tcPr>
                <w:p w14:paraId="781AA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350</w:t>
                  </w:r>
                </w:p>
              </w:tc>
              <w:tc>
                <w:tcPr>
                  <w:tcW w:w="1368" w:type="dxa"/>
                  <w:tcBorders>
                    <w:top w:val="single" w:color="auto" w:sz="4" w:space="0"/>
                    <w:left w:val="single" w:color="auto" w:sz="4" w:space="0"/>
                    <w:bottom w:val="single" w:color="auto" w:sz="4" w:space="0"/>
                    <w:right w:val="single" w:color="auto" w:sz="4" w:space="0"/>
                  </w:tcBorders>
                  <w:vAlign w:val="center"/>
                </w:tcPr>
                <w:p w14:paraId="52E6AA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200</w:t>
                  </w:r>
                </w:p>
              </w:tc>
              <w:tc>
                <w:tcPr>
                  <w:tcW w:w="1368" w:type="dxa"/>
                  <w:tcBorders>
                    <w:top w:val="single" w:color="auto" w:sz="4" w:space="0"/>
                    <w:left w:val="single" w:color="auto" w:sz="4" w:space="0"/>
                    <w:bottom w:val="single" w:color="auto" w:sz="4" w:space="0"/>
                    <w:right w:val="single" w:color="auto" w:sz="4" w:space="0"/>
                  </w:tcBorders>
                  <w:vAlign w:val="center"/>
                </w:tcPr>
                <w:p w14:paraId="6CC116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30</w:t>
                  </w:r>
                </w:p>
              </w:tc>
              <w:tc>
                <w:tcPr>
                  <w:tcW w:w="1368" w:type="dxa"/>
                  <w:tcBorders>
                    <w:top w:val="single" w:color="auto" w:sz="4" w:space="0"/>
                    <w:left w:val="single" w:color="auto" w:sz="4" w:space="0"/>
                    <w:bottom w:val="single" w:color="auto" w:sz="4" w:space="0"/>
                    <w:right w:val="single" w:color="auto" w:sz="12" w:space="0"/>
                  </w:tcBorders>
                  <w:vAlign w:val="center"/>
                </w:tcPr>
                <w:p w14:paraId="13F98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rPr>
                  </w:pPr>
                  <w:r>
                    <w:rPr>
                      <w:rFonts w:hint="default" w:ascii="Times New Roman" w:hAnsi="Times New Roman" w:cs="Times New Roman"/>
                      <w:color w:val="auto"/>
                      <w:kern w:val="0"/>
                      <w:sz w:val="21"/>
                      <w:szCs w:val="21"/>
                      <w:vertAlign w:val="baseline"/>
                      <w:lang w:val="en-US" w:eastAsia="zh-CN"/>
                    </w:rPr>
                    <w:t>150</w:t>
                  </w:r>
                </w:p>
              </w:tc>
            </w:tr>
            <w:tr w14:paraId="5771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tcBorders>
                    <w:top w:val="single" w:color="auto" w:sz="4" w:space="0"/>
                    <w:left w:val="single" w:color="auto" w:sz="4" w:space="0"/>
                    <w:bottom w:val="single" w:color="auto" w:sz="4" w:space="0"/>
                    <w:right w:val="single" w:color="auto" w:sz="4" w:space="0"/>
                  </w:tcBorders>
                  <w:vAlign w:val="center"/>
                </w:tcPr>
                <w:p w14:paraId="2C1EFA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rPr>
                  </w:pPr>
                </w:p>
              </w:tc>
              <w:tc>
                <w:tcPr>
                  <w:tcW w:w="1980" w:type="dxa"/>
                  <w:tcBorders>
                    <w:top w:val="single" w:color="auto" w:sz="4" w:space="0"/>
                    <w:left w:val="single" w:color="auto" w:sz="4" w:space="0"/>
                    <w:bottom w:val="single" w:color="auto" w:sz="4" w:space="0"/>
                    <w:right w:val="single" w:color="auto" w:sz="4" w:space="0"/>
                  </w:tcBorders>
                  <w:vAlign w:val="center"/>
                </w:tcPr>
                <w:p w14:paraId="59D287CA">
                  <w:pPr>
                    <w:pStyle w:val="67"/>
                    <w:spacing w:before="24" w:after="2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产生量（t/a）</w:t>
                  </w:r>
                </w:p>
              </w:tc>
              <w:tc>
                <w:tcPr>
                  <w:tcW w:w="1368" w:type="dxa"/>
                  <w:tcBorders>
                    <w:top w:val="single" w:color="auto" w:sz="4" w:space="0"/>
                    <w:left w:val="single" w:color="auto" w:sz="4" w:space="0"/>
                    <w:bottom w:val="single" w:color="auto" w:sz="4" w:space="0"/>
                    <w:right w:val="single" w:color="auto" w:sz="4" w:space="0"/>
                  </w:tcBorders>
                  <w:vAlign w:val="center"/>
                </w:tcPr>
                <w:p w14:paraId="3D093D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0.596</w:t>
                  </w:r>
                </w:p>
              </w:tc>
              <w:tc>
                <w:tcPr>
                  <w:tcW w:w="1368" w:type="dxa"/>
                  <w:tcBorders>
                    <w:top w:val="single" w:color="auto" w:sz="4" w:space="0"/>
                    <w:left w:val="single" w:color="auto" w:sz="4" w:space="0"/>
                    <w:bottom w:val="single" w:color="auto" w:sz="4" w:space="0"/>
                    <w:right w:val="single" w:color="auto" w:sz="4" w:space="0"/>
                  </w:tcBorders>
                  <w:vAlign w:val="center"/>
                </w:tcPr>
                <w:p w14:paraId="220C4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0.34</w:t>
                  </w:r>
                </w:p>
              </w:tc>
              <w:tc>
                <w:tcPr>
                  <w:tcW w:w="1368" w:type="dxa"/>
                  <w:tcBorders>
                    <w:top w:val="single" w:color="auto" w:sz="4" w:space="0"/>
                    <w:left w:val="single" w:color="auto" w:sz="4" w:space="0"/>
                    <w:bottom w:val="single" w:color="auto" w:sz="4" w:space="0"/>
                    <w:right w:val="single" w:color="auto" w:sz="4" w:space="0"/>
                  </w:tcBorders>
                  <w:vAlign w:val="center"/>
                </w:tcPr>
                <w:p w14:paraId="335FA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0.051</w:t>
                  </w:r>
                </w:p>
              </w:tc>
              <w:tc>
                <w:tcPr>
                  <w:tcW w:w="1368" w:type="dxa"/>
                  <w:tcBorders>
                    <w:top w:val="single" w:color="auto" w:sz="4" w:space="0"/>
                    <w:left w:val="single" w:color="auto" w:sz="4" w:space="0"/>
                    <w:bottom w:val="single" w:color="auto" w:sz="4" w:space="0"/>
                    <w:right w:val="single" w:color="auto" w:sz="12" w:space="0"/>
                  </w:tcBorders>
                  <w:vAlign w:val="center"/>
                </w:tcPr>
                <w:p w14:paraId="134C3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0.255</w:t>
                  </w:r>
                </w:p>
              </w:tc>
            </w:tr>
            <w:tr w14:paraId="1E3E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tcBorders>
                    <w:top w:val="single" w:color="auto" w:sz="4" w:space="0"/>
                    <w:left w:val="single" w:color="auto" w:sz="4" w:space="0"/>
                    <w:bottom w:val="single" w:color="auto" w:sz="4" w:space="0"/>
                    <w:right w:val="single" w:color="auto" w:sz="4" w:space="0"/>
                  </w:tcBorders>
                  <w:vAlign w:val="center"/>
                </w:tcPr>
                <w:p w14:paraId="3A0275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rPr>
                  </w:pPr>
                </w:p>
              </w:tc>
              <w:tc>
                <w:tcPr>
                  <w:tcW w:w="1980" w:type="dxa"/>
                  <w:tcBorders>
                    <w:top w:val="single" w:color="auto" w:sz="4" w:space="0"/>
                    <w:left w:val="single" w:color="auto" w:sz="4" w:space="0"/>
                    <w:bottom w:val="single" w:color="auto" w:sz="4" w:space="0"/>
                    <w:right w:val="single" w:color="auto" w:sz="4" w:space="0"/>
                  </w:tcBorders>
                  <w:vAlign w:val="center"/>
                </w:tcPr>
                <w:p w14:paraId="1ECA94C3">
                  <w:pPr>
                    <w:pStyle w:val="67"/>
                    <w:spacing w:before="24" w:after="24"/>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去除效率（%）</w:t>
                  </w:r>
                </w:p>
              </w:tc>
              <w:tc>
                <w:tcPr>
                  <w:tcW w:w="1368" w:type="dxa"/>
                  <w:tcBorders>
                    <w:top w:val="single" w:color="auto" w:sz="4" w:space="0"/>
                    <w:left w:val="single" w:color="auto" w:sz="4" w:space="0"/>
                    <w:bottom w:val="single" w:color="auto" w:sz="4" w:space="0"/>
                    <w:right w:val="single" w:color="auto" w:sz="4" w:space="0"/>
                  </w:tcBorders>
                  <w:vAlign w:val="center"/>
                </w:tcPr>
                <w:p w14:paraId="5AC6E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20</w:t>
                  </w:r>
                </w:p>
              </w:tc>
              <w:tc>
                <w:tcPr>
                  <w:tcW w:w="1368" w:type="dxa"/>
                  <w:tcBorders>
                    <w:top w:val="single" w:color="auto" w:sz="4" w:space="0"/>
                    <w:left w:val="single" w:color="auto" w:sz="4" w:space="0"/>
                    <w:bottom w:val="single" w:color="auto" w:sz="4" w:space="0"/>
                    <w:right w:val="single" w:color="auto" w:sz="4" w:space="0"/>
                  </w:tcBorders>
                  <w:vAlign w:val="center"/>
                </w:tcPr>
                <w:p w14:paraId="5B4DC7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25</w:t>
                  </w:r>
                </w:p>
              </w:tc>
              <w:tc>
                <w:tcPr>
                  <w:tcW w:w="1368" w:type="dxa"/>
                  <w:tcBorders>
                    <w:top w:val="single" w:color="auto" w:sz="4" w:space="0"/>
                    <w:left w:val="single" w:color="auto" w:sz="4" w:space="0"/>
                    <w:bottom w:val="single" w:color="auto" w:sz="4" w:space="0"/>
                    <w:right w:val="single" w:color="auto" w:sz="4" w:space="0"/>
                  </w:tcBorders>
                  <w:vAlign w:val="center"/>
                </w:tcPr>
                <w:p w14:paraId="38B62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5</w:t>
                  </w:r>
                </w:p>
              </w:tc>
              <w:tc>
                <w:tcPr>
                  <w:tcW w:w="1368" w:type="dxa"/>
                  <w:tcBorders>
                    <w:top w:val="single" w:color="auto" w:sz="4" w:space="0"/>
                    <w:left w:val="single" w:color="auto" w:sz="4" w:space="0"/>
                    <w:bottom w:val="single" w:color="auto" w:sz="4" w:space="0"/>
                    <w:right w:val="single" w:color="auto" w:sz="12" w:space="0"/>
                  </w:tcBorders>
                  <w:vAlign w:val="center"/>
                </w:tcPr>
                <w:p w14:paraId="112E9B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40</w:t>
                  </w:r>
                </w:p>
              </w:tc>
            </w:tr>
            <w:tr w14:paraId="512A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tcBorders>
                    <w:top w:val="single" w:color="auto" w:sz="4" w:space="0"/>
                    <w:left w:val="single" w:color="auto" w:sz="4" w:space="0"/>
                    <w:bottom w:val="single" w:color="auto" w:sz="4" w:space="0"/>
                    <w:right w:val="single" w:color="auto" w:sz="4" w:space="0"/>
                  </w:tcBorders>
                  <w:vAlign w:val="center"/>
                </w:tcPr>
                <w:p w14:paraId="193D6F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rPr>
                  </w:pPr>
                </w:p>
              </w:tc>
              <w:tc>
                <w:tcPr>
                  <w:tcW w:w="1980" w:type="dxa"/>
                  <w:tcBorders>
                    <w:top w:val="single" w:color="auto" w:sz="4" w:space="0"/>
                    <w:left w:val="single" w:color="auto" w:sz="4" w:space="0"/>
                    <w:bottom w:val="single" w:color="auto" w:sz="4" w:space="0"/>
                    <w:right w:val="single" w:color="auto" w:sz="4" w:space="0"/>
                  </w:tcBorders>
                  <w:vAlign w:val="center"/>
                </w:tcPr>
                <w:p w14:paraId="731EBD82">
                  <w:pPr>
                    <w:pStyle w:val="67"/>
                    <w:spacing w:before="24" w:after="2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排放浓度（mg/L）</w:t>
                  </w:r>
                </w:p>
              </w:tc>
              <w:tc>
                <w:tcPr>
                  <w:tcW w:w="1368" w:type="dxa"/>
                  <w:tcBorders>
                    <w:top w:val="single" w:color="auto" w:sz="4" w:space="0"/>
                    <w:left w:val="single" w:color="auto" w:sz="4" w:space="0"/>
                    <w:bottom w:val="single" w:color="auto" w:sz="4" w:space="0"/>
                    <w:right w:val="single" w:color="auto" w:sz="4" w:space="0"/>
                  </w:tcBorders>
                  <w:vAlign w:val="center"/>
                </w:tcPr>
                <w:p w14:paraId="70B3E6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280</w:t>
                  </w:r>
                </w:p>
              </w:tc>
              <w:tc>
                <w:tcPr>
                  <w:tcW w:w="1368" w:type="dxa"/>
                  <w:tcBorders>
                    <w:top w:val="single" w:color="auto" w:sz="4" w:space="0"/>
                    <w:left w:val="single" w:color="auto" w:sz="4" w:space="0"/>
                    <w:bottom w:val="single" w:color="auto" w:sz="4" w:space="0"/>
                    <w:right w:val="single" w:color="auto" w:sz="4" w:space="0"/>
                  </w:tcBorders>
                  <w:vAlign w:val="center"/>
                </w:tcPr>
                <w:p w14:paraId="48B21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160</w:t>
                  </w:r>
                </w:p>
              </w:tc>
              <w:tc>
                <w:tcPr>
                  <w:tcW w:w="1368" w:type="dxa"/>
                  <w:tcBorders>
                    <w:top w:val="single" w:color="auto" w:sz="4" w:space="0"/>
                    <w:left w:val="single" w:color="auto" w:sz="4" w:space="0"/>
                    <w:bottom w:val="single" w:color="auto" w:sz="4" w:space="0"/>
                    <w:right w:val="single" w:color="auto" w:sz="4" w:space="0"/>
                  </w:tcBorders>
                  <w:vAlign w:val="center"/>
                </w:tcPr>
                <w:p w14:paraId="586C20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24</w:t>
                  </w:r>
                </w:p>
              </w:tc>
              <w:tc>
                <w:tcPr>
                  <w:tcW w:w="1368" w:type="dxa"/>
                  <w:tcBorders>
                    <w:top w:val="single" w:color="auto" w:sz="4" w:space="0"/>
                    <w:left w:val="single" w:color="auto" w:sz="4" w:space="0"/>
                    <w:bottom w:val="single" w:color="auto" w:sz="4" w:space="0"/>
                    <w:right w:val="single" w:color="auto" w:sz="12" w:space="0"/>
                  </w:tcBorders>
                  <w:vAlign w:val="center"/>
                </w:tcPr>
                <w:p w14:paraId="543C2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120</w:t>
                  </w:r>
                </w:p>
              </w:tc>
            </w:tr>
            <w:tr w14:paraId="29E7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Merge w:val="continue"/>
                  <w:tcBorders>
                    <w:top w:val="single" w:color="auto" w:sz="4" w:space="0"/>
                    <w:left w:val="single" w:color="auto" w:sz="4" w:space="0"/>
                    <w:bottom w:val="single" w:color="auto" w:sz="4" w:space="0"/>
                    <w:right w:val="single" w:color="auto" w:sz="4" w:space="0"/>
                  </w:tcBorders>
                  <w:vAlign w:val="center"/>
                </w:tcPr>
                <w:p w14:paraId="35346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rPr>
                  </w:pPr>
                </w:p>
              </w:tc>
              <w:tc>
                <w:tcPr>
                  <w:tcW w:w="1980" w:type="dxa"/>
                  <w:tcBorders>
                    <w:top w:val="single" w:color="auto" w:sz="4" w:space="0"/>
                    <w:left w:val="single" w:color="auto" w:sz="4" w:space="0"/>
                    <w:bottom w:val="single" w:color="auto" w:sz="4" w:space="0"/>
                    <w:right w:val="single" w:color="auto" w:sz="4" w:space="0"/>
                  </w:tcBorders>
                  <w:vAlign w:val="center"/>
                </w:tcPr>
                <w:p w14:paraId="6DEAD53F">
                  <w:pPr>
                    <w:pStyle w:val="67"/>
                    <w:spacing w:before="24" w:after="24"/>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rPr>
                    <w:t>排放量（t/a）</w:t>
                  </w:r>
                </w:p>
              </w:tc>
              <w:tc>
                <w:tcPr>
                  <w:tcW w:w="1368" w:type="dxa"/>
                  <w:tcBorders>
                    <w:top w:val="single" w:color="auto" w:sz="4" w:space="0"/>
                    <w:left w:val="single" w:color="auto" w:sz="4" w:space="0"/>
                    <w:bottom w:val="single" w:color="auto" w:sz="4" w:space="0"/>
                    <w:right w:val="single" w:color="auto" w:sz="4" w:space="0"/>
                  </w:tcBorders>
                  <w:vAlign w:val="center"/>
                </w:tcPr>
                <w:p w14:paraId="57F3C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0.477</w:t>
                  </w:r>
                </w:p>
              </w:tc>
              <w:tc>
                <w:tcPr>
                  <w:tcW w:w="1368" w:type="dxa"/>
                  <w:tcBorders>
                    <w:top w:val="single" w:color="auto" w:sz="4" w:space="0"/>
                    <w:left w:val="single" w:color="auto" w:sz="4" w:space="0"/>
                    <w:bottom w:val="single" w:color="auto" w:sz="4" w:space="0"/>
                    <w:right w:val="single" w:color="auto" w:sz="4" w:space="0"/>
                  </w:tcBorders>
                  <w:vAlign w:val="center"/>
                </w:tcPr>
                <w:p w14:paraId="0631F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0.272</w:t>
                  </w:r>
                </w:p>
              </w:tc>
              <w:tc>
                <w:tcPr>
                  <w:tcW w:w="1368" w:type="dxa"/>
                  <w:tcBorders>
                    <w:top w:val="single" w:color="auto" w:sz="4" w:space="0"/>
                    <w:left w:val="single" w:color="auto" w:sz="4" w:space="0"/>
                    <w:bottom w:val="single" w:color="auto" w:sz="4" w:space="0"/>
                    <w:right w:val="single" w:color="auto" w:sz="4" w:space="0"/>
                  </w:tcBorders>
                  <w:vAlign w:val="center"/>
                </w:tcPr>
                <w:p w14:paraId="41065C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0.041</w:t>
                  </w:r>
                </w:p>
              </w:tc>
              <w:tc>
                <w:tcPr>
                  <w:tcW w:w="1368" w:type="dxa"/>
                  <w:tcBorders>
                    <w:top w:val="single" w:color="auto" w:sz="4" w:space="0"/>
                    <w:left w:val="single" w:color="auto" w:sz="4" w:space="0"/>
                    <w:bottom w:val="single" w:color="auto" w:sz="4" w:space="0"/>
                    <w:right w:val="single" w:color="auto" w:sz="12" w:space="0"/>
                  </w:tcBorders>
                  <w:vAlign w:val="center"/>
                </w:tcPr>
                <w:p w14:paraId="4CF05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0.204</w:t>
                  </w:r>
                </w:p>
              </w:tc>
            </w:tr>
            <w:tr w14:paraId="3A49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gridSpan w:val="2"/>
                  <w:tcBorders>
                    <w:top w:val="single" w:color="auto" w:sz="4" w:space="0"/>
                    <w:left w:val="single" w:color="auto" w:sz="4" w:space="0"/>
                    <w:bottom w:val="single" w:color="auto" w:sz="4" w:space="0"/>
                    <w:right w:val="single" w:color="auto" w:sz="4" w:space="0"/>
                  </w:tcBorders>
                  <w:vAlign w:val="center"/>
                </w:tcPr>
                <w:p w14:paraId="391A7FBE">
                  <w:pPr>
                    <w:pStyle w:val="67"/>
                    <w:spacing w:before="24" w:after="24"/>
                    <w:rPr>
                      <w:rFonts w:hint="default" w:ascii="Times New Roman" w:hAnsi="Times New Roman" w:cs="Times New Roman"/>
                      <w:color w:val="auto"/>
                    </w:rPr>
                  </w:pPr>
                  <w:r>
                    <w:rPr>
                      <w:rFonts w:hint="default" w:ascii="Times New Roman" w:hAnsi="Times New Roman" w:cs="Times New Roman"/>
                      <w:b w:val="0"/>
                      <w:bCs w:val="0"/>
                      <w:color w:val="auto"/>
                      <w:sz w:val="21"/>
                      <w:szCs w:val="21"/>
                      <w:vertAlign w:val="baseline"/>
                      <w:lang w:val="en-US" w:eastAsia="zh-CN"/>
                    </w:rPr>
                    <w:t>湘阴县第三污水处理厂进水标准</w:t>
                  </w:r>
                </w:p>
              </w:tc>
              <w:tc>
                <w:tcPr>
                  <w:tcW w:w="1368" w:type="dxa"/>
                  <w:tcBorders>
                    <w:top w:val="single" w:color="auto" w:sz="4" w:space="0"/>
                    <w:left w:val="single" w:color="auto" w:sz="4" w:space="0"/>
                    <w:bottom w:val="single" w:color="auto" w:sz="4" w:space="0"/>
                    <w:right w:val="single" w:color="auto" w:sz="4" w:space="0"/>
                  </w:tcBorders>
                  <w:vAlign w:val="center"/>
                </w:tcPr>
                <w:p w14:paraId="73EE6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500</w:t>
                  </w:r>
                </w:p>
              </w:tc>
              <w:tc>
                <w:tcPr>
                  <w:tcW w:w="1368" w:type="dxa"/>
                  <w:tcBorders>
                    <w:top w:val="single" w:color="auto" w:sz="4" w:space="0"/>
                    <w:left w:val="single" w:color="auto" w:sz="4" w:space="0"/>
                    <w:bottom w:val="single" w:color="auto" w:sz="4" w:space="0"/>
                    <w:right w:val="single" w:color="auto" w:sz="4" w:space="0"/>
                  </w:tcBorders>
                  <w:vAlign w:val="center"/>
                </w:tcPr>
                <w:p w14:paraId="56C3CF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180</w:t>
                  </w:r>
                </w:p>
              </w:tc>
              <w:tc>
                <w:tcPr>
                  <w:tcW w:w="1368" w:type="dxa"/>
                  <w:tcBorders>
                    <w:top w:val="single" w:color="auto" w:sz="4" w:space="0"/>
                    <w:left w:val="single" w:color="auto" w:sz="4" w:space="0"/>
                    <w:bottom w:val="single" w:color="auto" w:sz="4" w:space="0"/>
                    <w:right w:val="single" w:color="auto" w:sz="4" w:space="0"/>
                  </w:tcBorders>
                  <w:vAlign w:val="center"/>
                </w:tcPr>
                <w:p w14:paraId="7897B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30</w:t>
                  </w:r>
                </w:p>
              </w:tc>
              <w:tc>
                <w:tcPr>
                  <w:tcW w:w="1368" w:type="dxa"/>
                  <w:tcBorders>
                    <w:top w:val="single" w:color="auto" w:sz="4" w:space="0"/>
                    <w:left w:val="single" w:color="auto" w:sz="4" w:space="0"/>
                    <w:bottom w:val="single" w:color="auto" w:sz="4" w:space="0"/>
                    <w:right w:val="single" w:color="auto" w:sz="12" w:space="0"/>
                  </w:tcBorders>
                  <w:vAlign w:val="center"/>
                </w:tcPr>
                <w:p w14:paraId="3A3990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220</w:t>
                  </w:r>
                </w:p>
              </w:tc>
            </w:tr>
            <w:tr w14:paraId="3248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gridSpan w:val="2"/>
                  <w:tcBorders>
                    <w:top w:val="single" w:color="auto" w:sz="4" w:space="0"/>
                    <w:left w:val="single" w:color="auto" w:sz="4" w:space="0"/>
                    <w:bottom w:val="single" w:color="auto" w:sz="12" w:space="0"/>
                    <w:right w:val="single" w:color="auto" w:sz="4" w:space="0"/>
                  </w:tcBorders>
                  <w:vAlign w:val="center"/>
                </w:tcPr>
                <w:p w14:paraId="4006F10F">
                  <w:pPr>
                    <w:pStyle w:val="67"/>
                    <w:spacing w:before="24" w:after="24"/>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是否达标</w:t>
                  </w:r>
                </w:p>
              </w:tc>
              <w:tc>
                <w:tcPr>
                  <w:tcW w:w="1368" w:type="dxa"/>
                  <w:tcBorders>
                    <w:top w:val="single" w:color="auto" w:sz="4" w:space="0"/>
                    <w:left w:val="single" w:color="auto" w:sz="4" w:space="0"/>
                    <w:bottom w:val="single" w:color="auto" w:sz="12" w:space="0"/>
                    <w:right w:val="single" w:color="auto" w:sz="4" w:space="0"/>
                  </w:tcBorders>
                  <w:vAlign w:val="center"/>
                </w:tcPr>
                <w:p w14:paraId="7410B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是</w:t>
                  </w:r>
                </w:p>
              </w:tc>
              <w:tc>
                <w:tcPr>
                  <w:tcW w:w="1368" w:type="dxa"/>
                  <w:tcBorders>
                    <w:top w:val="single" w:color="auto" w:sz="4" w:space="0"/>
                    <w:left w:val="single" w:color="auto" w:sz="4" w:space="0"/>
                    <w:bottom w:val="single" w:color="auto" w:sz="12" w:space="0"/>
                    <w:right w:val="single" w:color="auto" w:sz="4" w:space="0"/>
                  </w:tcBorders>
                  <w:vAlign w:val="center"/>
                </w:tcPr>
                <w:p w14:paraId="29AA40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是</w:t>
                  </w:r>
                </w:p>
              </w:tc>
              <w:tc>
                <w:tcPr>
                  <w:tcW w:w="1368" w:type="dxa"/>
                  <w:tcBorders>
                    <w:top w:val="single" w:color="auto" w:sz="4" w:space="0"/>
                    <w:left w:val="single" w:color="auto" w:sz="4" w:space="0"/>
                    <w:bottom w:val="single" w:color="auto" w:sz="12" w:space="0"/>
                    <w:right w:val="single" w:color="auto" w:sz="4" w:space="0"/>
                  </w:tcBorders>
                  <w:vAlign w:val="center"/>
                </w:tcPr>
                <w:p w14:paraId="2E237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是</w:t>
                  </w:r>
                </w:p>
              </w:tc>
              <w:tc>
                <w:tcPr>
                  <w:tcW w:w="1368" w:type="dxa"/>
                  <w:tcBorders>
                    <w:top w:val="single" w:color="auto" w:sz="4" w:space="0"/>
                    <w:left w:val="single" w:color="auto" w:sz="4" w:space="0"/>
                    <w:bottom w:val="single" w:color="auto" w:sz="12" w:space="0"/>
                    <w:right w:val="single" w:color="auto" w:sz="12" w:space="0"/>
                  </w:tcBorders>
                  <w:vAlign w:val="center"/>
                </w:tcPr>
                <w:p w14:paraId="01D28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vertAlign w:val="baseline"/>
                      <w:lang w:val="en-US" w:eastAsia="zh-CN"/>
                    </w:rPr>
                  </w:pPr>
                  <w:r>
                    <w:rPr>
                      <w:rFonts w:hint="default" w:ascii="Times New Roman" w:hAnsi="Times New Roman" w:cs="Times New Roman"/>
                      <w:color w:val="auto"/>
                      <w:kern w:val="0"/>
                      <w:sz w:val="21"/>
                      <w:szCs w:val="21"/>
                      <w:vertAlign w:val="baseline"/>
                      <w:lang w:val="en-US" w:eastAsia="zh-CN"/>
                    </w:rPr>
                    <w:t>是</w:t>
                  </w:r>
                </w:p>
              </w:tc>
            </w:tr>
          </w:tbl>
          <w:p w14:paraId="67039A7C">
            <w:pPr>
              <w:spacing w:line="360" w:lineRule="auto"/>
              <w:ind w:firstLine="480"/>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（2）印刷清洗废水</w:t>
            </w:r>
          </w:p>
          <w:p w14:paraId="606FDED4">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企业在清洗印刷机时会产生清洗废水，其用水量约为0.6t/d，</w:t>
            </w:r>
            <w:r>
              <w:rPr>
                <w:rFonts w:hint="default" w:ascii="Times New Roman" w:hAnsi="Times New Roman" w:cs="Times New Roman"/>
                <w:color w:val="auto"/>
                <w:sz w:val="24"/>
                <w:lang w:val="en-US" w:eastAsia="zh-CN"/>
              </w:rPr>
              <w:t>177</w:t>
            </w:r>
            <w:r>
              <w:rPr>
                <w:rFonts w:hint="default" w:ascii="Times New Roman" w:hAnsi="Times New Roman" w:cs="Times New Roman"/>
                <w:color w:val="auto"/>
                <w:sz w:val="24"/>
              </w:rPr>
              <w:t>t/a。</w:t>
            </w:r>
            <w:r>
              <w:rPr>
                <w:rFonts w:hint="default" w:ascii="Times New Roman" w:hAnsi="Times New Roman" w:cs="Times New Roman"/>
                <w:color w:val="auto"/>
                <w:kern w:val="0"/>
                <w:sz w:val="24"/>
              </w:rPr>
              <w:t>废水</w:t>
            </w:r>
            <w:r>
              <w:rPr>
                <w:rFonts w:hint="default" w:ascii="Times New Roman" w:hAnsi="Times New Roman" w:cs="Times New Roman"/>
                <w:color w:val="auto"/>
                <w:sz w:val="24"/>
              </w:rPr>
              <w:t>产生量按照用水量的80%计算，则</w:t>
            </w:r>
            <w:r>
              <w:rPr>
                <w:rFonts w:hint="default" w:ascii="Times New Roman" w:hAnsi="Times New Roman" w:cs="Times New Roman"/>
                <w:color w:val="auto"/>
                <w:kern w:val="0"/>
                <w:sz w:val="24"/>
              </w:rPr>
              <w:t>印刷清洗废水</w:t>
            </w:r>
            <w:r>
              <w:rPr>
                <w:rFonts w:hint="default" w:ascii="Times New Roman" w:hAnsi="Times New Roman" w:cs="Times New Roman"/>
                <w:color w:val="auto"/>
                <w:sz w:val="24"/>
              </w:rPr>
              <w:t>产生量为0.48t/d，</w:t>
            </w:r>
            <w:r>
              <w:rPr>
                <w:rFonts w:hint="default" w:ascii="Times New Roman" w:hAnsi="Times New Roman" w:cs="Times New Roman"/>
                <w:color w:val="auto"/>
                <w:sz w:val="24"/>
                <w:lang w:val="en-US" w:eastAsia="zh-CN"/>
              </w:rPr>
              <w:t>141.6</w:t>
            </w:r>
            <w:r>
              <w:rPr>
                <w:rFonts w:hint="default" w:ascii="Times New Roman" w:hAnsi="Times New Roman" w:cs="Times New Roman"/>
                <w:color w:val="auto"/>
                <w:sz w:val="24"/>
              </w:rPr>
              <w:t>t/a。</w:t>
            </w:r>
          </w:p>
          <w:p w14:paraId="1CF3BEEF">
            <w:pPr>
              <w:spacing w:line="360" w:lineRule="auto"/>
              <w:ind w:firstLine="480"/>
              <w:rPr>
                <w:rFonts w:hint="default" w:ascii="Times New Roman" w:hAnsi="Times New Roman" w:eastAsia="宋体" w:cs="Times New Roman"/>
                <w:color w:val="auto"/>
                <w:sz w:val="24"/>
                <w:u w:val="single"/>
                <w:lang w:val="en-US" w:eastAsia="zh-CN"/>
              </w:rPr>
            </w:pPr>
            <w:r>
              <w:rPr>
                <w:rFonts w:hint="default" w:ascii="Times New Roman" w:hAnsi="Times New Roman" w:cs="Times New Roman"/>
                <w:color w:val="auto"/>
                <w:sz w:val="24"/>
                <w:u w:val="single"/>
                <w:lang w:val="en-US" w:eastAsia="zh-CN"/>
              </w:rPr>
              <w:t>本项目废水产生情况类比泉州晖轩包装有限公司纸箱生产项目，该项目主要原辅材料为纸板、水性油墨等，主要设备为二色印刷机、三色印刷机、四色印刷机等，主要生产工艺为分切—印刷—开槽—粘箱或钉箱—打包入库，生产废水主要是印刷清洗废水，印刷清洗废水经污水处理设施（沉淀+生化）处理后进入污水处理厂。本项目原辅材料、生产工艺等与该项目相似，具有一定的可比性。根据《泉州晖轩包装有限公司纸箱生产项目竣工环境保护验收监测报告》中，2024年4月22日~23日对生产废水处理设施进口的监测数据为CODcr 420mg/L，SS 1390mg/L，氨氮7.86mg/L，BOD</w:t>
            </w:r>
            <w:r>
              <w:rPr>
                <w:rFonts w:hint="default" w:ascii="Times New Roman" w:hAnsi="Times New Roman" w:cs="Times New Roman"/>
                <w:color w:val="auto"/>
                <w:sz w:val="24"/>
                <w:u w:val="single"/>
                <w:vertAlign w:val="subscript"/>
                <w:lang w:val="en-US" w:eastAsia="zh-CN"/>
              </w:rPr>
              <w:t>5</w:t>
            </w:r>
            <w:r>
              <w:rPr>
                <w:rFonts w:hint="default" w:ascii="Times New Roman" w:hAnsi="Times New Roman" w:cs="Times New Roman"/>
                <w:color w:val="auto"/>
                <w:sz w:val="24"/>
                <w:u w:val="single"/>
                <w:lang w:val="en-US" w:eastAsia="zh-CN"/>
              </w:rPr>
              <w:t xml:space="preserve"> 149mg/L。色度参照同类型《湖南龙发包装有限公司年加工20万平方米纸箱印刷改扩建项目》实际情况为100。</w:t>
            </w:r>
          </w:p>
          <w:p w14:paraId="4058E059">
            <w:pPr>
              <w:spacing w:line="360" w:lineRule="auto"/>
              <w:ind w:firstLine="48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u w:val="single"/>
              </w:rPr>
              <w:t>根据</w:t>
            </w:r>
            <w:bookmarkStart w:id="51" w:name="OLE_LINK5"/>
            <w:r>
              <w:rPr>
                <w:rFonts w:hint="default" w:ascii="Times New Roman" w:hAnsi="Times New Roman" w:cs="Times New Roman"/>
                <w:color w:val="auto"/>
                <w:sz w:val="24"/>
                <w:u w:val="single"/>
              </w:rPr>
              <w:t>《混凝沉淀-生物接触氧化法处理水性油墨废水的研究》</w:t>
            </w:r>
            <w:bookmarkEnd w:id="51"/>
            <w:r>
              <w:rPr>
                <w:rFonts w:hint="default" w:ascii="Times New Roman" w:hAnsi="Times New Roman" w:cs="Times New Roman"/>
                <w:color w:val="auto"/>
                <w:sz w:val="24"/>
                <w:u w:val="single"/>
              </w:rPr>
              <w:t>（蔡炎兴，张振家，上海化工第31卷第7期）对混凝沉淀-接触氧化组合工艺处理水性油墨废水的研究，经过混凝沉淀，COD去除率达83.2%以上，色度去除率达98%以上。</w:t>
            </w:r>
            <w:r>
              <w:rPr>
                <w:rFonts w:hint="default" w:ascii="Times New Roman" w:hAnsi="Times New Roman" w:cs="Times New Roman"/>
                <w:color w:val="auto"/>
                <w:sz w:val="24"/>
                <w:u w:val="single"/>
                <w:lang w:val="en-US" w:eastAsia="zh-CN"/>
              </w:rPr>
              <w:t>SS去除率按90% 计，余污染因子处理效率按60%计。</w:t>
            </w:r>
          </w:p>
          <w:p w14:paraId="05C1DFEC">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综上，本项目印刷清洗废水产排情况详见下表。</w:t>
            </w:r>
          </w:p>
          <w:p w14:paraId="09CD99E0">
            <w:pPr>
              <w:pStyle w:val="72"/>
              <w:ind w:firstLine="48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表4-</w:t>
            </w:r>
            <w:r>
              <w:rPr>
                <w:rFonts w:hint="default" w:ascii="Times New Roman" w:hAnsi="Times New Roman" w:cs="Times New Roman"/>
                <w:b/>
                <w:bCs/>
                <w:color w:val="auto"/>
                <w:sz w:val="21"/>
                <w:szCs w:val="21"/>
                <w:lang w:val="en-US" w:eastAsia="zh-CN"/>
              </w:rPr>
              <w:t xml:space="preserve">4 </w:t>
            </w:r>
            <w:r>
              <w:rPr>
                <w:rFonts w:hint="default" w:ascii="Times New Roman" w:hAnsi="Times New Roman" w:cs="Times New Roman"/>
                <w:b/>
                <w:bCs/>
                <w:color w:val="auto"/>
                <w:sz w:val="21"/>
                <w:szCs w:val="21"/>
              </w:rPr>
              <w:t>项目印刷清洗废水产排情况一览表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983"/>
              <w:gridCol w:w="989"/>
              <w:gridCol w:w="989"/>
              <w:gridCol w:w="990"/>
              <w:gridCol w:w="989"/>
              <w:gridCol w:w="1283"/>
            </w:tblGrid>
            <w:tr w14:paraId="4D2212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66" w:type="pct"/>
                  <w:gridSpan w:val="2"/>
                  <w:tcBorders>
                    <w:tl2br w:val="nil"/>
                    <w:tr2bl w:val="nil"/>
                  </w:tcBorders>
                  <w:noWrap w:val="0"/>
                  <w:vAlign w:val="center"/>
                </w:tcPr>
                <w:p w14:paraId="5F74970E">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污染物种类</w:t>
                  </w:r>
                </w:p>
              </w:tc>
              <w:tc>
                <w:tcPr>
                  <w:tcW w:w="610" w:type="pct"/>
                  <w:tcBorders>
                    <w:tl2br w:val="nil"/>
                    <w:tr2bl w:val="nil"/>
                  </w:tcBorders>
                  <w:noWrap w:val="0"/>
                  <w:vAlign w:val="center"/>
                </w:tcPr>
                <w:p w14:paraId="4A1FEF66">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COD</w:t>
                  </w:r>
                  <w:r>
                    <w:rPr>
                      <w:rFonts w:hint="default" w:ascii="Times New Roman" w:hAnsi="Times New Roman" w:cs="Times New Roman"/>
                      <w:color w:val="auto"/>
                      <w:u w:val="single"/>
                      <w:vertAlign w:val="subscript"/>
                    </w:rPr>
                    <w:t>Cr</w:t>
                  </w:r>
                </w:p>
              </w:tc>
              <w:tc>
                <w:tcPr>
                  <w:tcW w:w="610" w:type="pct"/>
                  <w:tcBorders>
                    <w:tl2br w:val="nil"/>
                    <w:tr2bl w:val="nil"/>
                  </w:tcBorders>
                  <w:noWrap w:val="0"/>
                  <w:vAlign w:val="center"/>
                </w:tcPr>
                <w:p w14:paraId="11A586C5">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BOD</w:t>
                  </w:r>
                  <w:r>
                    <w:rPr>
                      <w:rFonts w:hint="default" w:ascii="Times New Roman" w:hAnsi="Times New Roman" w:cs="Times New Roman"/>
                      <w:color w:val="auto"/>
                      <w:u w:val="single"/>
                      <w:vertAlign w:val="subscript"/>
                    </w:rPr>
                    <w:t>5</w:t>
                  </w:r>
                </w:p>
              </w:tc>
              <w:tc>
                <w:tcPr>
                  <w:tcW w:w="610" w:type="pct"/>
                  <w:tcBorders>
                    <w:tl2br w:val="nil"/>
                    <w:tr2bl w:val="nil"/>
                  </w:tcBorders>
                  <w:noWrap w:val="0"/>
                  <w:vAlign w:val="center"/>
                </w:tcPr>
                <w:p w14:paraId="76F5D98C">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SS</w:t>
                  </w:r>
                </w:p>
              </w:tc>
              <w:tc>
                <w:tcPr>
                  <w:tcW w:w="610" w:type="pct"/>
                  <w:tcBorders>
                    <w:tl2br w:val="nil"/>
                    <w:tr2bl w:val="nil"/>
                  </w:tcBorders>
                  <w:noWrap w:val="0"/>
                  <w:vAlign w:val="center"/>
                </w:tcPr>
                <w:p w14:paraId="73FFB9BF">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NH</w:t>
                  </w:r>
                  <w:r>
                    <w:rPr>
                      <w:rFonts w:hint="default" w:ascii="Times New Roman" w:hAnsi="Times New Roman" w:cs="Times New Roman"/>
                      <w:color w:val="auto"/>
                      <w:u w:val="single"/>
                      <w:vertAlign w:val="subscript"/>
                    </w:rPr>
                    <w:t>3</w:t>
                  </w:r>
                  <w:r>
                    <w:rPr>
                      <w:rFonts w:hint="default" w:ascii="Times New Roman" w:hAnsi="Times New Roman" w:cs="Times New Roman"/>
                      <w:color w:val="auto"/>
                      <w:u w:val="single"/>
                    </w:rPr>
                    <w:t>-N</w:t>
                  </w:r>
                </w:p>
              </w:tc>
              <w:tc>
                <w:tcPr>
                  <w:tcW w:w="791" w:type="pct"/>
                  <w:tcBorders>
                    <w:tl2br w:val="nil"/>
                    <w:tr2bl w:val="nil"/>
                  </w:tcBorders>
                  <w:noWrap w:val="0"/>
                  <w:vAlign w:val="center"/>
                </w:tcPr>
                <w:p w14:paraId="502335F8">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色度（稀释倍数）</w:t>
                  </w:r>
                </w:p>
              </w:tc>
            </w:tr>
            <w:tr w14:paraId="2960E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2" w:type="pct"/>
                  <w:vMerge w:val="restart"/>
                  <w:tcBorders>
                    <w:tl2br w:val="nil"/>
                    <w:tr2bl w:val="nil"/>
                  </w:tcBorders>
                  <w:noWrap w:val="0"/>
                  <w:vAlign w:val="center"/>
                </w:tcPr>
                <w:p w14:paraId="0100BE37">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14</w:t>
                  </w:r>
                  <w:r>
                    <w:rPr>
                      <w:rFonts w:hint="default" w:ascii="Times New Roman" w:hAnsi="Times New Roman" w:cs="Times New Roman"/>
                      <w:color w:val="auto"/>
                      <w:u w:val="single"/>
                      <w:lang w:val="en-US" w:eastAsia="zh-CN"/>
                    </w:rPr>
                    <w:t>1.6</w:t>
                  </w:r>
                  <w:r>
                    <w:rPr>
                      <w:rFonts w:hint="default" w:ascii="Times New Roman" w:hAnsi="Times New Roman" w:cs="Times New Roman"/>
                      <w:color w:val="auto"/>
                      <w:u w:val="single"/>
                    </w:rPr>
                    <w:t>t/a</w:t>
                  </w:r>
                </w:p>
              </w:tc>
              <w:tc>
                <w:tcPr>
                  <w:tcW w:w="1224" w:type="pct"/>
                  <w:tcBorders>
                    <w:tl2br w:val="nil"/>
                    <w:tr2bl w:val="nil"/>
                  </w:tcBorders>
                  <w:noWrap w:val="0"/>
                  <w:vAlign w:val="center"/>
                </w:tcPr>
                <w:p w14:paraId="3F23DDD8">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产生浓度（mg/L）</w:t>
                  </w:r>
                </w:p>
              </w:tc>
              <w:tc>
                <w:tcPr>
                  <w:tcW w:w="610" w:type="pct"/>
                  <w:tcBorders>
                    <w:tl2br w:val="nil"/>
                    <w:tr2bl w:val="nil"/>
                  </w:tcBorders>
                  <w:noWrap w:val="0"/>
                  <w:vAlign w:val="center"/>
                </w:tcPr>
                <w:p w14:paraId="07916729">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420</w:t>
                  </w:r>
                </w:p>
              </w:tc>
              <w:tc>
                <w:tcPr>
                  <w:tcW w:w="610" w:type="pct"/>
                  <w:tcBorders>
                    <w:tl2br w:val="nil"/>
                    <w:tr2bl w:val="nil"/>
                  </w:tcBorders>
                  <w:noWrap w:val="0"/>
                  <w:vAlign w:val="center"/>
                </w:tcPr>
                <w:p w14:paraId="052DC3E3">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149</w:t>
                  </w:r>
                </w:p>
              </w:tc>
              <w:tc>
                <w:tcPr>
                  <w:tcW w:w="610" w:type="pct"/>
                  <w:tcBorders>
                    <w:tl2br w:val="nil"/>
                    <w:tr2bl w:val="nil"/>
                  </w:tcBorders>
                  <w:noWrap w:val="0"/>
                  <w:vAlign w:val="center"/>
                </w:tcPr>
                <w:p w14:paraId="4A059FF1">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1390</w:t>
                  </w:r>
                </w:p>
              </w:tc>
              <w:tc>
                <w:tcPr>
                  <w:tcW w:w="610" w:type="pct"/>
                  <w:tcBorders>
                    <w:tl2br w:val="nil"/>
                    <w:tr2bl w:val="nil"/>
                  </w:tcBorders>
                  <w:noWrap w:val="0"/>
                  <w:vAlign w:val="center"/>
                </w:tcPr>
                <w:p w14:paraId="5965CCC8">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7.86</w:t>
                  </w:r>
                </w:p>
              </w:tc>
              <w:tc>
                <w:tcPr>
                  <w:tcW w:w="791" w:type="pct"/>
                  <w:tcBorders>
                    <w:tl2br w:val="nil"/>
                    <w:tr2bl w:val="nil"/>
                  </w:tcBorders>
                  <w:noWrap w:val="0"/>
                  <w:vAlign w:val="center"/>
                </w:tcPr>
                <w:p w14:paraId="727D9958">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100</w:t>
                  </w:r>
                </w:p>
              </w:tc>
            </w:tr>
            <w:tr w14:paraId="33375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2" w:type="pct"/>
                  <w:vMerge w:val="continue"/>
                  <w:tcBorders>
                    <w:tl2br w:val="nil"/>
                    <w:tr2bl w:val="nil"/>
                  </w:tcBorders>
                  <w:noWrap w:val="0"/>
                  <w:vAlign w:val="center"/>
                </w:tcPr>
                <w:p w14:paraId="768DFC16">
                  <w:pPr>
                    <w:pStyle w:val="67"/>
                    <w:spacing w:before="24" w:after="24"/>
                    <w:rPr>
                      <w:rFonts w:hint="default" w:ascii="Times New Roman" w:hAnsi="Times New Roman" w:cs="Times New Roman"/>
                      <w:color w:val="auto"/>
                      <w:u w:val="single"/>
                    </w:rPr>
                  </w:pPr>
                </w:p>
              </w:tc>
              <w:tc>
                <w:tcPr>
                  <w:tcW w:w="1224" w:type="pct"/>
                  <w:tcBorders>
                    <w:tl2br w:val="nil"/>
                    <w:tr2bl w:val="nil"/>
                  </w:tcBorders>
                  <w:noWrap w:val="0"/>
                  <w:vAlign w:val="center"/>
                </w:tcPr>
                <w:p w14:paraId="44E94159">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产生量（t/a）</w:t>
                  </w:r>
                </w:p>
              </w:tc>
              <w:tc>
                <w:tcPr>
                  <w:tcW w:w="610" w:type="pct"/>
                  <w:tcBorders>
                    <w:tl2br w:val="nil"/>
                    <w:tr2bl w:val="nil"/>
                  </w:tcBorders>
                  <w:noWrap w:val="0"/>
                  <w:vAlign w:val="center"/>
                </w:tcPr>
                <w:p w14:paraId="09600E19">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0.059</w:t>
                  </w:r>
                </w:p>
              </w:tc>
              <w:tc>
                <w:tcPr>
                  <w:tcW w:w="610" w:type="pct"/>
                  <w:tcBorders>
                    <w:tl2br w:val="nil"/>
                    <w:tr2bl w:val="nil"/>
                  </w:tcBorders>
                  <w:noWrap w:val="0"/>
                  <w:vAlign w:val="center"/>
                </w:tcPr>
                <w:p w14:paraId="58A8D0F0">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0.021</w:t>
                  </w:r>
                </w:p>
              </w:tc>
              <w:tc>
                <w:tcPr>
                  <w:tcW w:w="610" w:type="pct"/>
                  <w:tcBorders>
                    <w:tl2br w:val="nil"/>
                    <w:tr2bl w:val="nil"/>
                  </w:tcBorders>
                  <w:noWrap w:val="0"/>
                  <w:vAlign w:val="center"/>
                </w:tcPr>
                <w:p w14:paraId="438F39B4">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0.197</w:t>
                  </w:r>
                </w:p>
              </w:tc>
              <w:tc>
                <w:tcPr>
                  <w:tcW w:w="610" w:type="pct"/>
                  <w:tcBorders>
                    <w:tl2br w:val="nil"/>
                    <w:tr2bl w:val="nil"/>
                  </w:tcBorders>
                  <w:noWrap w:val="0"/>
                  <w:vAlign w:val="center"/>
                </w:tcPr>
                <w:p w14:paraId="3B4BC01E">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0.001</w:t>
                  </w:r>
                </w:p>
              </w:tc>
              <w:tc>
                <w:tcPr>
                  <w:tcW w:w="791" w:type="pct"/>
                  <w:tcBorders>
                    <w:tl2br w:val="nil"/>
                    <w:tr2bl w:val="nil"/>
                  </w:tcBorders>
                  <w:noWrap w:val="0"/>
                  <w:vAlign w:val="center"/>
                </w:tcPr>
                <w:p w14:paraId="4C388B4E">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w:t>
                  </w:r>
                </w:p>
              </w:tc>
            </w:tr>
            <w:tr w14:paraId="330C1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2" w:type="pct"/>
                  <w:vMerge w:val="continue"/>
                  <w:tcBorders>
                    <w:tl2br w:val="nil"/>
                    <w:tr2bl w:val="nil"/>
                  </w:tcBorders>
                  <w:noWrap w:val="0"/>
                  <w:vAlign w:val="center"/>
                </w:tcPr>
                <w:p w14:paraId="66198D0A">
                  <w:pPr>
                    <w:pStyle w:val="67"/>
                    <w:spacing w:before="24" w:after="24"/>
                    <w:rPr>
                      <w:rFonts w:hint="default" w:ascii="Times New Roman" w:hAnsi="Times New Roman" w:cs="Times New Roman"/>
                      <w:color w:val="auto"/>
                      <w:u w:val="single"/>
                    </w:rPr>
                  </w:pPr>
                </w:p>
              </w:tc>
              <w:tc>
                <w:tcPr>
                  <w:tcW w:w="1224" w:type="pct"/>
                  <w:tcBorders>
                    <w:tl2br w:val="nil"/>
                    <w:tr2bl w:val="nil"/>
                  </w:tcBorders>
                  <w:noWrap w:val="0"/>
                  <w:vAlign w:val="center"/>
                </w:tcPr>
                <w:p w14:paraId="1EE9946D">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排放浓度（mg/L）</w:t>
                  </w:r>
                </w:p>
              </w:tc>
              <w:tc>
                <w:tcPr>
                  <w:tcW w:w="989" w:type="dxa"/>
                  <w:tcBorders>
                    <w:tl2br w:val="nil"/>
                    <w:tr2bl w:val="nil"/>
                  </w:tcBorders>
                  <w:noWrap w:val="0"/>
                  <w:vAlign w:val="center"/>
                </w:tcPr>
                <w:p w14:paraId="2461BB8D">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70.56</w:t>
                  </w:r>
                </w:p>
              </w:tc>
              <w:tc>
                <w:tcPr>
                  <w:tcW w:w="989" w:type="dxa"/>
                  <w:tcBorders>
                    <w:tl2br w:val="nil"/>
                    <w:tr2bl w:val="nil"/>
                  </w:tcBorders>
                  <w:noWrap w:val="0"/>
                  <w:vAlign w:val="center"/>
                </w:tcPr>
                <w:p w14:paraId="150A6F93">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59.6</w:t>
                  </w:r>
                </w:p>
              </w:tc>
              <w:tc>
                <w:tcPr>
                  <w:tcW w:w="990" w:type="dxa"/>
                  <w:tcBorders>
                    <w:tl2br w:val="nil"/>
                    <w:tr2bl w:val="nil"/>
                  </w:tcBorders>
                  <w:noWrap w:val="0"/>
                  <w:vAlign w:val="center"/>
                </w:tcPr>
                <w:p w14:paraId="3D8AAF3F">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139</w:t>
                  </w:r>
                </w:p>
              </w:tc>
              <w:tc>
                <w:tcPr>
                  <w:tcW w:w="989" w:type="dxa"/>
                  <w:tcBorders>
                    <w:tl2br w:val="nil"/>
                    <w:tr2bl w:val="nil"/>
                  </w:tcBorders>
                  <w:noWrap w:val="0"/>
                  <w:vAlign w:val="center"/>
                </w:tcPr>
                <w:p w14:paraId="0D40D884">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3.14</w:t>
                  </w:r>
                </w:p>
              </w:tc>
              <w:tc>
                <w:tcPr>
                  <w:tcW w:w="791" w:type="pct"/>
                  <w:tcBorders>
                    <w:tl2br w:val="nil"/>
                    <w:tr2bl w:val="nil"/>
                  </w:tcBorders>
                  <w:noWrap w:val="0"/>
                  <w:vAlign w:val="center"/>
                </w:tcPr>
                <w:p w14:paraId="48116773">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2</w:t>
                  </w:r>
                </w:p>
              </w:tc>
            </w:tr>
            <w:tr w14:paraId="1DCAF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2" w:type="pct"/>
                  <w:vMerge w:val="continue"/>
                  <w:tcBorders>
                    <w:tl2br w:val="nil"/>
                    <w:tr2bl w:val="nil"/>
                  </w:tcBorders>
                  <w:noWrap w:val="0"/>
                  <w:vAlign w:val="center"/>
                </w:tcPr>
                <w:p w14:paraId="4F36BC9A">
                  <w:pPr>
                    <w:pStyle w:val="67"/>
                    <w:spacing w:before="24" w:after="24"/>
                    <w:rPr>
                      <w:rFonts w:hint="default" w:ascii="Times New Roman" w:hAnsi="Times New Roman" w:cs="Times New Roman"/>
                      <w:color w:val="auto"/>
                      <w:u w:val="single"/>
                    </w:rPr>
                  </w:pPr>
                </w:p>
              </w:tc>
              <w:tc>
                <w:tcPr>
                  <w:tcW w:w="1224" w:type="pct"/>
                  <w:tcBorders>
                    <w:tl2br w:val="nil"/>
                    <w:tr2bl w:val="nil"/>
                  </w:tcBorders>
                  <w:noWrap w:val="0"/>
                  <w:vAlign w:val="center"/>
                </w:tcPr>
                <w:p w14:paraId="5A44ADBC">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排放量（t/a）</w:t>
                  </w:r>
                </w:p>
              </w:tc>
              <w:tc>
                <w:tcPr>
                  <w:tcW w:w="989" w:type="dxa"/>
                  <w:tcBorders>
                    <w:tl2br w:val="nil"/>
                    <w:tr2bl w:val="nil"/>
                  </w:tcBorders>
                  <w:noWrap w:val="0"/>
                  <w:vAlign w:val="center"/>
                </w:tcPr>
                <w:p w14:paraId="727E1703">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0.01</w:t>
                  </w:r>
                </w:p>
              </w:tc>
              <w:tc>
                <w:tcPr>
                  <w:tcW w:w="989" w:type="dxa"/>
                  <w:tcBorders>
                    <w:tl2br w:val="nil"/>
                    <w:tr2bl w:val="nil"/>
                  </w:tcBorders>
                  <w:noWrap w:val="0"/>
                  <w:vAlign w:val="center"/>
                </w:tcPr>
                <w:p w14:paraId="42F4F370">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0.008</w:t>
                  </w:r>
                </w:p>
              </w:tc>
              <w:tc>
                <w:tcPr>
                  <w:tcW w:w="990" w:type="dxa"/>
                  <w:tcBorders>
                    <w:tl2br w:val="nil"/>
                    <w:tr2bl w:val="nil"/>
                  </w:tcBorders>
                  <w:noWrap w:val="0"/>
                  <w:vAlign w:val="center"/>
                </w:tcPr>
                <w:p w14:paraId="2A7A5E59">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0.02</w:t>
                  </w:r>
                </w:p>
              </w:tc>
              <w:tc>
                <w:tcPr>
                  <w:tcW w:w="989" w:type="dxa"/>
                  <w:tcBorders>
                    <w:tl2br w:val="nil"/>
                    <w:tr2bl w:val="nil"/>
                  </w:tcBorders>
                  <w:noWrap w:val="0"/>
                  <w:vAlign w:val="center"/>
                </w:tcPr>
                <w:p w14:paraId="1A99C0D5">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0.001</w:t>
                  </w:r>
                </w:p>
              </w:tc>
              <w:tc>
                <w:tcPr>
                  <w:tcW w:w="791" w:type="pct"/>
                  <w:tcBorders>
                    <w:tl2br w:val="nil"/>
                    <w:tr2bl w:val="nil"/>
                  </w:tcBorders>
                  <w:noWrap w:val="0"/>
                  <w:vAlign w:val="center"/>
                </w:tcPr>
                <w:p w14:paraId="779D0925">
                  <w:pPr>
                    <w:pStyle w:val="67"/>
                    <w:spacing w:before="24" w:after="24"/>
                    <w:rPr>
                      <w:rFonts w:hint="default" w:ascii="Times New Roman" w:hAnsi="Times New Roman" w:cs="Times New Roman"/>
                      <w:color w:val="auto"/>
                      <w:u w:val="single"/>
                    </w:rPr>
                  </w:pPr>
                  <w:r>
                    <w:rPr>
                      <w:rFonts w:hint="default" w:ascii="Times New Roman" w:hAnsi="Times New Roman" w:cs="Times New Roman"/>
                      <w:color w:val="auto"/>
                      <w:u w:val="single"/>
                    </w:rPr>
                    <w:t>/</w:t>
                  </w:r>
                </w:p>
              </w:tc>
            </w:tr>
            <w:tr w14:paraId="64D9F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66" w:type="pct"/>
                  <w:gridSpan w:val="2"/>
                  <w:tcBorders>
                    <w:tl2br w:val="nil"/>
                    <w:tr2bl w:val="nil"/>
                  </w:tcBorders>
                  <w:noWrap w:val="0"/>
                  <w:vAlign w:val="center"/>
                </w:tcPr>
                <w:p w14:paraId="53711084">
                  <w:pPr>
                    <w:pStyle w:val="67"/>
                    <w:spacing w:before="24" w:after="24"/>
                    <w:rPr>
                      <w:rFonts w:hint="default" w:ascii="Times New Roman" w:hAnsi="Times New Roman" w:eastAsia="宋体" w:cs="Times New Roman"/>
                      <w:color w:val="auto"/>
                      <w:u w:val="single"/>
                      <w:lang w:val="en-US" w:eastAsia="zh-CN"/>
                    </w:rPr>
                  </w:pPr>
                  <w:r>
                    <w:rPr>
                      <w:rFonts w:hint="default" w:ascii="Times New Roman" w:hAnsi="Times New Roman" w:cs="Times New Roman"/>
                      <w:b w:val="0"/>
                      <w:bCs w:val="0"/>
                      <w:color w:val="auto"/>
                      <w:sz w:val="21"/>
                      <w:szCs w:val="21"/>
                      <w:u w:val="single"/>
                      <w:vertAlign w:val="baseline"/>
                      <w:lang w:val="en-US" w:eastAsia="zh-CN"/>
                    </w:rPr>
                    <w:t>湘阴县第三污水处理厂进水标准</w:t>
                  </w:r>
                </w:p>
              </w:tc>
              <w:tc>
                <w:tcPr>
                  <w:tcW w:w="610" w:type="pct"/>
                  <w:tcBorders>
                    <w:tl2br w:val="nil"/>
                    <w:tr2bl w:val="nil"/>
                  </w:tcBorders>
                  <w:noWrap w:val="0"/>
                  <w:vAlign w:val="center"/>
                </w:tcPr>
                <w:p w14:paraId="718678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500</w:t>
                  </w:r>
                </w:p>
              </w:tc>
              <w:tc>
                <w:tcPr>
                  <w:tcW w:w="610" w:type="pct"/>
                  <w:tcBorders>
                    <w:tl2br w:val="nil"/>
                    <w:tr2bl w:val="nil"/>
                  </w:tcBorders>
                  <w:noWrap w:val="0"/>
                  <w:vAlign w:val="center"/>
                </w:tcPr>
                <w:p w14:paraId="0450E5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180</w:t>
                  </w:r>
                </w:p>
              </w:tc>
              <w:tc>
                <w:tcPr>
                  <w:tcW w:w="610" w:type="pct"/>
                  <w:tcBorders>
                    <w:tl2br w:val="nil"/>
                    <w:tr2bl w:val="nil"/>
                  </w:tcBorders>
                  <w:noWrap w:val="0"/>
                  <w:vAlign w:val="center"/>
                </w:tcPr>
                <w:p w14:paraId="1B6016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kern w:val="2"/>
                      <w:sz w:val="21"/>
                      <w:szCs w:val="21"/>
                      <w:u w:val="single"/>
                      <w:vertAlign w:val="baseline"/>
                      <w:lang w:val="en-US" w:eastAsia="zh-CN" w:bidi="ar-SA"/>
                    </w:rPr>
                  </w:pPr>
                  <w:r>
                    <w:rPr>
                      <w:rFonts w:hint="default" w:ascii="Times New Roman" w:hAnsi="Times New Roman" w:cs="Times New Roman"/>
                      <w:b w:val="0"/>
                      <w:bCs w:val="0"/>
                      <w:color w:val="auto"/>
                      <w:sz w:val="21"/>
                      <w:szCs w:val="21"/>
                      <w:u w:val="single"/>
                      <w:vertAlign w:val="baseline"/>
                      <w:lang w:val="en-US" w:eastAsia="zh-CN"/>
                    </w:rPr>
                    <w:t>220</w:t>
                  </w:r>
                </w:p>
              </w:tc>
              <w:tc>
                <w:tcPr>
                  <w:tcW w:w="610" w:type="pct"/>
                  <w:tcBorders>
                    <w:tl2br w:val="nil"/>
                    <w:tr2bl w:val="nil"/>
                  </w:tcBorders>
                  <w:noWrap w:val="0"/>
                  <w:vAlign w:val="center"/>
                </w:tcPr>
                <w:p w14:paraId="13C5EEF5">
                  <w:pPr>
                    <w:pStyle w:val="67"/>
                    <w:spacing w:before="24" w:after="24"/>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30</w:t>
                  </w:r>
                </w:p>
              </w:tc>
              <w:tc>
                <w:tcPr>
                  <w:tcW w:w="791" w:type="pct"/>
                  <w:tcBorders>
                    <w:tl2br w:val="nil"/>
                    <w:tr2bl w:val="nil"/>
                  </w:tcBorders>
                  <w:noWrap w:val="0"/>
                  <w:vAlign w:val="center"/>
                </w:tcPr>
                <w:p w14:paraId="4254DB4C">
                  <w:pPr>
                    <w:pStyle w:val="67"/>
                    <w:spacing w:before="24" w:after="24"/>
                    <w:rPr>
                      <w:rFonts w:hint="default" w:ascii="Times New Roman" w:hAnsi="Times New Roman" w:cs="Times New Roman"/>
                      <w:color w:val="auto"/>
                      <w:u w:val="single"/>
                    </w:rPr>
                  </w:pPr>
                </w:p>
              </w:tc>
            </w:tr>
            <w:tr w14:paraId="01D00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66" w:type="pct"/>
                  <w:gridSpan w:val="2"/>
                  <w:tcBorders>
                    <w:tl2br w:val="nil"/>
                    <w:tr2bl w:val="nil"/>
                  </w:tcBorders>
                  <w:noWrap w:val="0"/>
                  <w:vAlign w:val="center"/>
                </w:tcPr>
                <w:p w14:paraId="44EB92E6">
                  <w:pPr>
                    <w:pStyle w:val="67"/>
                    <w:spacing w:before="24" w:after="24"/>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是否达标</w:t>
                  </w:r>
                </w:p>
              </w:tc>
              <w:tc>
                <w:tcPr>
                  <w:tcW w:w="610" w:type="pct"/>
                  <w:tcBorders>
                    <w:tl2br w:val="nil"/>
                    <w:tr2bl w:val="nil"/>
                  </w:tcBorders>
                  <w:noWrap w:val="0"/>
                  <w:vAlign w:val="center"/>
                </w:tcPr>
                <w:p w14:paraId="7DA48D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是</w:t>
                  </w:r>
                </w:p>
              </w:tc>
              <w:tc>
                <w:tcPr>
                  <w:tcW w:w="610" w:type="pct"/>
                  <w:tcBorders>
                    <w:tl2br w:val="nil"/>
                    <w:tr2bl w:val="nil"/>
                  </w:tcBorders>
                  <w:noWrap w:val="0"/>
                  <w:vAlign w:val="center"/>
                </w:tcPr>
                <w:p w14:paraId="5FD90E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是</w:t>
                  </w:r>
                </w:p>
              </w:tc>
              <w:tc>
                <w:tcPr>
                  <w:tcW w:w="610" w:type="pct"/>
                  <w:tcBorders>
                    <w:tl2br w:val="nil"/>
                    <w:tr2bl w:val="nil"/>
                  </w:tcBorders>
                  <w:noWrap w:val="0"/>
                  <w:vAlign w:val="center"/>
                </w:tcPr>
                <w:p w14:paraId="6367AC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val="0"/>
                      <w:color w:val="auto"/>
                      <w:sz w:val="21"/>
                      <w:szCs w:val="21"/>
                      <w:u w:val="single"/>
                      <w:vertAlign w:val="baseline"/>
                      <w:lang w:val="en-US" w:eastAsia="zh-CN"/>
                    </w:rPr>
                  </w:pPr>
                  <w:r>
                    <w:rPr>
                      <w:rFonts w:hint="default" w:ascii="Times New Roman" w:hAnsi="Times New Roman" w:cs="Times New Roman"/>
                      <w:b w:val="0"/>
                      <w:bCs w:val="0"/>
                      <w:color w:val="auto"/>
                      <w:sz w:val="21"/>
                      <w:szCs w:val="21"/>
                      <w:u w:val="single"/>
                      <w:vertAlign w:val="baseline"/>
                      <w:lang w:val="en-US" w:eastAsia="zh-CN"/>
                    </w:rPr>
                    <w:t>是</w:t>
                  </w:r>
                </w:p>
              </w:tc>
              <w:tc>
                <w:tcPr>
                  <w:tcW w:w="610" w:type="pct"/>
                  <w:tcBorders>
                    <w:tl2br w:val="nil"/>
                    <w:tr2bl w:val="nil"/>
                  </w:tcBorders>
                  <w:noWrap w:val="0"/>
                  <w:vAlign w:val="center"/>
                </w:tcPr>
                <w:p w14:paraId="266218EA">
                  <w:pPr>
                    <w:pStyle w:val="67"/>
                    <w:spacing w:before="24" w:after="24"/>
                    <w:rPr>
                      <w:rFonts w:hint="default" w:ascii="Times New Roman" w:hAnsi="Times New Roman" w:cs="Times New Roman"/>
                      <w:color w:val="auto"/>
                      <w:u w:val="single"/>
                      <w:lang w:val="en-US" w:eastAsia="zh-CN"/>
                    </w:rPr>
                  </w:pPr>
                  <w:r>
                    <w:rPr>
                      <w:rFonts w:hint="default" w:ascii="Times New Roman" w:hAnsi="Times New Roman" w:cs="Times New Roman"/>
                      <w:color w:val="auto"/>
                      <w:u w:val="single"/>
                      <w:lang w:val="en-US" w:eastAsia="zh-CN"/>
                    </w:rPr>
                    <w:t>是</w:t>
                  </w:r>
                </w:p>
              </w:tc>
              <w:tc>
                <w:tcPr>
                  <w:tcW w:w="791" w:type="pct"/>
                  <w:tcBorders>
                    <w:tl2br w:val="nil"/>
                    <w:tr2bl w:val="nil"/>
                  </w:tcBorders>
                  <w:noWrap w:val="0"/>
                  <w:vAlign w:val="center"/>
                </w:tcPr>
                <w:p w14:paraId="545FBAFE">
                  <w:pPr>
                    <w:pStyle w:val="67"/>
                    <w:spacing w:before="24" w:after="24"/>
                    <w:rPr>
                      <w:rFonts w:hint="default" w:ascii="Times New Roman" w:hAnsi="Times New Roman" w:cs="Times New Roman"/>
                      <w:color w:val="auto"/>
                      <w:u w:val="single"/>
                    </w:rPr>
                  </w:pPr>
                </w:p>
              </w:tc>
            </w:tr>
          </w:tbl>
          <w:p w14:paraId="3A14C15B">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kern w:val="0"/>
                <w:sz w:val="24"/>
                <w:szCs w:val="22"/>
                <w:lang w:val="en-US" w:eastAsia="zh-CN"/>
              </w:rPr>
            </w:pPr>
            <w:r>
              <w:rPr>
                <w:rFonts w:hint="default" w:ascii="Times New Roman" w:hAnsi="Times New Roman" w:cs="Times New Roman"/>
                <w:b/>
                <w:bCs/>
                <w:color w:val="auto"/>
                <w:kern w:val="0"/>
                <w:sz w:val="24"/>
                <w:szCs w:val="22"/>
                <w:lang w:val="en-US" w:eastAsia="zh-CN"/>
              </w:rPr>
              <w:t>2、</w:t>
            </w:r>
            <w:r>
              <w:rPr>
                <w:rFonts w:hint="default" w:ascii="Times New Roman" w:hAnsi="Times New Roman" w:cs="Times New Roman"/>
                <w:b/>
                <w:bCs/>
                <w:color w:val="auto"/>
                <w:kern w:val="0"/>
                <w:sz w:val="24"/>
                <w:szCs w:val="22"/>
              </w:rPr>
              <w:t>废水</w:t>
            </w:r>
            <w:r>
              <w:rPr>
                <w:rFonts w:hint="default" w:ascii="Times New Roman" w:hAnsi="Times New Roman" w:cs="Times New Roman"/>
                <w:b/>
                <w:bCs/>
                <w:color w:val="auto"/>
                <w:kern w:val="0"/>
                <w:sz w:val="24"/>
                <w:szCs w:val="22"/>
                <w:lang w:val="en-US" w:eastAsia="zh-CN"/>
              </w:rPr>
              <w:t>污染防治措施</w:t>
            </w:r>
            <w:r>
              <w:rPr>
                <w:rFonts w:hint="default" w:ascii="Times New Roman" w:hAnsi="Times New Roman" w:cs="Times New Roman"/>
                <w:b/>
                <w:bCs/>
                <w:color w:val="auto"/>
                <w:kern w:val="0"/>
                <w:sz w:val="24"/>
                <w:szCs w:val="22"/>
              </w:rPr>
              <w:t>可行性分析</w:t>
            </w:r>
          </w:p>
          <w:p w14:paraId="30797A90">
            <w:pPr>
              <w:spacing w:line="360" w:lineRule="auto"/>
              <w:ind w:firstLine="480"/>
              <w:rPr>
                <w:rFonts w:hint="default" w:ascii="Times New Roman" w:hAnsi="Times New Roman" w:eastAsia="宋体" w:cs="Times New Roman"/>
                <w:color w:val="auto"/>
                <w:kern w:val="0"/>
                <w:sz w:val="24"/>
                <w:szCs w:val="22"/>
                <w:lang w:val="en-US" w:eastAsia="zh-CN"/>
              </w:rPr>
            </w:pPr>
            <w:r>
              <w:rPr>
                <w:rFonts w:hint="default" w:ascii="Times New Roman" w:hAnsi="Times New Roman" w:cs="Times New Roman"/>
                <w:color w:val="auto"/>
                <w:kern w:val="0"/>
                <w:sz w:val="24"/>
                <w:szCs w:val="22"/>
                <w:lang w:val="en-US" w:eastAsia="zh-CN"/>
              </w:rPr>
              <w:t>①印刷废水处理工艺可行性分析</w:t>
            </w:r>
          </w:p>
          <w:p w14:paraId="19B962FA">
            <w:pPr>
              <w:spacing w:line="360" w:lineRule="auto"/>
              <w:ind w:firstLine="480"/>
              <w:rPr>
                <w:rFonts w:hint="default" w:ascii="Times New Roman" w:hAnsi="Times New Roman" w:cs="Times New Roman"/>
                <w:color w:val="auto"/>
                <w:kern w:val="0"/>
                <w:sz w:val="24"/>
                <w:szCs w:val="22"/>
              </w:rPr>
            </w:pPr>
            <w:r>
              <w:rPr>
                <w:rFonts w:hint="default" w:ascii="Times New Roman" w:hAnsi="Times New Roman" w:cs="Times New Roman"/>
                <w:color w:val="auto"/>
                <w:kern w:val="0"/>
                <w:sz w:val="24"/>
                <w:szCs w:val="22"/>
              </w:rPr>
              <w:t>项目印刷清洗废水采用</w:t>
            </w:r>
            <w:r>
              <w:rPr>
                <w:rFonts w:hint="default" w:ascii="Times New Roman" w:hAnsi="Times New Roman" w:cs="Times New Roman"/>
                <w:color w:val="auto"/>
                <w:sz w:val="24"/>
              </w:rPr>
              <w:t>絮凝+沉淀+过滤</w:t>
            </w:r>
            <w:r>
              <w:rPr>
                <w:rFonts w:hint="default" w:ascii="Times New Roman" w:hAnsi="Times New Roman" w:cs="Times New Roman"/>
                <w:color w:val="auto"/>
                <w:kern w:val="0"/>
                <w:sz w:val="24"/>
                <w:szCs w:val="22"/>
              </w:rPr>
              <w:t>处理工艺。废水经收集后由污水泵抽入设备污水调节池，开始投加聚合氯化铝（PAC）药剂，使污水固液分离，投加漂白剂调节pH值6~9之间，投加絮凝剂PAM，搅拌3~5分钟出现</w:t>
            </w:r>
            <w:bookmarkStart w:id="52" w:name="OLE_LINK6"/>
            <w:r>
              <w:rPr>
                <w:rFonts w:hint="default" w:ascii="Times New Roman" w:hAnsi="Times New Roman" w:cs="Times New Roman"/>
                <w:color w:val="auto"/>
                <w:kern w:val="0"/>
                <w:sz w:val="24"/>
                <w:szCs w:val="22"/>
                <w:lang w:val="en-US" w:eastAsia="zh-CN"/>
              </w:rPr>
              <w:t>繁花</w:t>
            </w:r>
            <w:bookmarkEnd w:id="52"/>
            <w:r>
              <w:rPr>
                <w:rFonts w:hint="default" w:ascii="Times New Roman" w:hAnsi="Times New Roman" w:cs="Times New Roman"/>
                <w:color w:val="auto"/>
                <w:kern w:val="0"/>
                <w:sz w:val="24"/>
                <w:szCs w:val="22"/>
              </w:rPr>
              <w:t>后，开启隔膜泵吸入压滤系统，使清水污泥分层，清水流入清水箱，投加COD去除剂，最后经过石英砂、活性炭过滤净化后</w:t>
            </w:r>
            <w:r>
              <w:rPr>
                <w:rFonts w:hint="default" w:ascii="Times New Roman" w:hAnsi="Times New Roman" w:cs="Times New Roman"/>
                <w:color w:val="auto"/>
                <w:sz w:val="24"/>
              </w:rPr>
              <w:t>达《污水综合排放标准》（GB8978-1996）表4三级标准后</w:t>
            </w:r>
            <w:r>
              <w:rPr>
                <w:rFonts w:hint="default" w:ascii="Times New Roman" w:hAnsi="Times New Roman" w:cs="Times New Roman"/>
                <w:color w:val="auto"/>
                <w:sz w:val="24"/>
                <w:lang w:val="en-US" w:eastAsia="zh-CN"/>
              </w:rPr>
              <w:t>进入</w:t>
            </w:r>
            <w:r>
              <w:rPr>
                <w:rFonts w:hint="default" w:ascii="Times New Roman" w:hAnsi="Times New Roman" w:cs="Times New Roman"/>
                <w:color w:val="auto"/>
                <w:sz w:val="24"/>
              </w:rPr>
              <w:t>湘阴县第三污水处理厂进行深度处理。</w:t>
            </w:r>
          </w:p>
          <w:p w14:paraId="4FF0BA29">
            <w:pPr>
              <w:spacing w:line="360" w:lineRule="auto"/>
              <w:ind w:firstLine="480"/>
              <w:jc w:val="center"/>
              <w:rPr>
                <w:rFonts w:hint="default" w:ascii="Times New Roman" w:hAnsi="Times New Roman" w:cs="Times New Roman"/>
                <w:color w:val="auto"/>
                <w:kern w:val="0"/>
                <w:sz w:val="24"/>
                <w:szCs w:val="22"/>
              </w:rPr>
            </w:pPr>
            <w:r>
              <w:rPr>
                <w:rFonts w:hint="default" w:ascii="Times New Roman" w:hAnsi="Times New Roman" w:cs="Times New Roman"/>
                <w:color w:val="auto"/>
              </w:rPr>
              <w:drawing>
                <wp:inline distT="0" distB="0" distL="114300" distR="114300">
                  <wp:extent cx="2541270" cy="3176270"/>
                  <wp:effectExtent l="0" t="0" r="11430" b="5080"/>
                  <wp:docPr id="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pic:cNvPicPr>
                            <a:picLocks noChangeAspect="1"/>
                          </pic:cNvPicPr>
                        </pic:nvPicPr>
                        <pic:blipFill>
                          <a:blip r:embed="rId15"/>
                          <a:stretch>
                            <a:fillRect/>
                          </a:stretch>
                        </pic:blipFill>
                        <pic:spPr>
                          <a:xfrm>
                            <a:off x="0" y="0"/>
                            <a:ext cx="2541270" cy="3176270"/>
                          </a:xfrm>
                          <a:prstGeom prst="rect">
                            <a:avLst/>
                          </a:prstGeom>
                          <a:noFill/>
                          <a:ln>
                            <a:noFill/>
                          </a:ln>
                        </pic:spPr>
                      </pic:pic>
                    </a:graphicData>
                  </a:graphic>
                </wp:inline>
              </w:drawing>
            </w:r>
          </w:p>
          <w:p w14:paraId="0D1C2ACB">
            <w:pPr>
              <w:spacing w:line="360" w:lineRule="auto"/>
              <w:ind w:firstLine="48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图4-2  项目印刷清洗废水处理工艺流程图</w:t>
            </w:r>
          </w:p>
          <w:p w14:paraId="025A972C">
            <w:pPr>
              <w:spacing w:line="360" w:lineRule="auto"/>
              <w:ind w:firstLine="480"/>
              <w:rPr>
                <w:rFonts w:hint="default" w:ascii="Times New Roman" w:hAnsi="Times New Roman" w:eastAsia="宋体" w:cs="Times New Roman"/>
                <w:color w:val="auto"/>
                <w:kern w:val="0"/>
                <w:sz w:val="24"/>
                <w:szCs w:val="22"/>
                <w:lang w:val="en-US" w:eastAsia="zh-CN"/>
              </w:rPr>
            </w:pPr>
            <w:r>
              <w:rPr>
                <w:rFonts w:hint="default" w:ascii="Times New Roman" w:hAnsi="Times New Roman" w:cs="Times New Roman"/>
                <w:color w:val="auto"/>
                <w:kern w:val="0"/>
                <w:sz w:val="24"/>
                <w:szCs w:val="22"/>
                <w:lang w:val="en-US" w:eastAsia="zh-CN"/>
              </w:rPr>
              <w:t>根据</w:t>
            </w:r>
            <w:bookmarkStart w:id="53" w:name="OLE_LINK7"/>
            <w:r>
              <w:rPr>
                <w:rFonts w:hint="default" w:ascii="Times New Roman" w:hAnsi="Times New Roman" w:cs="Times New Roman"/>
                <w:color w:val="auto"/>
                <w:kern w:val="0"/>
                <w:sz w:val="24"/>
                <w:szCs w:val="22"/>
                <w:lang w:val="en-US" w:eastAsia="zh-CN"/>
              </w:rPr>
              <w:t>《印刷工业污染防治可行技术指南》（HJ1089-2020）</w:t>
            </w:r>
            <w:bookmarkEnd w:id="53"/>
            <w:r>
              <w:rPr>
                <w:rFonts w:hint="default" w:ascii="Times New Roman" w:hAnsi="Times New Roman" w:cs="Times New Roman"/>
                <w:color w:val="auto"/>
                <w:kern w:val="0"/>
                <w:sz w:val="24"/>
                <w:szCs w:val="22"/>
                <w:lang w:val="en-US" w:eastAsia="zh-CN"/>
              </w:rPr>
              <w:t>表2 废水污染防治可行技术，物化法为处理水性油墨印刷清洗废水的可行技术。《排污许可证申请与核发技术规范 印刷工业》（HJ1066-2019）表5，沉淀为处理印刷清洗废水的可行技术。</w:t>
            </w:r>
          </w:p>
          <w:p w14:paraId="2893A455">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cs="Times New Roman"/>
                <w:b/>
                <w:bCs/>
                <w:color w:val="auto"/>
                <w:kern w:val="0"/>
                <w:sz w:val="21"/>
                <w:szCs w:val="21"/>
                <w:lang w:val="en-US"/>
              </w:rPr>
            </w:pPr>
            <w:r>
              <w:rPr>
                <w:rFonts w:hint="default" w:ascii="Times New Roman" w:hAnsi="Times New Roman" w:cs="Times New Roman"/>
                <w:b/>
                <w:bCs/>
                <w:color w:val="auto"/>
                <w:kern w:val="0"/>
                <w:sz w:val="21"/>
                <w:szCs w:val="21"/>
              </w:rPr>
              <w:t>表4-</w:t>
            </w:r>
            <w:r>
              <w:rPr>
                <w:rFonts w:hint="default" w:ascii="Times New Roman" w:hAnsi="Times New Roman" w:cs="Times New Roman"/>
                <w:b/>
                <w:bCs/>
                <w:color w:val="auto"/>
                <w:kern w:val="0"/>
                <w:sz w:val="21"/>
                <w:szCs w:val="21"/>
                <w:lang w:val="en-US" w:eastAsia="zh-CN"/>
              </w:rPr>
              <w:t>5 生产废水工艺可行性分析一览表</w:t>
            </w:r>
          </w:p>
          <w:tbl>
            <w:tblPr>
              <w:tblStyle w:val="27"/>
              <w:tblW w:w="813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530"/>
              <w:gridCol w:w="1755"/>
              <w:gridCol w:w="1500"/>
              <w:gridCol w:w="1095"/>
            </w:tblGrid>
            <w:tr w14:paraId="3A4E9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250" w:type="dxa"/>
                  <w:tcBorders>
                    <w:tl2br w:val="nil"/>
                    <w:tr2bl w:val="nil"/>
                  </w:tcBorders>
                  <w:vAlign w:val="center"/>
                </w:tcPr>
                <w:p w14:paraId="387FD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依据</w:t>
                  </w:r>
                </w:p>
              </w:tc>
              <w:tc>
                <w:tcPr>
                  <w:tcW w:w="1530" w:type="dxa"/>
                  <w:tcBorders>
                    <w:tl2br w:val="nil"/>
                    <w:tr2bl w:val="nil"/>
                  </w:tcBorders>
                  <w:vAlign w:val="center"/>
                </w:tcPr>
                <w:p w14:paraId="0B0D66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废水类别</w:t>
                  </w:r>
                </w:p>
              </w:tc>
              <w:tc>
                <w:tcPr>
                  <w:tcW w:w="1755" w:type="dxa"/>
                  <w:tcBorders>
                    <w:tl2br w:val="nil"/>
                    <w:tr2bl w:val="nil"/>
                  </w:tcBorders>
                  <w:vAlign w:val="center"/>
                </w:tcPr>
                <w:p w14:paraId="2180C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污染治理工艺</w:t>
                  </w:r>
                </w:p>
              </w:tc>
              <w:tc>
                <w:tcPr>
                  <w:tcW w:w="1500" w:type="dxa"/>
                  <w:tcBorders>
                    <w:tl2br w:val="nil"/>
                    <w:tr2bl w:val="nil"/>
                  </w:tcBorders>
                  <w:vAlign w:val="center"/>
                </w:tcPr>
                <w:p w14:paraId="0BF88F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本项目处理工艺</w:t>
                  </w:r>
                </w:p>
              </w:tc>
              <w:tc>
                <w:tcPr>
                  <w:tcW w:w="1095" w:type="dxa"/>
                  <w:tcBorders>
                    <w:tl2br w:val="nil"/>
                    <w:tr2bl w:val="nil"/>
                  </w:tcBorders>
                  <w:vAlign w:val="center"/>
                </w:tcPr>
                <w:p w14:paraId="31BF5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是否为可行技术</w:t>
                  </w:r>
                </w:p>
              </w:tc>
            </w:tr>
            <w:tr w14:paraId="4B7C1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068E24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rPr>
                    <w:t>《排污许可证申请与核发技术规范 印刷工业》（HJ1066-2019）</w:t>
                  </w:r>
                </w:p>
              </w:tc>
              <w:tc>
                <w:tcPr>
                  <w:tcW w:w="1530" w:type="dxa"/>
                  <w:tcBorders>
                    <w:tl2br w:val="nil"/>
                    <w:tr2bl w:val="nil"/>
                  </w:tcBorders>
                  <w:vAlign w:val="center"/>
                </w:tcPr>
                <w:p w14:paraId="60207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印刷清洗废水</w:t>
                  </w:r>
                </w:p>
              </w:tc>
              <w:tc>
                <w:tcPr>
                  <w:tcW w:w="1755" w:type="dxa"/>
                  <w:tcBorders>
                    <w:tl2br w:val="nil"/>
                    <w:tr2bl w:val="nil"/>
                  </w:tcBorders>
                  <w:vAlign w:val="center"/>
                </w:tcPr>
                <w:p w14:paraId="69C74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rPr>
                    <w:t>除油、沉淀、过滤、其他</w:t>
                  </w:r>
                </w:p>
              </w:tc>
              <w:tc>
                <w:tcPr>
                  <w:tcW w:w="1500" w:type="dxa"/>
                  <w:vMerge w:val="restart"/>
                  <w:tcBorders>
                    <w:tl2br w:val="nil"/>
                    <w:tr2bl w:val="nil"/>
                  </w:tcBorders>
                  <w:vAlign w:val="center"/>
                </w:tcPr>
                <w:p w14:paraId="6182F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rPr>
                    <w:t>絮凝+沉淀+过滤</w:t>
                  </w:r>
                </w:p>
              </w:tc>
              <w:tc>
                <w:tcPr>
                  <w:tcW w:w="1095" w:type="dxa"/>
                  <w:tcBorders>
                    <w:tl2br w:val="nil"/>
                    <w:tr2bl w:val="nil"/>
                  </w:tcBorders>
                  <w:vAlign w:val="center"/>
                </w:tcPr>
                <w:p w14:paraId="72349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是</w:t>
                  </w:r>
                </w:p>
              </w:tc>
            </w:tr>
            <w:tr w14:paraId="26154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50" w:type="dxa"/>
                  <w:tcBorders>
                    <w:tl2br w:val="nil"/>
                    <w:tr2bl w:val="nil"/>
                  </w:tcBorders>
                  <w:vAlign w:val="center"/>
                </w:tcPr>
                <w:p w14:paraId="7CCBDD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rPr>
                    <w:t>《印刷工业污染防治可行技术指南》（HJ1089-2020）</w:t>
                  </w:r>
                </w:p>
              </w:tc>
              <w:tc>
                <w:tcPr>
                  <w:tcW w:w="1530" w:type="dxa"/>
                  <w:tcBorders>
                    <w:tl2br w:val="nil"/>
                    <w:tr2bl w:val="nil"/>
                  </w:tcBorders>
                  <w:vAlign w:val="center"/>
                </w:tcPr>
                <w:p w14:paraId="73271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印刷清洗废水</w:t>
                  </w:r>
                </w:p>
              </w:tc>
              <w:tc>
                <w:tcPr>
                  <w:tcW w:w="1755" w:type="dxa"/>
                  <w:tcBorders>
                    <w:tl2br w:val="nil"/>
                    <w:tr2bl w:val="nil"/>
                  </w:tcBorders>
                  <w:vAlign w:val="center"/>
                </w:tcPr>
                <w:p w14:paraId="407672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物化法</w:t>
                  </w:r>
                </w:p>
              </w:tc>
              <w:tc>
                <w:tcPr>
                  <w:tcW w:w="1500" w:type="dxa"/>
                  <w:vMerge w:val="continue"/>
                  <w:tcBorders>
                    <w:tl2br w:val="nil"/>
                    <w:tr2bl w:val="nil"/>
                  </w:tcBorders>
                  <w:vAlign w:val="center"/>
                </w:tcPr>
                <w:p w14:paraId="63868D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095" w:type="dxa"/>
                  <w:tcBorders>
                    <w:tl2br w:val="nil"/>
                    <w:tr2bl w:val="nil"/>
                  </w:tcBorders>
                  <w:vAlign w:val="center"/>
                </w:tcPr>
                <w:p w14:paraId="0C440F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eastAsia="zh-CN"/>
                    </w:rPr>
                  </w:pPr>
                  <w:r>
                    <w:rPr>
                      <w:rFonts w:hint="default" w:ascii="Times New Roman" w:hAnsi="Times New Roman" w:cs="Times New Roman"/>
                      <w:b w:val="0"/>
                      <w:bCs w:val="0"/>
                      <w:color w:val="auto"/>
                      <w:kern w:val="0"/>
                      <w:sz w:val="21"/>
                      <w:szCs w:val="21"/>
                      <w:vertAlign w:val="baseline"/>
                      <w:lang w:eastAsia="zh-CN"/>
                    </w:rPr>
                    <w:t>是</w:t>
                  </w:r>
                </w:p>
              </w:tc>
            </w:tr>
          </w:tbl>
          <w:p w14:paraId="59E0E0AD">
            <w:pPr>
              <w:spacing w:line="360" w:lineRule="auto"/>
              <w:ind w:firstLine="480"/>
              <w:rPr>
                <w:rFonts w:hint="default" w:ascii="Times New Roman" w:hAnsi="Times New Roman" w:cs="Times New Roman"/>
                <w:color w:val="auto"/>
                <w:kern w:val="0"/>
                <w:sz w:val="24"/>
                <w:szCs w:val="22"/>
                <w:lang w:val="en-US" w:eastAsia="zh-CN"/>
              </w:rPr>
            </w:pPr>
            <w:r>
              <w:rPr>
                <w:rFonts w:hint="default" w:ascii="Times New Roman" w:hAnsi="Times New Roman" w:cs="Times New Roman"/>
                <w:color w:val="auto"/>
                <w:kern w:val="0"/>
                <w:sz w:val="24"/>
                <w:szCs w:val="22"/>
                <w:lang w:val="en-US" w:eastAsia="zh-CN"/>
              </w:rPr>
              <w:t>根据表4-4分析，本项目印刷清洗废水经处理后能够达标排放。</w:t>
            </w:r>
          </w:p>
          <w:p w14:paraId="29EFB549">
            <w:pPr>
              <w:spacing w:line="360" w:lineRule="auto"/>
              <w:ind w:firstLine="480"/>
              <w:rPr>
                <w:rFonts w:hint="default" w:ascii="Times New Roman" w:hAnsi="Times New Roman" w:eastAsia="宋体" w:cs="Times New Roman"/>
                <w:color w:val="auto"/>
                <w:kern w:val="0"/>
                <w:sz w:val="24"/>
                <w:szCs w:val="22"/>
                <w:lang w:val="en-US" w:eastAsia="zh-CN"/>
              </w:rPr>
            </w:pPr>
            <w:r>
              <w:rPr>
                <w:rFonts w:hint="default" w:ascii="Times New Roman" w:hAnsi="Times New Roman" w:cs="Times New Roman"/>
                <w:color w:val="auto"/>
                <w:kern w:val="0"/>
                <w:sz w:val="24"/>
                <w:szCs w:val="22"/>
                <w:lang w:val="en-US" w:eastAsia="zh-CN"/>
              </w:rPr>
              <w:t>综上所述，本项目印刷废水</w:t>
            </w:r>
            <w:r>
              <w:rPr>
                <w:rFonts w:hint="default" w:ascii="Times New Roman" w:hAnsi="Times New Roman" w:cs="Times New Roman"/>
                <w:color w:val="auto"/>
                <w:kern w:val="0"/>
                <w:sz w:val="24"/>
                <w:szCs w:val="22"/>
              </w:rPr>
              <w:t>采用</w:t>
            </w:r>
            <w:r>
              <w:rPr>
                <w:rFonts w:hint="default" w:ascii="Times New Roman" w:hAnsi="Times New Roman" w:cs="Times New Roman"/>
                <w:color w:val="auto"/>
                <w:sz w:val="24"/>
              </w:rPr>
              <w:t>絮凝+沉淀+过滤</w:t>
            </w:r>
            <w:r>
              <w:rPr>
                <w:rFonts w:hint="default" w:ascii="Times New Roman" w:hAnsi="Times New Roman" w:cs="Times New Roman"/>
                <w:color w:val="auto"/>
                <w:kern w:val="0"/>
                <w:sz w:val="24"/>
                <w:szCs w:val="22"/>
              </w:rPr>
              <w:t>处理工艺</w:t>
            </w:r>
            <w:r>
              <w:rPr>
                <w:rFonts w:hint="default" w:ascii="Times New Roman" w:hAnsi="Times New Roman" w:cs="Times New Roman"/>
                <w:color w:val="auto"/>
                <w:kern w:val="0"/>
                <w:sz w:val="24"/>
                <w:szCs w:val="22"/>
                <w:lang w:val="en-US" w:eastAsia="zh-CN"/>
              </w:rPr>
              <w:t>可行。</w:t>
            </w:r>
          </w:p>
          <w:p w14:paraId="1AA54637">
            <w:pPr>
              <w:spacing w:line="360" w:lineRule="auto"/>
              <w:ind w:firstLine="480"/>
              <w:rPr>
                <w:rFonts w:hint="default" w:ascii="Times New Roman" w:hAnsi="Times New Roman" w:eastAsia="宋体" w:cs="Times New Roman"/>
                <w:color w:val="auto"/>
                <w:kern w:val="0"/>
                <w:sz w:val="24"/>
                <w:szCs w:val="22"/>
                <w:lang w:val="en-US" w:eastAsia="zh-CN"/>
              </w:rPr>
            </w:pPr>
            <w:r>
              <w:rPr>
                <w:rFonts w:hint="default" w:ascii="Times New Roman" w:hAnsi="Times New Roman" w:cs="Times New Roman"/>
                <w:color w:val="auto"/>
                <w:kern w:val="0"/>
                <w:sz w:val="24"/>
                <w:szCs w:val="22"/>
                <w:lang w:val="en-US" w:eastAsia="zh-CN"/>
              </w:rPr>
              <w:t>②废水依托湘阴县第三污水处理厂处理的可行性分析</w:t>
            </w:r>
          </w:p>
          <w:p w14:paraId="578AC608">
            <w:pPr>
              <w:spacing w:line="360" w:lineRule="auto"/>
              <w:ind w:firstLine="480"/>
              <w:rPr>
                <w:rFonts w:hint="default" w:ascii="Times New Roman" w:hAnsi="Times New Roman" w:cs="Times New Roman"/>
                <w:color w:val="auto"/>
                <w:kern w:val="0"/>
                <w:sz w:val="24"/>
                <w:szCs w:val="22"/>
                <w:u w:val="single"/>
              </w:rPr>
            </w:pPr>
            <w:r>
              <w:rPr>
                <w:rFonts w:hint="default" w:ascii="Times New Roman" w:hAnsi="Times New Roman" w:cs="Times New Roman"/>
                <w:color w:val="auto"/>
                <w:kern w:val="0"/>
                <w:sz w:val="24"/>
                <w:szCs w:val="22"/>
                <w:lang w:val="en-US" w:eastAsia="zh-CN"/>
              </w:rPr>
              <w:t>湘阴县第三污水处理厂</w:t>
            </w:r>
            <w:r>
              <w:rPr>
                <w:rFonts w:hint="default" w:ascii="Times New Roman" w:hAnsi="Times New Roman" w:cs="Times New Roman"/>
                <w:color w:val="auto"/>
                <w:kern w:val="0"/>
                <w:sz w:val="24"/>
                <w:szCs w:val="22"/>
                <w:u w:val="none"/>
              </w:rPr>
              <w:t>位于湖南省岳阳市湘阴县金龙镇金华村，占地面积34863.75m</w:t>
            </w:r>
            <w:r>
              <w:rPr>
                <w:rFonts w:hint="default" w:ascii="Times New Roman" w:hAnsi="Times New Roman" w:cs="Times New Roman"/>
                <w:color w:val="auto"/>
                <w:kern w:val="0"/>
                <w:sz w:val="24"/>
                <w:szCs w:val="22"/>
                <w:u w:val="none"/>
                <w:vertAlign w:val="superscript"/>
              </w:rPr>
              <w:t>2</w:t>
            </w:r>
            <w:r>
              <w:rPr>
                <w:rFonts w:hint="default" w:ascii="Times New Roman" w:hAnsi="Times New Roman" w:cs="Times New Roman"/>
                <w:color w:val="auto"/>
                <w:kern w:val="0"/>
                <w:sz w:val="24"/>
                <w:szCs w:val="22"/>
                <w:u w:val="none"/>
              </w:rPr>
              <w:t>。湘阴县第三污水处理厂设计规模为2.0万m</w:t>
            </w:r>
            <w:r>
              <w:rPr>
                <w:rFonts w:hint="default" w:ascii="Times New Roman" w:hAnsi="Times New Roman" w:cs="Times New Roman"/>
                <w:color w:val="auto"/>
                <w:kern w:val="0"/>
                <w:sz w:val="24"/>
                <w:szCs w:val="22"/>
                <w:u w:val="none"/>
                <w:vertAlign w:val="superscript"/>
              </w:rPr>
              <w:t>3</w:t>
            </w:r>
            <w:r>
              <w:rPr>
                <w:rFonts w:hint="default" w:ascii="Times New Roman" w:hAnsi="Times New Roman" w:cs="Times New Roman"/>
                <w:color w:val="auto"/>
                <w:kern w:val="0"/>
                <w:sz w:val="24"/>
                <w:szCs w:val="22"/>
                <w:u w:val="none"/>
              </w:rPr>
              <w:t>/d</w:t>
            </w:r>
            <w:r>
              <w:rPr>
                <w:rFonts w:hint="default" w:ascii="Times New Roman" w:hAnsi="Times New Roman" w:cs="Times New Roman"/>
                <w:color w:val="auto"/>
                <w:kern w:val="0"/>
                <w:sz w:val="24"/>
                <w:szCs w:val="22"/>
                <w:u w:val="none"/>
                <w:lang w:eastAsia="zh-CN"/>
              </w:rPr>
              <w:t>，</w:t>
            </w:r>
            <w:r>
              <w:rPr>
                <w:rFonts w:hint="default" w:ascii="Times New Roman" w:hAnsi="Times New Roman" w:cs="Times New Roman"/>
                <w:color w:val="auto"/>
                <w:kern w:val="0"/>
                <w:sz w:val="24"/>
                <w:szCs w:val="22"/>
                <w:u w:val="none"/>
                <w:lang w:val="en-US" w:eastAsia="zh-CN"/>
              </w:rPr>
              <w:t>一期工程建设规模为1万</w:t>
            </w:r>
            <w:r>
              <w:rPr>
                <w:rFonts w:hint="default" w:ascii="Times New Roman" w:hAnsi="Times New Roman" w:cs="Times New Roman"/>
                <w:color w:val="auto"/>
                <w:kern w:val="0"/>
                <w:sz w:val="24"/>
                <w:szCs w:val="22"/>
                <w:u w:val="none"/>
              </w:rPr>
              <w:t>m</w:t>
            </w:r>
            <w:r>
              <w:rPr>
                <w:rFonts w:hint="default" w:ascii="Times New Roman" w:hAnsi="Times New Roman" w:cs="Times New Roman"/>
                <w:color w:val="auto"/>
                <w:kern w:val="0"/>
                <w:sz w:val="24"/>
                <w:szCs w:val="22"/>
                <w:u w:val="none"/>
                <w:vertAlign w:val="superscript"/>
              </w:rPr>
              <w:t>3</w:t>
            </w:r>
            <w:r>
              <w:rPr>
                <w:rFonts w:hint="default" w:ascii="Times New Roman" w:hAnsi="Times New Roman" w:cs="Times New Roman"/>
                <w:color w:val="auto"/>
                <w:kern w:val="0"/>
                <w:sz w:val="24"/>
                <w:szCs w:val="22"/>
                <w:u w:val="none"/>
              </w:rPr>
              <w:t>/d。其工程服务范围为收集湘阴县金龙镇区域约20km</w:t>
            </w:r>
            <w:r>
              <w:rPr>
                <w:rFonts w:hint="default" w:ascii="Times New Roman" w:hAnsi="Times New Roman" w:cs="Times New Roman"/>
                <w:color w:val="auto"/>
                <w:kern w:val="0"/>
                <w:sz w:val="24"/>
                <w:szCs w:val="22"/>
                <w:u w:val="none"/>
                <w:vertAlign w:val="superscript"/>
              </w:rPr>
              <w:t>2</w:t>
            </w:r>
            <w:r>
              <w:rPr>
                <w:rFonts w:hint="default" w:ascii="Times New Roman" w:hAnsi="Times New Roman" w:cs="Times New Roman"/>
                <w:color w:val="auto"/>
                <w:kern w:val="0"/>
                <w:sz w:val="24"/>
                <w:szCs w:val="22"/>
                <w:u w:val="none"/>
              </w:rPr>
              <w:t>的生活污水和金龙工业小区的工业污水。</w:t>
            </w:r>
          </w:p>
          <w:p w14:paraId="1C4F62BD">
            <w:pPr>
              <w:spacing w:line="360" w:lineRule="auto"/>
              <w:ind w:firstLine="480"/>
              <w:rPr>
                <w:rFonts w:hint="default" w:ascii="Times New Roman" w:hAnsi="Times New Roman" w:eastAsia="宋体" w:cs="Times New Roman"/>
                <w:color w:val="auto"/>
                <w:kern w:val="0"/>
                <w:sz w:val="24"/>
                <w:szCs w:val="22"/>
                <w:u w:val="none"/>
                <w:lang w:val="en-US" w:eastAsia="zh-CN"/>
              </w:rPr>
            </w:pPr>
            <w:r>
              <w:rPr>
                <w:rFonts w:hint="default" w:ascii="Times New Roman" w:hAnsi="Times New Roman" w:cs="Times New Roman"/>
                <w:color w:val="auto"/>
                <w:kern w:val="0"/>
                <w:sz w:val="24"/>
                <w:szCs w:val="22"/>
                <w:u w:val="none"/>
              </w:rPr>
              <w:t>湘阴县第三污水处理厂已于2021年投入运行，目前金龙片区已建道路均配套建设雨水管网及污水管网。</w:t>
            </w:r>
            <w:r>
              <w:rPr>
                <w:rFonts w:hint="default" w:ascii="Times New Roman" w:hAnsi="Times New Roman" w:cs="Times New Roman"/>
                <w:color w:val="auto"/>
                <w:kern w:val="0"/>
                <w:sz w:val="24"/>
                <w:szCs w:val="22"/>
                <w:u w:val="none"/>
                <w:lang w:val="en-US" w:eastAsia="zh-CN"/>
              </w:rPr>
              <w:t>根据湘阴县第三污水处理厂的纳污规划，金龙工业小区污水已纳入湘阴县第三污水处理厂设计容量，湘阴县第三污水处理厂在时间和空间上均可接受并容纳本项目废水。</w:t>
            </w:r>
          </w:p>
          <w:p w14:paraId="0BDEDD19">
            <w:pPr>
              <w:spacing w:line="360" w:lineRule="auto"/>
              <w:ind w:firstLine="480"/>
              <w:rPr>
                <w:rFonts w:hint="default" w:ascii="Times New Roman" w:hAnsi="Times New Roman" w:cs="Times New Roman"/>
                <w:color w:val="auto"/>
                <w:kern w:val="0"/>
                <w:sz w:val="24"/>
                <w:szCs w:val="22"/>
                <w:u w:val="none"/>
              </w:rPr>
            </w:pPr>
            <w:r>
              <w:rPr>
                <w:rFonts w:hint="default" w:ascii="Times New Roman" w:hAnsi="Times New Roman" w:cs="Times New Roman"/>
                <w:color w:val="auto"/>
                <w:kern w:val="0"/>
                <w:sz w:val="24"/>
                <w:szCs w:val="22"/>
                <w:u w:val="none"/>
              </w:rPr>
              <w:t>湘阴县第三污水处理厂采用A</w:t>
            </w:r>
            <w:r>
              <w:rPr>
                <w:rFonts w:hint="default" w:ascii="Times New Roman" w:hAnsi="Times New Roman" w:cs="Times New Roman"/>
                <w:color w:val="auto"/>
                <w:kern w:val="0"/>
                <w:sz w:val="24"/>
                <w:szCs w:val="22"/>
                <w:u w:val="none"/>
                <w:vertAlign w:val="superscript"/>
              </w:rPr>
              <w:t>2</w:t>
            </w:r>
            <w:r>
              <w:rPr>
                <w:rFonts w:hint="default" w:ascii="Times New Roman" w:hAnsi="Times New Roman" w:cs="Times New Roman"/>
                <w:color w:val="auto"/>
                <w:kern w:val="0"/>
                <w:sz w:val="24"/>
                <w:szCs w:val="22"/>
                <w:u w:val="none"/>
                <w:vertAlign w:val="baseline"/>
              </w:rPr>
              <w:t>/</w:t>
            </w:r>
            <w:r>
              <w:rPr>
                <w:rFonts w:hint="default" w:ascii="Times New Roman" w:hAnsi="Times New Roman" w:cs="Times New Roman"/>
                <w:color w:val="auto"/>
                <w:kern w:val="0"/>
                <w:sz w:val="24"/>
                <w:szCs w:val="22"/>
                <w:u w:val="none"/>
                <w:lang w:val="en-US" w:eastAsia="zh-CN"/>
              </w:rPr>
              <w:t>O</w:t>
            </w:r>
            <w:r>
              <w:rPr>
                <w:rFonts w:hint="default" w:ascii="Times New Roman" w:hAnsi="Times New Roman" w:cs="Times New Roman"/>
                <w:color w:val="auto"/>
                <w:kern w:val="0"/>
                <w:sz w:val="24"/>
                <w:szCs w:val="22"/>
                <w:u w:val="none"/>
              </w:rPr>
              <w:t>氧化沟+高效沉淀的污水处理工艺，污水经进水泵房提升后，进入细格栅间及涡流沉砂池处理，然后进入氧化沟进行生物处理，再进入二沉池进行泥水分离后达标排放。二沉池泥水分离过程中产生的污泥一部分通过回流泵房进入氧化沟循环利用，一部分以剩余污泥的形式进入脱水车间经脱水后形成干污泥，再外运填埋处理。</w:t>
            </w:r>
          </w:p>
          <w:p w14:paraId="5A1891E3">
            <w:pPr>
              <w:spacing w:line="360" w:lineRule="auto"/>
              <w:ind w:firstLine="480"/>
              <w:rPr>
                <w:rFonts w:hint="default" w:ascii="Times New Roman" w:hAnsi="Times New Roman" w:cs="Times New Roman"/>
                <w:color w:val="auto"/>
                <w:kern w:val="0"/>
                <w:sz w:val="24"/>
                <w:szCs w:val="22"/>
                <w:u w:val="single"/>
              </w:rPr>
            </w:pPr>
            <w:r>
              <w:rPr>
                <w:rFonts w:hint="default" w:ascii="Times New Roman" w:hAnsi="Times New Roman" w:cs="Times New Roman"/>
                <w:color w:val="auto"/>
                <w:kern w:val="0"/>
                <w:sz w:val="24"/>
                <w:szCs w:val="22"/>
                <w:lang w:val="en-US" w:eastAsia="zh-CN"/>
              </w:rPr>
              <w:t>项目位于</w:t>
            </w:r>
            <w:r>
              <w:rPr>
                <w:rFonts w:hint="default" w:ascii="Times New Roman" w:hAnsi="Times New Roman" w:cs="Times New Roman"/>
                <w:color w:val="auto"/>
                <w:sz w:val="24"/>
                <w:lang w:eastAsia="zh-CN"/>
              </w:rPr>
              <w:t>湘阴县金龙新区金凤大道与机场路交汇处西南侧，</w:t>
            </w:r>
            <w:r>
              <w:rPr>
                <w:rFonts w:hint="default" w:ascii="Times New Roman" w:hAnsi="Times New Roman" w:cs="Times New Roman"/>
                <w:color w:val="auto"/>
                <w:kern w:val="0"/>
                <w:sz w:val="24"/>
                <w:szCs w:val="22"/>
                <w:lang w:val="en-US" w:eastAsia="zh-CN"/>
              </w:rPr>
              <w:t>处于湘阴县第三污水处理厂纳污范围内，可接纳本项目产生废水，本项目生活污水及印刷清洗废水排放量为6.25t/d，湘阴县第三污水处理厂现实际接收污水量约为5400m</w:t>
            </w:r>
            <w:r>
              <w:rPr>
                <w:rFonts w:hint="default" w:ascii="Times New Roman" w:hAnsi="Times New Roman" w:cs="Times New Roman"/>
                <w:color w:val="auto"/>
                <w:kern w:val="0"/>
                <w:sz w:val="24"/>
                <w:szCs w:val="22"/>
                <w:vertAlign w:val="superscript"/>
                <w:lang w:val="en-US" w:eastAsia="zh-CN"/>
              </w:rPr>
              <w:t>3</w:t>
            </w:r>
            <w:r>
              <w:rPr>
                <w:rFonts w:hint="default" w:ascii="Times New Roman" w:hAnsi="Times New Roman" w:cs="Times New Roman"/>
                <w:color w:val="auto"/>
                <w:kern w:val="0"/>
                <w:sz w:val="24"/>
                <w:szCs w:val="22"/>
                <w:lang w:val="en-US" w:eastAsia="zh-CN"/>
              </w:rPr>
              <w:t>/d，完全有能力接收本项目产生的废水。本项目废水主要污染物为色度、COD、氨氮、SS等，均为污水处理厂常规处理项目，且废水经处理达到湘阴县第三污水处理厂进水标准后再排入污水处理厂集中处理，不会对该厂水质、水量造成冲击。</w:t>
            </w:r>
            <w:r>
              <w:rPr>
                <w:rFonts w:hint="default" w:ascii="Times New Roman" w:hAnsi="Times New Roman" w:cs="Times New Roman"/>
                <w:color w:val="auto"/>
                <w:kern w:val="0"/>
                <w:sz w:val="24"/>
                <w:szCs w:val="22"/>
                <w:u w:val="none"/>
              </w:rPr>
              <w:t>故本项目废水通过上述措施处理后可达标排放，不会对周边环境造成明显的影响。</w:t>
            </w:r>
          </w:p>
          <w:p w14:paraId="25B36BCF">
            <w:pPr>
              <w:spacing w:line="360" w:lineRule="auto"/>
              <w:ind w:firstLine="480"/>
              <w:rPr>
                <w:rFonts w:hint="default" w:ascii="Times New Roman" w:hAnsi="Times New Roman" w:cs="Times New Roman"/>
                <w:color w:val="auto"/>
                <w:kern w:val="0"/>
                <w:sz w:val="24"/>
                <w:szCs w:val="22"/>
                <w:u w:val="none"/>
              </w:rPr>
            </w:pPr>
            <w:r>
              <w:rPr>
                <w:rFonts w:hint="default" w:ascii="Times New Roman" w:hAnsi="Times New Roman" w:cs="Times New Roman"/>
                <w:color w:val="auto"/>
                <w:kern w:val="0"/>
                <w:sz w:val="24"/>
                <w:szCs w:val="22"/>
                <w:u w:val="none"/>
              </w:rPr>
              <w:t>综上所述，本项目预处理达标后的废水依托湘阴县第三污水处理厂处理是可行的。</w:t>
            </w:r>
          </w:p>
          <w:p w14:paraId="688C62E9">
            <w:pPr>
              <w:spacing w:line="360" w:lineRule="auto"/>
              <w:ind w:firstLine="480"/>
              <w:rPr>
                <w:rFonts w:hint="default" w:ascii="Times New Roman" w:hAnsi="Times New Roman" w:cs="Times New Roman"/>
                <w:b/>
                <w:bCs/>
                <w:color w:val="auto"/>
                <w:kern w:val="0"/>
                <w:sz w:val="24"/>
                <w:szCs w:val="22"/>
              </w:rPr>
            </w:pPr>
            <w:r>
              <w:rPr>
                <w:rFonts w:hint="default" w:ascii="Times New Roman" w:hAnsi="Times New Roman" w:cs="Times New Roman"/>
                <w:b/>
                <w:bCs/>
                <w:color w:val="auto"/>
                <w:kern w:val="0"/>
                <w:sz w:val="24"/>
                <w:szCs w:val="22"/>
                <w:lang w:val="en-US" w:eastAsia="zh-CN"/>
              </w:rPr>
              <w:t>3、</w:t>
            </w:r>
            <w:r>
              <w:rPr>
                <w:rFonts w:hint="default" w:ascii="Times New Roman" w:hAnsi="Times New Roman" w:cs="Times New Roman"/>
                <w:b/>
                <w:bCs/>
                <w:color w:val="auto"/>
                <w:kern w:val="0"/>
                <w:sz w:val="24"/>
                <w:szCs w:val="22"/>
              </w:rPr>
              <w:t>废水排放信息</w:t>
            </w:r>
          </w:p>
          <w:p w14:paraId="3939814C">
            <w:pPr>
              <w:spacing w:line="360" w:lineRule="auto"/>
              <w:ind w:firstLine="48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表4-</w:t>
            </w:r>
            <w:r>
              <w:rPr>
                <w:rFonts w:hint="default" w:ascii="Times New Roman" w:hAnsi="Times New Roman" w:cs="Times New Roman"/>
                <w:b/>
                <w:bCs/>
                <w:color w:val="auto"/>
                <w:kern w:val="0"/>
                <w:sz w:val="21"/>
                <w:szCs w:val="21"/>
                <w:lang w:val="en-US" w:eastAsia="zh-CN"/>
              </w:rPr>
              <w:t>6</w:t>
            </w:r>
            <w:r>
              <w:rPr>
                <w:rFonts w:hint="default" w:ascii="Times New Roman" w:hAnsi="Times New Roman" w:cs="Times New Roman"/>
                <w:b/>
                <w:bCs/>
                <w:color w:val="auto"/>
                <w:kern w:val="0"/>
                <w:sz w:val="21"/>
                <w:szCs w:val="21"/>
              </w:rPr>
              <w:t xml:space="preserve">  废水类别、污染物及污染治理设施一览表</w:t>
            </w:r>
          </w:p>
          <w:tbl>
            <w:tblPr>
              <w:tblStyle w:val="27"/>
              <w:tblW w:w="813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7"/>
              <w:gridCol w:w="855"/>
              <w:gridCol w:w="675"/>
              <w:gridCol w:w="750"/>
              <w:gridCol w:w="885"/>
              <w:gridCol w:w="885"/>
              <w:gridCol w:w="795"/>
              <w:gridCol w:w="660"/>
              <w:gridCol w:w="900"/>
              <w:gridCol w:w="1128"/>
            </w:tblGrid>
            <w:tr w14:paraId="70E54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7" w:type="dxa"/>
                  <w:vMerge w:val="restart"/>
                  <w:tcBorders>
                    <w:tl2br w:val="nil"/>
                    <w:tr2bl w:val="nil"/>
                  </w:tcBorders>
                  <w:vAlign w:val="center"/>
                </w:tcPr>
                <w:p w14:paraId="7445D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废水类别</w:t>
                  </w:r>
                </w:p>
              </w:tc>
              <w:tc>
                <w:tcPr>
                  <w:tcW w:w="855" w:type="dxa"/>
                  <w:vMerge w:val="restart"/>
                  <w:tcBorders>
                    <w:tl2br w:val="nil"/>
                    <w:tr2bl w:val="nil"/>
                  </w:tcBorders>
                  <w:vAlign w:val="center"/>
                </w:tcPr>
                <w:p w14:paraId="0CB169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污染物种类</w:t>
                  </w:r>
                </w:p>
              </w:tc>
              <w:tc>
                <w:tcPr>
                  <w:tcW w:w="675" w:type="dxa"/>
                  <w:vMerge w:val="restart"/>
                  <w:tcBorders>
                    <w:tl2br w:val="nil"/>
                    <w:tr2bl w:val="nil"/>
                  </w:tcBorders>
                  <w:vAlign w:val="center"/>
                </w:tcPr>
                <w:p w14:paraId="79AD95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排放去向</w:t>
                  </w:r>
                </w:p>
              </w:tc>
              <w:tc>
                <w:tcPr>
                  <w:tcW w:w="750" w:type="dxa"/>
                  <w:vMerge w:val="restart"/>
                  <w:tcBorders>
                    <w:tl2br w:val="nil"/>
                    <w:tr2bl w:val="nil"/>
                  </w:tcBorders>
                  <w:vAlign w:val="center"/>
                </w:tcPr>
                <w:p w14:paraId="20E3A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排放规律</w:t>
                  </w:r>
                </w:p>
              </w:tc>
              <w:tc>
                <w:tcPr>
                  <w:tcW w:w="2565" w:type="dxa"/>
                  <w:gridSpan w:val="3"/>
                  <w:tcBorders>
                    <w:tl2br w:val="nil"/>
                    <w:tr2bl w:val="nil"/>
                  </w:tcBorders>
                  <w:vAlign w:val="center"/>
                </w:tcPr>
                <w:p w14:paraId="0FA3F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lang w:val="en-US" w:eastAsia="zh-CN"/>
                    </w:rPr>
                    <w:t>污染治理设施</w:t>
                  </w:r>
                </w:p>
              </w:tc>
              <w:tc>
                <w:tcPr>
                  <w:tcW w:w="660" w:type="dxa"/>
                  <w:vMerge w:val="restart"/>
                  <w:tcBorders>
                    <w:tl2br w:val="nil"/>
                    <w:tr2bl w:val="nil"/>
                  </w:tcBorders>
                  <w:vAlign w:val="center"/>
                </w:tcPr>
                <w:p w14:paraId="2DA96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排放口编号</w:t>
                  </w:r>
                </w:p>
              </w:tc>
              <w:tc>
                <w:tcPr>
                  <w:tcW w:w="900" w:type="dxa"/>
                  <w:vMerge w:val="restart"/>
                  <w:tcBorders>
                    <w:tl2br w:val="nil"/>
                    <w:tr2bl w:val="nil"/>
                  </w:tcBorders>
                  <w:vAlign w:val="center"/>
                </w:tcPr>
                <w:p w14:paraId="3226B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排放口设置是否符合要求</w:t>
                  </w:r>
                </w:p>
              </w:tc>
              <w:tc>
                <w:tcPr>
                  <w:tcW w:w="1128" w:type="dxa"/>
                  <w:vMerge w:val="restart"/>
                  <w:tcBorders>
                    <w:tl2br w:val="nil"/>
                    <w:tr2bl w:val="nil"/>
                  </w:tcBorders>
                  <w:vAlign w:val="center"/>
                </w:tcPr>
                <w:p w14:paraId="28368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排放口类型</w:t>
                  </w:r>
                </w:p>
              </w:tc>
            </w:tr>
            <w:tr w14:paraId="0D18F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7" w:type="dxa"/>
                  <w:vMerge w:val="continue"/>
                  <w:tcBorders>
                    <w:tl2br w:val="nil"/>
                    <w:tr2bl w:val="nil"/>
                  </w:tcBorders>
                  <w:vAlign w:val="center"/>
                </w:tcPr>
                <w:p w14:paraId="140970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55" w:type="dxa"/>
                  <w:vMerge w:val="continue"/>
                  <w:tcBorders>
                    <w:tl2br w:val="nil"/>
                    <w:tr2bl w:val="nil"/>
                  </w:tcBorders>
                  <w:vAlign w:val="center"/>
                </w:tcPr>
                <w:p w14:paraId="548C05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675" w:type="dxa"/>
                  <w:vMerge w:val="continue"/>
                  <w:tcBorders>
                    <w:tl2br w:val="nil"/>
                    <w:tr2bl w:val="nil"/>
                  </w:tcBorders>
                  <w:vAlign w:val="center"/>
                </w:tcPr>
                <w:p w14:paraId="34865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750" w:type="dxa"/>
                  <w:vMerge w:val="continue"/>
                  <w:tcBorders>
                    <w:tl2br w:val="nil"/>
                    <w:tr2bl w:val="nil"/>
                  </w:tcBorders>
                  <w:vAlign w:val="center"/>
                </w:tcPr>
                <w:p w14:paraId="3E94F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85" w:type="dxa"/>
                  <w:tcBorders>
                    <w:tl2br w:val="nil"/>
                    <w:tr2bl w:val="nil"/>
                  </w:tcBorders>
                  <w:vAlign w:val="center"/>
                </w:tcPr>
                <w:p w14:paraId="5468CB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污染物治理设施编号</w:t>
                  </w:r>
                </w:p>
              </w:tc>
              <w:tc>
                <w:tcPr>
                  <w:tcW w:w="885" w:type="dxa"/>
                  <w:tcBorders>
                    <w:tl2br w:val="nil"/>
                    <w:tr2bl w:val="nil"/>
                  </w:tcBorders>
                  <w:vAlign w:val="center"/>
                </w:tcPr>
                <w:p w14:paraId="48B3EB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污染物治理设施名称</w:t>
                  </w:r>
                </w:p>
              </w:tc>
              <w:tc>
                <w:tcPr>
                  <w:tcW w:w="795" w:type="dxa"/>
                  <w:tcBorders>
                    <w:tl2br w:val="nil"/>
                    <w:tr2bl w:val="nil"/>
                  </w:tcBorders>
                  <w:vAlign w:val="center"/>
                </w:tcPr>
                <w:p w14:paraId="7A9048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污染治理设置工艺</w:t>
                  </w:r>
                </w:p>
              </w:tc>
              <w:tc>
                <w:tcPr>
                  <w:tcW w:w="660" w:type="dxa"/>
                  <w:vMerge w:val="continue"/>
                  <w:tcBorders>
                    <w:tl2br w:val="nil"/>
                    <w:tr2bl w:val="nil"/>
                  </w:tcBorders>
                  <w:vAlign w:val="center"/>
                </w:tcPr>
                <w:p w14:paraId="2E7EBA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900" w:type="dxa"/>
                  <w:vMerge w:val="continue"/>
                  <w:tcBorders>
                    <w:tl2br w:val="nil"/>
                    <w:tr2bl w:val="nil"/>
                  </w:tcBorders>
                  <w:vAlign w:val="center"/>
                </w:tcPr>
                <w:p w14:paraId="45688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128" w:type="dxa"/>
                  <w:vMerge w:val="continue"/>
                  <w:tcBorders>
                    <w:tl2br w:val="nil"/>
                    <w:tr2bl w:val="nil"/>
                  </w:tcBorders>
                  <w:vAlign w:val="center"/>
                </w:tcPr>
                <w:p w14:paraId="6CB1D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r>
            <w:tr w14:paraId="529E4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7" w:type="dxa"/>
                  <w:tcBorders>
                    <w:tl2br w:val="nil"/>
                    <w:tr2bl w:val="nil"/>
                  </w:tcBorders>
                  <w:vAlign w:val="center"/>
                </w:tcPr>
                <w:p w14:paraId="3E4D52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生活污水</w:t>
                  </w:r>
                </w:p>
              </w:tc>
              <w:tc>
                <w:tcPr>
                  <w:tcW w:w="855" w:type="dxa"/>
                  <w:tcBorders>
                    <w:tl2br w:val="nil"/>
                    <w:tr2bl w:val="nil"/>
                  </w:tcBorders>
                  <w:vAlign w:val="center"/>
                </w:tcPr>
                <w:p w14:paraId="779FAD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COD、BOD</w:t>
                  </w:r>
                  <w:r>
                    <w:rPr>
                      <w:rFonts w:hint="default" w:ascii="Times New Roman" w:hAnsi="Times New Roman" w:cs="Times New Roman"/>
                      <w:b w:val="0"/>
                      <w:bCs w:val="0"/>
                      <w:color w:val="auto"/>
                      <w:kern w:val="0"/>
                      <w:sz w:val="21"/>
                      <w:szCs w:val="21"/>
                      <w:vertAlign w:val="subscript"/>
                      <w:lang w:val="en-US" w:eastAsia="zh-CN"/>
                    </w:rPr>
                    <w:t>5</w:t>
                  </w:r>
                  <w:r>
                    <w:rPr>
                      <w:rFonts w:hint="default" w:ascii="Times New Roman" w:hAnsi="Times New Roman" w:cs="Times New Roman"/>
                      <w:b w:val="0"/>
                      <w:bCs w:val="0"/>
                      <w:color w:val="auto"/>
                      <w:kern w:val="0"/>
                      <w:sz w:val="21"/>
                      <w:szCs w:val="21"/>
                      <w:vertAlign w:val="baseline"/>
                      <w:lang w:val="en-US" w:eastAsia="zh-CN"/>
                    </w:rPr>
                    <w:t>、SS、氨氮</w:t>
                  </w:r>
                </w:p>
              </w:tc>
              <w:tc>
                <w:tcPr>
                  <w:tcW w:w="675" w:type="dxa"/>
                  <w:tcBorders>
                    <w:tl2br w:val="nil"/>
                    <w:tr2bl w:val="nil"/>
                  </w:tcBorders>
                  <w:vAlign w:val="center"/>
                </w:tcPr>
                <w:p w14:paraId="456A66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湘阴县第三污水处理厂</w:t>
                  </w:r>
                </w:p>
              </w:tc>
              <w:tc>
                <w:tcPr>
                  <w:tcW w:w="750" w:type="dxa"/>
                  <w:tcBorders>
                    <w:tl2br w:val="nil"/>
                    <w:tr2bl w:val="nil"/>
                  </w:tcBorders>
                  <w:vAlign w:val="center"/>
                </w:tcPr>
                <w:p w14:paraId="210490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间断排放，排放期间流量稳定</w:t>
                  </w:r>
                </w:p>
              </w:tc>
              <w:tc>
                <w:tcPr>
                  <w:tcW w:w="885" w:type="dxa"/>
                  <w:tcBorders>
                    <w:tl2br w:val="nil"/>
                    <w:tr2bl w:val="nil"/>
                  </w:tcBorders>
                  <w:vAlign w:val="center"/>
                </w:tcPr>
                <w:p w14:paraId="78CD6A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TW002</w:t>
                  </w:r>
                </w:p>
              </w:tc>
              <w:tc>
                <w:tcPr>
                  <w:tcW w:w="885" w:type="dxa"/>
                  <w:tcBorders>
                    <w:tl2br w:val="nil"/>
                    <w:tr2bl w:val="nil"/>
                  </w:tcBorders>
                  <w:vAlign w:val="center"/>
                </w:tcPr>
                <w:p w14:paraId="7EE051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化粪池</w:t>
                  </w:r>
                </w:p>
              </w:tc>
              <w:tc>
                <w:tcPr>
                  <w:tcW w:w="795" w:type="dxa"/>
                  <w:tcBorders>
                    <w:tl2br w:val="nil"/>
                    <w:tr2bl w:val="nil"/>
                  </w:tcBorders>
                  <w:vAlign w:val="center"/>
                </w:tcPr>
                <w:p w14:paraId="53B2AF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厌氧（化粪池）</w:t>
                  </w:r>
                </w:p>
              </w:tc>
              <w:tc>
                <w:tcPr>
                  <w:tcW w:w="660" w:type="dxa"/>
                  <w:tcBorders>
                    <w:tl2br w:val="nil"/>
                    <w:tr2bl w:val="nil"/>
                  </w:tcBorders>
                  <w:vAlign w:val="center"/>
                </w:tcPr>
                <w:p w14:paraId="2C077B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lang w:val="en-US" w:eastAsia="zh-CN"/>
                    </w:rPr>
                    <w:t>DW001</w:t>
                  </w:r>
                </w:p>
              </w:tc>
              <w:tc>
                <w:tcPr>
                  <w:tcW w:w="900" w:type="dxa"/>
                  <w:tcBorders>
                    <w:tl2br w:val="nil"/>
                    <w:tr2bl w:val="nil"/>
                  </w:tcBorders>
                  <w:vAlign w:val="center"/>
                </w:tcPr>
                <w:p w14:paraId="7F2B7E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bookmarkStart w:id="54" w:name="OLE_LINK8"/>
                  <w:r>
                    <w:rPr>
                      <w:rFonts w:hint="default" w:ascii="Times New Roman" w:hAnsi="Times New Roman" w:cs="Times New Roman"/>
                      <w:b w:val="0"/>
                      <w:bCs w:val="0"/>
                      <w:color w:val="auto"/>
                      <w:kern w:val="0"/>
                      <w:sz w:val="21"/>
                      <w:szCs w:val="21"/>
                      <w:vertAlign w:val="baseline"/>
                      <w:lang w:val="en-US" w:eastAsia="zh-CN"/>
                    </w:rPr>
                    <w:sym w:font="Wingdings 2" w:char="0052"/>
                  </w:r>
                  <w:r>
                    <w:rPr>
                      <w:rFonts w:hint="default" w:ascii="Times New Roman" w:hAnsi="Times New Roman" w:cs="Times New Roman"/>
                      <w:b w:val="0"/>
                      <w:bCs w:val="0"/>
                      <w:color w:val="auto"/>
                      <w:kern w:val="0"/>
                      <w:sz w:val="21"/>
                      <w:szCs w:val="21"/>
                      <w:vertAlign w:val="baseline"/>
                      <w:lang w:val="en-US" w:eastAsia="zh-CN"/>
                    </w:rPr>
                    <w:t>是</w:t>
                  </w:r>
                </w:p>
                <w:p w14:paraId="101A47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sym w:font="Wingdings 2" w:char="00A3"/>
                  </w:r>
                  <w:r>
                    <w:rPr>
                      <w:rFonts w:hint="default" w:ascii="Times New Roman" w:hAnsi="Times New Roman" w:cs="Times New Roman"/>
                      <w:b w:val="0"/>
                      <w:bCs w:val="0"/>
                      <w:color w:val="auto"/>
                      <w:kern w:val="0"/>
                      <w:sz w:val="21"/>
                      <w:szCs w:val="21"/>
                      <w:vertAlign w:val="baseline"/>
                      <w:lang w:val="en-US" w:eastAsia="zh-CN"/>
                    </w:rPr>
                    <w:t>否</w:t>
                  </w:r>
                  <w:bookmarkEnd w:id="54"/>
                </w:p>
              </w:tc>
              <w:tc>
                <w:tcPr>
                  <w:tcW w:w="1128" w:type="dxa"/>
                  <w:tcBorders>
                    <w:tl2br w:val="nil"/>
                    <w:tr2bl w:val="nil"/>
                  </w:tcBorders>
                  <w:vAlign w:val="center"/>
                </w:tcPr>
                <w:p w14:paraId="2C1A28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sym w:font="Wingdings 2" w:char="0052"/>
                  </w:r>
                  <w:r>
                    <w:rPr>
                      <w:rFonts w:hint="default" w:ascii="Times New Roman" w:hAnsi="Times New Roman" w:cs="Times New Roman"/>
                      <w:b w:val="0"/>
                      <w:bCs w:val="0"/>
                      <w:color w:val="auto"/>
                      <w:kern w:val="0"/>
                      <w:sz w:val="21"/>
                      <w:szCs w:val="21"/>
                      <w:vertAlign w:val="baseline"/>
                      <w:lang w:val="en-US" w:eastAsia="zh-CN"/>
                    </w:rPr>
                    <w:t>企业总排口</w:t>
                  </w:r>
                </w:p>
                <w:p w14:paraId="553A30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sym w:font="Wingdings 2" w:char="00A3"/>
                  </w:r>
                  <w:r>
                    <w:rPr>
                      <w:rFonts w:hint="default" w:ascii="Times New Roman" w:hAnsi="Times New Roman" w:cs="Times New Roman"/>
                      <w:b w:val="0"/>
                      <w:bCs w:val="0"/>
                      <w:color w:val="auto"/>
                      <w:kern w:val="0"/>
                      <w:sz w:val="21"/>
                      <w:szCs w:val="21"/>
                      <w:vertAlign w:val="baseline"/>
                      <w:lang w:val="en-US" w:eastAsia="zh-CN"/>
                    </w:rPr>
                    <w:t>雨水排放</w:t>
                  </w:r>
                </w:p>
                <w:p w14:paraId="2450F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sym w:font="Wingdings 2" w:char="00A3"/>
                  </w:r>
                  <w:r>
                    <w:rPr>
                      <w:rFonts w:hint="default" w:ascii="Times New Roman" w:hAnsi="Times New Roman" w:cs="Times New Roman"/>
                      <w:b w:val="0"/>
                      <w:bCs w:val="0"/>
                      <w:color w:val="auto"/>
                      <w:kern w:val="0"/>
                      <w:sz w:val="21"/>
                      <w:szCs w:val="21"/>
                      <w:vertAlign w:val="baseline"/>
                      <w:lang w:val="en-US" w:eastAsia="zh-CN"/>
                    </w:rPr>
                    <w:t>清净下水排放</w:t>
                  </w:r>
                </w:p>
                <w:p w14:paraId="1E5F68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sym w:font="Wingdings 2" w:char="00A3"/>
                  </w:r>
                  <w:r>
                    <w:rPr>
                      <w:rFonts w:hint="default" w:ascii="Times New Roman" w:hAnsi="Times New Roman" w:cs="Times New Roman"/>
                      <w:b w:val="0"/>
                      <w:bCs w:val="0"/>
                      <w:color w:val="auto"/>
                      <w:kern w:val="0"/>
                      <w:sz w:val="21"/>
                      <w:szCs w:val="21"/>
                      <w:vertAlign w:val="baseline"/>
                      <w:lang w:val="en-US" w:eastAsia="zh-CN"/>
                    </w:rPr>
                    <w:t>温排水排放</w:t>
                  </w:r>
                </w:p>
                <w:p w14:paraId="2A1ADB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sym w:font="Wingdings 2" w:char="00A3"/>
                  </w:r>
                  <w:r>
                    <w:rPr>
                      <w:rFonts w:hint="default" w:ascii="Times New Roman" w:hAnsi="Times New Roman" w:cs="Times New Roman"/>
                      <w:b w:val="0"/>
                      <w:bCs w:val="0"/>
                      <w:color w:val="auto"/>
                      <w:kern w:val="0"/>
                      <w:sz w:val="21"/>
                      <w:szCs w:val="21"/>
                      <w:vertAlign w:val="baseline"/>
                      <w:lang w:val="en-US" w:eastAsia="zh-CN"/>
                    </w:rPr>
                    <w:t>车间或车间处理设施排放口</w:t>
                  </w:r>
                </w:p>
              </w:tc>
            </w:tr>
            <w:tr w14:paraId="25BCD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97" w:type="dxa"/>
                  <w:tcBorders>
                    <w:tl2br w:val="nil"/>
                    <w:tr2bl w:val="nil"/>
                  </w:tcBorders>
                  <w:vAlign w:val="center"/>
                </w:tcPr>
                <w:p w14:paraId="4D64A6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生产废水</w:t>
                  </w:r>
                </w:p>
              </w:tc>
              <w:tc>
                <w:tcPr>
                  <w:tcW w:w="855" w:type="dxa"/>
                  <w:tcBorders>
                    <w:tl2br w:val="nil"/>
                    <w:tr2bl w:val="nil"/>
                  </w:tcBorders>
                  <w:vAlign w:val="center"/>
                </w:tcPr>
                <w:p w14:paraId="181B2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COD、BOD</w:t>
                  </w:r>
                  <w:r>
                    <w:rPr>
                      <w:rFonts w:hint="default" w:ascii="Times New Roman" w:hAnsi="Times New Roman" w:cs="Times New Roman"/>
                      <w:b w:val="0"/>
                      <w:bCs w:val="0"/>
                      <w:color w:val="auto"/>
                      <w:kern w:val="0"/>
                      <w:sz w:val="21"/>
                      <w:szCs w:val="21"/>
                      <w:vertAlign w:val="subscript"/>
                      <w:lang w:val="en-US" w:eastAsia="zh-CN"/>
                    </w:rPr>
                    <w:t>5</w:t>
                  </w:r>
                  <w:r>
                    <w:rPr>
                      <w:rFonts w:hint="default" w:ascii="Times New Roman" w:hAnsi="Times New Roman" w:cs="Times New Roman"/>
                      <w:b w:val="0"/>
                      <w:bCs w:val="0"/>
                      <w:color w:val="auto"/>
                      <w:kern w:val="0"/>
                      <w:sz w:val="21"/>
                      <w:szCs w:val="21"/>
                      <w:vertAlign w:val="baseline"/>
                      <w:lang w:val="en-US" w:eastAsia="zh-CN"/>
                    </w:rPr>
                    <w:t>、SS、氨氮、色度</w:t>
                  </w:r>
                </w:p>
              </w:tc>
              <w:tc>
                <w:tcPr>
                  <w:tcW w:w="675" w:type="dxa"/>
                  <w:tcBorders>
                    <w:tl2br w:val="nil"/>
                    <w:tr2bl w:val="nil"/>
                  </w:tcBorders>
                  <w:vAlign w:val="center"/>
                </w:tcPr>
                <w:p w14:paraId="09DAE4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lang w:val="en-US" w:eastAsia="zh-CN"/>
                    </w:rPr>
                    <w:t>湘阴县第三污水处理厂</w:t>
                  </w:r>
                </w:p>
              </w:tc>
              <w:tc>
                <w:tcPr>
                  <w:tcW w:w="750" w:type="dxa"/>
                  <w:tcBorders>
                    <w:tl2br w:val="nil"/>
                    <w:tr2bl w:val="nil"/>
                  </w:tcBorders>
                  <w:vAlign w:val="center"/>
                </w:tcPr>
                <w:p w14:paraId="4E8EE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lang w:val="en-US" w:eastAsia="zh-CN"/>
                    </w:rPr>
                    <w:t>间断排放，排放期间流量稳定</w:t>
                  </w:r>
                </w:p>
              </w:tc>
              <w:tc>
                <w:tcPr>
                  <w:tcW w:w="885" w:type="dxa"/>
                  <w:tcBorders>
                    <w:tl2br w:val="nil"/>
                    <w:tr2bl w:val="nil"/>
                  </w:tcBorders>
                  <w:vAlign w:val="center"/>
                </w:tcPr>
                <w:p w14:paraId="52604C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TW003</w:t>
                  </w:r>
                </w:p>
              </w:tc>
              <w:tc>
                <w:tcPr>
                  <w:tcW w:w="885" w:type="dxa"/>
                  <w:tcBorders>
                    <w:tl2br w:val="nil"/>
                    <w:tr2bl w:val="nil"/>
                  </w:tcBorders>
                  <w:vAlign w:val="center"/>
                </w:tcPr>
                <w:p w14:paraId="09892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印刷清洗废水处理设施</w:t>
                  </w:r>
                </w:p>
              </w:tc>
              <w:tc>
                <w:tcPr>
                  <w:tcW w:w="795" w:type="dxa"/>
                  <w:tcBorders>
                    <w:tl2br w:val="nil"/>
                    <w:tr2bl w:val="nil"/>
                  </w:tcBorders>
                  <w:vAlign w:val="center"/>
                </w:tcPr>
                <w:p w14:paraId="748F00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rPr>
                    <w:t>絮凝+沉淀+过滤</w:t>
                  </w:r>
                </w:p>
              </w:tc>
              <w:tc>
                <w:tcPr>
                  <w:tcW w:w="660" w:type="dxa"/>
                  <w:tcBorders>
                    <w:tl2br w:val="nil"/>
                    <w:tr2bl w:val="nil"/>
                  </w:tcBorders>
                  <w:vAlign w:val="center"/>
                </w:tcPr>
                <w:p w14:paraId="1B078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DW001</w:t>
                  </w:r>
                </w:p>
              </w:tc>
              <w:tc>
                <w:tcPr>
                  <w:tcW w:w="900" w:type="dxa"/>
                  <w:tcBorders>
                    <w:tl2br w:val="nil"/>
                    <w:tr2bl w:val="nil"/>
                  </w:tcBorders>
                  <w:vAlign w:val="center"/>
                </w:tcPr>
                <w:p w14:paraId="5C6E66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sym w:font="Wingdings 2" w:char="0052"/>
                  </w:r>
                  <w:r>
                    <w:rPr>
                      <w:rFonts w:hint="default" w:ascii="Times New Roman" w:hAnsi="Times New Roman" w:cs="Times New Roman"/>
                      <w:b w:val="0"/>
                      <w:bCs w:val="0"/>
                      <w:color w:val="auto"/>
                      <w:kern w:val="0"/>
                      <w:sz w:val="21"/>
                      <w:szCs w:val="21"/>
                      <w:vertAlign w:val="baseline"/>
                      <w:lang w:val="en-US" w:eastAsia="zh-CN"/>
                    </w:rPr>
                    <w:t>是</w:t>
                  </w:r>
                </w:p>
                <w:p w14:paraId="40572E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lang w:val="en-US" w:eastAsia="zh-CN"/>
                    </w:rPr>
                    <w:sym w:font="Wingdings 2" w:char="00A3"/>
                  </w:r>
                  <w:r>
                    <w:rPr>
                      <w:rFonts w:hint="default" w:ascii="Times New Roman" w:hAnsi="Times New Roman" w:cs="Times New Roman"/>
                      <w:b w:val="0"/>
                      <w:bCs w:val="0"/>
                      <w:color w:val="auto"/>
                      <w:kern w:val="0"/>
                      <w:sz w:val="21"/>
                      <w:szCs w:val="21"/>
                      <w:vertAlign w:val="baseline"/>
                      <w:lang w:val="en-US" w:eastAsia="zh-CN"/>
                    </w:rPr>
                    <w:t>否</w:t>
                  </w:r>
                </w:p>
              </w:tc>
              <w:tc>
                <w:tcPr>
                  <w:tcW w:w="1128" w:type="dxa"/>
                  <w:tcBorders>
                    <w:tl2br w:val="nil"/>
                    <w:tr2bl w:val="nil"/>
                  </w:tcBorders>
                  <w:vAlign w:val="center"/>
                </w:tcPr>
                <w:p w14:paraId="4F9CE7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sym w:font="Wingdings 2" w:char="0052"/>
                  </w:r>
                  <w:r>
                    <w:rPr>
                      <w:rFonts w:hint="default" w:ascii="Times New Roman" w:hAnsi="Times New Roman" w:cs="Times New Roman"/>
                      <w:b w:val="0"/>
                      <w:bCs w:val="0"/>
                      <w:color w:val="auto"/>
                      <w:kern w:val="0"/>
                      <w:sz w:val="21"/>
                      <w:szCs w:val="21"/>
                      <w:vertAlign w:val="baseline"/>
                      <w:lang w:val="en-US" w:eastAsia="zh-CN"/>
                    </w:rPr>
                    <w:t>企业总排口</w:t>
                  </w:r>
                </w:p>
                <w:p w14:paraId="47C408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sym w:font="Wingdings 2" w:char="00A3"/>
                  </w:r>
                  <w:r>
                    <w:rPr>
                      <w:rFonts w:hint="default" w:ascii="Times New Roman" w:hAnsi="Times New Roman" w:cs="Times New Roman"/>
                      <w:b w:val="0"/>
                      <w:bCs w:val="0"/>
                      <w:color w:val="auto"/>
                      <w:kern w:val="0"/>
                      <w:sz w:val="21"/>
                      <w:szCs w:val="21"/>
                      <w:vertAlign w:val="baseline"/>
                      <w:lang w:val="en-US" w:eastAsia="zh-CN"/>
                    </w:rPr>
                    <w:t>雨水排放</w:t>
                  </w:r>
                </w:p>
                <w:p w14:paraId="4A8FE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sym w:font="Wingdings 2" w:char="00A3"/>
                  </w:r>
                  <w:r>
                    <w:rPr>
                      <w:rFonts w:hint="default" w:ascii="Times New Roman" w:hAnsi="Times New Roman" w:cs="Times New Roman"/>
                      <w:b w:val="0"/>
                      <w:bCs w:val="0"/>
                      <w:color w:val="auto"/>
                      <w:kern w:val="0"/>
                      <w:sz w:val="21"/>
                      <w:szCs w:val="21"/>
                      <w:vertAlign w:val="baseline"/>
                      <w:lang w:val="en-US" w:eastAsia="zh-CN"/>
                    </w:rPr>
                    <w:t>清净下水排放</w:t>
                  </w:r>
                </w:p>
                <w:p w14:paraId="3773D8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sym w:font="Wingdings 2" w:char="00A3"/>
                  </w:r>
                  <w:r>
                    <w:rPr>
                      <w:rFonts w:hint="default" w:ascii="Times New Roman" w:hAnsi="Times New Roman" w:cs="Times New Roman"/>
                      <w:b w:val="0"/>
                      <w:bCs w:val="0"/>
                      <w:color w:val="auto"/>
                      <w:kern w:val="0"/>
                      <w:sz w:val="21"/>
                      <w:szCs w:val="21"/>
                      <w:vertAlign w:val="baseline"/>
                      <w:lang w:val="en-US" w:eastAsia="zh-CN"/>
                    </w:rPr>
                    <w:t>温排水排放</w:t>
                  </w:r>
                </w:p>
                <w:p w14:paraId="0F14FD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lang w:val="en-US" w:eastAsia="zh-CN"/>
                    </w:rPr>
                    <w:sym w:font="Wingdings 2" w:char="00A3"/>
                  </w:r>
                  <w:r>
                    <w:rPr>
                      <w:rFonts w:hint="default" w:ascii="Times New Roman" w:hAnsi="Times New Roman" w:cs="Times New Roman"/>
                      <w:b w:val="0"/>
                      <w:bCs w:val="0"/>
                      <w:color w:val="auto"/>
                      <w:kern w:val="0"/>
                      <w:sz w:val="21"/>
                      <w:szCs w:val="21"/>
                      <w:vertAlign w:val="baseline"/>
                      <w:lang w:val="en-US" w:eastAsia="zh-CN"/>
                    </w:rPr>
                    <w:t>车间或车间处理设施排放口</w:t>
                  </w:r>
                </w:p>
              </w:tc>
            </w:tr>
          </w:tbl>
          <w:p w14:paraId="77606F2C">
            <w:pPr>
              <w:keepNext w:val="0"/>
              <w:keepLines w:val="0"/>
              <w:pageBreakBefore w:val="0"/>
              <w:widowControl w:val="0"/>
              <w:kinsoku/>
              <w:wordWrap/>
              <w:overflowPunct/>
              <w:topLinePunct w:val="0"/>
              <w:autoSpaceDE/>
              <w:autoSpaceDN/>
              <w:bidi w:val="0"/>
              <w:adjustRightInd/>
              <w:snapToGrid/>
              <w:spacing w:before="157" w:beforeLines="50" w:line="360" w:lineRule="auto"/>
              <w:ind w:firstLine="422" w:firstLineChars="200"/>
              <w:jc w:val="center"/>
              <w:textAlignment w:val="auto"/>
              <w:rPr>
                <w:rFonts w:hint="default" w:ascii="Times New Roman" w:hAnsi="Times New Roman" w:eastAsia="宋体" w:cs="Times New Roman"/>
                <w:b/>
                <w:bCs/>
                <w:color w:val="auto"/>
                <w:kern w:val="0"/>
                <w:sz w:val="21"/>
                <w:szCs w:val="21"/>
                <w:lang w:val="en-US" w:eastAsia="zh-CN"/>
              </w:rPr>
            </w:pPr>
            <w:r>
              <w:rPr>
                <w:rFonts w:hint="default" w:ascii="Times New Roman" w:hAnsi="Times New Roman" w:cs="Times New Roman"/>
                <w:b/>
                <w:bCs/>
                <w:color w:val="auto"/>
                <w:kern w:val="0"/>
                <w:sz w:val="21"/>
                <w:szCs w:val="21"/>
              </w:rPr>
              <w:t>表4-</w:t>
            </w:r>
            <w:r>
              <w:rPr>
                <w:rFonts w:hint="default" w:ascii="Times New Roman" w:hAnsi="Times New Roman" w:cs="Times New Roman"/>
                <w:b/>
                <w:bCs/>
                <w:color w:val="auto"/>
                <w:kern w:val="0"/>
                <w:sz w:val="21"/>
                <w:szCs w:val="21"/>
                <w:lang w:val="en-US" w:eastAsia="zh-CN"/>
              </w:rPr>
              <w:t>7</w:t>
            </w:r>
            <w:r>
              <w:rPr>
                <w:rFonts w:hint="default" w:ascii="Times New Roman" w:hAnsi="Times New Roman" w:cs="Times New Roman"/>
                <w:b/>
                <w:bCs/>
                <w:color w:val="auto"/>
                <w:kern w:val="0"/>
                <w:sz w:val="21"/>
                <w:szCs w:val="21"/>
              </w:rPr>
              <w:t xml:space="preserve">  废水</w:t>
            </w:r>
            <w:r>
              <w:rPr>
                <w:rFonts w:hint="default" w:ascii="Times New Roman" w:hAnsi="Times New Roman" w:cs="Times New Roman"/>
                <w:b/>
                <w:bCs/>
                <w:color w:val="auto"/>
                <w:kern w:val="0"/>
                <w:sz w:val="21"/>
                <w:szCs w:val="21"/>
                <w:lang w:val="en-US" w:eastAsia="zh-CN"/>
              </w:rPr>
              <w:t>间接排放口基本信息表</w:t>
            </w:r>
          </w:p>
          <w:tbl>
            <w:tblPr>
              <w:tblStyle w:val="27"/>
              <w:tblW w:w="813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75"/>
              <w:gridCol w:w="897"/>
              <w:gridCol w:w="813"/>
              <w:gridCol w:w="813"/>
              <w:gridCol w:w="567"/>
              <w:gridCol w:w="465"/>
              <w:gridCol w:w="825"/>
              <w:gridCol w:w="855"/>
              <w:gridCol w:w="1353"/>
            </w:tblGrid>
            <w:tr w14:paraId="6B49F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7" w:type="dxa"/>
                  <w:vMerge w:val="restart"/>
                  <w:tcBorders>
                    <w:tl2br w:val="nil"/>
                    <w:tr2bl w:val="nil"/>
                  </w:tcBorders>
                  <w:vAlign w:val="center"/>
                </w:tcPr>
                <w:p w14:paraId="2F6699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排放口编号</w:t>
                  </w:r>
                </w:p>
              </w:tc>
              <w:tc>
                <w:tcPr>
                  <w:tcW w:w="1872" w:type="dxa"/>
                  <w:gridSpan w:val="2"/>
                  <w:tcBorders>
                    <w:tl2br w:val="nil"/>
                    <w:tr2bl w:val="nil"/>
                  </w:tcBorders>
                  <w:vAlign w:val="center"/>
                </w:tcPr>
                <w:p w14:paraId="01A07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排放口地理坐标</w:t>
                  </w:r>
                </w:p>
              </w:tc>
              <w:tc>
                <w:tcPr>
                  <w:tcW w:w="813" w:type="dxa"/>
                  <w:vMerge w:val="restart"/>
                  <w:tcBorders>
                    <w:tl2br w:val="nil"/>
                    <w:tr2bl w:val="nil"/>
                  </w:tcBorders>
                  <w:vAlign w:val="center"/>
                </w:tcPr>
                <w:p w14:paraId="621B3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废水排放量（t/a）</w:t>
                  </w:r>
                </w:p>
              </w:tc>
              <w:tc>
                <w:tcPr>
                  <w:tcW w:w="813" w:type="dxa"/>
                  <w:vMerge w:val="restart"/>
                  <w:tcBorders>
                    <w:tl2br w:val="nil"/>
                    <w:tr2bl w:val="nil"/>
                  </w:tcBorders>
                  <w:vAlign w:val="center"/>
                </w:tcPr>
                <w:p w14:paraId="60EC3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排放去向</w:t>
                  </w:r>
                </w:p>
              </w:tc>
              <w:tc>
                <w:tcPr>
                  <w:tcW w:w="567" w:type="dxa"/>
                  <w:vMerge w:val="restart"/>
                  <w:tcBorders>
                    <w:tl2br w:val="nil"/>
                    <w:tr2bl w:val="nil"/>
                  </w:tcBorders>
                  <w:vAlign w:val="center"/>
                </w:tcPr>
                <w:p w14:paraId="37C97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排放规律</w:t>
                  </w:r>
                </w:p>
              </w:tc>
              <w:tc>
                <w:tcPr>
                  <w:tcW w:w="465" w:type="dxa"/>
                  <w:vMerge w:val="restart"/>
                  <w:tcBorders>
                    <w:tl2br w:val="nil"/>
                    <w:tr2bl w:val="nil"/>
                  </w:tcBorders>
                  <w:vAlign w:val="center"/>
                </w:tcPr>
                <w:p w14:paraId="5CA4E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排放时段</w:t>
                  </w:r>
                </w:p>
              </w:tc>
              <w:tc>
                <w:tcPr>
                  <w:tcW w:w="3033" w:type="dxa"/>
                  <w:gridSpan w:val="3"/>
                  <w:tcBorders>
                    <w:tl2br w:val="nil"/>
                    <w:tr2bl w:val="nil"/>
                  </w:tcBorders>
                  <w:vAlign w:val="center"/>
                </w:tcPr>
                <w:p w14:paraId="53F58A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收纳污水处理厂信息</w:t>
                  </w:r>
                </w:p>
              </w:tc>
            </w:tr>
            <w:tr w14:paraId="09279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7" w:type="dxa"/>
                  <w:vMerge w:val="continue"/>
                  <w:tcBorders>
                    <w:tl2br w:val="nil"/>
                    <w:tr2bl w:val="nil"/>
                  </w:tcBorders>
                  <w:vAlign w:val="center"/>
                </w:tcPr>
                <w:p w14:paraId="6C75B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975" w:type="dxa"/>
                  <w:tcBorders>
                    <w:tl2br w:val="nil"/>
                    <w:tr2bl w:val="nil"/>
                  </w:tcBorders>
                  <w:vAlign w:val="center"/>
                </w:tcPr>
                <w:p w14:paraId="411773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经度</w:t>
                  </w:r>
                </w:p>
              </w:tc>
              <w:tc>
                <w:tcPr>
                  <w:tcW w:w="897" w:type="dxa"/>
                  <w:tcBorders>
                    <w:tl2br w:val="nil"/>
                    <w:tr2bl w:val="nil"/>
                  </w:tcBorders>
                  <w:vAlign w:val="center"/>
                </w:tcPr>
                <w:p w14:paraId="13A72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纬度</w:t>
                  </w:r>
                </w:p>
              </w:tc>
              <w:tc>
                <w:tcPr>
                  <w:tcW w:w="813" w:type="dxa"/>
                  <w:vMerge w:val="continue"/>
                  <w:tcBorders>
                    <w:tl2br w:val="nil"/>
                    <w:tr2bl w:val="nil"/>
                  </w:tcBorders>
                  <w:vAlign w:val="center"/>
                </w:tcPr>
                <w:p w14:paraId="7511A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13" w:type="dxa"/>
                  <w:vMerge w:val="continue"/>
                  <w:tcBorders>
                    <w:tl2br w:val="nil"/>
                    <w:tr2bl w:val="nil"/>
                  </w:tcBorders>
                  <w:vAlign w:val="center"/>
                </w:tcPr>
                <w:p w14:paraId="1F1F0F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567" w:type="dxa"/>
                  <w:vMerge w:val="continue"/>
                  <w:tcBorders>
                    <w:tl2br w:val="nil"/>
                    <w:tr2bl w:val="nil"/>
                  </w:tcBorders>
                  <w:vAlign w:val="center"/>
                </w:tcPr>
                <w:p w14:paraId="23C2AD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465" w:type="dxa"/>
                  <w:vMerge w:val="continue"/>
                  <w:tcBorders>
                    <w:tl2br w:val="nil"/>
                    <w:tr2bl w:val="nil"/>
                  </w:tcBorders>
                  <w:vAlign w:val="center"/>
                </w:tcPr>
                <w:p w14:paraId="1A839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25" w:type="dxa"/>
                  <w:tcBorders>
                    <w:tl2br w:val="nil"/>
                    <w:tr2bl w:val="nil"/>
                  </w:tcBorders>
                  <w:vAlign w:val="center"/>
                </w:tcPr>
                <w:p w14:paraId="4112C5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名称</w:t>
                  </w:r>
                </w:p>
              </w:tc>
              <w:tc>
                <w:tcPr>
                  <w:tcW w:w="855" w:type="dxa"/>
                  <w:tcBorders>
                    <w:tl2br w:val="nil"/>
                    <w:tr2bl w:val="nil"/>
                  </w:tcBorders>
                  <w:vAlign w:val="center"/>
                </w:tcPr>
                <w:p w14:paraId="3579C3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污染物种类</w:t>
                  </w:r>
                </w:p>
              </w:tc>
              <w:tc>
                <w:tcPr>
                  <w:tcW w:w="1353" w:type="dxa"/>
                  <w:tcBorders>
                    <w:tl2br w:val="nil"/>
                    <w:tr2bl w:val="nil"/>
                  </w:tcBorders>
                  <w:vAlign w:val="center"/>
                </w:tcPr>
                <w:p w14:paraId="57B22C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《城镇污水处理厂污染物排放标准》（GB18918）一级A标准（mg/L）</w:t>
                  </w:r>
                </w:p>
              </w:tc>
            </w:tr>
            <w:tr w14:paraId="6F754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7" w:type="dxa"/>
                  <w:vMerge w:val="restart"/>
                  <w:tcBorders>
                    <w:tl2br w:val="nil"/>
                    <w:tr2bl w:val="nil"/>
                  </w:tcBorders>
                  <w:vAlign w:val="center"/>
                </w:tcPr>
                <w:p w14:paraId="4DC0C3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DW001</w:t>
                  </w:r>
                </w:p>
              </w:tc>
              <w:tc>
                <w:tcPr>
                  <w:tcW w:w="975" w:type="dxa"/>
                  <w:vMerge w:val="restart"/>
                  <w:tcBorders>
                    <w:tl2br w:val="nil"/>
                    <w:tr2bl w:val="nil"/>
                  </w:tcBorders>
                  <w:vAlign w:val="center"/>
                </w:tcPr>
                <w:p w14:paraId="7A9AA9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112.93152452°E</w:t>
                  </w:r>
                </w:p>
              </w:tc>
              <w:tc>
                <w:tcPr>
                  <w:tcW w:w="897" w:type="dxa"/>
                  <w:vMerge w:val="restart"/>
                  <w:tcBorders>
                    <w:tl2br w:val="nil"/>
                    <w:tr2bl w:val="nil"/>
                  </w:tcBorders>
                  <w:vAlign w:val="center"/>
                </w:tcPr>
                <w:p w14:paraId="159A3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28.5239158°N</w:t>
                  </w:r>
                </w:p>
              </w:tc>
              <w:tc>
                <w:tcPr>
                  <w:tcW w:w="813" w:type="dxa"/>
                  <w:vMerge w:val="restart"/>
                  <w:tcBorders>
                    <w:tl2br w:val="nil"/>
                    <w:tr2bl w:val="nil"/>
                  </w:tcBorders>
                  <w:vAlign w:val="center"/>
                </w:tcPr>
                <w:p w14:paraId="62D548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1844</w:t>
                  </w:r>
                </w:p>
              </w:tc>
              <w:tc>
                <w:tcPr>
                  <w:tcW w:w="813" w:type="dxa"/>
                  <w:vMerge w:val="restart"/>
                  <w:tcBorders>
                    <w:tl2br w:val="nil"/>
                    <w:tr2bl w:val="nil"/>
                  </w:tcBorders>
                  <w:vAlign w:val="center"/>
                </w:tcPr>
                <w:p w14:paraId="1E9117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湘阴县第三污水处理厂</w:t>
                  </w:r>
                </w:p>
              </w:tc>
              <w:tc>
                <w:tcPr>
                  <w:tcW w:w="567" w:type="dxa"/>
                  <w:vMerge w:val="restart"/>
                  <w:tcBorders>
                    <w:tl2br w:val="nil"/>
                    <w:tr2bl w:val="nil"/>
                  </w:tcBorders>
                  <w:vAlign w:val="center"/>
                </w:tcPr>
                <w:p w14:paraId="391B9F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连续排放</w:t>
                  </w:r>
                </w:p>
              </w:tc>
              <w:tc>
                <w:tcPr>
                  <w:tcW w:w="465" w:type="dxa"/>
                  <w:vMerge w:val="restart"/>
                  <w:tcBorders>
                    <w:tl2br w:val="nil"/>
                    <w:tr2bl w:val="nil"/>
                  </w:tcBorders>
                  <w:vAlign w:val="center"/>
                </w:tcPr>
                <w:p w14:paraId="49461D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全天</w:t>
                  </w:r>
                </w:p>
              </w:tc>
              <w:tc>
                <w:tcPr>
                  <w:tcW w:w="825" w:type="dxa"/>
                  <w:vMerge w:val="restart"/>
                  <w:tcBorders>
                    <w:tl2br w:val="nil"/>
                    <w:tr2bl w:val="nil"/>
                  </w:tcBorders>
                  <w:vAlign w:val="center"/>
                </w:tcPr>
                <w:p w14:paraId="2B1D62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湘阴县第三污水处理厂</w:t>
                  </w:r>
                </w:p>
              </w:tc>
              <w:tc>
                <w:tcPr>
                  <w:tcW w:w="855" w:type="dxa"/>
                  <w:tcBorders>
                    <w:tl2br w:val="nil"/>
                    <w:tr2bl w:val="nil"/>
                  </w:tcBorders>
                  <w:vAlign w:val="center"/>
                </w:tcPr>
                <w:p w14:paraId="39EB4C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COD</w:t>
                  </w:r>
                </w:p>
              </w:tc>
              <w:tc>
                <w:tcPr>
                  <w:tcW w:w="1353" w:type="dxa"/>
                  <w:tcBorders>
                    <w:tl2br w:val="nil"/>
                    <w:tr2bl w:val="nil"/>
                  </w:tcBorders>
                  <w:vAlign w:val="center"/>
                </w:tcPr>
                <w:p w14:paraId="3F2642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50</w:t>
                  </w:r>
                </w:p>
              </w:tc>
            </w:tr>
            <w:tr w14:paraId="29047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7" w:type="dxa"/>
                  <w:vMerge w:val="continue"/>
                  <w:tcBorders>
                    <w:tl2br w:val="nil"/>
                    <w:tr2bl w:val="nil"/>
                  </w:tcBorders>
                  <w:vAlign w:val="center"/>
                </w:tcPr>
                <w:p w14:paraId="0F0A51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975" w:type="dxa"/>
                  <w:vMerge w:val="continue"/>
                  <w:tcBorders>
                    <w:tl2br w:val="nil"/>
                    <w:tr2bl w:val="nil"/>
                  </w:tcBorders>
                  <w:vAlign w:val="center"/>
                </w:tcPr>
                <w:p w14:paraId="4B952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897" w:type="dxa"/>
                  <w:vMerge w:val="continue"/>
                  <w:tcBorders>
                    <w:tl2br w:val="nil"/>
                    <w:tr2bl w:val="nil"/>
                  </w:tcBorders>
                  <w:vAlign w:val="center"/>
                </w:tcPr>
                <w:p w14:paraId="3574E5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813" w:type="dxa"/>
                  <w:vMerge w:val="continue"/>
                  <w:tcBorders>
                    <w:tl2br w:val="nil"/>
                    <w:tr2bl w:val="nil"/>
                  </w:tcBorders>
                  <w:vAlign w:val="center"/>
                </w:tcPr>
                <w:p w14:paraId="34B23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813" w:type="dxa"/>
                  <w:vMerge w:val="continue"/>
                  <w:tcBorders>
                    <w:tl2br w:val="nil"/>
                    <w:tr2bl w:val="nil"/>
                  </w:tcBorders>
                  <w:vAlign w:val="center"/>
                </w:tcPr>
                <w:p w14:paraId="575BB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567" w:type="dxa"/>
                  <w:vMerge w:val="continue"/>
                  <w:tcBorders>
                    <w:tl2br w:val="nil"/>
                    <w:tr2bl w:val="nil"/>
                  </w:tcBorders>
                  <w:vAlign w:val="center"/>
                </w:tcPr>
                <w:p w14:paraId="78DF0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465" w:type="dxa"/>
                  <w:vMerge w:val="continue"/>
                  <w:tcBorders>
                    <w:tl2br w:val="nil"/>
                    <w:tr2bl w:val="nil"/>
                  </w:tcBorders>
                  <w:vAlign w:val="center"/>
                </w:tcPr>
                <w:p w14:paraId="7FEB53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825" w:type="dxa"/>
                  <w:vMerge w:val="continue"/>
                  <w:tcBorders>
                    <w:tl2br w:val="nil"/>
                    <w:tr2bl w:val="nil"/>
                  </w:tcBorders>
                  <w:vAlign w:val="center"/>
                </w:tcPr>
                <w:p w14:paraId="1764AD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p>
              </w:tc>
              <w:tc>
                <w:tcPr>
                  <w:tcW w:w="855" w:type="dxa"/>
                  <w:tcBorders>
                    <w:tl2br w:val="nil"/>
                    <w:tr2bl w:val="nil"/>
                  </w:tcBorders>
                  <w:vAlign w:val="center"/>
                </w:tcPr>
                <w:p w14:paraId="5D0521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BOD</w:t>
                  </w:r>
                  <w:r>
                    <w:rPr>
                      <w:rFonts w:hint="default" w:ascii="Times New Roman" w:hAnsi="Times New Roman" w:cs="Times New Roman"/>
                      <w:b w:val="0"/>
                      <w:bCs w:val="0"/>
                      <w:color w:val="auto"/>
                      <w:kern w:val="0"/>
                      <w:sz w:val="21"/>
                      <w:szCs w:val="21"/>
                      <w:vertAlign w:val="subscript"/>
                      <w:lang w:val="en-US" w:eastAsia="zh-CN"/>
                    </w:rPr>
                    <w:t>5</w:t>
                  </w:r>
                </w:p>
              </w:tc>
              <w:tc>
                <w:tcPr>
                  <w:tcW w:w="1353" w:type="dxa"/>
                  <w:tcBorders>
                    <w:tl2br w:val="nil"/>
                    <w:tr2bl w:val="nil"/>
                  </w:tcBorders>
                  <w:vAlign w:val="center"/>
                </w:tcPr>
                <w:p w14:paraId="02A3C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10</w:t>
                  </w:r>
                </w:p>
              </w:tc>
            </w:tr>
            <w:tr w14:paraId="22567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7" w:type="dxa"/>
                  <w:vMerge w:val="continue"/>
                  <w:tcBorders>
                    <w:tl2br w:val="nil"/>
                    <w:tr2bl w:val="nil"/>
                  </w:tcBorders>
                  <w:vAlign w:val="center"/>
                </w:tcPr>
                <w:p w14:paraId="3C0074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975" w:type="dxa"/>
                  <w:vMerge w:val="continue"/>
                  <w:tcBorders>
                    <w:tl2br w:val="nil"/>
                    <w:tr2bl w:val="nil"/>
                  </w:tcBorders>
                  <w:vAlign w:val="center"/>
                </w:tcPr>
                <w:p w14:paraId="579A1E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97" w:type="dxa"/>
                  <w:vMerge w:val="continue"/>
                  <w:tcBorders>
                    <w:tl2br w:val="nil"/>
                    <w:tr2bl w:val="nil"/>
                  </w:tcBorders>
                  <w:vAlign w:val="center"/>
                </w:tcPr>
                <w:p w14:paraId="78B59A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13" w:type="dxa"/>
                  <w:vMerge w:val="continue"/>
                  <w:tcBorders>
                    <w:tl2br w:val="nil"/>
                    <w:tr2bl w:val="nil"/>
                  </w:tcBorders>
                  <w:vAlign w:val="center"/>
                </w:tcPr>
                <w:p w14:paraId="6E0678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13" w:type="dxa"/>
                  <w:vMerge w:val="continue"/>
                  <w:tcBorders>
                    <w:tl2br w:val="nil"/>
                    <w:tr2bl w:val="nil"/>
                  </w:tcBorders>
                  <w:vAlign w:val="center"/>
                </w:tcPr>
                <w:p w14:paraId="4B4FA1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567" w:type="dxa"/>
                  <w:vMerge w:val="continue"/>
                  <w:tcBorders>
                    <w:tl2br w:val="nil"/>
                    <w:tr2bl w:val="nil"/>
                  </w:tcBorders>
                  <w:vAlign w:val="center"/>
                </w:tcPr>
                <w:p w14:paraId="0FC85A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465" w:type="dxa"/>
                  <w:vMerge w:val="continue"/>
                  <w:tcBorders>
                    <w:tl2br w:val="nil"/>
                    <w:tr2bl w:val="nil"/>
                  </w:tcBorders>
                  <w:vAlign w:val="center"/>
                </w:tcPr>
                <w:p w14:paraId="0EDF4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25" w:type="dxa"/>
                  <w:vMerge w:val="continue"/>
                  <w:tcBorders>
                    <w:tl2br w:val="nil"/>
                    <w:tr2bl w:val="nil"/>
                  </w:tcBorders>
                  <w:vAlign w:val="center"/>
                </w:tcPr>
                <w:p w14:paraId="6901B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55" w:type="dxa"/>
                  <w:tcBorders>
                    <w:tl2br w:val="nil"/>
                    <w:tr2bl w:val="nil"/>
                  </w:tcBorders>
                  <w:vAlign w:val="center"/>
                </w:tcPr>
                <w:p w14:paraId="483B87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SS</w:t>
                  </w:r>
                </w:p>
              </w:tc>
              <w:tc>
                <w:tcPr>
                  <w:tcW w:w="1353" w:type="dxa"/>
                  <w:tcBorders>
                    <w:tl2br w:val="nil"/>
                    <w:tr2bl w:val="nil"/>
                  </w:tcBorders>
                  <w:vAlign w:val="center"/>
                </w:tcPr>
                <w:p w14:paraId="3DBAAA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10</w:t>
                  </w:r>
                </w:p>
              </w:tc>
            </w:tr>
            <w:tr w14:paraId="76A9A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7" w:type="dxa"/>
                  <w:vMerge w:val="continue"/>
                  <w:tcBorders>
                    <w:tl2br w:val="nil"/>
                    <w:tr2bl w:val="nil"/>
                  </w:tcBorders>
                  <w:vAlign w:val="center"/>
                </w:tcPr>
                <w:p w14:paraId="1A8CF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975" w:type="dxa"/>
                  <w:vMerge w:val="continue"/>
                  <w:tcBorders>
                    <w:tl2br w:val="nil"/>
                    <w:tr2bl w:val="nil"/>
                  </w:tcBorders>
                  <w:vAlign w:val="center"/>
                </w:tcPr>
                <w:p w14:paraId="29A62F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97" w:type="dxa"/>
                  <w:vMerge w:val="continue"/>
                  <w:tcBorders>
                    <w:tl2br w:val="nil"/>
                    <w:tr2bl w:val="nil"/>
                  </w:tcBorders>
                  <w:vAlign w:val="center"/>
                </w:tcPr>
                <w:p w14:paraId="3C3F8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13" w:type="dxa"/>
                  <w:vMerge w:val="continue"/>
                  <w:tcBorders>
                    <w:tl2br w:val="nil"/>
                    <w:tr2bl w:val="nil"/>
                  </w:tcBorders>
                  <w:vAlign w:val="center"/>
                </w:tcPr>
                <w:p w14:paraId="48EDDC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13" w:type="dxa"/>
                  <w:vMerge w:val="continue"/>
                  <w:tcBorders>
                    <w:tl2br w:val="nil"/>
                    <w:tr2bl w:val="nil"/>
                  </w:tcBorders>
                  <w:vAlign w:val="center"/>
                </w:tcPr>
                <w:p w14:paraId="3131A6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567" w:type="dxa"/>
                  <w:vMerge w:val="continue"/>
                  <w:tcBorders>
                    <w:tl2br w:val="nil"/>
                    <w:tr2bl w:val="nil"/>
                  </w:tcBorders>
                  <w:vAlign w:val="center"/>
                </w:tcPr>
                <w:p w14:paraId="54D9DF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465" w:type="dxa"/>
                  <w:vMerge w:val="continue"/>
                  <w:tcBorders>
                    <w:tl2br w:val="nil"/>
                    <w:tr2bl w:val="nil"/>
                  </w:tcBorders>
                  <w:vAlign w:val="center"/>
                </w:tcPr>
                <w:p w14:paraId="28F00D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25" w:type="dxa"/>
                  <w:vMerge w:val="continue"/>
                  <w:tcBorders>
                    <w:tl2br w:val="nil"/>
                    <w:tr2bl w:val="nil"/>
                  </w:tcBorders>
                  <w:vAlign w:val="center"/>
                </w:tcPr>
                <w:p w14:paraId="78D51B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55" w:type="dxa"/>
                  <w:tcBorders>
                    <w:tl2br w:val="nil"/>
                    <w:tr2bl w:val="nil"/>
                  </w:tcBorders>
                  <w:vAlign w:val="center"/>
                </w:tcPr>
                <w:p w14:paraId="4A84B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氨氮</w:t>
                  </w:r>
                </w:p>
              </w:tc>
              <w:tc>
                <w:tcPr>
                  <w:tcW w:w="1353" w:type="dxa"/>
                  <w:tcBorders>
                    <w:tl2br w:val="nil"/>
                    <w:tr2bl w:val="nil"/>
                  </w:tcBorders>
                  <w:vAlign w:val="center"/>
                </w:tcPr>
                <w:p w14:paraId="2FB1E1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5（8）</w:t>
                  </w:r>
                </w:p>
              </w:tc>
            </w:tr>
            <w:tr w14:paraId="2050B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67" w:type="dxa"/>
                  <w:vMerge w:val="continue"/>
                  <w:tcBorders>
                    <w:tl2br w:val="nil"/>
                    <w:tr2bl w:val="nil"/>
                  </w:tcBorders>
                  <w:vAlign w:val="center"/>
                </w:tcPr>
                <w:p w14:paraId="08EEFE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975" w:type="dxa"/>
                  <w:vMerge w:val="continue"/>
                  <w:tcBorders>
                    <w:tl2br w:val="nil"/>
                    <w:tr2bl w:val="nil"/>
                  </w:tcBorders>
                  <w:vAlign w:val="center"/>
                </w:tcPr>
                <w:p w14:paraId="49C56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97" w:type="dxa"/>
                  <w:vMerge w:val="continue"/>
                  <w:tcBorders>
                    <w:tl2br w:val="nil"/>
                    <w:tr2bl w:val="nil"/>
                  </w:tcBorders>
                  <w:vAlign w:val="center"/>
                </w:tcPr>
                <w:p w14:paraId="352DEB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13" w:type="dxa"/>
                  <w:vMerge w:val="continue"/>
                  <w:tcBorders>
                    <w:tl2br w:val="nil"/>
                    <w:tr2bl w:val="nil"/>
                  </w:tcBorders>
                  <w:vAlign w:val="center"/>
                </w:tcPr>
                <w:p w14:paraId="0D1703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13" w:type="dxa"/>
                  <w:vMerge w:val="continue"/>
                  <w:tcBorders>
                    <w:tl2br w:val="nil"/>
                    <w:tr2bl w:val="nil"/>
                  </w:tcBorders>
                  <w:vAlign w:val="center"/>
                </w:tcPr>
                <w:p w14:paraId="0D013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567" w:type="dxa"/>
                  <w:vMerge w:val="continue"/>
                  <w:tcBorders>
                    <w:tl2br w:val="nil"/>
                    <w:tr2bl w:val="nil"/>
                  </w:tcBorders>
                  <w:vAlign w:val="center"/>
                </w:tcPr>
                <w:p w14:paraId="79A6E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465" w:type="dxa"/>
                  <w:vMerge w:val="continue"/>
                  <w:tcBorders>
                    <w:tl2br w:val="nil"/>
                    <w:tr2bl w:val="nil"/>
                  </w:tcBorders>
                  <w:vAlign w:val="center"/>
                </w:tcPr>
                <w:p w14:paraId="12D72A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25" w:type="dxa"/>
                  <w:vMerge w:val="continue"/>
                  <w:tcBorders>
                    <w:tl2br w:val="nil"/>
                    <w:tr2bl w:val="nil"/>
                  </w:tcBorders>
                  <w:vAlign w:val="center"/>
                </w:tcPr>
                <w:p w14:paraId="150D04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855" w:type="dxa"/>
                  <w:tcBorders>
                    <w:tl2br w:val="nil"/>
                    <w:tr2bl w:val="nil"/>
                  </w:tcBorders>
                  <w:vAlign w:val="center"/>
                </w:tcPr>
                <w:p w14:paraId="6C619D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色度</w:t>
                  </w:r>
                </w:p>
              </w:tc>
              <w:tc>
                <w:tcPr>
                  <w:tcW w:w="1353" w:type="dxa"/>
                  <w:tcBorders>
                    <w:tl2br w:val="nil"/>
                    <w:tr2bl w:val="nil"/>
                  </w:tcBorders>
                  <w:vAlign w:val="center"/>
                </w:tcPr>
                <w:p w14:paraId="3339A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30</w:t>
                  </w:r>
                </w:p>
              </w:tc>
            </w:tr>
          </w:tbl>
          <w:p w14:paraId="5FB2EB7E">
            <w:pPr>
              <w:keepNext w:val="0"/>
              <w:keepLines w:val="0"/>
              <w:pageBreakBefore w:val="0"/>
              <w:widowControl w:val="0"/>
              <w:kinsoku/>
              <w:wordWrap/>
              <w:overflowPunct/>
              <w:topLinePunct w:val="0"/>
              <w:autoSpaceDE/>
              <w:autoSpaceDN/>
              <w:bidi w:val="0"/>
              <w:adjustRightInd/>
              <w:snapToGrid/>
              <w:spacing w:before="157" w:beforeLines="50" w:line="360" w:lineRule="auto"/>
              <w:ind w:firstLine="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表4-</w:t>
            </w:r>
            <w:r>
              <w:rPr>
                <w:rFonts w:hint="default" w:ascii="Times New Roman" w:hAnsi="Times New Roman" w:cs="Times New Roman"/>
                <w:b/>
                <w:bCs/>
                <w:color w:val="auto"/>
                <w:kern w:val="0"/>
                <w:sz w:val="21"/>
                <w:szCs w:val="21"/>
                <w:lang w:val="en-US" w:eastAsia="zh-CN"/>
              </w:rPr>
              <w:t>8</w:t>
            </w:r>
            <w:r>
              <w:rPr>
                <w:rFonts w:hint="default" w:ascii="Times New Roman" w:hAnsi="Times New Roman" w:cs="Times New Roman"/>
                <w:b/>
                <w:bCs/>
                <w:color w:val="auto"/>
                <w:kern w:val="0"/>
                <w:sz w:val="21"/>
                <w:szCs w:val="21"/>
              </w:rPr>
              <w:t xml:space="preserve">  废水</w:t>
            </w:r>
            <w:r>
              <w:rPr>
                <w:rFonts w:hint="default" w:ascii="Times New Roman" w:hAnsi="Times New Roman" w:cs="Times New Roman"/>
                <w:b/>
                <w:bCs/>
                <w:color w:val="auto"/>
                <w:kern w:val="0"/>
                <w:sz w:val="21"/>
                <w:szCs w:val="21"/>
                <w:lang w:val="en-US" w:eastAsia="zh-CN"/>
              </w:rPr>
              <w:t>污染物排放执行标准表</w:t>
            </w:r>
          </w:p>
          <w:tbl>
            <w:tblPr>
              <w:tblStyle w:val="27"/>
              <w:tblW w:w="813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2460"/>
              <w:gridCol w:w="2575"/>
              <w:gridCol w:w="2033"/>
            </w:tblGrid>
            <w:tr w14:paraId="21A08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2" w:type="dxa"/>
                  <w:vMerge w:val="restart"/>
                  <w:tcBorders>
                    <w:tl2br w:val="nil"/>
                    <w:tr2bl w:val="nil"/>
                  </w:tcBorders>
                  <w:vAlign w:val="center"/>
                </w:tcPr>
                <w:p w14:paraId="1C35CD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排放口编号</w:t>
                  </w:r>
                </w:p>
              </w:tc>
              <w:tc>
                <w:tcPr>
                  <w:tcW w:w="2460" w:type="dxa"/>
                  <w:vMerge w:val="restart"/>
                  <w:tcBorders>
                    <w:tl2br w:val="nil"/>
                    <w:tr2bl w:val="nil"/>
                  </w:tcBorders>
                  <w:vAlign w:val="center"/>
                </w:tcPr>
                <w:p w14:paraId="21B02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污染物种类</w:t>
                  </w:r>
                </w:p>
              </w:tc>
              <w:tc>
                <w:tcPr>
                  <w:tcW w:w="4608" w:type="dxa"/>
                  <w:gridSpan w:val="2"/>
                  <w:tcBorders>
                    <w:tl2br w:val="nil"/>
                    <w:tr2bl w:val="nil"/>
                  </w:tcBorders>
                  <w:vAlign w:val="center"/>
                </w:tcPr>
                <w:p w14:paraId="5D2C6F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国家和地方排放标准</w:t>
                  </w:r>
                </w:p>
              </w:tc>
            </w:tr>
            <w:tr w14:paraId="07010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2" w:type="dxa"/>
                  <w:vMerge w:val="continue"/>
                  <w:tcBorders>
                    <w:tl2br w:val="nil"/>
                    <w:tr2bl w:val="nil"/>
                  </w:tcBorders>
                  <w:vAlign w:val="center"/>
                </w:tcPr>
                <w:p w14:paraId="6D652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2460" w:type="dxa"/>
                  <w:vMerge w:val="continue"/>
                  <w:tcBorders>
                    <w:tl2br w:val="nil"/>
                    <w:tr2bl w:val="nil"/>
                  </w:tcBorders>
                  <w:vAlign w:val="center"/>
                </w:tcPr>
                <w:p w14:paraId="7D52BC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2575" w:type="dxa"/>
                  <w:tcBorders>
                    <w:tl2br w:val="nil"/>
                    <w:tr2bl w:val="nil"/>
                  </w:tcBorders>
                  <w:vAlign w:val="center"/>
                </w:tcPr>
                <w:p w14:paraId="6A19E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名称</w:t>
                  </w:r>
                </w:p>
              </w:tc>
              <w:tc>
                <w:tcPr>
                  <w:tcW w:w="2033" w:type="dxa"/>
                  <w:tcBorders>
                    <w:tl2br w:val="nil"/>
                    <w:tr2bl w:val="nil"/>
                  </w:tcBorders>
                  <w:vAlign w:val="center"/>
                </w:tcPr>
                <w:p w14:paraId="2C8FE5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浓度限值</w:t>
                  </w:r>
                </w:p>
              </w:tc>
            </w:tr>
            <w:tr w14:paraId="7B118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2" w:type="dxa"/>
                  <w:vMerge w:val="restart"/>
                  <w:tcBorders>
                    <w:tl2br w:val="nil"/>
                    <w:tr2bl w:val="nil"/>
                  </w:tcBorders>
                  <w:vAlign w:val="center"/>
                </w:tcPr>
                <w:p w14:paraId="17AF8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DW001</w:t>
                  </w:r>
                </w:p>
              </w:tc>
              <w:tc>
                <w:tcPr>
                  <w:tcW w:w="2460" w:type="dxa"/>
                  <w:tcBorders>
                    <w:tl2br w:val="nil"/>
                    <w:tr2bl w:val="nil"/>
                  </w:tcBorders>
                  <w:vAlign w:val="center"/>
                </w:tcPr>
                <w:p w14:paraId="4CF8A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COD</w:t>
                  </w:r>
                </w:p>
              </w:tc>
              <w:tc>
                <w:tcPr>
                  <w:tcW w:w="2575" w:type="dxa"/>
                  <w:vMerge w:val="restart"/>
                  <w:tcBorders>
                    <w:tl2br w:val="nil"/>
                    <w:tr2bl w:val="nil"/>
                  </w:tcBorders>
                  <w:vAlign w:val="center"/>
                </w:tcPr>
                <w:p w14:paraId="45D132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《污水综合排放标准》（GB8978-1996）三级标准及湘阴县第三污水处理厂进水标准</w:t>
                  </w:r>
                </w:p>
              </w:tc>
              <w:tc>
                <w:tcPr>
                  <w:tcW w:w="2033" w:type="dxa"/>
                  <w:tcBorders>
                    <w:tl2br w:val="nil"/>
                    <w:tr2bl w:val="nil"/>
                  </w:tcBorders>
                  <w:vAlign w:val="center"/>
                </w:tcPr>
                <w:p w14:paraId="0568BA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500</w:t>
                  </w:r>
                </w:p>
              </w:tc>
            </w:tr>
            <w:tr w14:paraId="194F4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2" w:type="dxa"/>
                  <w:vMerge w:val="continue"/>
                  <w:tcBorders>
                    <w:tl2br w:val="nil"/>
                    <w:tr2bl w:val="nil"/>
                  </w:tcBorders>
                  <w:vAlign w:val="center"/>
                </w:tcPr>
                <w:p w14:paraId="741ED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2460" w:type="dxa"/>
                  <w:tcBorders>
                    <w:tl2br w:val="nil"/>
                    <w:tr2bl w:val="nil"/>
                  </w:tcBorders>
                  <w:vAlign w:val="center"/>
                </w:tcPr>
                <w:p w14:paraId="21E3D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BOD</w:t>
                  </w:r>
                  <w:r>
                    <w:rPr>
                      <w:rFonts w:hint="default" w:ascii="Times New Roman" w:hAnsi="Times New Roman" w:cs="Times New Roman"/>
                      <w:b w:val="0"/>
                      <w:bCs w:val="0"/>
                      <w:color w:val="auto"/>
                      <w:kern w:val="0"/>
                      <w:sz w:val="21"/>
                      <w:szCs w:val="21"/>
                      <w:vertAlign w:val="subscript"/>
                      <w:lang w:val="en-US" w:eastAsia="zh-CN"/>
                    </w:rPr>
                    <w:t>5</w:t>
                  </w:r>
                </w:p>
              </w:tc>
              <w:tc>
                <w:tcPr>
                  <w:tcW w:w="2575" w:type="dxa"/>
                  <w:vMerge w:val="continue"/>
                  <w:tcBorders>
                    <w:tl2br w:val="nil"/>
                    <w:tr2bl w:val="nil"/>
                  </w:tcBorders>
                  <w:vAlign w:val="center"/>
                </w:tcPr>
                <w:p w14:paraId="755C9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2033" w:type="dxa"/>
                  <w:tcBorders>
                    <w:tl2br w:val="nil"/>
                    <w:tr2bl w:val="nil"/>
                  </w:tcBorders>
                  <w:vAlign w:val="center"/>
                </w:tcPr>
                <w:p w14:paraId="691A0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180</w:t>
                  </w:r>
                </w:p>
              </w:tc>
            </w:tr>
            <w:tr w14:paraId="34E13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2" w:type="dxa"/>
                  <w:vMerge w:val="continue"/>
                  <w:tcBorders>
                    <w:tl2br w:val="nil"/>
                    <w:tr2bl w:val="nil"/>
                  </w:tcBorders>
                  <w:vAlign w:val="center"/>
                </w:tcPr>
                <w:p w14:paraId="5C7457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2460" w:type="dxa"/>
                  <w:tcBorders>
                    <w:tl2br w:val="nil"/>
                    <w:tr2bl w:val="nil"/>
                  </w:tcBorders>
                  <w:vAlign w:val="center"/>
                </w:tcPr>
                <w:p w14:paraId="3232D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SS</w:t>
                  </w:r>
                </w:p>
              </w:tc>
              <w:tc>
                <w:tcPr>
                  <w:tcW w:w="2575" w:type="dxa"/>
                  <w:vMerge w:val="continue"/>
                  <w:tcBorders>
                    <w:tl2br w:val="nil"/>
                    <w:tr2bl w:val="nil"/>
                  </w:tcBorders>
                  <w:vAlign w:val="center"/>
                </w:tcPr>
                <w:p w14:paraId="13005A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2033" w:type="dxa"/>
                  <w:tcBorders>
                    <w:tl2br w:val="nil"/>
                    <w:tr2bl w:val="nil"/>
                  </w:tcBorders>
                  <w:vAlign w:val="center"/>
                </w:tcPr>
                <w:p w14:paraId="25C5E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220</w:t>
                  </w:r>
                </w:p>
              </w:tc>
            </w:tr>
            <w:tr w14:paraId="73942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2" w:type="dxa"/>
                  <w:vMerge w:val="continue"/>
                  <w:tcBorders>
                    <w:tl2br w:val="nil"/>
                    <w:tr2bl w:val="nil"/>
                  </w:tcBorders>
                  <w:vAlign w:val="center"/>
                </w:tcPr>
                <w:p w14:paraId="60D1E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2460" w:type="dxa"/>
                  <w:tcBorders>
                    <w:tl2br w:val="nil"/>
                    <w:tr2bl w:val="nil"/>
                  </w:tcBorders>
                  <w:vAlign w:val="center"/>
                </w:tcPr>
                <w:p w14:paraId="138163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氨氮</w:t>
                  </w:r>
                </w:p>
              </w:tc>
              <w:tc>
                <w:tcPr>
                  <w:tcW w:w="2575" w:type="dxa"/>
                  <w:vMerge w:val="continue"/>
                  <w:tcBorders>
                    <w:tl2br w:val="nil"/>
                    <w:tr2bl w:val="nil"/>
                  </w:tcBorders>
                  <w:vAlign w:val="center"/>
                </w:tcPr>
                <w:p w14:paraId="43746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2033" w:type="dxa"/>
                  <w:tcBorders>
                    <w:tl2br w:val="nil"/>
                    <w:tr2bl w:val="nil"/>
                  </w:tcBorders>
                  <w:vAlign w:val="center"/>
                </w:tcPr>
                <w:p w14:paraId="7DB3E1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30</w:t>
                  </w:r>
                </w:p>
              </w:tc>
            </w:tr>
            <w:tr w14:paraId="025EA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62" w:type="dxa"/>
                  <w:vMerge w:val="continue"/>
                  <w:tcBorders>
                    <w:tl2br w:val="nil"/>
                    <w:tr2bl w:val="nil"/>
                  </w:tcBorders>
                  <w:vAlign w:val="center"/>
                </w:tcPr>
                <w:p w14:paraId="3CB5FA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2460" w:type="dxa"/>
                  <w:tcBorders>
                    <w:tl2br w:val="nil"/>
                    <w:tr2bl w:val="nil"/>
                  </w:tcBorders>
                  <w:vAlign w:val="center"/>
                </w:tcPr>
                <w:p w14:paraId="6DCB11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色度</w:t>
                  </w:r>
                </w:p>
              </w:tc>
              <w:tc>
                <w:tcPr>
                  <w:tcW w:w="2575" w:type="dxa"/>
                  <w:vMerge w:val="continue"/>
                  <w:tcBorders>
                    <w:tl2br w:val="nil"/>
                    <w:tr2bl w:val="nil"/>
                  </w:tcBorders>
                  <w:vAlign w:val="center"/>
                </w:tcPr>
                <w:p w14:paraId="0A8A6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2033" w:type="dxa"/>
                  <w:tcBorders>
                    <w:tl2br w:val="nil"/>
                    <w:tr2bl w:val="nil"/>
                  </w:tcBorders>
                  <w:vAlign w:val="center"/>
                </w:tcPr>
                <w:p w14:paraId="4ECD3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w:t>
                  </w:r>
                </w:p>
              </w:tc>
            </w:tr>
          </w:tbl>
          <w:p w14:paraId="14EDA74D">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jc w:val="center"/>
              <w:textAlignment w:val="auto"/>
              <w:rPr>
                <w:rFonts w:hint="default" w:ascii="Times New Roman" w:hAnsi="Times New Roman" w:cs="Times New Roman"/>
                <w:b/>
                <w:bCs/>
                <w:color w:val="auto"/>
                <w:kern w:val="0"/>
                <w:sz w:val="21"/>
                <w:szCs w:val="21"/>
                <w:lang w:val="en-US"/>
              </w:rPr>
            </w:pPr>
            <w:r>
              <w:rPr>
                <w:rFonts w:hint="default" w:ascii="Times New Roman" w:hAnsi="Times New Roman" w:cs="Times New Roman"/>
                <w:b/>
                <w:bCs/>
                <w:color w:val="auto"/>
                <w:kern w:val="0"/>
                <w:sz w:val="21"/>
                <w:szCs w:val="21"/>
              </w:rPr>
              <w:t>表4-</w:t>
            </w:r>
            <w:r>
              <w:rPr>
                <w:rFonts w:hint="default" w:ascii="Times New Roman" w:hAnsi="Times New Roman" w:cs="Times New Roman"/>
                <w:b/>
                <w:bCs/>
                <w:color w:val="auto"/>
                <w:kern w:val="0"/>
                <w:sz w:val="21"/>
                <w:szCs w:val="21"/>
                <w:lang w:val="en-US" w:eastAsia="zh-CN"/>
              </w:rPr>
              <w:t>9</w:t>
            </w:r>
            <w:r>
              <w:rPr>
                <w:rFonts w:hint="default" w:ascii="Times New Roman" w:hAnsi="Times New Roman" w:cs="Times New Roman"/>
                <w:b/>
                <w:bCs/>
                <w:color w:val="auto"/>
                <w:kern w:val="0"/>
                <w:sz w:val="21"/>
                <w:szCs w:val="21"/>
              </w:rPr>
              <w:t xml:space="preserve">  </w:t>
            </w:r>
            <w:r>
              <w:rPr>
                <w:rFonts w:hint="default" w:ascii="Times New Roman" w:hAnsi="Times New Roman" w:cs="Times New Roman"/>
                <w:b/>
                <w:bCs/>
                <w:color w:val="auto"/>
                <w:kern w:val="0"/>
                <w:sz w:val="21"/>
                <w:szCs w:val="21"/>
                <w:lang w:val="en-US" w:eastAsia="zh-CN"/>
              </w:rPr>
              <w:t>项目</w:t>
            </w:r>
            <w:r>
              <w:rPr>
                <w:rFonts w:hint="default" w:ascii="Times New Roman" w:hAnsi="Times New Roman" w:cs="Times New Roman"/>
                <w:b/>
                <w:bCs/>
                <w:color w:val="auto"/>
                <w:kern w:val="0"/>
                <w:sz w:val="21"/>
                <w:szCs w:val="21"/>
              </w:rPr>
              <w:t>废水</w:t>
            </w:r>
            <w:r>
              <w:rPr>
                <w:rFonts w:hint="default" w:ascii="Times New Roman" w:hAnsi="Times New Roman" w:cs="Times New Roman"/>
                <w:b/>
                <w:bCs/>
                <w:color w:val="auto"/>
                <w:kern w:val="0"/>
                <w:sz w:val="21"/>
                <w:szCs w:val="21"/>
                <w:lang w:val="en-US" w:eastAsia="zh-CN"/>
              </w:rPr>
              <w:t>污染物排放信息表</w:t>
            </w:r>
          </w:p>
          <w:tbl>
            <w:tblPr>
              <w:tblStyle w:val="27"/>
              <w:tblW w:w="813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35"/>
              <w:gridCol w:w="1455"/>
              <w:gridCol w:w="1883"/>
              <w:gridCol w:w="1355"/>
              <w:gridCol w:w="1355"/>
            </w:tblGrid>
            <w:tr w14:paraId="04D7A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47" w:type="dxa"/>
                  <w:tcBorders>
                    <w:tl2br w:val="nil"/>
                    <w:tr2bl w:val="nil"/>
                  </w:tcBorders>
                  <w:vAlign w:val="center"/>
                </w:tcPr>
                <w:p w14:paraId="68F01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序号</w:t>
                  </w:r>
                </w:p>
              </w:tc>
              <w:tc>
                <w:tcPr>
                  <w:tcW w:w="1335" w:type="dxa"/>
                  <w:tcBorders>
                    <w:tl2br w:val="nil"/>
                    <w:tr2bl w:val="nil"/>
                  </w:tcBorders>
                  <w:vAlign w:val="center"/>
                </w:tcPr>
                <w:p w14:paraId="45AA5C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排放口编号</w:t>
                  </w:r>
                </w:p>
              </w:tc>
              <w:tc>
                <w:tcPr>
                  <w:tcW w:w="1455" w:type="dxa"/>
                  <w:tcBorders>
                    <w:tl2br w:val="nil"/>
                    <w:tr2bl w:val="nil"/>
                  </w:tcBorders>
                  <w:vAlign w:val="center"/>
                </w:tcPr>
                <w:p w14:paraId="7702E6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污染物种类</w:t>
                  </w:r>
                </w:p>
              </w:tc>
              <w:tc>
                <w:tcPr>
                  <w:tcW w:w="1883" w:type="dxa"/>
                  <w:tcBorders>
                    <w:tl2br w:val="nil"/>
                    <w:tr2bl w:val="nil"/>
                  </w:tcBorders>
                  <w:vAlign w:val="center"/>
                </w:tcPr>
                <w:p w14:paraId="211B4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排放浓度mg/L</w:t>
                  </w:r>
                </w:p>
              </w:tc>
              <w:tc>
                <w:tcPr>
                  <w:tcW w:w="1355" w:type="dxa"/>
                  <w:tcBorders>
                    <w:tl2br w:val="nil"/>
                    <w:tr2bl w:val="nil"/>
                  </w:tcBorders>
                  <w:vAlign w:val="center"/>
                </w:tcPr>
                <w:p w14:paraId="558A9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日排放量t/d</w:t>
                  </w:r>
                </w:p>
              </w:tc>
              <w:tc>
                <w:tcPr>
                  <w:tcW w:w="1355" w:type="dxa"/>
                  <w:tcBorders>
                    <w:tl2br w:val="nil"/>
                    <w:tr2bl w:val="nil"/>
                  </w:tcBorders>
                  <w:vAlign w:val="center"/>
                </w:tcPr>
                <w:p w14:paraId="156F40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年排放量t/a</w:t>
                  </w:r>
                </w:p>
              </w:tc>
            </w:tr>
            <w:tr w14:paraId="55F21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Merge w:val="restart"/>
                  <w:tcBorders>
                    <w:tl2br w:val="nil"/>
                    <w:tr2bl w:val="nil"/>
                  </w:tcBorders>
                  <w:vAlign w:val="center"/>
                </w:tcPr>
                <w:p w14:paraId="4A9B1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w:t>
                  </w:r>
                </w:p>
              </w:tc>
              <w:tc>
                <w:tcPr>
                  <w:tcW w:w="1335" w:type="dxa"/>
                  <w:vMerge w:val="restart"/>
                  <w:tcBorders>
                    <w:tl2br w:val="nil"/>
                    <w:tr2bl w:val="nil"/>
                  </w:tcBorders>
                  <w:vAlign w:val="center"/>
                </w:tcPr>
                <w:p w14:paraId="2EEEDA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DW001生活污水</w:t>
                  </w:r>
                </w:p>
              </w:tc>
              <w:tc>
                <w:tcPr>
                  <w:tcW w:w="1455" w:type="dxa"/>
                  <w:tcBorders>
                    <w:tl2br w:val="nil"/>
                    <w:tr2bl w:val="nil"/>
                  </w:tcBorders>
                  <w:vAlign w:val="center"/>
                </w:tcPr>
                <w:p w14:paraId="71EA1B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废水量</w:t>
                  </w:r>
                </w:p>
              </w:tc>
              <w:tc>
                <w:tcPr>
                  <w:tcW w:w="1883" w:type="dxa"/>
                  <w:tcBorders>
                    <w:tl2br w:val="nil"/>
                    <w:tr2bl w:val="nil"/>
                  </w:tcBorders>
                  <w:vAlign w:val="center"/>
                </w:tcPr>
                <w:p w14:paraId="15019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w:t>
                  </w:r>
                </w:p>
              </w:tc>
              <w:tc>
                <w:tcPr>
                  <w:tcW w:w="1355" w:type="dxa"/>
                  <w:tcBorders>
                    <w:tl2br w:val="nil"/>
                    <w:tr2bl w:val="nil"/>
                  </w:tcBorders>
                  <w:vAlign w:val="center"/>
                </w:tcPr>
                <w:p w14:paraId="793DE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5.77</w:t>
                  </w:r>
                </w:p>
              </w:tc>
              <w:tc>
                <w:tcPr>
                  <w:tcW w:w="1355" w:type="dxa"/>
                  <w:tcBorders>
                    <w:tl2br w:val="nil"/>
                    <w:tr2bl w:val="nil"/>
                  </w:tcBorders>
                  <w:vAlign w:val="center"/>
                </w:tcPr>
                <w:p w14:paraId="1D1D44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lang w:val="en-US" w:eastAsia="zh-CN"/>
                    </w:rPr>
                    <w:t>1702.4</w:t>
                  </w:r>
                </w:p>
              </w:tc>
            </w:tr>
            <w:tr w14:paraId="4CE30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continue"/>
                  <w:tcBorders>
                    <w:tl2br w:val="nil"/>
                    <w:tr2bl w:val="nil"/>
                  </w:tcBorders>
                  <w:vAlign w:val="center"/>
                </w:tcPr>
                <w:p w14:paraId="6DDD4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1335" w:type="dxa"/>
                  <w:vMerge w:val="continue"/>
                  <w:tcBorders>
                    <w:tl2br w:val="nil"/>
                    <w:tr2bl w:val="nil"/>
                  </w:tcBorders>
                  <w:vAlign w:val="center"/>
                </w:tcPr>
                <w:p w14:paraId="25D9C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1455" w:type="dxa"/>
                  <w:tcBorders>
                    <w:tl2br w:val="nil"/>
                    <w:tr2bl w:val="nil"/>
                  </w:tcBorders>
                  <w:vAlign w:val="center"/>
                </w:tcPr>
                <w:p w14:paraId="7E9EF2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COD</w:t>
                  </w:r>
                </w:p>
              </w:tc>
              <w:tc>
                <w:tcPr>
                  <w:tcW w:w="1883" w:type="dxa"/>
                  <w:tcBorders>
                    <w:tl2br w:val="nil"/>
                    <w:tr2bl w:val="nil"/>
                  </w:tcBorders>
                  <w:vAlign w:val="center"/>
                </w:tcPr>
                <w:p w14:paraId="24FDDC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280</w:t>
                  </w:r>
                </w:p>
              </w:tc>
              <w:tc>
                <w:tcPr>
                  <w:tcW w:w="1355" w:type="dxa"/>
                  <w:tcBorders>
                    <w:tl2br w:val="nil"/>
                    <w:tr2bl w:val="nil"/>
                  </w:tcBorders>
                  <w:vAlign w:val="center"/>
                </w:tcPr>
                <w:p w14:paraId="36B3A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0.00162</w:t>
                  </w:r>
                </w:p>
              </w:tc>
              <w:tc>
                <w:tcPr>
                  <w:tcW w:w="1355" w:type="dxa"/>
                  <w:tcBorders>
                    <w:tl2br w:val="nil"/>
                    <w:tr2bl w:val="nil"/>
                  </w:tcBorders>
                  <w:vAlign w:val="center"/>
                </w:tcPr>
                <w:p w14:paraId="389845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lang w:val="en-US" w:eastAsia="zh-CN"/>
                    </w:rPr>
                    <w:t>0.477</w:t>
                  </w:r>
                </w:p>
              </w:tc>
            </w:tr>
            <w:tr w14:paraId="6335B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continue"/>
                  <w:tcBorders>
                    <w:tl2br w:val="nil"/>
                    <w:tr2bl w:val="nil"/>
                  </w:tcBorders>
                  <w:vAlign w:val="center"/>
                </w:tcPr>
                <w:p w14:paraId="35015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335" w:type="dxa"/>
                  <w:vMerge w:val="continue"/>
                  <w:tcBorders>
                    <w:tl2br w:val="nil"/>
                    <w:tr2bl w:val="nil"/>
                  </w:tcBorders>
                  <w:vAlign w:val="center"/>
                </w:tcPr>
                <w:p w14:paraId="54D346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455" w:type="dxa"/>
                  <w:tcBorders>
                    <w:tl2br w:val="nil"/>
                    <w:tr2bl w:val="nil"/>
                  </w:tcBorders>
                  <w:vAlign w:val="center"/>
                </w:tcPr>
                <w:p w14:paraId="27897D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BOD</w:t>
                  </w:r>
                  <w:r>
                    <w:rPr>
                      <w:rFonts w:hint="default" w:ascii="Times New Roman" w:hAnsi="Times New Roman" w:cs="Times New Roman"/>
                      <w:b w:val="0"/>
                      <w:bCs w:val="0"/>
                      <w:color w:val="auto"/>
                      <w:kern w:val="0"/>
                      <w:sz w:val="21"/>
                      <w:szCs w:val="21"/>
                      <w:vertAlign w:val="subscript"/>
                      <w:lang w:val="en-US" w:eastAsia="zh-CN"/>
                    </w:rPr>
                    <w:t>5</w:t>
                  </w:r>
                </w:p>
              </w:tc>
              <w:tc>
                <w:tcPr>
                  <w:tcW w:w="1883" w:type="dxa"/>
                  <w:tcBorders>
                    <w:tl2br w:val="nil"/>
                    <w:tr2bl w:val="nil"/>
                  </w:tcBorders>
                  <w:vAlign w:val="center"/>
                </w:tcPr>
                <w:p w14:paraId="21056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160</w:t>
                  </w:r>
                </w:p>
              </w:tc>
              <w:tc>
                <w:tcPr>
                  <w:tcW w:w="1355" w:type="dxa"/>
                  <w:tcBorders>
                    <w:tl2br w:val="nil"/>
                    <w:tr2bl w:val="nil"/>
                  </w:tcBorders>
                  <w:vAlign w:val="center"/>
                </w:tcPr>
                <w:p w14:paraId="52D3A6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0.00092</w:t>
                  </w:r>
                </w:p>
              </w:tc>
              <w:tc>
                <w:tcPr>
                  <w:tcW w:w="1355" w:type="dxa"/>
                  <w:tcBorders>
                    <w:tl2br w:val="nil"/>
                    <w:tr2bl w:val="nil"/>
                  </w:tcBorders>
                  <w:vAlign w:val="center"/>
                </w:tcPr>
                <w:p w14:paraId="112B51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lang w:val="en-US" w:eastAsia="zh-CN"/>
                    </w:rPr>
                    <w:t>0.272</w:t>
                  </w:r>
                </w:p>
              </w:tc>
            </w:tr>
            <w:tr w14:paraId="524C3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continue"/>
                  <w:tcBorders>
                    <w:tl2br w:val="nil"/>
                    <w:tr2bl w:val="nil"/>
                  </w:tcBorders>
                  <w:vAlign w:val="center"/>
                </w:tcPr>
                <w:p w14:paraId="6E234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335" w:type="dxa"/>
                  <w:vMerge w:val="continue"/>
                  <w:tcBorders>
                    <w:tl2br w:val="nil"/>
                    <w:tr2bl w:val="nil"/>
                  </w:tcBorders>
                  <w:vAlign w:val="center"/>
                </w:tcPr>
                <w:p w14:paraId="23EDA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455" w:type="dxa"/>
                  <w:tcBorders>
                    <w:tl2br w:val="nil"/>
                    <w:tr2bl w:val="nil"/>
                  </w:tcBorders>
                  <w:vAlign w:val="center"/>
                </w:tcPr>
                <w:p w14:paraId="6BAF5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氨氮</w:t>
                  </w:r>
                </w:p>
              </w:tc>
              <w:tc>
                <w:tcPr>
                  <w:tcW w:w="1883" w:type="dxa"/>
                  <w:tcBorders>
                    <w:tl2br w:val="nil"/>
                    <w:tr2bl w:val="nil"/>
                  </w:tcBorders>
                  <w:vAlign w:val="center"/>
                </w:tcPr>
                <w:p w14:paraId="6EFE0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24</w:t>
                  </w:r>
                </w:p>
              </w:tc>
              <w:tc>
                <w:tcPr>
                  <w:tcW w:w="1355" w:type="dxa"/>
                  <w:tcBorders>
                    <w:tl2br w:val="nil"/>
                    <w:tr2bl w:val="nil"/>
                  </w:tcBorders>
                  <w:vAlign w:val="center"/>
                </w:tcPr>
                <w:p w14:paraId="1A5492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0.00014</w:t>
                  </w:r>
                </w:p>
              </w:tc>
              <w:tc>
                <w:tcPr>
                  <w:tcW w:w="1355" w:type="dxa"/>
                  <w:tcBorders>
                    <w:tl2br w:val="nil"/>
                    <w:tr2bl w:val="nil"/>
                  </w:tcBorders>
                  <w:vAlign w:val="center"/>
                </w:tcPr>
                <w:p w14:paraId="215590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lang w:val="en-US" w:eastAsia="zh-CN"/>
                    </w:rPr>
                    <w:t>0.041</w:t>
                  </w:r>
                </w:p>
              </w:tc>
            </w:tr>
            <w:tr w14:paraId="3AD73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continue"/>
                  <w:tcBorders>
                    <w:tl2br w:val="nil"/>
                    <w:tr2bl w:val="nil"/>
                  </w:tcBorders>
                  <w:vAlign w:val="center"/>
                </w:tcPr>
                <w:p w14:paraId="48A23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335" w:type="dxa"/>
                  <w:vMerge w:val="continue"/>
                  <w:tcBorders>
                    <w:tl2br w:val="nil"/>
                    <w:tr2bl w:val="nil"/>
                  </w:tcBorders>
                  <w:vAlign w:val="center"/>
                </w:tcPr>
                <w:p w14:paraId="1F54C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455" w:type="dxa"/>
                  <w:tcBorders>
                    <w:tl2br w:val="nil"/>
                    <w:tr2bl w:val="nil"/>
                  </w:tcBorders>
                  <w:vAlign w:val="center"/>
                </w:tcPr>
                <w:p w14:paraId="22A35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SS</w:t>
                  </w:r>
                </w:p>
              </w:tc>
              <w:tc>
                <w:tcPr>
                  <w:tcW w:w="1883" w:type="dxa"/>
                  <w:tcBorders>
                    <w:tl2br w:val="nil"/>
                    <w:tr2bl w:val="nil"/>
                  </w:tcBorders>
                  <w:vAlign w:val="center"/>
                </w:tcPr>
                <w:p w14:paraId="261621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120</w:t>
                  </w:r>
                </w:p>
              </w:tc>
              <w:tc>
                <w:tcPr>
                  <w:tcW w:w="1355" w:type="dxa"/>
                  <w:tcBorders>
                    <w:tl2br w:val="nil"/>
                    <w:tr2bl w:val="nil"/>
                  </w:tcBorders>
                  <w:vAlign w:val="center"/>
                </w:tcPr>
                <w:p w14:paraId="7BF2D4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0.00069</w:t>
                  </w:r>
                </w:p>
              </w:tc>
              <w:tc>
                <w:tcPr>
                  <w:tcW w:w="1355" w:type="dxa"/>
                  <w:tcBorders>
                    <w:tl2br w:val="nil"/>
                    <w:tr2bl w:val="nil"/>
                  </w:tcBorders>
                  <w:vAlign w:val="center"/>
                </w:tcPr>
                <w:p w14:paraId="2CE3D9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r>
                    <w:rPr>
                      <w:rFonts w:hint="default" w:ascii="Times New Roman" w:hAnsi="Times New Roman" w:cs="Times New Roman"/>
                      <w:b w:val="0"/>
                      <w:bCs w:val="0"/>
                      <w:color w:val="auto"/>
                      <w:kern w:val="0"/>
                      <w:sz w:val="21"/>
                      <w:szCs w:val="21"/>
                      <w:vertAlign w:val="baseline"/>
                      <w:lang w:val="en-US" w:eastAsia="zh-CN"/>
                    </w:rPr>
                    <w:t>0.204</w:t>
                  </w:r>
                </w:p>
              </w:tc>
            </w:tr>
            <w:tr w14:paraId="3CB0C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restart"/>
                  <w:tcBorders>
                    <w:tl2br w:val="nil"/>
                    <w:tr2bl w:val="nil"/>
                  </w:tcBorders>
                  <w:vAlign w:val="center"/>
                </w:tcPr>
                <w:p w14:paraId="3E0A95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2</w:t>
                  </w:r>
                </w:p>
              </w:tc>
              <w:tc>
                <w:tcPr>
                  <w:tcW w:w="1335" w:type="dxa"/>
                  <w:vMerge w:val="restart"/>
                  <w:tcBorders>
                    <w:tl2br w:val="nil"/>
                    <w:tr2bl w:val="nil"/>
                  </w:tcBorders>
                  <w:vAlign w:val="center"/>
                </w:tcPr>
                <w:p w14:paraId="5364F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DW001印刷清洗废水</w:t>
                  </w:r>
                </w:p>
              </w:tc>
              <w:tc>
                <w:tcPr>
                  <w:tcW w:w="1455" w:type="dxa"/>
                  <w:tcBorders>
                    <w:tl2br w:val="nil"/>
                    <w:tr2bl w:val="nil"/>
                  </w:tcBorders>
                  <w:vAlign w:val="center"/>
                </w:tcPr>
                <w:p w14:paraId="533D3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废水量</w:t>
                  </w:r>
                </w:p>
              </w:tc>
              <w:tc>
                <w:tcPr>
                  <w:tcW w:w="1883" w:type="dxa"/>
                  <w:tcBorders>
                    <w:tl2br w:val="nil"/>
                    <w:tr2bl w:val="nil"/>
                  </w:tcBorders>
                  <w:vAlign w:val="center"/>
                </w:tcPr>
                <w:p w14:paraId="20A6E8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w:t>
                  </w:r>
                </w:p>
              </w:tc>
              <w:tc>
                <w:tcPr>
                  <w:tcW w:w="1355" w:type="dxa"/>
                  <w:tcBorders>
                    <w:tl2br w:val="nil"/>
                    <w:tr2bl w:val="nil"/>
                  </w:tcBorders>
                  <w:vAlign w:val="center"/>
                </w:tcPr>
                <w:p w14:paraId="018BBB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0.48</w:t>
                  </w:r>
                </w:p>
              </w:tc>
              <w:tc>
                <w:tcPr>
                  <w:tcW w:w="1355" w:type="dxa"/>
                  <w:tcBorders>
                    <w:tl2br w:val="nil"/>
                    <w:tr2bl w:val="nil"/>
                  </w:tcBorders>
                  <w:vAlign w:val="center"/>
                </w:tcPr>
                <w:p w14:paraId="7B5268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141.6</w:t>
                  </w:r>
                </w:p>
              </w:tc>
            </w:tr>
            <w:tr w14:paraId="56A08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continue"/>
                  <w:tcBorders>
                    <w:tl2br w:val="nil"/>
                    <w:tr2bl w:val="nil"/>
                  </w:tcBorders>
                  <w:vAlign w:val="center"/>
                </w:tcPr>
                <w:p w14:paraId="5DB73F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1335" w:type="dxa"/>
                  <w:vMerge w:val="continue"/>
                  <w:tcBorders>
                    <w:tl2br w:val="nil"/>
                    <w:tr2bl w:val="nil"/>
                  </w:tcBorders>
                  <w:vAlign w:val="center"/>
                </w:tcPr>
                <w:p w14:paraId="60C13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p>
              </w:tc>
              <w:tc>
                <w:tcPr>
                  <w:tcW w:w="1455" w:type="dxa"/>
                  <w:tcBorders>
                    <w:tl2br w:val="nil"/>
                    <w:tr2bl w:val="nil"/>
                  </w:tcBorders>
                  <w:vAlign w:val="center"/>
                </w:tcPr>
                <w:p w14:paraId="78ED4E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COD</w:t>
                  </w:r>
                </w:p>
              </w:tc>
              <w:tc>
                <w:tcPr>
                  <w:tcW w:w="1883" w:type="dxa"/>
                  <w:tcBorders>
                    <w:tl2br w:val="nil"/>
                    <w:tr2bl w:val="nil"/>
                  </w:tcBorders>
                  <w:vAlign w:val="center"/>
                </w:tcPr>
                <w:p w14:paraId="525F33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176.4</w:t>
                  </w:r>
                </w:p>
              </w:tc>
              <w:tc>
                <w:tcPr>
                  <w:tcW w:w="1355" w:type="dxa"/>
                  <w:tcBorders>
                    <w:tl2br w:val="nil"/>
                    <w:tr2bl w:val="nil"/>
                  </w:tcBorders>
                  <w:vAlign w:val="center"/>
                </w:tcPr>
                <w:p w14:paraId="2D658E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0.00008</w:t>
                  </w:r>
                </w:p>
              </w:tc>
              <w:tc>
                <w:tcPr>
                  <w:tcW w:w="1355" w:type="dxa"/>
                  <w:tcBorders>
                    <w:tl2br w:val="nil"/>
                    <w:tr2bl w:val="nil"/>
                  </w:tcBorders>
                  <w:vAlign w:val="center"/>
                </w:tcPr>
                <w:p w14:paraId="0E77B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0.025</w:t>
                  </w:r>
                </w:p>
              </w:tc>
            </w:tr>
            <w:tr w14:paraId="02BB7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continue"/>
                  <w:tcBorders>
                    <w:tl2br w:val="nil"/>
                    <w:tr2bl w:val="nil"/>
                  </w:tcBorders>
                  <w:vAlign w:val="center"/>
                </w:tcPr>
                <w:p w14:paraId="724A8C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335" w:type="dxa"/>
                  <w:vMerge w:val="continue"/>
                  <w:tcBorders>
                    <w:tl2br w:val="nil"/>
                    <w:tr2bl w:val="nil"/>
                  </w:tcBorders>
                  <w:vAlign w:val="center"/>
                </w:tcPr>
                <w:p w14:paraId="54629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455" w:type="dxa"/>
                  <w:tcBorders>
                    <w:tl2br w:val="nil"/>
                    <w:tr2bl w:val="nil"/>
                  </w:tcBorders>
                  <w:vAlign w:val="center"/>
                </w:tcPr>
                <w:p w14:paraId="7C67F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BOD</w:t>
                  </w:r>
                  <w:r>
                    <w:rPr>
                      <w:rFonts w:hint="default" w:ascii="Times New Roman" w:hAnsi="Times New Roman" w:cs="Times New Roman"/>
                      <w:b w:val="0"/>
                      <w:bCs w:val="0"/>
                      <w:color w:val="auto"/>
                      <w:kern w:val="0"/>
                      <w:sz w:val="21"/>
                      <w:szCs w:val="21"/>
                      <w:vertAlign w:val="subscript"/>
                      <w:lang w:val="en-US" w:eastAsia="zh-CN"/>
                    </w:rPr>
                    <w:t>5</w:t>
                  </w:r>
                </w:p>
              </w:tc>
              <w:tc>
                <w:tcPr>
                  <w:tcW w:w="1883" w:type="dxa"/>
                  <w:tcBorders>
                    <w:tl2br w:val="nil"/>
                    <w:tr2bl w:val="nil"/>
                  </w:tcBorders>
                  <w:vAlign w:val="center"/>
                </w:tcPr>
                <w:p w14:paraId="625F98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117.6</w:t>
                  </w:r>
                </w:p>
              </w:tc>
              <w:tc>
                <w:tcPr>
                  <w:tcW w:w="1355" w:type="dxa"/>
                  <w:tcBorders>
                    <w:tl2br w:val="nil"/>
                    <w:tr2bl w:val="nil"/>
                  </w:tcBorders>
                  <w:vAlign w:val="center"/>
                </w:tcPr>
                <w:p w14:paraId="276C48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0.00006</w:t>
                  </w:r>
                </w:p>
              </w:tc>
              <w:tc>
                <w:tcPr>
                  <w:tcW w:w="1355" w:type="dxa"/>
                  <w:tcBorders>
                    <w:tl2br w:val="nil"/>
                    <w:tr2bl w:val="nil"/>
                  </w:tcBorders>
                  <w:vAlign w:val="center"/>
                </w:tcPr>
                <w:p w14:paraId="6EBAA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0.017</w:t>
                  </w:r>
                </w:p>
              </w:tc>
            </w:tr>
            <w:tr w14:paraId="29B94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continue"/>
                  <w:tcBorders>
                    <w:tl2br w:val="nil"/>
                    <w:tr2bl w:val="nil"/>
                  </w:tcBorders>
                  <w:vAlign w:val="center"/>
                </w:tcPr>
                <w:p w14:paraId="3F34C1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335" w:type="dxa"/>
                  <w:vMerge w:val="continue"/>
                  <w:tcBorders>
                    <w:tl2br w:val="nil"/>
                    <w:tr2bl w:val="nil"/>
                  </w:tcBorders>
                  <w:vAlign w:val="center"/>
                </w:tcPr>
                <w:p w14:paraId="6AB2C9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455" w:type="dxa"/>
                  <w:tcBorders>
                    <w:tl2br w:val="nil"/>
                    <w:tr2bl w:val="nil"/>
                  </w:tcBorders>
                  <w:vAlign w:val="center"/>
                </w:tcPr>
                <w:p w14:paraId="6410FD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氨氮</w:t>
                  </w:r>
                </w:p>
              </w:tc>
              <w:tc>
                <w:tcPr>
                  <w:tcW w:w="1883" w:type="dxa"/>
                  <w:tcBorders>
                    <w:tl2br w:val="nil"/>
                    <w:tr2bl w:val="nil"/>
                  </w:tcBorders>
                  <w:vAlign w:val="center"/>
                </w:tcPr>
                <w:p w14:paraId="23F29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26.24</w:t>
                  </w:r>
                </w:p>
              </w:tc>
              <w:tc>
                <w:tcPr>
                  <w:tcW w:w="1355" w:type="dxa"/>
                  <w:tcBorders>
                    <w:tl2br w:val="nil"/>
                    <w:tr2bl w:val="nil"/>
                  </w:tcBorders>
                  <w:vAlign w:val="center"/>
                </w:tcPr>
                <w:p w14:paraId="663FF2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0.00001</w:t>
                  </w:r>
                </w:p>
              </w:tc>
              <w:tc>
                <w:tcPr>
                  <w:tcW w:w="1355" w:type="dxa"/>
                  <w:tcBorders>
                    <w:tl2br w:val="nil"/>
                    <w:tr2bl w:val="nil"/>
                  </w:tcBorders>
                  <w:vAlign w:val="center"/>
                </w:tcPr>
                <w:p w14:paraId="7D59C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0.004</w:t>
                  </w:r>
                </w:p>
              </w:tc>
            </w:tr>
            <w:tr w14:paraId="42F67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continue"/>
                  <w:tcBorders>
                    <w:tl2br w:val="nil"/>
                    <w:tr2bl w:val="nil"/>
                  </w:tcBorders>
                </w:tcPr>
                <w:p w14:paraId="306B43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335" w:type="dxa"/>
                  <w:vMerge w:val="continue"/>
                  <w:tcBorders>
                    <w:tl2br w:val="nil"/>
                    <w:tr2bl w:val="nil"/>
                  </w:tcBorders>
                </w:tcPr>
                <w:p w14:paraId="4305C2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0" w:type="auto"/>
                  <w:tcBorders>
                    <w:tl2br w:val="nil"/>
                    <w:tr2bl w:val="nil"/>
                  </w:tcBorders>
                  <w:vAlign w:val="center"/>
                </w:tcPr>
                <w:p w14:paraId="08AD0D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SS</w:t>
                  </w:r>
                </w:p>
              </w:tc>
              <w:tc>
                <w:tcPr>
                  <w:tcW w:w="0" w:type="auto"/>
                  <w:tcBorders>
                    <w:tl2br w:val="nil"/>
                    <w:tr2bl w:val="nil"/>
                  </w:tcBorders>
                </w:tcPr>
                <w:p w14:paraId="18A9B2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104.8</w:t>
                  </w:r>
                </w:p>
              </w:tc>
              <w:tc>
                <w:tcPr>
                  <w:tcW w:w="0" w:type="auto"/>
                  <w:tcBorders>
                    <w:tl2br w:val="nil"/>
                    <w:tr2bl w:val="nil"/>
                  </w:tcBorders>
                </w:tcPr>
                <w:p w14:paraId="64DF3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0.00005</w:t>
                  </w:r>
                </w:p>
              </w:tc>
              <w:tc>
                <w:tcPr>
                  <w:tcW w:w="0" w:type="auto"/>
                  <w:tcBorders>
                    <w:tl2br w:val="nil"/>
                    <w:tr2bl w:val="nil"/>
                  </w:tcBorders>
                  <w:vAlign w:val="center"/>
                </w:tcPr>
                <w:p w14:paraId="35681A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0.015</w:t>
                  </w:r>
                </w:p>
              </w:tc>
            </w:tr>
            <w:tr w14:paraId="0ACE8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restart"/>
                  <w:tcBorders>
                    <w:tl2br w:val="nil"/>
                    <w:tr2bl w:val="nil"/>
                  </w:tcBorders>
                  <w:vAlign w:val="center"/>
                </w:tcPr>
                <w:p w14:paraId="0C2B34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3</w:t>
                  </w:r>
                </w:p>
              </w:tc>
              <w:tc>
                <w:tcPr>
                  <w:tcW w:w="1335" w:type="dxa"/>
                  <w:vMerge w:val="restart"/>
                  <w:tcBorders>
                    <w:tl2br w:val="nil"/>
                    <w:tr2bl w:val="nil"/>
                  </w:tcBorders>
                  <w:vAlign w:val="center"/>
                </w:tcPr>
                <w:p w14:paraId="028515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本项目DW001合计</w:t>
                  </w:r>
                </w:p>
              </w:tc>
              <w:tc>
                <w:tcPr>
                  <w:tcW w:w="0" w:type="auto"/>
                  <w:tcBorders>
                    <w:tl2br w:val="nil"/>
                    <w:tr2bl w:val="nil"/>
                  </w:tcBorders>
                  <w:vAlign w:val="center"/>
                </w:tcPr>
                <w:p w14:paraId="4DB2D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bidi="ar-SA"/>
                    </w:rPr>
                    <w:t>废水量</w:t>
                  </w:r>
                </w:p>
              </w:tc>
              <w:tc>
                <w:tcPr>
                  <w:tcW w:w="0" w:type="auto"/>
                  <w:tcBorders>
                    <w:tl2br w:val="nil"/>
                    <w:tr2bl w:val="nil"/>
                  </w:tcBorders>
                  <w:vAlign w:val="center"/>
                </w:tcPr>
                <w:p w14:paraId="49936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w:t>
                  </w:r>
                </w:p>
              </w:tc>
              <w:tc>
                <w:tcPr>
                  <w:tcW w:w="0" w:type="auto"/>
                  <w:tcBorders>
                    <w:tl2br w:val="nil"/>
                    <w:tr2bl w:val="nil"/>
                  </w:tcBorders>
                  <w:vAlign w:val="center"/>
                </w:tcPr>
                <w:p w14:paraId="73F65B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6.25</w:t>
                  </w:r>
                </w:p>
              </w:tc>
              <w:tc>
                <w:tcPr>
                  <w:tcW w:w="0" w:type="auto"/>
                  <w:tcBorders>
                    <w:tl2br w:val="nil"/>
                    <w:tr2bl w:val="nil"/>
                  </w:tcBorders>
                  <w:vAlign w:val="center"/>
                </w:tcPr>
                <w:p w14:paraId="3636F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1844</w:t>
                  </w:r>
                </w:p>
              </w:tc>
            </w:tr>
            <w:tr w14:paraId="2EDA5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continue"/>
                  <w:tcBorders>
                    <w:tl2br w:val="nil"/>
                    <w:tr2bl w:val="nil"/>
                  </w:tcBorders>
                  <w:vAlign w:val="center"/>
                </w:tcPr>
                <w:p w14:paraId="76E856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p>
              </w:tc>
              <w:tc>
                <w:tcPr>
                  <w:tcW w:w="1335" w:type="dxa"/>
                  <w:vMerge w:val="continue"/>
                  <w:tcBorders>
                    <w:tl2br w:val="nil"/>
                    <w:tr2bl w:val="nil"/>
                  </w:tcBorders>
                  <w:vAlign w:val="center"/>
                </w:tcPr>
                <w:p w14:paraId="068F7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p>
              </w:tc>
              <w:tc>
                <w:tcPr>
                  <w:tcW w:w="0" w:type="auto"/>
                  <w:tcBorders>
                    <w:tl2br w:val="nil"/>
                    <w:tr2bl w:val="nil"/>
                  </w:tcBorders>
                  <w:vAlign w:val="center"/>
                </w:tcPr>
                <w:p w14:paraId="746452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COD</w:t>
                  </w:r>
                </w:p>
              </w:tc>
              <w:tc>
                <w:tcPr>
                  <w:tcW w:w="0" w:type="auto"/>
                  <w:tcBorders>
                    <w:tl2br w:val="nil"/>
                    <w:tr2bl w:val="nil"/>
                  </w:tcBorders>
                  <w:vAlign w:val="center"/>
                </w:tcPr>
                <w:p w14:paraId="4D8D11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272.23</w:t>
                  </w:r>
                </w:p>
              </w:tc>
              <w:tc>
                <w:tcPr>
                  <w:tcW w:w="0" w:type="auto"/>
                  <w:tcBorders>
                    <w:tl2br w:val="nil"/>
                    <w:tr2bl w:val="nil"/>
                  </w:tcBorders>
                  <w:vAlign w:val="center"/>
                </w:tcPr>
                <w:p w14:paraId="3D823C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0.0017</w:t>
                  </w:r>
                </w:p>
              </w:tc>
              <w:tc>
                <w:tcPr>
                  <w:tcW w:w="0" w:type="auto"/>
                  <w:tcBorders>
                    <w:tl2br w:val="nil"/>
                    <w:tr2bl w:val="nil"/>
                  </w:tcBorders>
                  <w:vAlign w:val="center"/>
                </w:tcPr>
                <w:p w14:paraId="4D10D5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0.502</w:t>
                  </w:r>
                </w:p>
              </w:tc>
            </w:tr>
            <w:tr w14:paraId="1B2FE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continue"/>
                  <w:tcBorders>
                    <w:tl2br w:val="nil"/>
                    <w:tr2bl w:val="nil"/>
                  </w:tcBorders>
                  <w:vAlign w:val="center"/>
                </w:tcPr>
                <w:p w14:paraId="749D73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335" w:type="dxa"/>
                  <w:vMerge w:val="continue"/>
                  <w:tcBorders>
                    <w:tl2br w:val="nil"/>
                    <w:tr2bl w:val="nil"/>
                  </w:tcBorders>
                  <w:vAlign w:val="center"/>
                </w:tcPr>
                <w:p w14:paraId="1DF7FE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0" w:type="auto"/>
                  <w:tcBorders>
                    <w:tl2br w:val="nil"/>
                    <w:tr2bl w:val="nil"/>
                  </w:tcBorders>
                  <w:vAlign w:val="center"/>
                </w:tcPr>
                <w:p w14:paraId="176BA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BOD</w:t>
                  </w:r>
                  <w:r>
                    <w:rPr>
                      <w:rFonts w:hint="default" w:ascii="Times New Roman" w:hAnsi="Times New Roman" w:cs="Times New Roman"/>
                      <w:b w:val="0"/>
                      <w:bCs w:val="0"/>
                      <w:color w:val="auto"/>
                      <w:kern w:val="0"/>
                      <w:sz w:val="21"/>
                      <w:szCs w:val="21"/>
                      <w:vertAlign w:val="subscript"/>
                      <w:lang w:val="en-US" w:eastAsia="zh-CN"/>
                    </w:rPr>
                    <w:t>5</w:t>
                  </w:r>
                </w:p>
              </w:tc>
              <w:tc>
                <w:tcPr>
                  <w:tcW w:w="0" w:type="auto"/>
                  <w:tcBorders>
                    <w:tl2br w:val="nil"/>
                    <w:tr2bl w:val="nil"/>
                  </w:tcBorders>
                  <w:vAlign w:val="center"/>
                </w:tcPr>
                <w:p w14:paraId="4691D9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156.72</w:t>
                  </w:r>
                </w:p>
              </w:tc>
              <w:tc>
                <w:tcPr>
                  <w:tcW w:w="0" w:type="auto"/>
                  <w:tcBorders>
                    <w:tl2br w:val="nil"/>
                    <w:tr2bl w:val="nil"/>
                  </w:tcBorders>
                  <w:vAlign w:val="center"/>
                </w:tcPr>
                <w:p w14:paraId="31A25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0.00098</w:t>
                  </w:r>
                </w:p>
              </w:tc>
              <w:tc>
                <w:tcPr>
                  <w:tcW w:w="0" w:type="auto"/>
                  <w:tcBorders>
                    <w:tl2br w:val="nil"/>
                    <w:tr2bl w:val="nil"/>
                  </w:tcBorders>
                  <w:vAlign w:val="center"/>
                </w:tcPr>
                <w:p w14:paraId="675AD0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0.289</w:t>
                  </w:r>
                </w:p>
              </w:tc>
            </w:tr>
            <w:tr w14:paraId="598FE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continue"/>
                  <w:tcBorders>
                    <w:tl2br w:val="nil"/>
                    <w:tr2bl w:val="nil"/>
                  </w:tcBorders>
                  <w:vAlign w:val="center"/>
                </w:tcPr>
                <w:p w14:paraId="2B786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335" w:type="dxa"/>
                  <w:vMerge w:val="continue"/>
                  <w:tcBorders>
                    <w:tl2br w:val="nil"/>
                    <w:tr2bl w:val="nil"/>
                  </w:tcBorders>
                  <w:vAlign w:val="center"/>
                </w:tcPr>
                <w:p w14:paraId="41AB17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0" w:type="auto"/>
                  <w:tcBorders>
                    <w:tl2br w:val="nil"/>
                    <w:tr2bl w:val="nil"/>
                  </w:tcBorders>
                  <w:vAlign w:val="center"/>
                </w:tcPr>
                <w:p w14:paraId="7EF546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氨氮</w:t>
                  </w:r>
                </w:p>
              </w:tc>
              <w:tc>
                <w:tcPr>
                  <w:tcW w:w="0" w:type="auto"/>
                  <w:tcBorders>
                    <w:tl2br w:val="nil"/>
                    <w:tr2bl w:val="nil"/>
                  </w:tcBorders>
                  <w:vAlign w:val="center"/>
                </w:tcPr>
                <w:p w14:paraId="09686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24.40</w:t>
                  </w:r>
                </w:p>
              </w:tc>
              <w:tc>
                <w:tcPr>
                  <w:tcW w:w="0" w:type="auto"/>
                  <w:tcBorders>
                    <w:tl2br w:val="nil"/>
                    <w:tr2bl w:val="nil"/>
                  </w:tcBorders>
                  <w:vAlign w:val="center"/>
                </w:tcPr>
                <w:p w14:paraId="6A5CC8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0.00015</w:t>
                  </w:r>
                </w:p>
              </w:tc>
              <w:tc>
                <w:tcPr>
                  <w:tcW w:w="0" w:type="auto"/>
                  <w:tcBorders>
                    <w:tl2br w:val="nil"/>
                    <w:tr2bl w:val="nil"/>
                  </w:tcBorders>
                  <w:vAlign w:val="center"/>
                </w:tcPr>
                <w:p w14:paraId="41CCC0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0.045</w:t>
                  </w:r>
                </w:p>
              </w:tc>
            </w:tr>
            <w:tr w14:paraId="18729C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47" w:type="dxa"/>
                  <w:vMerge w:val="continue"/>
                  <w:tcBorders>
                    <w:tl2br w:val="nil"/>
                    <w:tr2bl w:val="nil"/>
                  </w:tcBorders>
                  <w:vAlign w:val="center"/>
                </w:tcPr>
                <w:p w14:paraId="75E24A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1335" w:type="dxa"/>
                  <w:vMerge w:val="continue"/>
                  <w:tcBorders>
                    <w:tl2br w:val="nil"/>
                    <w:tr2bl w:val="nil"/>
                  </w:tcBorders>
                  <w:vAlign w:val="center"/>
                </w:tcPr>
                <w:p w14:paraId="30EB43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kern w:val="0"/>
                      <w:sz w:val="21"/>
                      <w:szCs w:val="21"/>
                      <w:vertAlign w:val="baseline"/>
                    </w:rPr>
                  </w:pPr>
                </w:p>
              </w:tc>
              <w:tc>
                <w:tcPr>
                  <w:tcW w:w="0" w:type="auto"/>
                  <w:tcBorders>
                    <w:tl2br w:val="nil"/>
                    <w:tr2bl w:val="nil"/>
                  </w:tcBorders>
                  <w:vAlign w:val="center"/>
                </w:tcPr>
                <w:p w14:paraId="7DE4FA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bidi="ar-SA"/>
                    </w:rPr>
                  </w:pPr>
                  <w:r>
                    <w:rPr>
                      <w:rFonts w:hint="default" w:ascii="Times New Roman" w:hAnsi="Times New Roman" w:cs="Times New Roman"/>
                      <w:b w:val="0"/>
                      <w:bCs w:val="0"/>
                      <w:color w:val="auto"/>
                      <w:kern w:val="0"/>
                      <w:sz w:val="21"/>
                      <w:szCs w:val="21"/>
                      <w:vertAlign w:val="baseline"/>
                      <w:lang w:val="en-US" w:eastAsia="zh-CN"/>
                    </w:rPr>
                    <w:t>SS</w:t>
                  </w:r>
                </w:p>
              </w:tc>
              <w:tc>
                <w:tcPr>
                  <w:tcW w:w="0" w:type="auto"/>
                  <w:tcBorders>
                    <w:tl2br w:val="nil"/>
                    <w:tr2bl w:val="nil"/>
                  </w:tcBorders>
                  <w:vAlign w:val="center"/>
                </w:tcPr>
                <w:p w14:paraId="5EC156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118.76</w:t>
                  </w:r>
                </w:p>
              </w:tc>
              <w:tc>
                <w:tcPr>
                  <w:tcW w:w="0" w:type="auto"/>
                  <w:tcBorders>
                    <w:tl2br w:val="nil"/>
                    <w:tr2bl w:val="nil"/>
                  </w:tcBorders>
                  <w:vAlign w:val="center"/>
                </w:tcPr>
                <w:p w14:paraId="4D8041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0.00074</w:t>
                  </w:r>
                </w:p>
              </w:tc>
              <w:tc>
                <w:tcPr>
                  <w:tcW w:w="0" w:type="auto"/>
                  <w:tcBorders>
                    <w:tl2br w:val="nil"/>
                    <w:tr2bl w:val="nil"/>
                  </w:tcBorders>
                  <w:vAlign w:val="center"/>
                </w:tcPr>
                <w:p w14:paraId="4126FF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0"/>
                      <w:sz w:val="21"/>
                      <w:szCs w:val="21"/>
                      <w:vertAlign w:val="baseline"/>
                      <w:lang w:val="en-US" w:eastAsia="zh-CN"/>
                    </w:rPr>
                  </w:pPr>
                  <w:r>
                    <w:rPr>
                      <w:rFonts w:hint="default" w:ascii="Times New Roman" w:hAnsi="Times New Roman" w:cs="Times New Roman"/>
                      <w:b w:val="0"/>
                      <w:bCs w:val="0"/>
                      <w:color w:val="auto"/>
                      <w:kern w:val="0"/>
                      <w:sz w:val="21"/>
                      <w:szCs w:val="21"/>
                      <w:vertAlign w:val="baseline"/>
                      <w:lang w:val="en-US" w:eastAsia="zh-CN"/>
                    </w:rPr>
                    <w:t>0.219</w:t>
                  </w:r>
                </w:p>
              </w:tc>
            </w:tr>
            <w:bookmarkEnd w:id="50"/>
          </w:tbl>
          <w:p w14:paraId="7779D31E">
            <w:pPr>
              <w:spacing w:line="360" w:lineRule="auto"/>
              <w:ind w:firstLine="482" w:firstLineChars="200"/>
              <w:rPr>
                <w:rFonts w:hint="default" w:ascii="Times New Roman" w:hAnsi="Times New Roman" w:cs="Times New Roman"/>
                <w:b/>
                <w:bCs w:val="0"/>
                <w:color w:val="auto"/>
                <w:kern w:val="0"/>
                <w:sz w:val="24"/>
                <w:szCs w:val="22"/>
                <w:u w:val="none"/>
                <w:lang w:val="en-US" w:eastAsia="zh-CN"/>
              </w:rPr>
            </w:pPr>
            <w:r>
              <w:rPr>
                <w:rFonts w:hint="default" w:ascii="Times New Roman" w:hAnsi="Times New Roman" w:cs="Times New Roman"/>
                <w:b/>
                <w:bCs w:val="0"/>
                <w:color w:val="auto"/>
                <w:kern w:val="0"/>
                <w:sz w:val="24"/>
                <w:szCs w:val="22"/>
                <w:u w:val="none"/>
                <w:lang w:val="en-US" w:eastAsia="zh-CN"/>
              </w:rPr>
              <w:t>4、监测计划</w:t>
            </w:r>
          </w:p>
          <w:p w14:paraId="782363A8">
            <w:pPr>
              <w:spacing w:line="360" w:lineRule="auto"/>
              <w:ind w:firstLine="480" w:firstLineChars="200"/>
              <w:rPr>
                <w:rFonts w:hint="default" w:ascii="Times New Roman" w:hAnsi="Times New Roman" w:cs="Times New Roman"/>
                <w:color w:val="auto"/>
                <w:kern w:val="0"/>
                <w:sz w:val="24"/>
                <w:szCs w:val="22"/>
                <w:u w:val="none"/>
              </w:rPr>
            </w:pPr>
            <w:r>
              <w:rPr>
                <w:rFonts w:hint="default" w:ascii="Times New Roman" w:hAnsi="Times New Roman" w:cs="Times New Roman"/>
                <w:color w:val="auto"/>
                <w:kern w:val="0"/>
                <w:sz w:val="24"/>
                <w:szCs w:val="22"/>
                <w:u w:val="none"/>
              </w:rPr>
              <w:t>根据《排污许可证申请与核发技术规范 印刷工业》（HJ1066-2019）、《排污许可证申请与核发技术规范 总则》（HJ942-2018）、《排污单位自行监测技术指南 总则》（HJ819-2017）等规范的要求，</w:t>
            </w:r>
            <w:r>
              <w:rPr>
                <w:rFonts w:hint="default" w:ascii="Times New Roman" w:hAnsi="Times New Roman" w:cs="Times New Roman"/>
                <w:color w:val="auto"/>
                <w:kern w:val="0"/>
                <w:sz w:val="24"/>
                <w:u w:val="none"/>
                <w:lang w:bidi="ar"/>
              </w:rPr>
              <w:t>本项目废气自行监测要求</w:t>
            </w:r>
            <w:r>
              <w:rPr>
                <w:rFonts w:hint="default" w:ascii="Times New Roman" w:hAnsi="Times New Roman" w:cs="Times New Roman"/>
                <w:color w:val="auto"/>
                <w:kern w:val="0"/>
                <w:sz w:val="24"/>
                <w:u w:val="none"/>
                <w:lang w:val="en-US" w:eastAsia="zh-CN" w:bidi="ar"/>
              </w:rPr>
              <w:t>如下</w:t>
            </w:r>
            <w:r>
              <w:rPr>
                <w:rFonts w:hint="default" w:ascii="Times New Roman" w:hAnsi="Times New Roman" w:cs="Times New Roman"/>
                <w:color w:val="auto"/>
                <w:sz w:val="24"/>
                <w:u w:val="none"/>
              </w:rPr>
              <w:t>。</w:t>
            </w:r>
          </w:p>
          <w:p w14:paraId="70EEA1DB">
            <w:pPr>
              <w:spacing w:line="360" w:lineRule="auto"/>
              <w:ind w:firstLine="480"/>
              <w:jc w:val="center"/>
              <w:rPr>
                <w:rFonts w:hint="default" w:ascii="Times New Roman" w:hAnsi="Times New Roman" w:cs="Times New Roman"/>
                <w:color w:val="auto"/>
                <w:kern w:val="0"/>
                <w:sz w:val="24"/>
                <w:szCs w:val="22"/>
                <w:u w:val="single"/>
              </w:rPr>
            </w:pPr>
            <w:r>
              <w:rPr>
                <w:rFonts w:hint="default" w:ascii="Times New Roman" w:hAnsi="Times New Roman" w:cs="Times New Roman"/>
                <w:b/>
                <w:bCs/>
                <w:color w:val="auto"/>
                <w:kern w:val="0"/>
                <w:sz w:val="21"/>
                <w:szCs w:val="21"/>
                <w:u w:val="none"/>
              </w:rPr>
              <w:t>表4-</w:t>
            </w:r>
            <w:r>
              <w:rPr>
                <w:rFonts w:hint="default" w:ascii="Times New Roman" w:hAnsi="Times New Roman" w:cs="Times New Roman"/>
                <w:b/>
                <w:bCs/>
                <w:color w:val="auto"/>
                <w:kern w:val="0"/>
                <w:sz w:val="21"/>
                <w:szCs w:val="21"/>
                <w:u w:val="none"/>
                <w:lang w:val="en-US" w:eastAsia="zh-CN"/>
              </w:rPr>
              <w:t>10</w:t>
            </w:r>
            <w:r>
              <w:rPr>
                <w:rFonts w:hint="default" w:ascii="Times New Roman" w:hAnsi="Times New Roman" w:cs="Times New Roman"/>
                <w:b/>
                <w:bCs/>
                <w:color w:val="auto"/>
                <w:kern w:val="0"/>
                <w:sz w:val="21"/>
                <w:szCs w:val="21"/>
                <w:u w:val="none"/>
              </w:rPr>
              <w:t xml:space="preserve">  运营期废水排放环境监测计划</w:t>
            </w:r>
          </w:p>
          <w:tbl>
            <w:tblPr>
              <w:tblStyle w:val="26"/>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225"/>
              <w:gridCol w:w="1131"/>
              <w:gridCol w:w="2981"/>
            </w:tblGrid>
            <w:tr w14:paraId="7B6756B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noWrap w:val="0"/>
                  <w:vAlign w:val="center"/>
                </w:tcPr>
                <w:p w14:paraId="22AC2D3D">
                  <w:pPr>
                    <w:pStyle w:val="67"/>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采样点位</w:t>
                  </w:r>
                </w:p>
              </w:tc>
              <w:tc>
                <w:tcPr>
                  <w:tcW w:w="2230" w:type="dxa"/>
                  <w:noWrap w:val="0"/>
                  <w:vAlign w:val="center"/>
                </w:tcPr>
                <w:p w14:paraId="435E5FDA">
                  <w:pPr>
                    <w:pStyle w:val="67"/>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监测指标</w:t>
                  </w:r>
                </w:p>
              </w:tc>
              <w:tc>
                <w:tcPr>
                  <w:tcW w:w="1134" w:type="dxa"/>
                  <w:noWrap w:val="0"/>
                  <w:vAlign w:val="center"/>
                </w:tcPr>
                <w:p w14:paraId="61895D10">
                  <w:pPr>
                    <w:pStyle w:val="67"/>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监测频次</w:t>
                  </w:r>
                </w:p>
              </w:tc>
              <w:tc>
                <w:tcPr>
                  <w:tcW w:w="2988" w:type="dxa"/>
                  <w:noWrap w:val="0"/>
                  <w:vAlign w:val="center"/>
                </w:tcPr>
                <w:p w14:paraId="0677762B">
                  <w:pPr>
                    <w:pStyle w:val="67"/>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执行标准</w:t>
                  </w:r>
                </w:p>
              </w:tc>
            </w:tr>
            <w:tr w14:paraId="377281D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768" w:type="dxa"/>
                  <w:noWrap w:val="0"/>
                  <w:vAlign w:val="center"/>
                </w:tcPr>
                <w:p w14:paraId="505DC2A5">
                  <w:pPr>
                    <w:pStyle w:val="67"/>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lang w:val="en-US" w:eastAsia="zh-CN"/>
                    </w:rPr>
                    <w:t>DW001排放口</w:t>
                  </w:r>
                </w:p>
              </w:tc>
              <w:tc>
                <w:tcPr>
                  <w:tcW w:w="2230" w:type="dxa"/>
                  <w:noWrap w:val="0"/>
                  <w:vAlign w:val="center"/>
                </w:tcPr>
                <w:p w14:paraId="714495F3">
                  <w:pPr>
                    <w:pStyle w:val="67"/>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pH、COD</w:t>
                  </w:r>
                  <w:r>
                    <w:rPr>
                      <w:rFonts w:hint="default" w:ascii="Times New Roman" w:hAnsi="Times New Roman" w:cs="Times New Roman"/>
                      <w:color w:val="auto"/>
                      <w:szCs w:val="21"/>
                      <w:u w:val="none"/>
                      <w:vertAlign w:val="subscript"/>
                    </w:rPr>
                    <w:t>Cr</w:t>
                  </w:r>
                  <w:r>
                    <w:rPr>
                      <w:rFonts w:hint="default" w:ascii="Times New Roman" w:hAnsi="Times New Roman" w:cs="Times New Roman"/>
                      <w:color w:val="auto"/>
                      <w:szCs w:val="21"/>
                      <w:u w:val="none"/>
                    </w:rPr>
                    <w:t>、SS、BOD5、</w:t>
                  </w:r>
                  <w:r>
                    <w:rPr>
                      <w:rFonts w:hint="default" w:ascii="Times New Roman" w:hAnsi="Times New Roman" w:cs="Times New Roman"/>
                      <w:color w:val="auto"/>
                      <w:u w:val="none"/>
                    </w:rPr>
                    <w:t>NH</w:t>
                  </w:r>
                  <w:r>
                    <w:rPr>
                      <w:rFonts w:hint="default" w:ascii="Times New Roman" w:hAnsi="Times New Roman" w:cs="Times New Roman"/>
                      <w:color w:val="auto"/>
                      <w:u w:val="none"/>
                      <w:vertAlign w:val="subscript"/>
                    </w:rPr>
                    <w:t>3</w:t>
                  </w:r>
                  <w:r>
                    <w:rPr>
                      <w:rFonts w:hint="default" w:ascii="Times New Roman" w:hAnsi="Times New Roman" w:cs="Times New Roman"/>
                      <w:color w:val="auto"/>
                      <w:u w:val="none"/>
                    </w:rPr>
                    <w:t>-N、色度</w:t>
                  </w:r>
                </w:p>
              </w:tc>
              <w:tc>
                <w:tcPr>
                  <w:tcW w:w="1134" w:type="dxa"/>
                  <w:noWrap w:val="0"/>
                  <w:vAlign w:val="center"/>
                </w:tcPr>
                <w:p w14:paraId="69017489">
                  <w:pPr>
                    <w:pStyle w:val="67"/>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1次/年</w:t>
                  </w:r>
                </w:p>
              </w:tc>
              <w:tc>
                <w:tcPr>
                  <w:tcW w:w="2988" w:type="dxa"/>
                  <w:noWrap w:val="0"/>
                  <w:vAlign w:val="center"/>
                </w:tcPr>
                <w:p w14:paraId="1B4E1C91">
                  <w:pPr>
                    <w:pStyle w:val="67"/>
                    <w:rPr>
                      <w:rFonts w:hint="default" w:ascii="Times New Roman" w:hAnsi="Times New Roman" w:eastAsia="宋体" w:cs="Times New Roman"/>
                      <w:color w:val="auto"/>
                      <w:szCs w:val="21"/>
                      <w:u w:val="none"/>
                      <w:lang w:val="en-US" w:eastAsia="zh-CN"/>
                    </w:rPr>
                  </w:pPr>
                  <w:r>
                    <w:rPr>
                      <w:rFonts w:hint="default" w:ascii="Times New Roman" w:hAnsi="Times New Roman" w:cs="Times New Roman"/>
                      <w:color w:val="auto"/>
                      <w:szCs w:val="21"/>
                      <w:u w:val="none"/>
                    </w:rPr>
                    <w:t>《污水综合排放标准》（GB8978-1996）表4三级标准</w:t>
                  </w:r>
                  <w:r>
                    <w:rPr>
                      <w:rFonts w:hint="default" w:ascii="Times New Roman" w:hAnsi="Times New Roman" w:cs="Times New Roman"/>
                      <w:color w:val="auto"/>
                      <w:szCs w:val="21"/>
                      <w:u w:val="none"/>
                      <w:lang w:val="en-US" w:eastAsia="zh-CN"/>
                    </w:rPr>
                    <w:t>及</w:t>
                  </w:r>
                  <w:r>
                    <w:rPr>
                      <w:rFonts w:hint="default" w:ascii="Times New Roman" w:hAnsi="Times New Roman" w:cs="Times New Roman"/>
                      <w:b w:val="0"/>
                      <w:bCs w:val="0"/>
                      <w:color w:val="auto"/>
                      <w:kern w:val="0"/>
                      <w:sz w:val="21"/>
                      <w:szCs w:val="21"/>
                      <w:vertAlign w:val="baseline"/>
                      <w:lang w:val="en-US" w:eastAsia="zh-CN"/>
                    </w:rPr>
                    <w:t>湘阴县第三污水处理厂进水标准</w:t>
                  </w:r>
                </w:p>
              </w:tc>
            </w:tr>
          </w:tbl>
          <w:p w14:paraId="34110798">
            <w:pPr>
              <w:adjustRightInd w:val="0"/>
              <w:snapToGrid w:val="0"/>
              <w:spacing w:line="360" w:lineRule="auto"/>
              <w:ind w:firstLine="482" w:firstLineChars="200"/>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lang w:val="en-US" w:eastAsia="zh-CN"/>
              </w:rPr>
              <w:t>三</w:t>
            </w:r>
            <w:r>
              <w:rPr>
                <w:rFonts w:hint="default" w:ascii="Times New Roman" w:hAnsi="Times New Roman" w:cs="Times New Roman"/>
                <w:b/>
                <w:bCs/>
                <w:color w:val="auto"/>
                <w:kern w:val="0"/>
                <w:sz w:val="24"/>
              </w:rPr>
              <w:t>、噪声</w:t>
            </w:r>
          </w:p>
          <w:p w14:paraId="2A1AD182">
            <w:pPr>
              <w:adjustRightInd w:val="0"/>
              <w:snapToGrid w:val="0"/>
              <w:spacing w:line="360" w:lineRule="auto"/>
              <w:ind w:firstLine="482" w:firstLineChars="200"/>
              <w:rPr>
                <w:rFonts w:hint="default" w:ascii="Times New Roman" w:hAnsi="Times New Roman" w:eastAsia="宋体" w:cs="Times New Roman"/>
                <w:b/>
                <w:bCs/>
                <w:color w:val="auto"/>
                <w:kern w:val="0"/>
                <w:sz w:val="24"/>
                <w:lang w:val="en-US" w:eastAsia="zh-CN"/>
              </w:rPr>
            </w:pPr>
            <w:r>
              <w:rPr>
                <w:rFonts w:hint="default" w:ascii="Times New Roman" w:hAnsi="Times New Roman" w:cs="Times New Roman"/>
                <w:b/>
                <w:bCs/>
                <w:color w:val="auto"/>
                <w:kern w:val="0"/>
                <w:sz w:val="24"/>
                <w:lang w:val="en-US" w:eastAsia="zh-CN"/>
              </w:rPr>
              <w:t>1、噪声源强</w:t>
            </w:r>
          </w:p>
          <w:p w14:paraId="254CD886">
            <w:pPr>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本项目运营期噪声源主要是设备噪声，通过合理布置，选用低噪声设备，噪声源强为</w:t>
            </w:r>
            <w:r>
              <w:rPr>
                <w:rFonts w:hint="default" w:ascii="Times New Roman" w:hAnsi="Times New Roman" w:cs="Times New Roman"/>
                <w:color w:val="auto"/>
                <w:kern w:val="0"/>
                <w:sz w:val="24"/>
                <w:lang w:val="en-US" w:eastAsia="zh-CN"/>
              </w:rPr>
              <w:t>65</w:t>
            </w: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val="en-US" w:eastAsia="zh-CN"/>
              </w:rPr>
              <w:t>80</w:t>
            </w:r>
            <w:r>
              <w:rPr>
                <w:rFonts w:hint="default" w:ascii="Times New Roman" w:hAnsi="Times New Roman" w:cs="Times New Roman"/>
                <w:color w:val="auto"/>
                <w:kern w:val="0"/>
                <w:sz w:val="24"/>
              </w:rPr>
              <w:t>0dB（A），</w:t>
            </w:r>
            <w:r>
              <w:rPr>
                <w:rFonts w:hint="default" w:ascii="Times New Roman" w:hAnsi="Times New Roman" w:cs="Times New Roman" w:eastAsiaTheme="minorEastAsia"/>
                <w:color w:val="auto"/>
                <w:highlight w:val="none"/>
                <w:u w:val="none" w:color="auto"/>
              </w:rPr>
              <w:t>项目噪声采取</w:t>
            </w:r>
            <w:r>
              <w:rPr>
                <w:rFonts w:hint="default" w:ascii="Times New Roman" w:hAnsi="Times New Roman" w:cs="Times New Roman" w:eastAsiaTheme="minorEastAsia"/>
                <w:color w:val="auto"/>
                <w:highlight w:val="none"/>
                <w:u w:val="none" w:color="auto"/>
                <w:lang w:val="en-US" w:eastAsia="zh-CN"/>
              </w:rPr>
              <w:t>选取低噪声设备、基础减振</w:t>
            </w:r>
            <w:r>
              <w:rPr>
                <w:rFonts w:hint="default" w:ascii="Times New Roman" w:hAnsi="Times New Roman" w:cs="Times New Roman" w:eastAsiaTheme="minorEastAsia"/>
                <w:color w:val="auto"/>
                <w:highlight w:val="none"/>
                <w:u w:val="none" w:color="auto"/>
              </w:rPr>
              <w:t>、建筑物隔声、距离衰减</w:t>
            </w:r>
            <w:r>
              <w:rPr>
                <w:rFonts w:hint="default" w:ascii="Times New Roman" w:hAnsi="Times New Roman" w:cs="Times New Roman" w:eastAsiaTheme="minorEastAsia"/>
                <w:color w:val="auto"/>
                <w:highlight w:val="none"/>
                <w:u w:val="none" w:color="auto"/>
                <w:lang w:val="en-US" w:eastAsia="zh-CN"/>
              </w:rPr>
              <w:t>等措施</w:t>
            </w:r>
            <w:r>
              <w:rPr>
                <w:rFonts w:hint="default" w:ascii="Times New Roman" w:hAnsi="Times New Roman" w:cs="Times New Roman" w:eastAsiaTheme="minorEastAsia"/>
                <w:color w:val="auto"/>
                <w:highlight w:val="none"/>
                <w:u w:val="none" w:color="auto"/>
              </w:rPr>
              <w:t>，</w:t>
            </w:r>
            <w:r>
              <w:rPr>
                <w:rFonts w:hint="default" w:ascii="Times New Roman" w:hAnsi="Times New Roman" w:cs="Times New Roman" w:eastAsiaTheme="minorEastAsia"/>
                <w:color w:val="auto"/>
                <w:highlight w:val="none"/>
                <w:u w:val="none" w:color="auto"/>
                <w:lang w:val="en-US" w:eastAsia="zh-CN"/>
              </w:rPr>
              <w:t>同时</w:t>
            </w:r>
            <w:r>
              <w:rPr>
                <w:rFonts w:hint="default" w:ascii="Times New Roman" w:hAnsi="Times New Roman" w:cs="Times New Roman" w:eastAsiaTheme="minorEastAsia"/>
                <w:color w:val="auto"/>
                <w:highlight w:val="none"/>
                <w:u w:val="none" w:color="auto"/>
              </w:rPr>
              <w:t>加强对设备的维护及保养，以避免不正常的设备噪声产生。</w:t>
            </w:r>
            <w:r>
              <w:rPr>
                <w:rFonts w:hint="default" w:ascii="Times New Roman" w:hAnsi="Times New Roman" w:cs="Times New Roman"/>
                <w:color w:val="auto"/>
              </w:rPr>
              <w:t>根据现有的行业污染源源强核算技术指南关于常见噪声治理措施的描述，减振的降噪效果为10～20dB(A)，消声器的降噪效果为12～35dB(A)，隔声罩的降噪效果为10～20dB(A)，隔声间的降噪效果为15～35dB(A)，厂房隔声的降噪效果为10～35dB(A)。本项目车间墙体为钢结构，考虑门窗面积和开门开窗对隔声的负面影响，厂房隔声量取</w:t>
            </w:r>
            <w:r>
              <w:rPr>
                <w:rFonts w:hint="default" w:ascii="Times New Roman" w:hAnsi="Times New Roman" w:cs="Times New Roman"/>
                <w:color w:val="auto"/>
                <w:lang w:val="en-US" w:eastAsia="zh-CN"/>
              </w:rPr>
              <w:t>10</w:t>
            </w:r>
            <w:r>
              <w:rPr>
                <w:rFonts w:hint="default" w:ascii="Times New Roman" w:hAnsi="Times New Roman" w:cs="Times New Roman"/>
                <w:color w:val="auto"/>
              </w:rPr>
              <w:t>dB（A）。减振降噪效果取1</w:t>
            </w:r>
            <w:r>
              <w:rPr>
                <w:rFonts w:hint="default" w:ascii="Times New Roman" w:hAnsi="Times New Roman" w:cs="Times New Roman"/>
                <w:color w:val="auto"/>
                <w:lang w:val="en-US" w:eastAsia="zh-CN"/>
              </w:rPr>
              <w:t>0</w:t>
            </w:r>
            <w:r>
              <w:rPr>
                <w:rFonts w:hint="default" w:ascii="Times New Roman" w:hAnsi="Times New Roman" w:cs="Times New Roman"/>
                <w:color w:val="auto"/>
              </w:rPr>
              <w:t>dB（A）。</w:t>
            </w:r>
            <w:r>
              <w:rPr>
                <w:rFonts w:hint="default" w:ascii="Times New Roman" w:hAnsi="Times New Roman" w:cs="Times New Roman"/>
                <w:color w:val="auto"/>
                <w:kern w:val="0"/>
                <w:sz w:val="24"/>
              </w:rPr>
              <w:t>各噪声源强详见下表。</w:t>
            </w:r>
          </w:p>
          <w:p w14:paraId="67D92B87">
            <w:pPr>
              <w:adjustRightInd w:val="0"/>
              <w:snapToGrid w:val="0"/>
              <w:jc w:val="center"/>
              <w:rPr>
                <w:rFonts w:hint="default" w:ascii="Times New Roman" w:hAnsi="Times New Roman" w:cs="Times New Roman"/>
                <w:bCs/>
                <w:color w:val="auto"/>
                <w:sz w:val="24"/>
                <w:u w:val="single" w:color="auto"/>
              </w:rPr>
            </w:pPr>
            <w:r>
              <w:rPr>
                <w:rFonts w:hint="default" w:ascii="Times New Roman" w:hAnsi="Times New Roman" w:cs="Times New Roman"/>
                <w:b/>
                <w:bCs w:val="0"/>
                <w:color w:val="auto"/>
                <w:sz w:val="21"/>
                <w:szCs w:val="21"/>
                <w:u w:val="single" w:color="auto"/>
              </w:rPr>
              <w:t>表4-</w:t>
            </w:r>
            <w:r>
              <w:rPr>
                <w:rFonts w:hint="default" w:ascii="Times New Roman" w:hAnsi="Times New Roman" w:cs="Times New Roman"/>
                <w:b/>
                <w:bCs w:val="0"/>
                <w:color w:val="auto"/>
                <w:sz w:val="21"/>
                <w:szCs w:val="21"/>
                <w:u w:val="single" w:color="auto"/>
                <w:lang w:val="en-US" w:eastAsia="zh-CN"/>
              </w:rPr>
              <w:t>11</w:t>
            </w:r>
            <w:r>
              <w:rPr>
                <w:rFonts w:hint="default" w:ascii="Times New Roman" w:hAnsi="Times New Roman" w:cs="Times New Roman"/>
                <w:bCs/>
                <w:color w:val="auto"/>
                <w:sz w:val="24"/>
                <w:u w:val="single" w:color="auto"/>
              </w:rPr>
              <w:t xml:space="preserve">  </w:t>
            </w:r>
            <w:r>
              <w:rPr>
                <w:rStyle w:val="89"/>
                <w:rFonts w:hint="default" w:ascii="Times New Roman" w:hAnsi="Times New Roman" w:cs="Times New Roman" w:eastAsiaTheme="minorEastAsia"/>
                <w:color w:val="auto"/>
                <w:sz w:val="21"/>
                <w:szCs w:val="21"/>
                <w:highlight w:val="none"/>
                <w:u w:val="single" w:color="auto"/>
              </w:rPr>
              <w:t>噪声污染源强核算一览表</w:t>
            </w:r>
          </w:p>
          <w:tbl>
            <w:tblPr>
              <w:tblStyle w:val="27"/>
              <w:tblW w:w="813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6"/>
              <w:gridCol w:w="837"/>
              <w:gridCol w:w="615"/>
              <w:gridCol w:w="633"/>
              <w:gridCol w:w="780"/>
              <w:gridCol w:w="825"/>
              <w:gridCol w:w="694"/>
              <w:gridCol w:w="678"/>
              <w:gridCol w:w="608"/>
              <w:gridCol w:w="660"/>
              <w:gridCol w:w="810"/>
              <w:gridCol w:w="634"/>
            </w:tblGrid>
            <w:tr w14:paraId="58872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56" w:type="dxa"/>
                  <w:vMerge w:val="restart"/>
                  <w:tcBorders>
                    <w:tl2br w:val="nil"/>
                    <w:tr2bl w:val="nil"/>
                  </w:tcBorders>
                  <w:vAlign w:val="center"/>
                </w:tcPr>
                <w:p w14:paraId="0A4236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建筑物名称</w:t>
                  </w:r>
                </w:p>
              </w:tc>
              <w:tc>
                <w:tcPr>
                  <w:tcW w:w="837" w:type="dxa"/>
                  <w:vMerge w:val="restart"/>
                  <w:tcBorders>
                    <w:tl2br w:val="nil"/>
                    <w:tr2bl w:val="nil"/>
                  </w:tcBorders>
                  <w:vAlign w:val="center"/>
                </w:tcPr>
                <w:p w14:paraId="19B0FFBF">
                  <w:pPr>
                    <w:pStyle w:val="14"/>
                    <w:spacing w:line="240" w:lineRule="auto"/>
                    <w:ind w:firstLine="0" w:firstLineChars="0"/>
                    <w:jc w:val="center"/>
                    <w:rPr>
                      <w:rFonts w:hint="default" w:ascii="Times New Roman" w:hAnsi="Times New Roman" w:cs="Times New Roman" w:eastAsiaTheme="minorEastAsia"/>
                      <w:color w:val="auto"/>
                      <w:kern w:val="2"/>
                      <w:sz w:val="18"/>
                      <w:szCs w:val="18"/>
                      <w:highlight w:val="none"/>
                      <w:u w:val="single" w:color="auto"/>
                      <w:lang w:val="en-US" w:eastAsia="zh-CN" w:bidi="ar-SA"/>
                    </w:rPr>
                  </w:pPr>
                  <w:r>
                    <w:rPr>
                      <w:rFonts w:hint="default" w:ascii="Times New Roman" w:hAnsi="Times New Roman" w:cs="Times New Roman" w:eastAsiaTheme="minorEastAsia"/>
                      <w:color w:val="auto"/>
                      <w:sz w:val="18"/>
                      <w:szCs w:val="18"/>
                      <w:highlight w:val="none"/>
                      <w:u w:val="single" w:color="auto"/>
                    </w:rPr>
                    <w:t>声源名称</w:t>
                  </w:r>
                </w:p>
              </w:tc>
              <w:tc>
                <w:tcPr>
                  <w:tcW w:w="615" w:type="dxa"/>
                  <w:vMerge w:val="restart"/>
                  <w:tcBorders>
                    <w:tl2br w:val="nil"/>
                    <w:tr2bl w:val="nil"/>
                  </w:tcBorders>
                  <w:vAlign w:val="center"/>
                </w:tcPr>
                <w:p w14:paraId="10715056">
                  <w:pPr>
                    <w:pStyle w:val="14"/>
                    <w:spacing w:line="240" w:lineRule="auto"/>
                    <w:ind w:firstLine="0" w:firstLineChars="0"/>
                    <w:jc w:val="center"/>
                    <w:rPr>
                      <w:rFonts w:hint="default" w:ascii="Times New Roman" w:hAnsi="Times New Roman" w:cs="Times New Roman" w:eastAsiaTheme="minorEastAsia"/>
                      <w:color w:val="auto"/>
                      <w:kern w:val="2"/>
                      <w:sz w:val="18"/>
                      <w:szCs w:val="18"/>
                      <w:highlight w:val="none"/>
                      <w:u w:val="single" w:color="auto"/>
                      <w:lang w:val="en-US" w:eastAsia="zh-CN" w:bidi="ar-SA"/>
                    </w:rPr>
                  </w:pPr>
                  <w:r>
                    <w:rPr>
                      <w:rFonts w:hint="default" w:ascii="Times New Roman" w:hAnsi="Times New Roman" w:cs="Times New Roman" w:eastAsiaTheme="minorEastAsia"/>
                      <w:color w:val="auto"/>
                      <w:sz w:val="18"/>
                      <w:szCs w:val="18"/>
                      <w:highlight w:val="none"/>
                      <w:u w:val="single" w:color="auto"/>
                    </w:rPr>
                    <w:t>数量（台/套）</w:t>
                  </w:r>
                </w:p>
              </w:tc>
              <w:tc>
                <w:tcPr>
                  <w:tcW w:w="633" w:type="dxa"/>
                  <w:vMerge w:val="restart"/>
                  <w:tcBorders>
                    <w:tl2br w:val="nil"/>
                    <w:tr2bl w:val="nil"/>
                  </w:tcBorders>
                  <w:vAlign w:val="center"/>
                </w:tcPr>
                <w:p w14:paraId="7344F527">
                  <w:pPr>
                    <w:pStyle w:val="14"/>
                    <w:spacing w:line="240" w:lineRule="auto"/>
                    <w:ind w:firstLine="0" w:firstLineChars="0"/>
                    <w:jc w:val="center"/>
                    <w:rPr>
                      <w:rFonts w:hint="default" w:ascii="Times New Roman" w:hAnsi="Times New Roman" w:cs="Times New Roman" w:eastAsiaTheme="minorEastAsia"/>
                      <w:color w:val="auto"/>
                      <w:kern w:val="2"/>
                      <w:sz w:val="18"/>
                      <w:szCs w:val="18"/>
                      <w:highlight w:val="none"/>
                      <w:u w:val="single" w:color="auto"/>
                      <w:lang w:val="en-US" w:eastAsia="zh-CN" w:bidi="ar-SA"/>
                    </w:rPr>
                  </w:pPr>
                  <w:r>
                    <w:rPr>
                      <w:rFonts w:hint="default" w:ascii="Times New Roman" w:hAnsi="Times New Roman" w:cs="Times New Roman" w:eastAsiaTheme="minorEastAsia"/>
                      <w:color w:val="auto"/>
                      <w:sz w:val="18"/>
                      <w:szCs w:val="18"/>
                      <w:highlight w:val="none"/>
                      <w:u w:val="single" w:color="auto"/>
                    </w:rPr>
                    <w:t>声级源强dB(A)/1m</w:t>
                  </w:r>
                </w:p>
              </w:tc>
              <w:tc>
                <w:tcPr>
                  <w:tcW w:w="780" w:type="dxa"/>
                  <w:vMerge w:val="restart"/>
                  <w:tcBorders>
                    <w:tl2br w:val="nil"/>
                    <w:tr2bl w:val="nil"/>
                  </w:tcBorders>
                  <w:vAlign w:val="center"/>
                </w:tcPr>
                <w:p w14:paraId="2ECA96E9">
                  <w:pPr>
                    <w:pStyle w:val="14"/>
                    <w:spacing w:line="240" w:lineRule="auto"/>
                    <w:ind w:firstLine="0" w:firstLineChars="0"/>
                    <w:jc w:val="center"/>
                    <w:rPr>
                      <w:rFonts w:hint="default" w:ascii="Times New Roman" w:hAnsi="Times New Roman" w:cs="Times New Roman" w:eastAsiaTheme="minorEastAsia"/>
                      <w:color w:val="auto"/>
                      <w:kern w:val="2"/>
                      <w:sz w:val="18"/>
                      <w:szCs w:val="18"/>
                      <w:highlight w:val="none"/>
                      <w:u w:val="single" w:color="auto"/>
                      <w:lang w:val="en-US" w:eastAsia="zh-CN" w:bidi="ar-SA"/>
                    </w:rPr>
                  </w:pPr>
                  <w:r>
                    <w:rPr>
                      <w:rFonts w:hint="default" w:ascii="Times New Roman" w:hAnsi="Times New Roman" w:cs="Times New Roman" w:eastAsiaTheme="minorEastAsia"/>
                      <w:color w:val="auto"/>
                      <w:sz w:val="18"/>
                      <w:szCs w:val="18"/>
                      <w:highlight w:val="none"/>
                      <w:u w:val="single" w:color="auto"/>
                    </w:rPr>
                    <w:t>声源控制措施</w:t>
                  </w:r>
                </w:p>
              </w:tc>
              <w:tc>
                <w:tcPr>
                  <w:tcW w:w="825" w:type="dxa"/>
                  <w:tcBorders>
                    <w:tl2br w:val="nil"/>
                    <w:tr2bl w:val="nil"/>
                  </w:tcBorders>
                  <w:vAlign w:val="center"/>
                </w:tcPr>
                <w:p w14:paraId="6CBF2815">
                  <w:pPr>
                    <w:pStyle w:val="14"/>
                    <w:spacing w:line="240" w:lineRule="auto"/>
                    <w:ind w:firstLine="0" w:firstLineChars="0"/>
                    <w:jc w:val="center"/>
                    <w:rPr>
                      <w:rFonts w:hint="default" w:ascii="Times New Roman" w:hAnsi="Times New Roman" w:cs="Times New Roman" w:eastAsiaTheme="minorEastAsia"/>
                      <w:color w:val="auto"/>
                      <w:kern w:val="2"/>
                      <w:sz w:val="18"/>
                      <w:szCs w:val="18"/>
                      <w:highlight w:val="none"/>
                      <w:u w:val="single" w:color="auto"/>
                      <w:lang w:val="en-US" w:eastAsia="zh-CN" w:bidi="ar-SA"/>
                    </w:rPr>
                  </w:pPr>
                  <w:r>
                    <w:rPr>
                      <w:rFonts w:hint="default" w:ascii="Times New Roman" w:hAnsi="Times New Roman" w:cs="Times New Roman" w:eastAsiaTheme="minorEastAsia"/>
                      <w:color w:val="auto"/>
                      <w:sz w:val="18"/>
                      <w:szCs w:val="18"/>
                      <w:highlight w:val="none"/>
                      <w:u w:val="single" w:color="auto"/>
                    </w:rPr>
                    <w:t>空间相对中心位置/m</w:t>
                  </w:r>
                </w:p>
              </w:tc>
              <w:tc>
                <w:tcPr>
                  <w:tcW w:w="694" w:type="dxa"/>
                  <w:vMerge w:val="restart"/>
                  <w:tcBorders>
                    <w:tl2br w:val="nil"/>
                    <w:tr2bl w:val="nil"/>
                  </w:tcBorders>
                  <w:vAlign w:val="center"/>
                </w:tcPr>
                <w:p w14:paraId="2B9CDEE5">
                  <w:pPr>
                    <w:pStyle w:val="14"/>
                    <w:spacing w:line="240" w:lineRule="auto"/>
                    <w:ind w:firstLine="0" w:firstLineChars="0"/>
                    <w:jc w:val="center"/>
                    <w:rPr>
                      <w:rFonts w:hint="default" w:ascii="Times New Roman" w:hAnsi="Times New Roman" w:cs="Times New Roman" w:eastAsiaTheme="minorEastAsia"/>
                      <w:color w:val="auto"/>
                      <w:kern w:val="2"/>
                      <w:sz w:val="18"/>
                      <w:szCs w:val="18"/>
                      <w:highlight w:val="none"/>
                      <w:u w:val="single" w:color="auto"/>
                      <w:lang w:val="en-US" w:eastAsia="zh-CN" w:bidi="ar-SA"/>
                    </w:rPr>
                  </w:pPr>
                  <w:r>
                    <w:rPr>
                      <w:rFonts w:hint="default" w:ascii="Times New Roman" w:hAnsi="Times New Roman" w:cs="Times New Roman" w:eastAsiaTheme="minorEastAsia"/>
                      <w:color w:val="auto"/>
                      <w:sz w:val="18"/>
                      <w:szCs w:val="18"/>
                      <w:highlight w:val="none"/>
                      <w:u w:val="single" w:color="auto"/>
                    </w:rPr>
                    <w:t>距室内边界距离</w:t>
                  </w:r>
                  <w:r>
                    <w:rPr>
                      <w:rFonts w:hint="default" w:ascii="Times New Roman" w:hAnsi="Times New Roman" w:cs="Times New Roman" w:eastAsiaTheme="minorEastAsia"/>
                      <w:color w:val="auto"/>
                      <w:sz w:val="18"/>
                      <w:szCs w:val="18"/>
                      <w:highlight w:val="none"/>
                      <w:u w:val="single" w:color="auto"/>
                      <w:lang w:eastAsia="zh-CN"/>
                    </w:rPr>
                    <w:t>（</w:t>
                  </w:r>
                  <w:r>
                    <w:rPr>
                      <w:rFonts w:hint="default" w:ascii="Times New Roman" w:hAnsi="Times New Roman" w:cs="Times New Roman" w:eastAsiaTheme="minorEastAsia"/>
                      <w:color w:val="auto"/>
                      <w:sz w:val="18"/>
                      <w:szCs w:val="18"/>
                      <w:highlight w:val="none"/>
                      <w:u w:val="single" w:color="auto"/>
                      <w:lang w:val="en-US" w:eastAsia="zh-CN"/>
                    </w:rPr>
                    <w:t>东,南,西,北</w:t>
                  </w:r>
                  <w:r>
                    <w:rPr>
                      <w:rFonts w:hint="default" w:ascii="Times New Roman" w:hAnsi="Times New Roman" w:cs="Times New Roman" w:eastAsiaTheme="minorEastAsia"/>
                      <w:color w:val="auto"/>
                      <w:sz w:val="18"/>
                      <w:szCs w:val="18"/>
                      <w:highlight w:val="none"/>
                      <w:u w:val="single" w:color="auto"/>
                      <w:lang w:eastAsia="zh-CN"/>
                    </w:rPr>
                    <w:t>）</w:t>
                  </w:r>
                </w:p>
              </w:tc>
              <w:tc>
                <w:tcPr>
                  <w:tcW w:w="678" w:type="dxa"/>
                  <w:vMerge w:val="restart"/>
                  <w:tcBorders>
                    <w:tl2br w:val="nil"/>
                    <w:tr2bl w:val="nil"/>
                  </w:tcBorders>
                  <w:vAlign w:val="center"/>
                </w:tcPr>
                <w:p w14:paraId="1EC5CE4C">
                  <w:pPr>
                    <w:pStyle w:val="14"/>
                    <w:spacing w:line="240" w:lineRule="auto"/>
                    <w:ind w:firstLine="0" w:firstLineChars="0"/>
                    <w:jc w:val="center"/>
                    <w:rPr>
                      <w:rFonts w:hint="default" w:ascii="Times New Roman" w:hAnsi="Times New Roman" w:cs="Times New Roman" w:eastAsiaTheme="minorEastAsia"/>
                      <w:color w:val="auto"/>
                      <w:kern w:val="2"/>
                      <w:sz w:val="18"/>
                      <w:szCs w:val="18"/>
                      <w:highlight w:val="none"/>
                      <w:u w:val="single" w:color="auto"/>
                      <w:lang w:val="en-US" w:eastAsia="zh-CN" w:bidi="ar-SA"/>
                    </w:rPr>
                  </w:pPr>
                  <w:r>
                    <w:rPr>
                      <w:rFonts w:hint="default" w:ascii="Times New Roman" w:hAnsi="Times New Roman" w:cs="Times New Roman" w:eastAsiaTheme="minorEastAsia"/>
                      <w:color w:val="auto"/>
                      <w:sz w:val="18"/>
                      <w:szCs w:val="18"/>
                      <w:highlight w:val="none"/>
                      <w:u w:val="single" w:color="auto"/>
                    </w:rPr>
                    <w:t>室内边界声级dB(A)</w:t>
                  </w:r>
                  <w:r>
                    <w:rPr>
                      <w:rFonts w:hint="default" w:ascii="Times New Roman" w:hAnsi="Times New Roman" w:cs="Times New Roman" w:eastAsiaTheme="minorEastAsia"/>
                      <w:color w:val="auto"/>
                      <w:sz w:val="18"/>
                      <w:szCs w:val="18"/>
                      <w:highlight w:val="none"/>
                      <w:u w:val="single" w:color="auto"/>
                      <w:lang w:eastAsia="zh-CN"/>
                    </w:rPr>
                    <w:t>（</w:t>
                  </w:r>
                  <w:r>
                    <w:rPr>
                      <w:rFonts w:hint="default" w:ascii="Times New Roman" w:hAnsi="Times New Roman" w:cs="Times New Roman" w:eastAsiaTheme="minorEastAsia"/>
                      <w:color w:val="auto"/>
                      <w:sz w:val="18"/>
                      <w:szCs w:val="18"/>
                      <w:highlight w:val="none"/>
                      <w:u w:val="single" w:color="auto"/>
                      <w:lang w:val="en-US" w:eastAsia="zh-CN"/>
                    </w:rPr>
                    <w:t>东,南,西,北</w:t>
                  </w:r>
                  <w:r>
                    <w:rPr>
                      <w:rFonts w:hint="default" w:ascii="Times New Roman" w:hAnsi="Times New Roman" w:cs="Times New Roman" w:eastAsiaTheme="minorEastAsia"/>
                      <w:color w:val="auto"/>
                      <w:sz w:val="18"/>
                      <w:szCs w:val="18"/>
                      <w:highlight w:val="none"/>
                      <w:u w:val="single" w:color="auto"/>
                      <w:lang w:eastAsia="zh-CN"/>
                    </w:rPr>
                    <w:t>）</w:t>
                  </w:r>
                </w:p>
              </w:tc>
              <w:tc>
                <w:tcPr>
                  <w:tcW w:w="608" w:type="dxa"/>
                  <w:vMerge w:val="restart"/>
                  <w:tcBorders>
                    <w:tl2br w:val="nil"/>
                    <w:tr2bl w:val="nil"/>
                  </w:tcBorders>
                  <w:vAlign w:val="center"/>
                </w:tcPr>
                <w:p w14:paraId="5D320EDF">
                  <w:pPr>
                    <w:pStyle w:val="14"/>
                    <w:spacing w:line="240" w:lineRule="auto"/>
                    <w:ind w:firstLine="0" w:firstLineChars="0"/>
                    <w:jc w:val="center"/>
                    <w:rPr>
                      <w:rFonts w:hint="default" w:ascii="Times New Roman" w:hAnsi="Times New Roman" w:cs="Times New Roman" w:eastAsiaTheme="minorEastAsia"/>
                      <w:color w:val="auto"/>
                      <w:sz w:val="18"/>
                      <w:szCs w:val="18"/>
                      <w:highlight w:val="none"/>
                      <w:u w:val="single" w:color="auto"/>
                    </w:rPr>
                  </w:pPr>
                  <w:r>
                    <w:rPr>
                      <w:rFonts w:hint="default" w:ascii="Times New Roman" w:hAnsi="Times New Roman" w:cs="Times New Roman" w:eastAsiaTheme="minorEastAsia"/>
                      <w:color w:val="auto"/>
                      <w:sz w:val="18"/>
                      <w:szCs w:val="18"/>
                      <w:highlight w:val="none"/>
                      <w:u w:val="single" w:color="auto"/>
                    </w:rPr>
                    <w:t>运行时段</w:t>
                  </w:r>
                </w:p>
                <w:p w14:paraId="702926F5">
                  <w:pPr>
                    <w:pStyle w:val="14"/>
                    <w:spacing w:line="240" w:lineRule="auto"/>
                    <w:ind w:firstLine="0" w:firstLineChars="0"/>
                    <w:jc w:val="center"/>
                    <w:rPr>
                      <w:rFonts w:hint="default" w:ascii="Times New Roman" w:hAnsi="Times New Roman" w:cs="Times New Roman" w:eastAsiaTheme="minorEastAsia"/>
                      <w:color w:val="auto"/>
                      <w:kern w:val="2"/>
                      <w:sz w:val="18"/>
                      <w:szCs w:val="18"/>
                      <w:highlight w:val="none"/>
                      <w:u w:val="single" w:color="auto"/>
                      <w:lang w:val="en-US" w:eastAsia="zh-CN" w:bidi="ar-SA"/>
                    </w:rPr>
                  </w:pPr>
                </w:p>
              </w:tc>
              <w:tc>
                <w:tcPr>
                  <w:tcW w:w="660" w:type="dxa"/>
                  <w:vMerge w:val="restart"/>
                  <w:tcBorders>
                    <w:tl2br w:val="nil"/>
                    <w:tr2bl w:val="nil"/>
                  </w:tcBorders>
                  <w:vAlign w:val="center"/>
                </w:tcPr>
                <w:p w14:paraId="0881A65B">
                  <w:pPr>
                    <w:pStyle w:val="14"/>
                    <w:spacing w:line="240" w:lineRule="auto"/>
                    <w:ind w:firstLine="0" w:firstLineChars="0"/>
                    <w:jc w:val="center"/>
                    <w:rPr>
                      <w:rFonts w:hint="default" w:ascii="Times New Roman" w:hAnsi="Times New Roman" w:cs="Times New Roman" w:eastAsiaTheme="minorEastAsia"/>
                      <w:color w:val="auto"/>
                      <w:kern w:val="2"/>
                      <w:sz w:val="18"/>
                      <w:szCs w:val="18"/>
                      <w:highlight w:val="none"/>
                      <w:u w:val="single" w:color="auto"/>
                      <w:lang w:val="en-US" w:eastAsia="zh-CN" w:bidi="ar-SA"/>
                    </w:rPr>
                  </w:pPr>
                  <w:r>
                    <w:rPr>
                      <w:rFonts w:hint="default" w:ascii="Times New Roman" w:hAnsi="Times New Roman" w:cs="Times New Roman" w:eastAsiaTheme="minorEastAsia"/>
                      <w:color w:val="auto"/>
                      <w:sz w:val="18"/>
                      <w:szCs w:val="18"/>
                      <w:highlight w:val="none"/>
                      <w:u w:val="single" w:color="auto"/>
                    </w:rPr>
                    <w:t>建筑物插入损失/dB（A）</w:t>
                  </w:r>
                </w:p>
              </w:tc>
              <w:tc>
                <w:tcPr>
                  <w:tcW w:w="1444" w:type="dxa"/>
                  <w:gridSpan w:val="2"/>
                  <w:tcBorders>
                    <w:tl2br w:val="nil"/>
                    <w:tr2bl w:val="nil"/>
                  </w:tcBorders>
                  <w:vAlign w:val="center"/>
                </w:tcPr>
                <w:p w14:paraId="3323EE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r>
                    <w:rPr>
                      <w:rFonts w:hint="default" w:ascii="Times New Roman" w:hAnsi="Times New Roman" w:cs="Times New Roman" w:eastAsiaTheme="minorEastAsia"/>
                      <w:color w:val="auto"/>
                      <w:sz w:val="18"/>
                      <w:szCs w:val="18"/>
                      <w:highlight w:val="none"/>
                      <w:u w:val="single" w:color="auto"/>
                    </w:rPr>
                    <w:t>建筑物外噪声</w:t>
                  </w:r>
                </w:p>
              </w:tc>
            </w:tr>
            <w:tr w14:paraId="52E2E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6" w:type="dxa"/>
                  <w:vMerge w:val="continue"/>
                  <w:tcBorders>
                    <w:tl2br w:val="nil"/>
                    <w:tr2bl w:val="nil"/>
                  </w:tcBorders>
                  <w:vAlign w:val="center"/>
                </w:tcPr>
                <w:p w14:paraId="2CAD053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u w:val="single" w:color="auto"/>
                    </w:rPr>
                  </w:pPr>
                </w:p>
              </w:tc>
              <w:tc>
                <w:tcPr>
                  <w:tcW w:w="837" w:type="dxa"/>
                  <w:vMerge w:val="continue"/>
                  <w:tcBorders>
                    <w:tl2br w:val="nil"/>
                    <w:tr2bl w:val="nil"/>
                  </w:tcBorders>
                  <w:vAlign w:val="center"/>
                </w:tcPr>
                <w:p w14:paraId="274509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u w:val="single" w:color="auto"/>
                    </w:rPr>
                  </w:pPr>
                </w:p>
              </w:tc>
              <w:tc>
                <w:tcPr>
                  <w:tcW w:w="615" w:type="dxa"/>
                  <w:vMerge w:val="continue"/>
                  <w:tcBorders>
                    <w:tl2br w:val="nil"/>
                    <w:tr2bl w:val="nil"/>
                  </w:tcBorders>
                  <w:vAlign w:val="center"/>
                </w:tcPr>
                <w:p w14:paraId="2053C4C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u w:val="single" w:color="auto"/>
                    </w:rPr>
                  </w:pPr>
                </w:p>
              </w:tc>
              <w:tc>
                <w:tcPr>
                  <w:tcW w:w="633" w:type="dxa"/>
                  <w:vMerge w:val="continue"/>
                  <w:tcBorders>
                    <w:tl2br w:val="nil"/>
                    <w:tr2bl w:val="nil"/>
                  </w:tcBorders>
                  <w:vAlign w:val="center"/>
                </w:tcPr>
                <w:p w14:paraId="165ECB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u w:val="single" w:color="auto"/>
                    </w:rPr>
                  </w:pPr>
                </w:p>
              </w:tc>
              <w:tc>
                <w:tcPr>
                  <w:tcW w:w="780" w:type="dxa"/>
                  <w:vMerge w:val="continue"/>
                  <w:tcBorders>
                    <w:tl2br w:val="nil"/>
                    <w:tr2bl w:val="nil"/>
                  </w:tcBorders>
                  <w:vAlign w:val="center"/>
                </w:tcPr>
                <w:p w14:paraId="7CF53E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u w:val="single" w:color="auto"/>
                    </w:rPr>
                  </w:pPr>
                </w:p>
              </w:tc>
              <w:tc>
                <w:tcPr>
                  <w:tcW w:w="825" w:type="dxa"/>
                  <w:tcBorders>
                    <w:tl2br w:val="nil"/>
                    <w:tr2bl w:val="nil"/>
                  </w:tcBorders>
                  <w:vAlign w:val="center"/>
                </w:tcPr>
                <w:p w14:paraId="783BB35B">
                  <w:pPr>
                    <w:pStyle w:val="14"/>
                    <w:spacing w:line="240" w:lineRule="auto"/>
                    <w:ind w:firstLine="0" w:firstLineChars="0"/>
                    <w:jc w:val="center"/>
                    <w:rPr>
                      <w:rFonts w:hint="default" w:ascii="Times New Roman" w:hAnsi="Times New Roman" w:cs="Times New Roman" w:eastAsiaTheme="minorEastAsia"/>
                      <w:color w:val="auto"/>
                      <w:kern w:val="2"/>
                      <w:sz w:val="18"/>
                      <w:szCs w:val="18"/>
                      <w:highlight w:val="none"/>
                      <w:u w:val="single" w:color="auto"/>
                      <w:lang w:val="en-US" w:eastAsia="zh-CN" w:bidi="ar-SA"/>
                    </w:rPr>
                  </w:pPr>
                  <w:r>
                    <w:rPr>
                      <w:rFonts w:hint="default" w:ascii="Times New Roman" w:hAnsi="Times New Roman" w:cs="Times New Roman" w:eastAsiaTheme="minorEastAsia"/>
                      <w:color w:val="auto"/>
                      <w:sz w:val="18"/>
                      <w:szCs w:val="18"/>
                      <w:highlight w:val="none"/>
                      <w:u w:val="single" w:color="auto"/>
                    </w:rPr>
                    <w:t>X,Y,Z</w:t>
                  </w:r>
                </w:p>
              </w:tc>
              <w:tc>
                <w:tcPr>
                  <w:tcW w:w="694" w:type="dxa"/>
                  <w:vMerge w:val="continue"/>
                  <w:tcBorders>
                    <w:tl2br w:val="nil"/>
                    <w:tr2bl w:val="nil"/>
                  </w:tcBorders>
                  <w:vAlign w:val="center"/>
                </w:tcPr>
                <w:p w14:paraId="39F346B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78" w:type="dxa"/>
                  <w:vMerge w:val="continue"/>
                  <w:tcBorders>
                    <w:tl2br w:val="nil"/>
                    <w:tr2bl w:val="nil"/>
                  </w:tcBorders>
                  <w:vAlign w:val="center"/>
                </w:tcPr>
                <w:p w14:paraId="20F2D2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08" w:type="dxa"/>
                  <w:vMerge w:val="continue"/>
                  <w:tcBorders>
                    <w:tl2br w:val="nil"/>
                    <w:tr2bl w:val="nil"/>
                  </w:tcBorders>
                  <w:vAlign w:val="center"/>
                </w:tcPr>
                <w:p w14:paraId="253C42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vMerge w:val="continue"/>
                  <w:tcBorders>
                    <w:tl2br w:val="nil"/>
                    <w:tr2bl w:val="nil"/>
                  </w:tcBorders>
                  <w:vAlign w:val="center"/>
                </w:tcPr>
                <w:p w14:paraId="5C4D3B1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10" w:type="dxa"/>
                  <w:tcBorders>
                    <w:tl2br w:val="nil"/>
                    <w:tr2bl w:val="nil"/>
                  </w:tcBorders>
                  <w:vAlign w:val="center"/>
                </w:tcPr>
                <w:p w14:paraId="021F06C3">
                  <w:pPr>
                    <w:pStyle w:val="14"/>
                    <w:spacing w:line="240" w:lineRule="auto"/>
                    <w:ind w:firstLine="0" w:firstLineChars="0"/>
                    <w:jc w:val="center"/>
                    <w:rPr>
                      <w:rFonts w:hint="default" w:ascii="Times New Roman" w:hAnsi="Times New Roman" w:cs="Times New Roman" w:eastAsiaTheme="minorEastAsia"/>
                      <w:color w:val="auto"/>
                      <w:kern w:val="2"/>
                      <w:sz w:val="18"/>
                      <w:szCs w:val="18"/>
                      <w:highlight w:val="none"/>
                      <w:u w:val="single" w:color="auto"/>
                      <w:lang w:val="en-US" w:eastAsia="zh-CN" w:bidi="ar-SA"/>
                    </w:rPr>
                  </w:pPr>
                  <w:r>
                    <w:rPr>
                      <w:rFonts w:hint="default" w:ascii="Times New Roman" w:hAnsi="Times New Roman" w:cs="Times New Roman" w:eastAsiaTheme="minorEastAsia"/>
                      <w:color w:val="auto"/>
                      <w:sz w:val="18"/>
                      <w:szCs w:val="18"/>
                      <w:highlight w:val="none"/>
                      <w:u w:val="single" w:color="auto"/>
                    </w:rPr>
                    <w:t>声压级/dB（A）</w:t>
                  </w:r>
                  <w:r>
                    <w:rPr>
                      <w:rFonts w:hint="default" w:ascii="Times New Roman" w:hAnsi="Times New Roman" w:cs="Times New Roman" w:eastAsiaTheme="minorEastAsia"/>
                      <w:color w:val="auto"/>
                      <w:sz w:val="18"/>
                      <w:szCs w:val="18"/>
                      <w:highlight w:val="none"/>
                      <w:u w:val="single" w:color="auto"/>
                      <w:lang w:eastAsia="zh-CN"/>
                    </w:rPr>
                    <w:t>（</w:t>
                  </w:r>
                  <w:r>
                    <w:rPr>
                      <w:rFonts w:hint="default" w:ascii="Times New Roman" w:hAnsi="Times New Roman" w:cs="Times New Roman" w:eastAsiaTheme="minorEastAsia"/>
                      <w:color w:val="auto"/>
                      <w:sz w:val="18"/>
                      <w:szCs w:val="18"/>
                      <w:highlight w:val="none"/>
                      <w:u w:val="single" w:color="auto"/>
                      <w:lang w:val="en-US" w:eastAsia="zh-CN"/>
                    </w:rPr>
                    <w:t>东,南,西,北</w:t>
                  </w:r>
                  <w:r>
                    <w:rPr>
                      <w:rFonts w:hint="default" w:ascii="Times New Roman" w:hAnsi="Times New Roman" w:cs="Times New Roman" w:eastAsiaTheme="minorEastAsia"/>
                      <w:color w:val="auto"/>
                      <w:sz w:val="18"/>
                      <w:szCs w:val="18"/>
                      <w:highlight w:val="none"/>
                      <w:u w:val="single" w:color="auto"/>
                      <w:lang w:eastAsia="zh-CN"/>
                    </w:rPr>
                    <w:t>）</w:t>
                  </w:r>
                </w:p>
              </w:tc>
              <w:tc>
                <w:tcPr>
                  <w:tcW w:w="634" w:type="dxa"/>
                  <w:tcBorders>
                    <w:tl2br w:val="nil"/>
                    <w:tr2bl w:val="nil"/>
                  </w:tcBorders>
                  <w:vAlign w:val="center"/>
                </w:tcPr>
                <w:p w14:paraId="2725BCA0">
                  <w:pPr>
                    <w:pStyle w:val="14"/>
                    <w:spacing w:line="240" w:lineRule="auto"/>
                    <w:ind w:firstLine="0" w:firstLineChars="0"/>
                    <w:jc w:val="center"/>
                    <w:rPr>
                      <w:rFonts w:hint="default" w:ascii="Times New Roman" w:hAnsi="Times New Roman" w:cs="Times New Roman" w:eastAsiaTheme="minorEastAsia"/>
                      <w:color w:val="auto"/>
                      <w:kern w:val="2"/>
                      <w:sz w:val="18"/>
                      <w:szCs w:val="18"/>
                      <w:highlight w:val="none"/>
                      <w:u w:val="single" w:color="auto"/>
                      <w:lang w:val="en-US" w:eastAsia="zh-CN" w:bidi="ar-SA"/>
                    </w:rPr>
                  </w:pPr>
                  <w:r>
                    <w:rPr>
                      <w:rFonts w:hint="default" w:ascii="Times New Roman" w:hAnsi="Times New Roman" w:cs="Times New Roman" w:eastAsiaTheme="minorEastAsia"/>
                      <w:color w:val="auto"/>
                      <w:sz w:val="18"/>
                      <w:szCs w:val="18"/>
                      <w:highlight w:val="none"/>
                      <w:u w:val="single" w:color="auto"/>
                    </w:rPr>
                    <w:t>建筑物外距离</w:t>
                  </w:r>
                </w:p>
              </w:tc>
            </w:tr>
            <w:tr w14:paraId="6A8CC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356" w:type="dxa"/>
                  <w:vMerge w:val="restart"/>
                  <w:tcBorders>
                    <w:tl2br w:val="nil"/>
                    <w:tr2bl w:val="nil"/>
                  </w:tcBorders>
                  <w:vAlign w:val="center"/>
                </w:tcPr>
                <w:p w14:paraId="6C375F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生产车间</w:t>
                  </w:r>
                </w:p>
              </w:tc>
              <w:tc>
                <w:tcPr>
                  <w:tcW w:w="837" w:type="dxa"/>
                  <w:vMerge w:val="restart"/>
                  <w:tcBorders>
                    <w:tl2br w:val="nil"/>
                    <w:tr2bl w:val="nil"/>
                  </w:tcBorders>
                  <w:vAlign w:val="center"/>
                </w:tcPr>
                <w:p w14:paraId="451122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印刷机</w:t>
                  </w:r>
                </w:p>
              </w:tc>
              <w:tc>
                <w:tcPr>
                  <w:tcW w:w="615" w:type="dxa"/>
                  <w:vMerge w:val="restart"/>
                  <w:tcBorders>
                    <w:tl2br w:val="nil"/>
                    <w:tr2bl w:val="nil"/>
                  </w:tcBorders>
                  <w:vAlign w:val="center"/>
                </w:tcPr>
                <w:p w14:paraId="21DF92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w:t>
                  </w:r>
                </w:p>
              </w:tc>
              <w:tc>
                <w:tcPr>
                  <w:tcW w:w="633" w:type="dxa"/>
                  <w:vMerge w:val="restart"/>
                  <w:tcBorders>
                    <w:tl2br w:val="nil"/>
                    <w:tr2bl w:val="nil"/>
                  </w:tcBorders>
                  <w:vAlign w:val="center"/>
                </w:tcPr>
                <w:p w14:paraId="4D8BD7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80</w:t>
                  </w:r>
                </w:p>
              </w:tc>
              <w:tc>
                <w:tcPr>
                  <w:tcW w:w="780" w:type="dxa"/>
                  <w:vMerge w:val="restart"/>
                  <w:tcBorders>
                    <w:tl2br w:val="nil"/>
                    <w:tr2bl w:val="nil"/>
                  </w:tcBorders>
                  <w:vAlign w:val="center"/>
                </w:tcPr>
                <w:p w14:paraId="644EDBF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bookmarkStart w:id="55" w:name="OLE_LINK9"/>
                  <w:r>
                    <w:rPr>
                      <w:rFonts w:hint="default" w:ascii="Times New Roman" w:hAnsi="Times New Roman" w:cs="Times New Roman"/>
                      <w:bCs/>
                      <w:color w:val="auto"/>
                      <w:sz w:val="18"/>
                      <w:szCs w:val="18"/>
                      <w:u w:val="single" w:color="auto"/>
                      <w:vertAlign w:val="baseline"/>
                      <w:lang w:val="en-US" w:eastAsia="zh-CN"/>
                    </w:rPr>
                    <w:t>减振、厂房隔声等</w:t>
                  </w:r>
                  <w:bookmarkEnd w:id="55"/>
                </w:p>
              </w:tc>
              <w:tc>
                <w:tcPr>
                  <w:tcW w:w="825" w:type="dxa"/>
                  <w:vMerge w:val="restart"/>
                  <w:tcBorders>
                    <w:tl2br w:val="nil"/>
                    <w:tr2bl w:val="nil"/>
                  </w:tcBorders>
                  <w:vAlign w:val="center"/>
                </w:tcPr>
                <w:p w14:paraId="0347CF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-204.1,38.6,1.2</w:t>
                  </w:r>
                </w:p>
              </w:tc>
              <w:tc>
                <w:tcPr>
                  <w:tcW w:w="694" w:type="dxa"/>
                  <w:tcBorders>
                    <w:tl2br w:val="nil"/>
                    <w:tr2bl w:val="nil"/>
                  </w:tcBorders>
                  <w:vAlign w:val="center"/>
                </w:tcPr>
                <w:p w14:paraId="555DEA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217.2</w:t>
                  </w:r>
                </w:p>
              </w:tc>
              <w:tc>
                <w:tcPr>
                  <w:tcW w:w="678" w:type="dxa"/>
                  <w:tcBorders>
                    <w:tl2br w:val="nil"/>
                    <w:tr2bl w:val="nil"/>
                  </w:tcBorders>
                  <w:vAlign w:val="center"/>
                </w:tcPr>
                <w:p w14:paraId="141277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65.3</w:t>
                  </w:r>
                </w:p>
              </w:tc>
              <w:tc>
                <w:tcPr>
                  <w:tcW w:w="608" w:type="dxa"/>
                  <w:vMerge w:val="restart"/>
                  <w:tcBorders>
                    <w:tl2br w:val="nil"/>
                    <w:tr2bl w:val="nil"/>
                  </w:tcBorders>
                  <w:vAlign w:val="center"/>
                </w:tcPr>
                <w:p w14:paraId="401DA33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昼间8h</w:t>
                  </w:r>
                </w:p>
              </w:tc>
              <w:tc>
                <w:tcPr>
                  <w:tcW w:w="660" w:type="dxa"/>
                  <w:tcBorders>
                    <w:tl2br w:val="nil"/>
                    <w:tr2bl w:val="nil"/>
                  </w:tcBorders>
                  <w:vAlign w:val="center"/>
                </w:tcPr>
                <w:p w14:paraId="6AEE1D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47C1B8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39.3</w:t>
                  </w:r>
                </w:p>
              </w:tc>
              <w:tc>
                <w:tcPr>
                  <w:tcW w:w="634" w:type="dxa"/>
                  <w:vMerge w:val="restart"/>
                  <w:tcBorders>
                    <w:tl2br w:val="nil"/>
                    <w:tr2bl w:val="nil"/>
                  </w:tcBorders>
                  <w:vAlign w:val="center"/>
                </w:tcPr>
                <w:p w14:paraId="06A575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53A25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356" w:type="dxa"/>
                  <w:vMerge w:val="continue"/>
                  <w:tcBorders>
                    <w:tl2br w:val="nil"/>
                    <w:tr2bl w:val="nil"/>
                  </w:tcBorders>
                  <w:vAlign w:val="center"/>
                </w:tcPr>
                <w:p w14:paraId="004BC5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u w:val="single" w:color="auto"/>
                    </w:rPr>
                  </w:pPr>
                </w:p>
              </w:tc>
              <w:tc>
                <w:tcPr>
                  <w:tcW w:w="837" w:type="dxa"/>
                  <w:vMerge w:val="continue"/>
                  <w:tcBorders>
                    <w:tl2br w:val="nil"/>
                    <w:tr2bl w:val="nil"/>
                  </w:tcBorders>
                  <w:vAlign w:val="center"/>
                </w:tcPr>
                <w:p w14:paraId="67B52A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u w:val="single" w:color="auto"/>
                    </w:rPr>
                  </w:pPr>
                </w:p>
              </w:tc>
              <w:tc>
                <w:tcPr>
                  <w:tcW w:w="615" w:type="dxa"/>
                  <w:vMerge w:val="continue"/>
                  <w:tcBorders>
                    <w:tl2br w:val="nil"/>
                    <w:tr2bl w:val="nil"/>
                  </w:tcBorders>
                  <w:vAlign w:val="center"/>
                </w:tcPr>
                <w:p w14:paraId="565FA3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u w:val="single" w:color="auto"/>
                    </w:rPr>
                  </w:pPr>
                </w:p>
              </w:tc>
              <w:tc>
                <w:tcPr>
                  <w:tcW w:w="633" w:type="dxa"/>
                  <w:vMerge w:val="continue"/>
                  <w:tcBorders>
                    <w:tl2br w:val="nil"/>
                    <w:tr2bl w:val="nil"/>
                  </w:tcBorders>
                  <w:vAlign w:val="center"/>
                </w:tcPr>
                <w:p w14:paraId="6EC8A4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u w:val="single" w:color="auto"/>
                    </w:rPr>
                  </w:pPr>
                </w:p>
              </w:tc>
              <w:tc>
                <w:tcPr>
                  <w:tcW w:w="780" w:type="dxa"/>
                  <w:vMerge w:val="continue"/>
                  <w:tcBorders>
                    <w:tl2br w:val="nil"/>
                    <w:tr2bl w:val="nil"/>
                  </w:tcBorders>
                  <w:vAlign w:val="center"/>
                </w:tcPr>
                <w:p w14:paraId="7E0727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u w:val="single" w:color="auto"/>
                    </w:rPr>
                  </w:pPr>
                </w:p>
              </w:tc>
              <w:tc>
                <w:tcPr>
                  <w:tcW w:w="825" w:type="dxa"/>
                  <w:vMerge w:val="continue"/>
                  <w:tcBorders>
                    <w:tl2br w:val="nil"/>
                    <w:tr2bl w:val="nil"/>
                  </w:tcBorders>
                  <w:vAlign w:val="center"/>
                </w:tcPr>
                <w:p w14:paraId="383CDB9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u w:val="single" w:color="auto"/>
                    </w:rPr>
                  </w:pPr>
                </w:p>
              </w:tc>
              <w:tc>
                <w:tcPr>
                  <w:tcW w:w="694" w:type="dxa"/>
                  <w:tcBorders>
                    <w:tl2br w:val="nil"/>
                    <w:tr2bl w:val="nil"/>
                  </w:tcBorders>
                  <w:vAlign w:val="center"/>
                </w:tcPr>
                <w:p w14:paraId="4F51AD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62.0</w:t>
                  </w:r>
                </w:p>
              </w:tc>
              <w:tc>
                <w:tcPr>
                  <w:tcW w:w="678" w:type="dxa"/>
                  <w:tcBorders>
                    <w:tl2br w:val="nil"/>
                    <w:tr2bl w:val="nil"/>
                  </w:tcBorders>
                  <w:vAlign w:val="center"/>
                </w:tcPr>
                <w:p w14:paraId="1F2F87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65.4</w:t>
                  </w:r>
                </w:p>
              </w:tc>
              <w:tc>
                <w:tcPr>
                  <w:tcW w:w="608" w:type="dxa"/>
                  <w:vMerge w:val="continue"/>
                  <w:tcBorders>
                    <w:tl2br w:val="nil"/>
                    <w:tr2bl w:val="nil"/>
                  </w:tcBorders>
                  <w:vAlign w:val="center"/>
                </w:tcPr>
                <w:p w14:paraId="5C9DCD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09BC69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564C5B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49.4</w:t>
                  </w:r>
                </w:p>
              </w:tc>
              <w:tc>
                <w:tcPr>
                  <w:tcW w:w="634" w:type="dxa"/>
                  <w:vMerge w:val="continue"/>
                  <w:tcBorders>
                    <w:tl2br w:val="nil"/>
                    <w:tr2bl w:val="nil"/>
                  </w:tcBorders>
                  <w:vAlign w:val="center"/>
                </w:tcPr>
                <w:p w14:paraId="5054D5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52A04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356" w:type="dxa"/>
                  <w:vMerge w:val="continue"/>
                  <w:tcBorders>
                    <w:tl2br w:val="nil"/>
                    <w:tr2bl w:val="nil"/>
                  </w:tcBorders>
                  <w:vAlign w:val="center"/>
                </w:tcPr>
                <w:p w14:paraId="77916F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66AD70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4207D5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069943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2C5714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0ACB60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2C0A0E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62.2</w:t>
                  </w:r>
                </w:p>
              </w:tc>
              <w:tc>
                <w:tcPr>
                  <w:tcW w:w="678" w:type="dxa"/>
                  <w:tcBorders>
                    <w:tl2br w:val="nil"/>
                    <w:tr2bl w:val="nil"/>
                  </w:tcBorders>
                  <w:vAlign w:val="center"/>
                </w:tcPr>
                <w:p w14:paraId="484994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65.4</w:t>
                  </w:r>
                </w:p>
              </w:tc>
              <w:tc>
                <w:tcPr>
                  <w:tcW w:w="608" w:type="dxa"/>
                  <w:vMerge w:val="continue"/>
                  <w:tcBorders>
                    <w:tl2br w:val="nil"/>
                    <w:tr2bl w:val="nil"/>
                  </w:tcBorders>
                  <w:vAlign w:val="center"/>
                </w:tcPr>
                <w:p w14:paraId="3A27CB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37E368B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2422DD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39.4</w:t>
                  </w:r>
                </w:p>
              </w:tc>
              <w:tc>
                <w:tcPr>
                  <w:tcW w:w="634" w:type="dxa"/>
                  <w:vMerge w:val="continue"/>
                  <w:tcBorders>
                    <w:tl2br w:val="nil"/>
                    <w:tr2bl w:val="nil"/>
                  </w:tcBorders>
                  <w:vAlign w:val="center"/>
                </w:tcPr>
                <w:p w14:paraId="589260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67814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356" w:type="dxa"/>
                  <w:vMerge w:val="continue"/>
                  <w:tcBorders>
                    <w:tl2br w:val="nil"/>
                    <w:tr2bl w:val="nil"/>
                  </w:tcBorders>
                  <w:vAlign w:val="center"/>
                </w:tcPr>
                <w:p w14:paraId="7FB3A6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0B611C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1C59DC5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60EF56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6777B3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49C121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2E8E8C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66.1</w:t>
                  </w:r>
                </w:p>
              </w:tc>
              <w:tc>
                <w:tcPr>
                  <w:tcW w:w="678" w:type="dxa"/>
                  <w:tcBorders>
                    <w:tl2br w:val="nil"/>
                    <w:tr2bl w:val="nil"/>
                  </w:tcBorders>
                  <w:vAlign w:val="center"/>
                </w:tcPr>
                <w:p w14:paraId="6A3727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65.3</w:t>
                  </w:r>
                </w:p>
              </w:tc>
              <w:tc>
                <w:tcPr>
                  <w:tcW w:w="608" w:type="dxa"/>
                  <w:vMerge w:val="continue"/>
                  <w:tcBorders>
                    <w:tl2br w:val="nil"/>
                    <w:tr2bl w:val="nil"/>
                  </w:tcBorders>
                  <w:vAlign w:val="center"/>
                </w:tcPr>
                <w:p w14:paraId="029366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26B013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44F3AC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49.3</w:t>
                  </w:r>
                </w:p>
              </w:tc>
              <w:tc>
                <w:tcPr>
                  <w:tcW w:w="634" w:type="dxa"/>
                  <w:vMerge w:val="continue"/>
                  <w:tcBorders>
                    <w:tl2br w:val="nil"/>
                    <w:tr2bl w:val="nil"/>
                  </w:tcBorders>
                  <w:vAlign w:val="center"/>
                </w:tcPr>
                <w:p w14:paraId="54F54B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021E2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30E3A8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0266EB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全自动粘箱机</w:t>
                  </w:r>
                </w:p>
              </w:tc>
              <w:tc>
                <w:tcPr>
                  <w:tcW w:w="615" w:type="dxa"/>
                  <w:vMerge w:val="restart"/>
                  <w:tcBorders>
                    <w:tl2br w:val="nil"/>
                    <w:tr2bl w:val="nil"/>
                  </w:tcBorders>
                  <w:vAlign w:val="center"/>
                </w:tcPr>
                <w:p w14:paraId="5F3B92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w:t>
                  </w:r>
                </w:p>
              </w:tc>
              <w:tc>
                <w:tcPr>
                  <w:tcW w:w="633" w:type="dxa"/>
                  <w:vMerge w:val="restart"/>
                  <w:tcBorders>
                    <w:tl2br w:val="nil"/>
                    <w:tr2bl w:val="nil"/>
                  </w:tcBorders>
                  <w:vAlign w:val="center"/>
                </w:tcPr>
                <w:p w14:paraId="146CB9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75</w:t>
                  </w:r>
                </w:p>
              </w:tc>
              <w:tc>
                <w:tcPr>
                  <w:tcW w:w="780" w:type="dxa"/>
                  <w:vMerge w:val="continue"/>
                  <w:tcBorders>
                    <w:tl2br w:val="nil"/>
                    <w:tr2bl w:val="nil"/>
                  </w:tcBorders>
                  <w:vAlign w:val="center"/>
                </w:tcPr>
                <w:p w14:paraId="07EDC6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537EDC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-124.2,8.5，1.2</w:t>
                  </w:r>
                </w:p>
              </w:tc>
              <w:tc>
                <w:tcPr>
                  <w:tcW w:w="694" w:type="dxa"/>
                  <w:tcBorders>
                    <w:tl2br w:val="nil"/>
                    <w:tr2bl w:val="nil"/>
                  </w:tcBorders>
                  <w:vAlign w:val="center"/>
                </w:tcPr>
                <w:p w14:paraId="1241A8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132.1</w:t>
                  </w:r>
                </w:p>
              </w:tc>
              <w:tc>
                <w:tcPr>
                  <w:tcW w:w="678" w:type="dxa"/>
                  <w:tcBorders>
                    <w:tl2br w:val="nil"/>
                    <w:tr2bl w:val="nil"/>
                  </w:tcBorders>
                  <w:vAlign w:val="center"/>
                </w:tcPr>
                <w:p w14:paraId="035F17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58.5</w:t>
                  </w:r>
                </w:p>
              </w:tc>
              <w:tc>
                <w:tcPr>
                  <w:tcW w:w="608" w:type="dxa"/>
                  <w:vMerge w:val="continue"/>
                  <w:tcBorders>
                    <w:tl2br w:val="nil"/>
                    <w:tr2bl w:val="nil"/>
                  </w:tcBorders>
                  <w:vAlign w:val="center"/>
                </w:tcPr>
                <w:p w14:paraId="164304C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57C6F4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33E9FB3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42.5</w:t>
                  </w:r>
                </w:p>
              </w:tc>
              <w:tc>
                <w:tcPr>
                  <w:tcW w:w="634" w:type="dxa"/>
                  <w:vMerge w:val="restart"/>
                  <w:tcBorders>
                    <w:tl2br w:val="nil"/>
                    <w:tr2bl w:val="nil"/>
                  </w:tcBorders>
                  <w:vAlign w:val="center"/>
                </w:tcPr>
                <w:p w14:paraId="1FB9D1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09441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3349D3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5BD37C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6671E1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31AC69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70908BB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7C9116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4AF883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36.9</w:t>
                  </w:r>
                </w:p>
              </w:tc>
              <w:tc>
                <w:tcPr>
                  <w:tcW w:w="678" w:type="dxa"/>
                  <w:tcBorders>
                    <w:tl2br w:val="nil"/>
                    <w:tr2bl w:val="nil"/>
                  </w:tcBorders>
                  <w:vAlign w:val="center"/>
                </w:tcPr>
                <w:p w14:paraId="2B7534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58.6</w:t>
                  </w:r>
                </w:p>
              </w:tc>
              <w:tc>
                <w:tcPr>
                  <w:tcW w:w="608" w:type="dxa"/>
                  <w:vMerge w:val="continue"/>
                  <w:tcBorders>
                    <w:tl2br w:val="nil"/>
                    <w:tr2bl w:val="nil"/>
                  </w:tcBorders>
                  <w:vAlign w:val="center"/>
                </w:tcPr>
                <w:p w14:paraId="411A23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30C196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3B9DDC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42.6</w:t>
                  </w:r>
                </w:p>
              </w:tc>
              <w:tc>
                <w:tcPr>
                  <w:tcW w:w="634" w:type="dxa"/>
                  <w:vMerge w:val="continue"/>
                  <w:tcBorders>
                    <w:tl2br w:val="nil"/>
                    <w:tr2bl w:val="nil"/>
                  </w:tcBorders>
                  <w:vAlign w:val="center"/>
                </w:tcPr>
                <w:p w14:paraId="0F8F16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4D1952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FA324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3F7BF0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045BB7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27F0A9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2FE511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3B07BF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12FC9F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147.1</w:t>
                  </w:r>
                </w:p>
              </w:tc>
              <w:tc>
                <w:tcPr>
                  <w:tcW w:w="678" w:type="dxa"/>
                  <w:tcBorders>
                    <w:tl2br w:val="nil"/>
                    <w:tr2bl w:val="nil"/>
                  </w:tcBorders>
                  <w:vAlign w:val="center"/>
                </w:tcPr>
                <w:p w14:paraId="76978A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58.5</w:t>
                  </w:r>
                </w:p>
              </w:tc>
              <w:tc>
                <w:tcPr>
                  <w:tcW w:w="608" w:type="dxa"/>
                  <w:vMerge w:val="continue"/>
                  <w:tcBorders>
                    <w:tl2br w:val="nil"/>
                    <w:tr2bl w:val="nil"/>
                  </w:tcBorders>
                  <w:vAlign w:val="center"/>
                </w:tcPr>
                <w:p w14:paraId="387A55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570F97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4B6F0CE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32.5</w:t>
                  </w:r>
                </w:p>
              </w:tc>
              <w:tc>
                <w:tcPr>
                  <w:tcW w:w="634" w:type="dxa"/>
                  <w:vMerge w:val="continue"/>
                  <w:tcBorders>
                    <w:tl2br w:val="nil"/>
                    <w:tr2bl w:val="nil"/>
                  </w:tcBorders>
                  <w:vAlign w:val="center"/>
                </w:tcPr>
                <w:p w14:paraId="3DE15E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77CA6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56" w:type="dxa"/>
                  <w:vMerge w:val="continue"/>
                  <w:tcBorders>
                    <w:tl2br w:val="nil"/>
                    <w:tr2bl w:val="nil"/>
                  </w:tcBorders>
                  <w:vAlign w:val="center"/>
                </w:tcPr>
                <w:p w14:paraId="7D303E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33445F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3CD41C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3B2587D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1C3B1F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759CA0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C7F98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55.9</w:t>
                  </w:r>
                </w:p>
              </w:tc>
              <w:tc>
                <w:tcPr>
                  <w:tcW w:w="678" w:type="dxa"/>
                  <w:tcBorders>
                    <w:tl2br w:val="nil"/>
                    <w:tr2bl w:val="nil"/>
                  </w:tcBorders>
                  <w:vAlign w:val="center"/>
                </w:tcPr>
                <w:p w14:paraId="0506C9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58.6</w:t>
                  </w:r>
                </w:p>
              </w:tc>
              <w:tc>
                <w:tcPr>
                  <w:tcW w:w="608" w:type="dxa"/>
                  <w:vMerge w:val="continue"/>
                  <w:tcBorders>
                    <w:tl2br w:val="nil"/>
                    <w:tr2bl w:val="nil"/>
                  </w:tcBorders>
                  <w:vAlign w:val="center"/>
                </w:tcPr>
                <w:p w14:paraId="2DBED1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EE8C6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16DCDE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42.6</w:t>
                  </w:r>
                </w:p>
              </w:tc>
              <w:tc>
                <w:tcPr>
                  <w:tcW w:w="634" w:type="dxa"/>
                  <w:vMerge w:val="continue"/>
                  <w:tcBorders>
                    <w:tl2br w:val="nil"/>
                    <w:tr2bl w:val="nil"/>
                  </w:tcBorders>
                  <w:vAlign w:val="center"/>
                </w:tcPr>
                <w:p w14:paraId="5003BC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41CB8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dxa"/>
                  <w:vMerge w:val="continue"/>
                  <w:tcBorders>
                    <w:tl2br w:val="nil"/>
                    <w:tr2bl w:val="nil"/>
                  </w:tcBorders>
                  <w:vAlign w:val="center"/>
                </w:tcPr>
                <w:p w14:paraId="56D5C8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6E2950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全自动糊盒机</w:t>
                  </w:r>
                </w:p>
              </w:tc>
              <w:tc>
                <w:tcPr>
                  <w:tcW w:w="615" w:type="dxa"/>
                  <w:vMerge w:val="restart"/>
                  <w:tcBorders>
                    <w:tl2br w:val="nil"/>
                    <w:tr2bl w:val="nil"/>
                  </w:tcBorders>
                  <w:vAlign w:val="center"/>
                </w:tcPr>
                <w:p w14:paraId="78C53D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2074CC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75</w:t>
                  </w:r>
                </w:p>
              </w:tc>
              <w:tc>
                <w:tcPr>
                  <w:tcW w:w="780" w:type="dxa"/>
                  <w:vMerge w:val="continue"/>
                  <w:tcBorders>
                    <w:tl2br w:val="nil"/>
                    <w:tr2bl w:val="nil"/>
                  </w:tcBorders>
                  <w:vAlign w:val="center"/>
                </w:tcPr>
                <w:p w14:paraId="4F2CBB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0EDC01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-128,1.8,1.2</w:t>
                  </w:r>
                </w:p>
              </w:tc>
              <w:tc>
                <w:tcPr>
                  <w:tcW w:w="694" w:type="dxa"/>
                  <w:tcBorders>
                    <w:tl2br w:val="nil"/>
                    <w:tr2bl w:val="nil"/>
                  </w:tcBorders>
                  <w:vAlign w:val="center"/>
                </w:tcPr>
                <w:p w14:paraId="233EB0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132.8</w:t>
                  </w:r>
                </w:p>
              </w:tc>
              <w:tc>
                <w:tcPr>
                  <w:tcW w:w="678" w:type="dxa"/>
                  <w:tcBorders>
                    <w:tl2br w:val="nil"/>
                    <w:tr2bl w:val="nil"/>
                  </w:tcBorders>
                  <w:vAlign w:val="center"/>
                </w:tcPr>
                <w:p w14:paraId="40EC63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55.5</w:t>
                  </w:r>
                </w:p>
              </w:tc>
              <w:tc>
                <w:tcPr>
                  <w:tcW w:w="608" w:type="dxa"/>
                  <w:vMerge w:val="continue"/>
                  <w:tcBorders>
                    <w:tl2br w:val="nil"/>
                    <w:tr2bl w:val="nil"/>
                  </w:tcBorders>
                  <w:vAlign w:val="center"/>
                </w:tcPr>
                <w:p w14:paraId="0DE60A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28F8F8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04AED1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39.5</w:t>
                  </w:r>
                </w:p>
              </w:tc>
              <w:tc>
                <w:tcPr>
                  <w:tcW w:w="634" w:type="dxa"/>
                  <w:vMerge w:val="restart"/>
                  <w:tcBorders>
                    <w:tl2br w:val="nil"/>
                    <w:tr2bl w:val="nil"/>
                  </w:tcBorders>
                  <w:vAlign w:val="center"/>
                </w:tcPr>
                <w:p w14:paraId="45CE307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421A0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8AFA9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0666D9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5D5020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01D75D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021A56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47CE04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0A232E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31.5</w:t>
                  </w:r>
                </w:p>
              </w:tc>
              <w:tc>
                <w:tcPr>
                  <w:tcW w:w="678" w:type="dxa"/>
                  <w:tcBorders>
                    <w:tl2br w:val="nil"/>
                    <w:tr2bl w:val="nil"/>
                  </w:tcBorders>
                  <w:vAlign w:val="center"/>
                </w:tcPr>
                <w:p w14:paraId="5F67C9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55.6</w:t>
                  </w:r>
                </w:p>
              </w:tc>
              <w:tc>
                <w:tcPr>
                  <w:tcW w:w="608" w:type="dxa"/>
                  <w:vMerge w:val="continue"/>
                  <w:tcBorders>
                    <w:tl2br w:val="nil"/>
                    <w:tr2bl w:val="nil"/>
                  </w:tcBorders>
                  <w:vAlign w:val="center"/>
                </w:tcPr>
                <w:p w14:paraId="1FA491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5AA83A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21FD86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39.6</w:t>
                  </w:r>
                </w:p>
              </w:tc>
              <w:tc>
                <w:tcPr>
                  <w:tcW w:w="634" w:type="dxa"/>
                  <w:vMerge w:val="continue"/>
                  <w:tcBorders>
                    <w:tl2br w:val="nil"/>
                    <w:tr2bl w:val="nil"/>
                  </w:tcBorders>
                  <w:vAlign w:val="center"/>
                </w:tcPr>
                <w:p w14:paraId="7F26C7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19039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B3B83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2FBBBB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2DB8C3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77037C8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411D47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682F7E7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449AFA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146.7</w:t>
                  </w:r>
                </w:p>
              </w:tc>
              <w:tc>
                <w:tcPr>
                  <w:tcW w:w="678" w:type="dxa"/>
                  <w:tcBorders>
                    <w:tl2br w:val="nil"/>
                    <w:tr2bl w:val="nil"/>
                  </w:tcBorders>
                  <w:vAlign w:val="center"/>
                </w:tcPr>
                <w:p w14:paraId="0F6FF8B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55.5</w:t>
                  </w:r>
                </w:p>
              </w:tc>
              <w:tc>
                <w:tcPr>
                  <w:tcW w:w="608" w:type="dxa"/>
                  <w:vMerge w:val="continue"/>
                  <w:tcBorders>
                    <w:tl2br w:val="nil"/>
                    <w:tr2bl w:val="nil"/>
                  </w:tcBorders>
                  <w:vAlign w:val="center"/>
                </w:tcPr>
                <w:p w14:paraId="07DB75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2BC692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33E573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29.5</w:t>
                  </w:r>
                </w:p>
              </w:tc>
              <w:tc>
                <w:tcPr>
                  <w:tcW w:w="634" w:type="dxa"/>
                  <w:vMerge w:val="continue"/>
                  <w:tcBorders>
                    <w:tl2br w:val="nil"/>
                    <w:tr2bl w:val="nil"/>
                  </w:tcBorders>
                  <w:vAlign w:val="center"/>
                </w:tcPr>
                <w:p w14:paraId="2DE378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7F4DE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356" w:type="dxa"/>
                  <w:vMerge w:val="continue"/>
                  <w:tcBorders>
                    <w:tl2br w:val="nil"/>
                    <w:tr2bl w:val="nil"/>
                  </w:tcBorders>
                  <w:vAlign w:val="center"/>
                </w:tcPr>
                <w:p w14:paraId="2188A1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09CDA6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7A748B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201208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0F061B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1FA6F0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29070F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61.3</w:t>
                  </w:r>
                </w:p>
              </w:tc>
              <w:tc>
                <w:tcPr>
                  <w:tcW w:w="678" w:type="dxa"/>
                  <w:tcBorders>
                    <w:tl2br w:val="nil"/>
                    <w:tr2bl w:val="nil"/>
                  </w:tcBorders>
                  <w:vAlign w:val="center"/>
                </w:tcPr>
                <w:p w14:paraId="0BAB98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55.6</w:t>
                  </w:r>
                </w:p>
              </w:tc>
              <w:tc>
                <w:tcPr>
                  <w:tcW w:w="608" w:type="dxa"/>
                  <w:vMerge w:val="continue"/>
                  <w:tcBorders>
                    <w:tl2br w:val="nil"/>
                    <w:tr2bl w:val="nil"/>
                  </w:tcBorders>
                  <w:vAlign w:val="center"/>
                </w:tcPr>
                <w:p w14:paraId="358552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B8D28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35EC93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39.6</w:t>
                  </w:r>
                </w:p>
              </w:tc>
              <w:tc>
                <w:tcPr>
                  <w:tcW w:w="634" w:type="dxa"/>
                  <w:vMerge w:val="continue"/>
                  <w:tcBorders>
                    <w:tl2br w:val="nil"/>
                    <w:tr2bl w:val="nil"/>
                  </w:tcBorders>
                  <w:vAlign w:val="center"/>
                </w:tcPr>
                <w:p w14:paraId="52B56C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3ABB6C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047E68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4717D2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全自动模切机</w:t>
                  </w:r>
                </w:p>
              </w:tc>
              <w:tc>
                <w:tcPr>
                  <w:tcW w:w="615" w:type="dxa"/>
                  <w:vMerge w:val="restart"/>
                  <w:tcBorders>
                    <w:tl2br w:val="nil"/>
                    <w:tr2bl w:val="nil"/>
                  </w:tcBorders>
                  <w:vAlign w:val="center"/>
                </w:tcPr>
                <w:p w14:paraId="0A3583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522844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80</w:t>
                  </w:r>
                </w:p>
              </w:tc>
              <w:tc>
                <w:tcPr>
                  <w:tcW w:w="780" w:type="dxa"/>
                  <w:vMerge w:val="continue"/>
                  <w:tcBorders>
                    <w:tl2br w:val="nil"/>
                    <w:tr2bl w:val="nil"/>
                  </w:tcBorders>
                  <w:vAlign w:val="center"/>
                </w:tcPr>
                <w:p w14:paraId="4AA71A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7DC51E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-176.9,33.3,1.2</w:t>
                  </w:r>
                </w:p>
              </w:tc>
              <w:tc>
                <w:tcPr>
                  <w:tcW w:w="694" w:type="dxa"/>
                  <w:tcBorders>
                    <w:tl2br w:val="nil"/>
                    <w:tr2bl w:val="nil"/>
                  </w:tcBorders>
                  <w:vAlign w:val="center"/>
                </w:tcPr>
                <w:p w14:paraId="2EF1CC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190.3</w:t>
                  </w:r>
                </w:p>
              </w:tc>
              <w:tc>
                <w:tcPr>
                  <w:tcW w:w="678" w:type="dxa"/>
                  <w:tcBorders>
                    <w:tl2br w:val="nil"/>
                    <w:tr2bl w:val="nil"/>
                  </w:tcBorders>
                  <w:vAlign w:val="center"/>
                </w:tcPr>
                <w:p w14:paraId="1297C0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60.5</w:t>
                  </w:r>
                </w:p>
              </w:tc>
              <w:tc>
                <w:tcPr>
                  <w:tcW w:w="608" w:type="dxa"/>
                  <w:vMerge w:val="continue"/>
                  <w:tcBorders>
                    <w:tl2br w:val="nil"/>
                    <w:tr2bl w:val="nil"/>
                  </w:tcBorders>
                  <w:vAlign w:val="center"/>
                </w:tcPr>
                <w:p w14:paraId="6DF46E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042204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697249E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44.5</w:t>
                  </w:r>
                </w:p>
              </w:tc>
              <w:tc>
                <w:tcPr>
                  <w:tcW w:w="634" w:type="dxa"/>
                  <w:vMerge w:val="restart"/>
                  <w:tcBorders>
                    <w:tl2br w:val="nil"/>
                    <w:tr2bl w:val="nil"/>
                  </w:tcBorders>
                  <w:vAlign w:val="center"/>
                </w:tcPr>
                <w:p w14:paraId="4524B2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358C7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42E19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5BB657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02C6F1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53A8F1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7878A7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22A59F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7630C7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41.3</w:t>
                  </w:r>
                </w:p>
              </w:tc>
              <w:tc>
                <w:tcPr>
                  <w:tcW w:w="678" w:type="dxa"/>
                  <w:tcBorders>
                    <w:tl2br w:val="nil"/>
                    <w:tr2bl w:val="nil"/>
                  </w:tcBorders>
                  <w:vAlign w:val="center"/>
                </w:tcPr>
                <w:p w14:paraId="1B4E83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60.6</w:t>
                  </w:r>
                </w:p>
              </w:tc>
              <w:tc>
                <w:tcPr>
                  <w:tcW w:w="608" w:type="dxa"/>
                  <w:vMerge w:val="continue"/>
                  <w:tcBorders>
                    <w:tl2br w:val="nil"/>
                    <w:tr2bl w:val="nil"/>
                  </w:tcBorders>
                  <w:vAlign w:val="center"/>
                </w:tcPr>
                <w:p w14:paraId="74B583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406634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3AB26F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44.6</w:t>
                  </w:r>
                </w:p>
              </w:tc>
              <w:tc>
                <w:tcPr>
                  <w:tcW w:w="634" w:type="dxa"/>
                  <w:vMerge w:val="continue"/>
                  <w:tcBorders>
                    <w:tl2br w:val="nil"/>
                    <w:tr2bl w:val="nil"/>
                  </w:tcBorders>
                  <w:vAlign w:val="center"/>
                </w:tcPr>
                <w:p w14:paraId="66F803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6A817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0301D7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152E574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054883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08493E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335194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48D9AB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2CB3B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88.9</w:t>
                  </w:r>
                </w:p>
              </w:tc>
              <w:tc>
                <w:tcPr>
                  <w:tcW w:w="678" w:type="dxa"/>
                  <w:tcBorders>
                    <w:tl2br w:val="nil"/>
                    <w:tr2bl w:val="nil"/>
                  </w:tcBorders>
                  <w:vAlign w:val="center"/>
                </w:tcPr>
                <w:p w14:paraId="3B833B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60.5</w:t>
                  </w:r>
                </w:p>
              </w:tc>
              <w:tc>
                <w:tcPr>
                  <w:tcW w:w="608" w:type="dxa"/>
                  <w:vMerge w:val="continue"/>
                  <w:tcBorders>
                    <w:tl2br w:val="nil"/>
                    <w:tr2bl w:val="nil"/>
                  </w:tcBorders>
                  <w:vAlign w:val="center"/>
                </w:tcPr>
                <w:p w14:paraId="2AFCB5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1D13B8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41B0405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34.5</w:t>
                  </w:r>
                </w:p>
              </w:tc>
              <w:tc>
                <w:tcPr>
                  <w:tcW w:w="634" w:type="dxa"/>
                  <w:vMerge w:val="continue"/>
                  <w:tcBorders>
                    <w:tl2br w:val="nil"/>
                    <w:tr2bl w:val="nil"/>
                  </w:tcBorders>
                  <w:vAlign w:val="center"/>
                </w:tcPr>
                <w:p w14:paraId="5C0D61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5CFB8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1282A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5EFA66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0F4D13E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340AE0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5DDC9B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17A429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D72A3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44.8</w:t>
                  </w:r>
                </w:p>
              </w:tc>
              <w:tc>
                <w:tcPr>
                  <w:tcW w:w="678" w:type="dxa"/>
                  <w:tcBorders>
                    <w:tl2br w:val="nil"/>
                    <w:tr2bl w:val="nil"/>
                  </w:tcBorders>
                  <w:vAlign w:val="center"/>
                </w:tcPr>
                <w:p w14:paraId="1C5360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60.6</w:t>
                  </w:r>
                </w:p>
              </w:tc>
              <w:tc>
                <w:tcPr>
                  <w:tcW w:w="608" w:type="dxa"/>
                  <w:vMerge w:val="continue"/>
                  <w:tcBorders>
                    <w:tl2br w:val="nil"/>
                    <w:tr2bl w:val="nil"/>
                  </w:tcBorders>
                  <w:vAlign w:val="center"/>
                </w:tcPr>
                <w:p w14:paraId="36F4A0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09ED07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26DC4E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44.6</w:t>
                  </w:r>
                </w:p>
              </w:tc>
              <w:tc>
                <w:tcPr>
                  <w:tcW w:w="634" w:type="dxa"/>
                  <w:vMerge w:val="continue"/>
                  <w:tcBorders>
                    <w:tl2br w:val="nil"/>
                    <w:tr2bl w:val="nil"/>
                  </w:tcBorders>
                  <w:vAlign w:val="center"/>
                </w:tcPr>
                <w:p w14:paraId="5E01BA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6309C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56" w:type="dxa"/>
                  <w:vMerge w:val="continue"/>
                  <w:tcBorders>
                    <w:tl2br w:val="nil"/>
                    <w:tr2bl w:val="nil"/>
                  </w:tcBorders>
                  <w:vAlign w:val="center"/>
                </w:tcPr>
                <w:p w14:paraId="1B9664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1E3156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手动钉箱机</w:t>
                  </w:r>
                </w:p>
              </w:tc>
              <w:tc>
                <w:tcPr>
                  <w:tcW w:w="615" w:type="dxa"/>
                  <w:vMerge w:val="restart"/>
                  <w:tcBorders>
                    <w:tl2br w:val="nil"/>
                    <w:tr2bl w:val="nil"/>
                  </w:tcBorders>
                  <w:vAlign w:val="center"/>
                </w:tcPr>
                <w:p w14:paraId="0643CF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w:t>
                  </w:r>
                </w:p>
              </w:tc>
              <w:tc>
                <w:tcPr>
                  <w:tcW w:w="633" w:type="dxa"/>
                  <w:vMerge w:val="restart"/>
                  <w:tcBorders>
                    <w:tl2br w:val="nil"/>
                    <w:tr2bl w:val="nil"/>
                  </w:tcBorders>
                  <w:vAlign w:val="center"/>
                </w:tcPr>
                <w:p w14:paraId="15EE82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75</w:t>
                  </w:r>
                </w:p>
              </w:tc>
              <w:tc>
                <w:tcPr>
                  <w:tcW w:w="780" w:type="dxa"/>
                  <w:vMerge w:val="continue"/>
                  <w:tcBorders>
                    <w:tl2br w:val="nil"/>
                    <w:tr2bl w:val="nil"/>
                  </w:tcBorders>
                  <w:vAlign w:val="center"/>
                </w:tcPr>
                <w:p w14:paraId="462ADF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576E0FB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-84.2，-10.1,1.2</w:t>
                  </w:r>
                </w:p>
              </w:tc>
              <w:tc>
                <w:tcPr>
                  <w:tcW w:w="694" w:type="dxa"/>
                  <w:tcBorders>
                    <w:tl2br w:val="nil"/>
                    <w:tr2bl w:val="nil"/>
                  </w:tcBorders>
                  <w:vAlign w:val="center"/>
                </w:tcPr>
                <w:p w14:paraId="40B56D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88.0</w:t>
                  </w:r>
                </w:p>
              </w:tc>
              <w:tc>
                <w:tcPr>
                  <w:tcW w:w="678" w:type="dxa"/>
                  <w:tcBorders>
                    <w:tl2br w:val="nil"/>
                    <w:tr2bl w:val="nil"/>
                  </w:tcBorders>
                  <w:vAlign w:val="center"/>
                </w:tcPr>
                <w:p w14:paraId="5A1B30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61.5</w:t>
                  </w:r>
                </w:p>
              </w:tc>
              <w:tc>
                <w:tcPr>
                  <w:tcW w:w="608" w:type="dxa"/>
                  <w:vMerge w:val="continue"/>
                  <w:tcBorders>
                    <w:tl2br w:val="nil"/>
                    <w:tr2bl w:val="nil"/>
                  </w:tcBorders>
                  <w:vAlign w:val="center"/>
                </w:tcPr>
                <w:p w14:paraId="43E907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2FBBD3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3A4724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45.5</w:t>
                  </w:r>
                </w:p>
              </w:tc>
              <w:tc>
                <w:tcPr>
                  <w:tcW w:w="634" w:type="dxa"/>
                  <w:vMerge w:val="restart"/>
                  <w:tcBorders>
                    <w:tl2br w:val="nil"/>
                    <w:tr2bl w:val="nil"/>
                  </w:tcBorders>
                  <w:vAlign w:val="center"/>
                </w:tcPr>
                <w:p w14:paraId="660A13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72225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2ABF86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4E3935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04B835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35A835B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5084C0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372B8B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13BF7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75.1</w:t>
                  </w:r>
                </w:p>
              </w:tc>
              <w:tc>
                <w:tcPr>
                  <w:tcW w:w="678" w:type="dxa"/>
                  <w:tcBorders>
                    <w:tl2br w:val="nil"/>
                    <w:tr2bl w:val="nil"/>
                  </w:tcBorders>
                  <w:vAlign w:val="center"/>
                </w:tcPr>
                <w:p w14:paraId="542E1B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61.5</w:t>
                  </w:r>
                </w:p>
              </w:tc>
              <w:tc>
                <w:tcPr>
                  <w:tcW w:w="608" w:type="dxa"/>
                  <w:vMerge w:val="continue"/>
                  <w:tcBorders>
                    <w:tl2br w:val="nil"/>
                    <w:tr2bl w:val="nil"/>
                  </w:tcBorders>
                  <w:vAlign w:val="center"/>
                </w:tcPr>
                <w:p w14:paraId="562974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1DCD26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656FE34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45.5</w:t>
                  </w:r>
                </w:p>
              </w:tc>
              <w:tc>
                <w:tcPr>
                  <w:tcW w:w="634" w:type="dxa"/>
                  <w:vMerge w:val="continue"/>
                  <w:tcBorders>
                    <w:tl2br w:val="nil"/>
                    <w:tr2bl w:val="nil"/>
                  </w:tcBorders>
                  <w:vAlign w:val="center"/>
                </w:tcPr>
                <w:p w14:paraId="342688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21D62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623E9D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06DF339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3C1926F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2323FF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644C4F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5E7A74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4B6A4A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191.3</w:t>
                  </w:r>
                </w:p>
              </w:tc>
              <w:tc>
                <w:tcPr>
                  <w:tcW w:w="678" w:type="dxa"/>
                  <w:tcBorders>
                    <w:tl2br w:val="nil"/>
                    <w:tr2bl w:val="nil"/>
                  </w:tcBorders>
                  <w:vAlign w:val="center"/>
                </w:tcPr>
                <w:p w14:paraId="31B869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61.5</w:t>
                  </w:r>
                </w:p>
              </w:tc>
              <w:tc>
                <w:tcPr>
                  <w:tcW w:w="608" w:type="dxa"/>
                  <w:vMerge w:val="continue"/>
                  <w:tcBorders>
                    <w:tl2br w:val="nil"/>
                    <w:tr2bl w:val="nil"/>
                  </w:tcBorders>
                  <w:vAlign w:val="center"/>
                </w:tcPr>
                <w:p w14:paraId="4BF5B6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75D646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2E7C18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35.5</w:t>
                  </w:r>
                </w:p>
              </w:tc>
              <w:tc>
                <w:tcPr>
                  <w:tcW w:w="634" w:type="dxa"/>
                  <w:vMerge w:val="continue"/>
                  <w:tcBorders>
                    <w:tl2br w:val="nil"/>
                    <w:tr2bl w:val="nil"/>
                  </w:tcBorders>
                  <w:vAlign w:val="center"/>
                </w:tcPr>
                <w:p w14:paraId="0614EC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50250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974A7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10158E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2CD13F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1A9933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5C24BC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67696D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67EFA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92.1</w:t>
                  </w:r>
                </w:p>
              </w:tc>
              <w:tc>
                <w:tcPr>
                  <w:tcW w:w="678" w:type="dxa"/>
                  <w:tcBorders>
                    <w:tl2br w:val="nil"/>
                    <w:tr2bl w:val="nil"/>
                  </w:tcBorders>
                  <w:vAlign w:val="center"/>
                </w:tcPr>
                <w:p w14:paraId="4E4006B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61.5</w:t>
                  </w:r>
                </w:p>
              </w:tc>
              <w:tc>
                <w:tcPr>
                  <w:tcW w:w="608" w:type="dxa"/>
                  <w:vMerge w:val="continue"/>
                  <w:tcBorders>
                    <w:tl2br w:val="nil"/>
                    <w:tr2bl w:val="nil"/>
                  </w:tcBorders>
                  <w:vAlign w:val="center"/>
                </w:tcPr>
                <w:p w14:paraId="4B6A8C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29E744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259136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45.5</w:t>
                  </w:r>
                </w:p>
              </w:tc>
              <w:tc>
                <w:tcPr>
                  <w:tcW w:w="634" w:type="dxa"/>
                  <w:vMerge w:val="continue"/>
                  <w:tcBorders>
                    <w:tl2br w:val="nil"/>
                    <w:tr2bl w:val="nil"/>
                  </w:tcBorders>
                  <w:vAlign w:val="center"/>
                </w:tcPr>
                <w:p w14:paraId="52B817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7B7DC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56" w:type="dxa"/>
                  <w:vMerge w:val="continue"/>
                  <w:tcBorders>
                    <w:tl2br w:val="nil"/>
                    <w:tr2bl w:val="nil"/>
                  </w:tcBorders>
                  <w:vAlign w:val="center"/>
                </w:tcPr>
                <w:p w14:paraId="1D7B3A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1128DD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半自动钉箱机</w:t>
                  </w:r>
                </w:p>
              </w:tc>
              <w:tc>
                <w:tcPr>
                  <w:tcW w:w="615" w:type="dxa"/>
                  <w:vMerge w:val="restart"/>
                  <w:tcBorders>
                    <w:tl2br w:val="nil"/>
                    <w:tr2bl w:val="nil"/>
                  </w:tcBorders>
                  <w:vAlign w:val="center"/>
                </w:tcPr>
                <w:p w14:paraId="01B795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w:t>
                  </w:r>
                </w:p>
              </w:tc>
              <w:tc>
                <w:tcPr>
                  <w:tcW w:w="633" w:type="dxa"/>
                  <w:vMerge w:val="restart"/>
                  <w:tcBorders>
                    <w:tl2br w:val="nil"/>
                    <w:tr2bl w:val="nil"/>
                  </w:tcBorders>
                  <w:vAlign w:val="center"/>
                </w:tcPr>
                <w:p w14:paraId="2C929B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75</w:t>
                  </w:r>
                </w:p>
              </w:tc>
              <w:tc>
                <w:tcPr>
                  <w:tcW w:w="780" w:type="dxa"/>
                  <w:vMerge w:val="continue"/>
                  <w:tcBorders>
                    <w:tl2br w:val="nil"/>
                    <w:tr2bl w:val="nil"/>
                  </w:tcBorders>
                  <w:vAlign w:val="center"/>
                </w:tcPr>
                <w:p w14:paraId="3ACB96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7441A19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-106，-0.5,1.2</w:t>
                  </w:r>
                </w:p>
              </w:tc>
              <w:tc>
                <w:tcPr>
                  <w:tcW w:w="694" w:type="dxa"/>
                  <w:tcBorders>
                    <w:tl2br w:val="nil"/>
                    <w:tr2bl w:val="nil"/>
                  </w:tcBorders>
                  <w:vAlign w:val="center"/>
                </w:tcPr>
                <w:p w14:paraId="3021438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111.8</w:t>
                  </w:r>
                </w:p>
              </w:tc>
              <w:tc>
                <w:tcPr>
                  <w:tcW w:w="678" w:type="dxa"/>
                  <w:tcBorders>
                    <w:tl2br w:val="nil"/>
                    <w:tr2bl w:val="nil"/>
                  </w:tcBorders>
                  <w:vAlign w:val="center"/>
                </w:tcPr>
                <w:p w14:paraId="610FF1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58.5</w:t>
                  </w:r>
                </w:p>
              </w:tc>
              <w:tc>
                <w:tcPr>
                  <w:tcW w:w="608" w:type="dxa"/>
                  <w:vMerge w:val="continue"/>
                  <w:tcBorders>
                    <w:tl2br w:val="nil"/>
                    <w:tr2bl w:val="nil"/>
                  </w:tcBorders>
                  <w:vAlign w:val="center"/>
                </w:tcPr>
                <w:p w14:paraId="36FA564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734D1C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360468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42.5</w:t>
                  </w:r>
                </w:p>
              </w:tc>
              <w:tc>
                <w:tcPr>
                  <w:tcW w:w="634" w:type="dxa"/>
                  <w:vMerge w:val="restart"/>
                  <w:tcBorders>
                    <w:tl2br w:val="nil"/>
                    <w:tr2bl w:val="nil"/>
                  </w:tcBorders>
                  <w:vAlign w:val="center"/>
                </w:tcPr>
                <w:p w14:paraId="7ADDED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688FF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6CE2696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136370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1E502E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7EE9B1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4849CD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1DC327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AECA6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53.1</w:t>
                  </w:r>
                </w:p>
              </w:tc>
              <w:tc>
                <w:tcPr>
                  <w:tcW w:w="678" w:type="dxa"/>
                  <w:tcBorders>
                    <w:tl2br w:val="nil"/>
                    <w:tr2bl w:val="nil"/>
                  </w:tcBorders>
                  <w:vAlign w:val="center"/>
                </w:tcPr>
                <w:p w14:paraId="688C07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58.6</w:t>
                  </w:r>
                </w:p>
              </w:tc>
              <w:tc>
                <w:tcPr>
                  <w:tcW w:w="608" w:type="dxa"/>
                  <w:vMerge w:val="continue"/>
                  <w:tcBorders>
                    <w:tl2br w:val="nil"/>
                    <w:tr2bl w:val="nil"/>
                  </w:tcBorders>
                  <w:vAlign w:val="center"/>
                </w:tcPr>
                <w:p w14:paraId="13BED6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C12AC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2C50B6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42.6</w:t>
                  </w:r>
                </w:p>
              </w:tc>
              <w:tc>
                <w:tcPr>
                  <w:tcW w:w="634" w:type="dxa"/>
                  <w:vMerge w:val="continue"/>
                  <w:tcBorders>
                    <w:tl2br w:val="nil"/>
                    <w:tr2bl w:val="nil"/>
                  </w:tcBorders>
                  <w:vAlign w:val="center"/>
                </w:tcPr>
                <w:p w14:paraId="064654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1A9B1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48766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1C7854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4E8E4A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36FFBF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6FCD87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12F0B3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1D0AB2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167.5</w:t>
                  </w:r>
                </w:p>
              </w:tc>
              <w:tc>
                <w:tcPr>
                  <w:tcW w:w="678" w:type="dxa"/>
                  <w:tcBorders>
                    <w:tl2br w:val="nil"/>
                    <w:tr2bl w:val="nil"/>
                  </w:tcBorders>
                  <w:vAlign w:val="center"/>
                </w:tcPr>
                <w:p w14:paraId="3291AA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58.5</w:t>
                  </w:r>
                </w:p>
              </w:tc>
              <w:tc>
                <w:tcPr>
                  <w:tcW w:w="608" w:type="dxa"/>
                  <w:vMerge w:val="continue"/>
                  <w:tcBorders>
                    <w:tl2br w:val="nil"/>
                    <w:tr2bl w:val="nil"/>
                  </w:tcBorders>
                  <w:vAlign w:val="center"/>
                </w:tcPr>
                <w:p w14:paraId="034278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735729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43775A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32.5</w:t>
                  </w:r>
                </w:p>
              </w:tc>
              <w:tc>
                <w:tcPr>
                  <w:tcW w:w="634" w:type="dxa"/>
                  <w:vMerge w:val="continue"/>
                  <w:tcBorders>
                    <w:tl2br w:val="nil"/>
                    <w:tr2bl w:val="nil"/>
                  </w:tcBorders>
                  <w:vAlign w:val="center"/>
                </w:tcPr>
                <w:p w14:paraId="0F8007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p>
              </w:tc>
            </w:tr>
            <w:tr w14:paraId="52F8C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dxa"/>
                  <w:vMerge w:val="continue"/>
                  <w:tcBorders>
                    <w:tl2br w:val="nil"/>
                    <w:tr2bl w:val="nil"/>
                  </w:tcBorders>
                  <w:vAlign w:val="center"/>
                </w:tcPr>
                <w:p w14:paraId="1B6DE1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3BB7C3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5B37B1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739716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30025A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3B4433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1429CED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71.7</w:t>
                  </w:r>
                </w:p>
              </w:tc>
              <w:tc>
                <w:tcPr>
                  <w:tcW w:w="678" w:type="dxa"/>
                  <w:tcBorders>
                    <w:tl2br w:val="nil"/>
                    <w:tr2bl w:val="nil"/>
                  </w:tcBorders>
                  <w:vAlign w:val="center"/>
                </w:tcPr>
                <w:p w14:paraId="40AB05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58.5</w:t>
                  </w:r>
                </w:p>
              </w:tc>
              <w:tc>
                <w:tcPr>
                  <w:tcW w:w="608" w:type="dxa"/>
                  <w:vMerge w:val="continue"/>
                  <w:tcBorders>
                    <w:tl2br w:val="nil"/>
                    <w:tr2bl w:val="nil"/>
                  </w:tcBorders>
                  <w:vAlign w:val="center"/>
                </w:tcPr>
                <w:p w14:paraId="2779C4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04C93B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3DB7F3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42.5</w:t>
                  </w:r>
                </w:p>
              </w:tc>
              <w:tc>
                <w:tcPr>
                  <w:tcW w:w="634" w:type="dxa"/>
                  <w:vMerge w:val="continue"/>
                  <w:tcBorders>
                    <w:tl2br w:val="nil"/>
                    <w:tr2bl w:val="nil"/>
                  </w:tcBorders>
                  <w:vAlign w:val="center"/>
                </w:tcPr>
                <w:p w14:paraId="41CD3AD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22EE2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65869C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6BFC1D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 xml:space="preserve"> 全自动翻转机 </w:t>
                  </w:r>
                </w:p>
              </w:tc>
              <w:tc>
                <w:tcPr>
                  <w:tcW w:w="615" w:type="dxa"/>
                  <w:vMerge w:val="restart"/>
                  <w:tcBorders>
                    <w:tl2br w:val="nil"/>
                    <w:tr2bl w:val="nil"/>
                  </w:tcBorders>
                  <w:vAlign w:val="center"/>
                </w:tcPr>
                <w:p w14:paraId="59E619E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7F4A63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75</w:t>
                  </w:r>
                </w:p>
              </w:tc>
              <w:tc>
                <w:tcPr>
                  <w:tcW w:w="780" w:type="dxa"/>
                  <w:vMerge w:val="continue"/>
                  <w:tcBorders>
                    <w:tl2br w:val="nil"/>
                    <w:tr2bl w:val="nil"/>
                  </w:tcBorders>
                  <w:vAlign w:val="center"/>
                </w:tcPr>
                <w:p w14:paraId="2B94C5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432B6C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-165.8,34.4,1.2</w:t>
                  </w:r>
                </w:p>
              </w:tc>
              <w:tc>
                <w:tcPr>
                  <w:tcW w:w="694" w:type="dxa"/>
                  <w:tcBorders>
                    <w:tl2br w:val="nil"/>
                    <w:tr2bl w:val="nil"/>
                  </w:tcBorders>
                  <w:vAlign w:val="center"/>
                </w:tcPr>
                <w:p w14:paraId="7DD031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180.9</w:t>
                  </w:r>
                </w:p>
              </w:tc>
              <w:tc>
                <w:tcPr>
                  <w:tcW w:w="678" w:type="dxa"/>
                  <w:tcBorders>
                    <w:tl2br w:val="nil"/>
                    <w:tr2bl w:val="nil"/>
                  </w:tcBorders>
                  <w:vAlign w:val="center"/>
                </w:tcPr>
                <w:p w14:paraId="6165A59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55.5</w:t>
                  </w:r>
                </w:p>
              </w:tc>
              <w:tc>
                <w:tcPr>
                  <w:tcW w:w="608" w:type="dxa"/>
                  <w:vMerge w:val="continue"/>
                  <w:tcBorders>
                    <w:tl2br w:val="nil"/>
                    <w:tr2bl w:val="nil"/>
                  </w:tcBorders>
                  <w:vAlign w:val="center"/>
                </w:tcPr>
                <w:p w14:paraId="50CFA1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7F2C98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2C1295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39.5</w:t>
                  </w:r>
                </w:p>
              </w:tc>
              <w:tc>
                <w:tcPr>
                  <w:tcW w:w="634" w:type="dxa"/>
                  <w:vMerge w:val="restart"/>
                  <w:tcBorders>
                    <w:tl2br w:val="nil"/>
                    <w:tr2bl w:val="nil"/>
                  </w:tcBorders>
                  <w:vAlign w:val="center"/>
                </w:tcPr>
                <w:p w14:paraId="17A14E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3BD66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64C517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0A5BBA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09C65F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1C3F1D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6AB107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2C4E37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215F6D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38.9</w:t>
                  </w:r>
                </w:p>
              </w:tc>
              <w:tc>
                <w:tcPr>
                  <w:tcW w:w="678" w:type="dxa"/>
                  <w:tcBorders>
                    <w:tl2br w:val="nil"/>
                    <w:tr2bl w:val="nil"/>
                  </w:tcBorders>
                  <w:vAlign w:val="center"/>
                </w:tcPr>
                <w:p w14:paraId="4460BC5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55.6</w:t>
                  </w:r>
                </w:p>
              </w:tc>
              <w:tc>
                <w:tcPr>
                  <w:tcW w:w="608" w:type="dxa"/>
                  <w:vMerge w:val="continue"/>
                  <w:tcBorders>
                    <w:tl2br w:val="nil"/>
                    <w:tr2bl w:val="nil"/>
                  </w:tcBorders>
                  <w:vAlign w:val="center"/>
                </w:tcPr>
                <w:p w14:paraId="2355AB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94C52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199E1B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39.6</w:t>
                  </w:r>
                </w:p>
              </w:tc>
              <w:tc>
                <w:tcPr>
                  <w:tcW w:w="634" w:type="dxa"/>
                  <w:vMerge w:val="continue"/>
                  <w:tcBorders>
                    <w:tl2br w:val="nil"/>
                    <w:tr2bl w:val="nil"/>
                  </w:tcBorders>
                  <w:vAlign w:val="center"/>
                </w:tcPr>
                <w:p w14:paraId="42C3DB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107D6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EA476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63D9C3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4D4E82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0FEE88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4DA1C5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4ED12B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2530949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98.3</w:t>
                  </w:r>
                </w:p>
              </w:tc>
              <w:tc>
                <w:tcPr>
                  <w:tcW w:w="678" w:type="dxa"/>
                  <w:tcBorders>
                    <w:tl2br w:val="nil"/>
                    <w:tr2bl w:val="nil"/>
                  </w:tcBorders>
                  <w:vAlign w:val="center"/>
                </w:tcPr>
                <w:p w14:paraId="5C5DBC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55.5</w:t>
                  </w:r>
                </w:p>
              </w:tc>
              <w:tc>
                <w:tcPr>
                  <w:tcW w:w="608" w:type="dxa"/>
                  <w:vMerge w:val="continue"/>
                  <w:tcBorders>
                    <w:tl2br w:val="nil"/>
                    <w:tr2bl w:val="nil"/>
                  </w:tcBorders>
                  <w:vAlign w:val="center"/>
                </w:tcPr>
                <w:p w14:paraId="537858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5EDAFA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77FA81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29.5</w:t>
                  </w:r>
                </w:p>
              </w:tc>
              <w:tc>
                <w:tcPr>
                  <w:tcW w:w="634" w:type="dxa"/>
                  <w:vMerge w:val="continue"/>
                  <w:tcBorders>
                    <w:tl2br w:val="nil"/>
                    <w:tr2bl w:val="nil"/>
                  </w:tcBorders>
                  <w:vAlign w:val="center"/>
                </w:tcPr>
                <w:p w14:paraId="52E174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2CFFB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2A81F3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119FA6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3BA50EE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4C0F8E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2CA5A1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5E3F44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0A528B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36.0</w:t>
                  </w:r>
                </w:p>
              </w:tc>
              <w:tc>
                <w:tcPr>
                  <w:tcW w:w="678" w:type="dxa"/>
                  <w:tcBorders>
                    <w:tl2br w:val="nil"/>
                    <w:tr2bl w:val="nil"/>
                  </w:tcBorders>
                  <w:vAlign w:val="center"/>
                </w:tcPr>
                <w:p w14:paraId="429C83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55.6</w:t>
                  </w:r>
                </w:p>
              </w:tc>
              <w:tc>
                <w:tcPr>
                  <w:tcW w:w="608" w:type="dxa"/>
                  <w:vMerge w:val="continue"/>
                  <w:tcBorders>
                    <w:tl2br w:val="nil"/>
                    <w:tr2bl w:val="nil"/>
                  </w:tcBorders>
                  <w:vAlign w:val="center"/>
                </w:tcPr>
                <w:p w14:paraId="2BF0EC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10CF5C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103D9ED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39.6</w:t>
                  </w:r>
                </w:p>
              </w:tc>
              <w:tc>
                <w:tcPr>
                  <w:tcW w:w="634" w:type="dxa"/>
                  <w:vMerge w:val="continue"/>
                  <w:tcBorders>
                    <w:tl2br w:val="nil"/>
                    <w:tr2bl w:val="nil"/>
                  </w:tcBorders>
                  <w:vAlign w:val="center"/>
                </w:tcPr>
                <w:p w14:paraId="0FB921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48869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5EEB02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506D3F6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全自动裱纸机</w:t>
                  </w:r>
                </w:p>
              </w:tc>
              <w:tc>
                <w:tcPr>
                  <w:tcW w:w="615" w:type="dxa"/>
                  <w:vMerge w:val="restart"/>
                  <w:tcBorders>
                    <w:tl2br w:val="nil"/>
                    <w:tr2bl w:val="nil"/>
                  </w:tcBorders>
                  <w:vAlign w:val="center"/>
                </w:tcPr>
                <w:p w14:paraId="03A897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2A3A2F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75</w:t>
                  </w:r>
                </w:p>
              </w:tc>
              <w:tc>
                <w:tcPr>
                  <w:tcW w:w="780" w:type="dxa"/>
                  <w:vMerge w:val="continue"/>
                  <w:tcBorders>
                    <w:tl2br w:val="nil"/>
                    <w:tr2bl w:val="nil"/>
                  </w:tcBorders>
                  <w:vAlign w:val="center"/>
                </w:tcPr>
                <w:p w14:paraId="458B87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4844C7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-164,38.3,1.2</w:t>
                  </w:r>
                </w:p>
              </w:tc>
              <w:tc>
                <w:tcPr>
                  <w:tcW w:w="694" w:type="dxa"/>
                  <w:tcBorders>
                    <w:tl2br w:val="nil"/>
                    <w:tr2bl w:val="nil"/>
                  </w:tcBorders>
                  <w:vAlign w:val="center"/>
                </w:tcPr>
                <w:p w14:paraId="39DA4F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181.1</w:t>
                  </w:r>
                </w:p>
              </w:tc>
              <w:tc>
                <w:tcPr>
                  <w:tcW w:w="678" w:type="dxa"/>
                  <w:tcBorders>
                    <w:tl2br w:val="nil"/>
                    <w:tr2bl w:val="nil"/>
                  </w:tcBorders>
                  <w:vAlign w:val="center"/>
                </w:tcPr>
                <w:p w14:paraId="373A5A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55.5</w:t>
                  </w:r>
                </w:p>
              </w:tc>
              <w:tc>
                <w:tcPr>
                  <w:tcW w:w="608" w:type="dxa"/>
                  <w:vMerge w:val="continue"/>
                  <w:tcBorders>
                    <w:tl2br w:val="nil"/>
                    <w:tr2bl w:val="nil"/>
                  </w:tcBorders>
                  <w:vAlign w:val="center"/>
                </w:tcPr>
                <w:p w14:paraId="000A75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7C84C9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18E322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39.5</w:t>
                  </w:r>
                </w:p>
              </w:tc>
              <w:tc>
                <w:tcPr>
                  <w:tcW w:w="634" w:type="dxa"/>
                  <w:vMerge w:val="restart"/>
                  <w:tcBorders>
                    <w:tl2br w:val="nil"/>
                    <w:tr2bl w:val="nil"/>
                  </w:tcBorders>
                  <w:vAlign w:val="center"/>
                </w:tcPr>
                <w:p w14:paraId="7F914C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312FD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01358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3AD201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1D4436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6EAEE8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34A648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5BD01B3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73A259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42.5</w:t>
                  </w:r>
                </w:p>
              </w:tc>
              <w:tc>
                <w:tcPr>
                  <w:tcW w:w="678" w:type="dxa"/>
                  <w:tcBorders>
                    <w:tl2br w:val="nil"/>
                    <w:tr2bl w:val="nil"/>
                  </w:tcBorders>
                  <w:vAlign w:val="center"/>
                </w:tcPr>
                <w:p w14:paraId="232BE3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55.6</w:t>
                  </w:r>
                </w:p>
              </w:tc>
              <w:tc>
                <w:tcPr>
                  <w:tcW w:w="608" w:type="dxa"/>
                  <w:vMerge w:val="continue"/>
                  <w:tcBorders>
                    <w:tl2br w:val="nil"/>
                    <w:tr2bl w:val="nil"/>
                  </w:tcBorders>
                  <w:vAlign w:val="center"/>
                </w:tcPr>
                <w:p w14:paraId="4CAB56E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C6943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7D73F74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39.6</w:t>
                  </w:r>
                </w:p>
              </w:tc>
              <w:tc>
                <w:tcPr>
                  <w:tcW w:w="634" w:type="dxa"/>
                  <w:vMerge w:val="continue"/>
                  <w:tcBorders>
                    <w:tl2br w:val="nil"/>
                    <w:tr2bl w:val="nil"/>
                  </w:tcBorders>
                  <w:vAlign w:val="center"/>
                </w:tcPr>
                <w:p w14:paraId="6CB646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36BD5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34FB24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378C4B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0CE919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2FFF50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01CB8C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33EBAD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35E4C2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98.2</w:t>
                  </w:r>
                </w:p>
              </w:tc>
              <w:tc>
                <w:tcPr>
                  <w:tcW w:w="678" w:type="dxa"/>
                  <w:tcBorders>
                    <w:tl2br w:val="nil"/>
                    <w:tr2bl w:val="nil"/>
                  </w:tcBorders>
                  <w:vAlign w:val="center"/>
                </w:tcPr>
                <w:p w14:paraId="14BCCF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55.5</w:t>
                  </w:r>
                </w:p>
              </w:tc>
              <w:tc>
                <w:tcPr>
                  <w:tcW w:w="608" w:type="dxa"/>
                  <w:vMerge w:val="continue"/>
                  <w:tcBorders>
                    <w:tl2br w:val="nil"/>
                    <w:tr2bl w:val="nil"/>
                  </w:tcBorders>
                  <w:vAlign w:val="center"/>
                </w:tcPr>
                <w:p w14:paraId="2BA9AF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3695876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1052C8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29.5</w:t>
                  </w:r>
                </w:p>
              </w:tc>
              <w:tc>
                <w:tcPr>
                  <w:tcW w:w="634" w:type="dxa"/>
                  <w:vMerge w:val="continue"/>
                  <w:tcBorders>
                    <w:tl2br w:val="nil"/>
                    <w:tr2bl w:val="nil"/>
                  </w:tcBorders>
                  <w:vAlign w:val="center"/>
                </w:tcPr>
                <w:p w14:paraId="5DAF95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3F891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56" w:type="dxa"/>
                  <w:vMerge w:val="continue"/>
                  <w:tcBorders>
                    <w:tl2br w:val="nil"/>
                    <w:tr2bl w:val="nil"/>
                  </w:tcBorders>
                  <w:vAlign w:val="center"/>
                </w:tcPr>
                <w:p w14:paraId="2F4D0E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6DB0799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0FE65F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492479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705F2A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4205A5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1921D7B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31.9</w:t>
                  </w:r>
                </w:p>
              </w:tc>
              <w:tc>
                <w:tcPr>
                  <w:tcW w:w="678" w:type="dxa"/>
                  <w:tcBorders>
                    <w:tl2br w:val="nil"/>
                    <w:tr2bl w:val="nil"/>
                  </w:tcBorders>
                  <w:vAlign w:val="center"/>
                </w:tcPr>
                <w:p w14:paraId="397176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55.6</w:t>
                  </w:r>
                </w:p>
              </w:tc>
              <w:tc>
                <w:tcPr>
                  <w:tcW w:w="608" w:type="dxa"/>
                  <w:vMerge w:val="continue"/>
                  <w:tcBorders>
                    <w:tl2br w:val="nil"/>
                    <w:tr2bl w:val="nil"/>
                  </w:tcBorders>
                  <w:vAlign w:val="center"/>
                </w:tcPr>
                <w:p w14:paraId="06713E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751549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41F90B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39.6</w:t>
                  </w:r>
                </w:p>
              </w:tc>
              <w:tc>
                <w:tcPr>
                  <w:tcW w:w="634" w:type="dxa"/>
                  <w:vMerge w:val="continue"/>
                  <w:tcBorders>
                    <w:tl2br w:val="nil"/>
                    <w:tr2bl w:val="nil"/>
                  </w:tcBorders>
                  <w:vAlign w:val="center"/>
                </w:tcPr>
                <w:p w14:paraId="1E7CE3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68E5F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089716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4D7D2C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全自动糊盒机</w:t>
                  </w:r>
                </w:p>
              </w:tc>
              <w:tc>
                <w:tcPr>
                  <w:tcW w:w="615" w:type="dxa"/>
                  <w:vMerge w:val="restart"/>
                  <w:tcBorders>
                    <w:tl2br w:val="nil"/>
                    <w:tr2bl w:val="nil"/>
                  </w:tcBorders>
                  <w:vAlign w:val="center"/>
                </w:tcPr>
                <w:p w14:paraId="4B6D5F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1132ED9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75</w:t>
                  </w:r>
                </w:p>
              </w:tc>
              <w:tc>
                <w:tcPr>
                  <w:tcW w:w="780" w:type="dxa"/>
                  <w:vMerge w:val="continue"/>
                  <w:tcBorders>
                    <w:tl2br w:val="nil"/>
                    <w:tr2bl w:val="nil"/>
                  </w:tcBorders>
                  <w:vAlign w:val="center"/>
                </w:tcPr>
                <w:p w14:paraId="5EFFDA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493D8F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-53,17.1,1.2</w:t>
                  </w:r>
                </w:p>
              </w:tc>
              <w:tc>
                <w:tcPr>
                  <w:tcW w:w="694" w:type="dxa"/>
                  <w:tcBorders>
                    <w:tl2br w:val="nil"/>
                    <w:tr2bl w:val="nil"/>
                  </w:tcBorders>
                  <w:vAlign w:val="center"/>
                </w:tcPr>
                <w:p w14:paraId="43A38D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57.3</w:t>
                  </w:r>
                </w:p>
              </w:tc>
              <w:tc>
                <w:tcPr>
                  <w:tcW w:w="678" w:type="dxa"/>
                  <w:tcBorders>
                    <w:tl2br w:val="nil"/>
                    <w:tr2bl w:val="nil"/>
                  </w:tcBorders>
                  <w:vAlign w:val="center"/>
                </w:tcPr>
                <w:p w14:paraId="1074DD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55.6</w:t>
                  </w:r>
                </w:p>
              </w:tc>
              <w:tc>
                <w:tcPr>
                  <w:tcW w:w="608" w:type="dxa"/>
                  <w:vMerge w:val="continue"/>
                  <w:tcBorders>
                    <w:tl2br w:val="nil"/>
                    <w:tr2bl w:val="nil"/>
                  </w:tcBorders>
                  <w:vAlign w:val="center"/>
                </w:tcPr>
                <w:p w14:paraId="48D69BE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49DD08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3508F0C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39.6</w:t>
                  </w:r>
                </w:p>
              </w:tc>
              <w:tc>
                <w:tcPr>
                  <w:tcW w:w="634" w:type="dxa"/>
                  <w:vMerge w:val="restart"/>
                  <w:tcBorders>
                    <w:tl2br w:val="nil"/>
                    <w:tr2bl w:val="nil"/>
                  </w:tcBorders>
                  <w:vAlign w:val="center"/>
                </w:tcPr>
                <w:p w14:paraId="248140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6A02A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356" w:type="dxa"/>
                  <w:vMerge w:val="continue"/>
                  <w:tcBorders>
                    <w:tl2br w:val="nil"/>
                    <w:tr2bl w:val="nil"/>
                  </w:tcBorders>
                  <w:vAlign w:val="center"/>
                </w:tcPr>
                <w:p w14:paraId="2A611DB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62EA07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644B06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4A96CB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65898D6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6FAC66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0F0573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106.8</w:t>
                  </w:r>
                </w:p>
              </w:tc>
              <w:tc>
                <w:tcPr>
                  <w:tcW w:w="678" w:type="dxa"/>
                  <w:tcBorders>
                    <w:tl2br w:val="nil"/>
                    <w:tr2bl w:val="nil"/>
                  </w:tcBorders>
                  <w:vAlign w:val="center"/>
                </w:tcPr>
                <w:p w14:paraId="6A4C52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55.5</w:t>
                  </w:r>
                </w:p>
              </w:tc>
              <w:tc>
                <w:tcPr>
                  <w:tcW w:w="608" w:type="dxa"/>
                  <w:vMerge w:val="continue"/>
                  <w:tcBorders>
                    <w:tl2br w:val="nil"/>
                    <w:tr2bl w:val="nil"/>
                  </w:tcBorders>
                  <w:vAlign w:val="center"/>
                </w:tcPr>
                <w:p w14:paraId="08F79E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025BA7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4DF510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39.5</w:t>
                  </w:r>
                </w:p>
              </w:tc>
              <w:tc>
                <w:tcPr>
                  <w:tcW w:w="634" w:type="dxa"/>
                  <w:vMerge w:val="continue"/>
                  <w:tcBorders>
                    <w:tl2br w:val="nil"/>
                    <w:tr2bl w:val="nil"/>
                  </w:tcBorders>
                  <w:vAlign w:val="center"/>
                </w:tcPr>
                <w:p w14:paraId="3D76DB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678D3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56" w:type="dxa"/>
                  <w:vMerge w:val="continue"/>
                  <w:tcBorders>
                    <w:tl2br w:val="nil"/>
                    <w:tr2bl w:val="nil"/>
                  </w:tcBorders>
                  <w:vAlign w:val="center"/>
                </w:tcPr>
                <w:p w14:paraId="67527D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557BFD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40FFA47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087706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7E1AFE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7283713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7F8C86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222.3</w:t>
                  </w:r>
                </w:p>
              </w:tc>
              <w:tc>
                <w:tcPr>
                  <w:tcW w:w="678" w:type="dxa"/>
                  <w:tcBorders>
                    <w:tl2br w:val="nil"/>
                    <w:tr2bl w:val="nil"/>
                  </w:tcBorders>
                  <w:vAlign w:val="center"/>
                </w:tcPr>
                <w:p w14:paraId="218878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55.5</w:t>
                  </w:r>
                </w:p>
              </w:tc>
              <w:tc>
                <w:tcPr>
                  <w:tcW w:w="608" w:type="dxa"/>
                  <w:vMerge w:val="continue"/>
                  <w:tcBorders>
                    <w:tl2br w:val="nil"/>
                    <w:tr2bl w:val="nil"/>
                  </w:tcBorders>
                  <w:vAlign w:val="center"/>
                </w:tcPr>
                <w:p w14:paraId="251E31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11029C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2CF6CE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29.5</w:t>
                  </w:r>
                </w:p>
              </w:tc>
              <w:tc>
                <w:tcPr>
                  <w:tcW w:w="634" w:type="dxa"/>
                  <w:vMerge w:val="continue"/>
                  <w:tcBorders>
                    <w:tl2br w:val="nil"/>
                    <w:tr2bl w:val="nil"/>
                  </w:tcBorders>
                  <w:vAlign w:val="center"/>
                </w:tcPr>
                <w:p w14:paraId="1ED3735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599BF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32E19E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5ED0BD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2CCD3F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0BD22B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7257E2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50C373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050BC5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118.8</w:t>
                  </w:r>
                </w:p>
              </w:tc>
              <w:tc>
                <w:tcPr>
                  <w:tcW w:w="678" w:type="dxa"/>
                  <w:tcBorders>
                    <w:tl2br w:val="nil"/>
                    <w:tr2bl w:val="nil"/>
                  </w:tcBorders>
                  <w:vAlign w:val="center"/>
                </w:tcPr>
                <w:p w14:paraId="2FA02C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55.5</w:t>
                  </w:r>
                </w:p>
              </w:tc>
              <w:tc>
                <w:tcPr>
                  <w:tcW w:w="608" w:type="dxa"/>
                  <w:vMerge w:val="continue"/>
                  <w:tcBorders>
                    <w:tl2br w:val="nil"/>
                    <w:tr2bl w:val="nil"/>
                  </w:tcBorders>
                  <w:vAlign w:val="center"/>
                </w:tcPr>
                <w:p w14:paraId="5517A3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3BA016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2DD73F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39.5</w:t>
                  </w:r>
                </w:p>
              </w:tc>
              <w:tc>
                <w:tcPr>
                  <w:tcW w:w="634" w:type="dxa"/>
                  <w:vMerge w:val="continue"/>
                  <w:tcBorders>
                    <w:tl2br w:val="nil"/>
                    <w:tr2bl w:val="nil"/>
                  </w:tcBorders>
                  <w:vAlign w:val="center"/>
                </w:tcPr>
                <w:p w14:paraId="0DE8D1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5FF6C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56" w:type="dxa"/>
                  <w:vMerge w:val="continue"/>
                  <w:tcBorders>
                    <w:tl2br w:val="nil"/>
                    <w:tr2bl w:val="nil"/>
                  </w:tcBorders>
                  <w:vAlign w:val="center"/>
                </w:tcPr>
                <w:p w14:paraId="5ECAA2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48D796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r>
                    <w:rPr>
                      <w:rFonts w:hint="default" w:ascii="Times New Roman" w:hAnsi="Times New Roman" w:cs="Times New Roman"/>
                      <w:bCs/>
                      <w:color w:val="auto"/>
                      <w:sz w:val="18"/>
                      <w:szCs w:val="18"/>
                      <w:u w:val="single" w:color="auto"/>
                      <w:vertAlign w:val="baseline"/>
                    </w:rPr>
                    <w:t>平压压痕切线机</w:t>
                  </w:r>
                </w:p>
              </w:tc>
              <w:tc>
                <w:tcPr>
                  <w:tcW w:w="615" w:type="dxa"/>
                  <w:vMerge w:val="restart"/>
                  <w:tcBorders>
                    <w:tl2br w:val="nil"/>
                    <w:tr2bl w:val="nil"/>
                  </w:tcBorders>
                  <w:vAlign w:val="center"/>
                </w:tcPr>
                <w:p w14:paraId="15311D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w:t>
                  </w:r>
                </w:p>
              </w:tc>
              <w:tc>
                <w:tcPr>
                  <w:tcW w:w="633" w:type="dxa"/>
                  <w:vMerge w:val="restart"/>
                  <w:tcBorders>
                    <w:tl2br w:val="nil"/>
                    <w:tr2bl w:val="nil"/>
                  </w:tcBorders>
                  <w:vAlign w:val="center"/>
                </w:tcPr>
                <w:p w14:paraId="062A4A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80</w:t>
                  </w:r>
                </w:p>
              </w:tc>
              <w:tc>
                <w:tcPr>
                  <w:tcW w:w="780" w:type="dxa"/>
                  <w:vMerge w:val="continue"/>
                  <w:tcBorders>
                    <w:tl2br w:val="nil"/>
                    <w:tr2bl w:val="nil"/>
                  </w:tcBorders>
                  <w:vAlign w:val="center"/>
                </w:tcPr>
                <w:p w14:paraId="3F6FF9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14FFA79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-128.2，-7.3，1.2</w:t>
                  </w:r>
                </w:p>
              </w:tc>
              <w:tc>
                <w:tcPr>
                  <w:tcW w:w="694" w:type="dxa"/>
                  <w:tcBorders>
                    <w:tl2br w:val="nil"/>
                    <w:tr2bl w:val="nil"/>
                  </w:tcBorders>
                  <w:vAlign w:val="center"/>
                </w:tcPr>
                <w:p w14:paraId="1299F34A">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129.8</w:t>
                  </w:r>
                </w:p>
              </w:tc>
              <w:tc>
                <w:tcPr>
                  <w:tcW w:w="678" w:type="dxa"/>
                  <w:tcBorders>
                    <w:tl2br w:val="nil"/>
                    <w:tr2bl w:val="nil"/>
                  </w:tcBorders>
                  <w:vAlign w:val="center"/>
                </w:tcPr>
                <w:p w14:paraId="2189A4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66.5</w:t>
                  </w:r>
                </w:p>
              </w:tc>
              <w:tc>
                <w:tcPr>
                  <w:tcW w:w="608" w:type="dxa"/>
                  <w:vMerge w:val="continue"/>
                  <w:tcBorders>
                    <w:tl2br w:val="nil"/>
                    <w:tr2bl w:val="nil"/>
                  </w:tcBorders>
                  <w:vAlign w:val="center"/>
                </w:tcPr>
                <w:p w14:paraId="1917DF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4EE507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36CB2B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50.5</w:t>
                  </w:r>
                </w:p>
              </w:tc>
              <w:tc>
                <w:tcPr>
                  <w:tcW w:w="634" w:type="dxa"/>
                  <w:vMerge w:val="restart"/>
                  <w:tcBorders>
                    <w:tl2br w:val="nil"/>
                    <w:tr2bl w:val="nil"/>
                  </w:tcBorders>
                  <w:vAlign w:val="center"/>
                </w:tcPr>
                <w:p w14:paraId="084BC4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7C48D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03F25B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67F119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7E9C80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7C6648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5E44CC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748484B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3D5D0E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31.0</w:t>
                  </w:r>
                </w:p>
              </w:tc>
              <w:tc>
                <w:tcPr>
                  <w:tcW w:w="678" w:type="dxa"/>
                  <w:tcBorders>
                    <w:tl2br w:val="nil"/>
                    <w:tr2bl w:val="nil"/>
                  </w:tcBorders>
                  <w:vAlign w:val="center"/>
                </w:tcPr>
                <w:p w14:paraId="70DDD5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66.6</w:t>
                  </w:r>
                </w:p>
              </w:tc>
              <w:tc>
                <w:tcPr>
                  <w:tcW w:w="608" w:type="dxa"/>
                  <w:vMerge w:val="continue"/>
                  <w:tcBorders>
                    <w:tl2br w:val="nil"/>
                    <w:tr2bl w:val="nil"/>
                  </w:tcBorders>
                  <w:vAlign w:val="center"/>
                </w:tcPr>
                <w:p w14:paraId="021865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3A1A750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357DF5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50.6</w:t>
                  </w:r>
                </w:p>
              </w:tc>
              <w:tc>
                <w:tcPr>
                  <w:tcW w:w="634" w:type="dxa"/>
                  <w:vMerge w:val="continue"/>
                  <w:tcBorders>
                    <w:tl2br w:val="nil"/>
                    <w:tr2bl w:val="nil"/>
                  </w:tcBorders>
                  <w:vAlign w:val="center"/>
                </w:tcPr>
                <w:p w14:paraId="59C563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322AA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5D08E6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625FCE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6151A1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54AB74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59BD27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531720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4389D3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150.6</w:t>
                  </w:r>
                </w:p>
              </w:tc>
              <w:tc>
                <w:tcPr>
                  <w:tcW w:w="678" w:type="dxa"/>
                  <w:tcBorders>
                    <w:tl2br w:val="nil"/>
                    <w:tr2bl w:val="nil"/>
                  </w:tcBorders>
                  <w:vAlign w:val="center"/>
                </w:tcPr>
                <w:p w14:paraId="031BF85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66.5</w:t>
                  </w:r>
                </w:p>
              </w:tc>
              <w:tc>
                <w:tcPr>
                  <w:tcW w:w="608" w:type="dxa"/>
                  <w:vMerge w:val="continue"/>
                  <w:tcBorders>
                    <w:tl2br w:val="nil"/>
                    <w:tr2bl w:val="nil"/>
                  </w:tcBorders>
                  <w:vAlign w:val="center"/>
                </w:tcPr>
                <w:p w14:paraId="50CC4D0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1652B4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42528D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40.5</w:t>
                  </w:r>
                </w:p>
              </w:tc>
              <w:tc>
                <w:tcPr>
                  <w:tcW w:w="634" w:type="dxa"/>
                  <w:vMerge w:val="continue"/>
                  <w:tcBorders>
                    <w:tl2br w:val="nil"/>
                    <w:tr2bl w:val="nil"/>
                  </w:tcBorders>
                  <w:vAlign w:val="center"/>
                </w:tcPr>
                <w:p w14:paraId="795DB3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2D6C6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4BD96D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4980C3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0BD258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6104CDB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520083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218DCF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377C57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70.2</w:t>
                  </w:r>
                </w:p>
              </w:tc>
              <w:tc>
                <w:tcPr>
                  <w:tcW w:w="678" w:type="dxa"/>
                  <w:tcBorders>
                    <w:tl2br w:val="nil"/>
                    <w:tr2bl w:val="nil"/>
                  </w:tcBorders>
                  <w:vAlign w:val="center"/>
                </w:tcPr>
                <w:p w14:paraId="352FEC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66.5</w:t>
                  </w:r>
                </w:p>
              </w:tc>
              <w:tc>
                <w:tcPr>
                  <w:tcW w:w="608" w:type="dxa"/>
                  <w:vMerge w:val="continue"/>
                  <w:tcBorders>
                    <w:tl2br w:val="nil"/>
                    <w:tr2bl w:val="nil"/>
                  </w:tcBorders>
                  <w:vAlign w:val="center"/>
                </w:tcPr>
                <w:p w14:paraId="31BCDD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128C8D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436BD8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50.5</w:t>
                  </w:r>
                </w:p>
              </w:tc>
              <w:tc>
                <w:tcPr>
                  <w:tcW w:w="634" w:type="dxa"/>
                  <w:vMerge w:val="continue"/>
                  <w:tcBorders>
                    <w:tl2br w:val="nil"/>
                    <w:tr2bl w:val="nil"/>
                  </w:tcBorders>
                  <w:vAlign w:val="center"/>
                </w:tcPr>
                <w:p w14:paraId="41561E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7738A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6B504F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05081D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切纸机</w:t>
                  </w:r>
                </w:p>
              </w:tc>
              <w:tc>
                <w:tcPr>
                  <w:tcW w:w="615" w:type="dxa"/>
                  <w:vMerge w:val="restart"/>
                  <w:tcBorders>
                    <w:tl2br w:val="nil"/>
                    <w:tr2bl w:val="nil"/>
                  </w:tcBorders>
                  <w:vAlign w:val="center"/>
                </w:tcPr>
                <w:p w14:paraId="032795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39BCEC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75</w:t>
                  </w:r>
                </w:p>
              </w:tc>
              <w:tc>
                <w:tcPr>
                  <w:tcW w:w="780" w:type="dxa"/>
                  <w:vMerge w:val="continue"/>
                  <w:tcBorders>
                    <w:tl2br w:val="nil"/>
                    <w:tr2bl w:val="nil"/>
                  </w:tcBorders>
                  <w:vAlign w:val="center"/>
                </w:tcPr>
                <w:p w14:paraId="262422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2DB7F3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-117.8，-12.9,1.2</w:t>
                  </w:r>
                </w:p>
              </w:tc>
              <w:tc>
                <w:tcPr>
                  <w:tcW w:w="694" w:type="dxa"/>
                  <w:tcBorders>
                    <w:tl2br w:val="nil"/>
                    <w:tr2bl w:val="nil"/>
                  </w:tcBorders>
                  <w:vAlign w:val="center"/>
                </w:tcPr>
                <w:p w14:paraId="679638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118.2</w:t>
                  </w:r>
                </w:p>
              </w:tc>
              <w:tc>
                <w:tcPr>
                  <w:tcW w:w="678" w:type="dxa"/>
                  <w:tcBorders>
                    <w:tl2br w:val="nil"/>
                    <w:tr2bl w:val="nil"/>
                  </w:tcBorders>
                  <w:vAlign w:val="center"/>
                </w:tcPr>
                <w:p w14:paraId="1D8738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55.5</w:t>
                  </w:r>
                </w:p>
              </w:tc>
              <w:tc>
                <w:tcPr>
                  <w:tcW w:w="608" w:type="dxa"/>
                  <w:vMerge w:val="continue"/>
                  <w:tcBorders>
                    <w:tl2br w:val="nil"/>
                    <w:tr2bl w:val="nil"/>
                  </w:tcBorders>
                  <w:vAlign w:val="center"/>
                </w:tcPr>
                <w:p w14:paraId="4B59E9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ABE44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5D9EE6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39.5</w:t>
                  </w:r>
                </w:p>
              </w:tc>
              <w:tc>
                <w:tcPr>
                  <w:tcW w:w="634" w:type="dxa"/>
                  <w:vMerge w:val="restart"/>
                  <w:tcBorders>
                    <w:tl2br w:val="nil"/>
                    <w:tr2bl w:val="nil"/>
                  </w:tcBorders>
                  <w:vAlign w:val="center"/>
                </w:tcPr>
                <w:p w14:paraId="51E7AD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1464F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4D7E08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30DE25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5039A5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6751E3E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7C6EB0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116CF7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63E5B8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42.2</w:t>
                  </w:r>
                </w:p>
              </w:tc>
              <w:tc>
                <w:tcPr>
                  <w:tcW w:w="678" w:type="dxa"/>
                  <w:tcBorders>
                    <w:tl2br w:val="nil"/>
                    <w:tr2bl w:val="nil"/>
                  </w:tcBorders>
                  <w:vAlign w:val="center"/>
                </w:tcPr>
                <w:p w14:paraId="7A4C9CE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55.6</w:t>
                  </w:r>
                </w:p>
              </w:tc>
              <w:tc>
                <w:tcPr>
                  <w:tcW w:w="608" w:type="dxa"/>
                  <w:vMerge w:val="continue"/>
                  <w:tcBorders>
                    <w:tl2br w:val="nil"/>
                    <w:tr2bl w:val="nil"/>
                  </w:tcBorders>
                  <w:vAlign w:val="center"/>
                </w:tcPr>
                <w:p w14:paraId="5D3E87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25899A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5EB57B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39.6</w:t>
                  </w:r>
                </w:p>
              </w:tc>
              <w:tc>
                <w:tcPr>
                  <w:tcW w:w="634" w:type="dxa"/>
                  <w:vMerge w:val="continue"/>
                  <w:tcBorders>
                    <w:tl2br w:val="nil"/>
                    <w:tr2bl w:val="nil"/>
                  </w:tcBorders>
                  <w:vAlign w:val="center"/>
                </w:tcPr>
                <w:p w14:paraId="358C13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71C7B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EEC79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0E98350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5479A0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7D6164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388BF8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6D1E95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18209E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162.5</w:t>
                  </w:r>
                </w:p>
              </w:tc>
              <w:tc>
                <w:tcPr>
                  <w:tcW w:w="678" w:type="dxa"/>
                  <w:tcBorders>
                    <w:tl2br w:val="nil"/>
                    <w:tr2bl w:val="nil"/>
                  </w:tcBorders>
                  <w:vAlign w:val="center"/>
                </w:tcPr>
                <w:p w14:paraId="713A0D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55.5</w:t>
                  </w:r>
                </w:p>
              </w:tc>
              <w:tc>
                <w:tcPr>
                  <w:tcW w:w="608" w:type="dxa"/>
                  <w:vMerge w:val="continue"/>
                  <w:tcBorders>
                    <w:tl2br w:val="nil"/>
                    <w:tr2bl w:val="nil"/>
                  </w:tcBorders>
                  <w:vAlign w:val="center"/>
                </w:tcPr>
                <w:p w14:paraId="4449CB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7FD2E7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1C12132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29.5</w:t>
                  </w:r>
                </w:p>
              </w:tc>
              <w:tc>
                <w:tcPr>
                  <w:tcW w:w="634" w:type="dxa"/>
                  <w:vMerge w:val="continue"/>
                  <w:tcBorders>
                    <w:tl2br w:val="nil"/>
                    <w:tr2bl w:val="nil"/>
                  </w:tcBorders>
                  <w:vAlign w:val="center"/>
                </w:tcPr>
                <w:p w14:paraId="712769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4491D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26E32E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7FD363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0579E6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27F5D4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23B2AEB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28FDD6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717764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78.3</w:t>
                  </w:r>
                </w:p>
              </w:tc>
              <w:tc>
                <w:tcPr>
                  <w:tcW w:w="678" w:type="dxa"/>
                  <w:tcBorders>
                    <w:tl2br w:val="nil"/>
                    <w:tr2bl w:val="nil"/>
                  </w:tcBorders>
                  <w:vAlign w:val="center"/>
                </w:tcPr>
                <w:p w14:paraId="650BB7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55.5</w:t>
                  </w:r>
                </w:p>
              </w:tc>
              <w:tc>
                <w:tcPr>
                  <w:tcW w:w="608" w:type="dxa"/>
                  <w:vMerge w:val="continue"/>
                  <w:tcBorders>
                    <w:tl2br w:val="nil"/>
                    <w:tr2bl w:val="nil"/>
                  </w:tcBorders>
                  <w:vAlign w:val="center"/>
                </w:tcPr>
                <w:p w14:paraId="16FA24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0099C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615F12A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39.5</w:t>
                  </w:r>
                </w:p>
              </w:tc>
              <w:tc>
                <w:tcPr>
                  <w:tcW w:w="634" w:type="dxa"/>
                  <w:vMerge w:val="continue"/>
                  <w:tcBorders>
                    <w:tl2br w:val="nil"/>
                    <w:tr2bl w:val="nil"/>
                  </w:tcBorders>
                  <w:vAlign w:val="center"/>
                </w:tcPr>
                <w:p w14:paraId="40D9F9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761CC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72FAD13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64BBAF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平压模切机</w:t>
                  </w:r>
                </w:p>
              </w:tc>
              <w:tc>
                <w:tcPr>
                  <w:tcW w:w="615" w:type="dxa"/>
                  <w:vMerge w:val="restart"/>
                  <w:tcBorders>
                    <w:tl2br w:val="nil"/>
                    <w:tr2bl w:val="nil"/>
                  </w:tcBorders>
                  <w:vAlign w:val="center"/>
                </w:tcPr>
                <w:p w14:paraId="39A374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1D4158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80</w:t>
                  </w:r>
                </w:p>
              </w:tc>
              <w:tc>
                <w:tcPr>
                  <w:tcW w:w="780" w:type="dxa"/>
                  <w:vMerge w:val="continue"/>
                  <w:tcBorders>
                    <w:tl2br w:val="nil"/>
                    <w:tr2bl w:val="nil"/>
                  </w:tcBorders>
                  <w:vAlign w:val="center"/>
                </w:tcPr>
                <w:p w14:paraId="619D1B4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581603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-120.2,17.1,1.2</w:t>
                  </w:r>
                </w:p>
              </w:tc>
              <w:tc>
                <w:tcPr>
                  <w:tcW w:w="694" w:type="dxa"/>
                  <w:tcBorders>
                    <w:tl2br w:val="nil"/>
                    <w:tr2bl w:val="nil"/>
                  </w:tcBorders>
                  <w:vAlign w:val="center"/>
                </w:tcPr>
                <w:p w14:paraId="66F705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132.5</w:t>
                  </w:r>
                </w:p>
              </w:tc>
              <w:tc>
                <w:tcPr>
                  <w:tcW w:w="678" w:type="dxa"/>
                  <w:tcBorders>
                    <w:tl2br w:val="nil"/>
                    <w:tr2bl w:val="nil"/>
                  </w:tcBorders>
                  <w:vAlign w:val="center"/>
                </w:tcPr>
                <w:p w14:paraId="02F7A1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60.5</w:t>
                  </w:r>
                </w:p>
              </w:tc>
              <w:tc>
                <w:tcPr>
                  <w:tcW w:w="608" w:type="dxa"/>
                  <w:vMerge w:val="continue"/>
                  <w:tcBorders>
                    <w:tl2br w:val="nil"/>
                    <w:tr2bl w:val="nil"/>
                  </w:tcBorders>
                  <w:vAlign w:val="center"/>
                </w:tcPr>
                <w:p w14:paraId="2AF7BD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44144D5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165110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44.5</w:t>
                  </w:r>
                </w:p>
              </w:tc>
              <w:tc>
                <w:tcPr>
                  <w:tcW w:w="634" w:type="dxa"/>
                  <w:vMerge w:val="restart"/>
                  <w:tcBorders>
                    <w:tl2br w:val="nil"/>
                    <w:tr2bl w:val="nil"/>
                  </w:tcBorders>
                  <w:vAlign w:val="center"/>
                </w:tcPr>
                <w:p w14:paraId="4F84AB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2452B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615BB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6BC98C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643B17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522B5A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16C5E0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0E8462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73031E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44.1</w:t>
                  </w:r>
                </w:p>
              </w:tc>
              <w:tc>
                <w:tcPr>
                  <w:tcW w:w="678" w:type="dxa"/>
                  <w:tcBorders>
                    <w:tl2br w:val="nil"/>
                    <w:tr2bl w:val="nil"/>
                  </w:tcBorders>
                  <w:vAlign w:val="center"/>
                </w:tcPr>
                <w:p w14:paraId="0CB745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60.6</w:t>
                  </w:r>
                </w:p>
              </w:tc>
              <w:tc>
                <w:tcPr>
                  <w:tcW w:w="608" w:type="dxa"/>
                  <w:vMerge w:val="continue"/>
                  <w:tcBorders>
                    <w:tl2br w:val="nil"/>
                    <w:tr2bl w:val="nil"/>
                  </w:tcBorders>
                  <w:vAlign w:val="center"/>
                </w:tcPr>
                <w:p w14:paraId="02EB24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18B0CD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57DCDE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44.6</w:t>
                  </w:r>
                </w:p>
              </w:tc>
              <w:tc>
                <w:tcPr>
                  <w:tcW w:w="634" w:type="dxa"/>
                  <w:vMerge w:val="continue"/>
                  <w:tcBorders>
                    <w:tl2br w:val="nil"/>
                    <w:tr2bl w:val="nil"/>
                  </w:tcBorders>
                  <w:vAlign w:val="center"/>
                </w:tcPr>
                <w:p w14:paraId="67E630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2B5E1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dxa"/>
                  <w:vMerge w:val="continue"/>
                  <w:tcBorders>
                    <w:tl2br w:val="nil"/>
                    <w:tr2bl w:val="nil"/>
                  </w:tcBorders>
                  <w:vAlign w:val="center"/>
                </w:tcPr>
                <w:p w14:paraId="256412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19DAEF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771662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382B9C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0E4A84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67EA4ED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79196E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146.9</w:t>
                  </w:r>
                </w:p>
              </w:tc>
              <w:tc>
                <w:tcPr>
                  <w:tcW w:w="678" w:type="dxa"/>
                  <w:tcBorders>
                    <w:tl2br w:val="nil"/>
                    <w:tr2bl w:val="nil"/>
                  </w:tcBorders>
                  <w:vAlign w:val="center"/>
                </w:tcPr>
                <w:p w14:paraId="582CD13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60.5</w:t>
                  </w:r>
                </w:p>
              </w:tc>
              <w:tc>
                <w:tcPr>
                  <w:tcW w:w="608" w:type="dxa"/>
                  <w:vMerge w:val="continue"/>
                  <w:tcBorders>
                    <w:tl2br w:val="nil"/>
                    <w:tr2bl w:val="nil"/>
                  </w:tcBorders>
                  <w:vAlign w:val="center"/>
                </w:tcPr>
                <w:p w14:paraId="667FBD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19A7BD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7BC93D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34.5</w:t>
                  </w:r>
                </w:p>
              </w:tc>
              <w:tc>
                <w:tcPr>
                  <w:tcW w:w="634" w:type="dxa"/>
                  <w:vMerge w:val="continue"/>
                  <w:tcBorders>
                    <w:tl2br w:val="nil"/>
                    <w:tr2bl w:val="nil"/>
                  </w:tcBorders>
                  <w:vAlign w:val="center"/>
                </w:tcPr>
                <w:p w14:paraId="3F2028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3C2F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5FAB33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21A3A7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5687150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2058219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6AE3A5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41E21E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FED16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49.5</w:t>
                  </w:r>
                </w:p>
              </w:tc>
              <w:tc>
                <w:tcPr>
                  <w:tcW w:w="678" w:type="dxa"/>
                  <w:tcBorders>
                    <w:tl2br w:val="nil"/>
                    <w:tr2bl w:val="nil"/>
                  </w:tcBorders>
                  <w:vAlign w:val="center"/>
                </w:tcPr>
                <w:p w14:paraId="1B936B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60.6</w:t>
                  </w:r>
                </w:p>
              </w:tc>
              <w:tc>
                <w:tcPr>
                  <w:tcW w:w="608" w:type="dxa"/>
                  <w:vMerge w:val="continue"/>
                  <w:tcBorders>
                    <w:tl2br w:val="nil"/>
                    <w:tr2bl w:val="nil"/>
                  </w:tcBorders>
                  <w:vAlign w:val="center"/>
                </w:tcPr>
                <w:p w14:paraId="092553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533EE6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3EC9FC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44.6</w:t>
                  </w:r>
                </w:p>
              </w:tc>
              <w:tc>
                <w:tcPr>
                  <w:tcW w:w="634" w:type="dxa"/>
                  <w:vMerge w:val="continue"/>
                  <w:tcBorders>
                    <w:tl2br w:val="nil"/>
                    <w:tr2bl w:val="nil"/>
                  </w:tcBorders>
                  <w:vAlign w:val="center"/>
                </w:tcPr>
                <w:p w14:paraId="2B00C6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1B1E9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0DB61F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33C363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烫金模切两用机</w:t>
                  </w:r>
                </w:p>
              </w:tc>
              <w:tc>
                <w:tcPr>
                  <w:tcW w:w="615" w:type="dxa"/>
                  <w:vMerge w:val="restart"/>
                  <w:tcBorders>
                    <w:tl2br w:val="nil"/>
                    <w:tr2bl w:val="nil"/>
                  </w:tcBorders>
                  <w:vAlign w:val="center"/>
                </w:tcPr>
                <w:p w14:paraId="13C8F1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4A87BA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80</w:t>
                  </w:r>
                </w:p>
              </w:tc>
              <w:tc>
                <w:tcPr>
                  <w:tcW w:w="780" w:type="dxa"/>
                  <w:vMerge w:val="continue"/>
                  <w:tcBorders>
                    <w:tl2br w:val="nil"/>
                    <w:tr2bl w:val="nil"/>
                  </w:tcBorders>
                  <w:vAlign w:val="center"/>
                </w:tcPr>
                <w:p w14:paraId="798B47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06F1CA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-111.8，-15.7,1.2</w:t>
                  </w:r>
                </w:p>
              </w:tc>
              <w:tc>
                <w:tcPr>
                  <w:tcW w:w="694" w:type="dxa"/>
                  <w:tcBorders>
                    <w:tl2br w:val="nil"/>
                    <w:tr2bl w:val="nil"/>
                  </w:tcBorders>
                  <w:vAlign w:val="center"/>
                </w:tcPr>
                <w:p w14:paraId="502263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111.7</w:t>
                  </w:r>
                </w:p>
              </w:tc>
              <w:tc>
                <w:tcPr>
                  <w:tcW w:w="678" w:type="dxa"/>
                  <w:tcBorders>
                    <w:tl2br w:val="nil"/>
                    <w:tr2bl w:val="nil"/>
                  </w:tcBorders>
                  <w:vAlign w:val="center"/>
                </w:tcPr>
                <w:p w14:paraId="4F1C0A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60.5</w:t>
                  </w:r>
                </w:p>
              </w:tc>
              <w:tc>
                <w:tcPr>
                  <w:tcW w:w="608" w:type="dxa"/>
                  <w:vMerge w:val="continue"/>
                  <w:tcBorders>
                    <w:tl2br w:val="nil"/>
                    <w:tr2bl w:val="nil"/>
                  </w:tcBorders>
                  <w:vAlign w:val="center"/>
                </w:tcPr>
                <w:p w14:paraId="5AC631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4D2BEA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7EDE3D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44.5</w:t>
                  </w:r>
                </w:p>
              </w:tc>
              <w:tc>
                <w:tcPr>
                  <w:tcW w:w="634" w:type="dxa"/>
                  <w:vMerge w:val="restart"/>
                  <w:tcBorders>
                    <w:tl2br w:val="nil"/>
                    <w:tr2bl w:val="nil"/>
                  </w:tcBorders>
                  <w:vAlign w:val="center"/>
                </w:tcPr>
                <w:p w14:paraId="72C518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11536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56" w:type="dxa"/>
                  <w:vMerge w:val="continue"/>
                  <w:tcBorders>
                    <w:tl2br w:val="nil"/>
                    <w:tr2bl w:val="nil"/>
                  </w:tcBorders>
                  <w:vAlign w:val="center"/>
                </w:tcPr>
                <w:p w14:paraId="3613119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72016C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44F865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3EC70D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2B7645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7415E8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BE4D0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48.7</w:t>
                  </w:r>
                </w:p>
              </w:tc>
              <w:tc>
                <w:tcPr>
                  <w:tcW w:w="678" w:type="dxa"/>
                  <w:tcBorders>
                    <w:tl2br w:val="nil"/>
                    <w:tr2bl w:val="nil"/>
                  </w:tcBorders>
                  <w:vAlign w:val="center"/>
                </w:tcPr>
                <w:p w14:paraId="49BB70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60.6</w:t>
                  </w:r>
                </w:p>
              </w:tc>
              <w:tc>
                <w:tcPr>
                  <w:tcW w:w="608" w:type="dxa"/>
                  <w:vMerge w:val="continue"/>
                  <w:tcBorders>
                    <w:tl2br w:val="nil"/>
                    <w:tr2bl w:val="nil"/>
                  </w:tcBorders>
                  <w:vAlign w:val="center"/>
                </w:tcPr>
                <w:p w14:paraId="642E8A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29B3F4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7C9717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44.6</w:t>
                  </w:r>
                </w:p>
              </w:tc>
              <w:tc>
                <w:tcPr>
                  <w:tcW w:w="634" w:type="dxa"/>
                  <w:vMerge w:val="continue"/>
                  <w:tcBorders>
                    <w:tl2br w:val="nil"/>
                    <w:tr2bl w:val="nil"/>
                  </w:tcBorders>
                  <w:vAlign w:val="center"/>
                </w:tcPr>
                <w:p w14:paraId="5AF36B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20013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439309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50437E8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4DCB32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4D5F1C3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5EEFBF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283AD29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3FC1B4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169.1</w:t>
                  </w:r>
                </w:p>
              </w:tc>
              <w:tc>
                <w:tcPr>
                  <w:tcW w:w="678" w:type="dxa"/>
                  <w:tcBorders>
                    <w:tl2br w:val="nil"/>
                    <w:tr2bl w:val="nil"/>
                  </w:tcBorders>
                  <w:vAlign w:val="center"/>
                </w:tcPr>
                <w:p w14:paraId="2CA9D7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60.5</w:t>
                  </w:r>
                </w:p>
              </w:tc>
              <w:tc>
                <w:tcPr>
                  <w:tcW w:w="608" w:type="dxa"/>
                  <w:vMerge w:val="continue"/>
                  <w:tcBorders>
                    <w:tl2br w:val="nil"/>
                    <w:tr2bl w:val="nil"/>
                  </w:tcBorders>
                  <w:vAlign w:val="center"/>
                </w:tcPr>
                <w:p w14:paraId="5213EB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76C65A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267EF0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34.5</w:t>
                  </w:r>
                </w:p>
              </w:tc>
              <w:tc>
                <w:tcPr>
                  <w:tcW w:w="634" w:type="dxa"/>
                  <w:vMerge w:val="continue"/>
                  <w:tcBorders>
                    <w:tl2br w:val="nil"/>
                    <w:tr2bl w:val="nil"/>
                  </w:tcBorders>
                  <w:vAlign w:val="center"/>
                </w:tcPr>
                <w:p w14:paraId="120C3F0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44C78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56" w:type="dxa"/>
                  <w:vMerge w:val="continue"/>
                  <w:tcBorders>
                    <w:tl2br w:val="nil"/>
                    <w:tr2bl w:val="nil"/>
                  </w:tcBorders>
                  <w:vAlign w:val="center"/>
                </w:tcPr>
                <w:p w14:paraId="772AAD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723020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46BF54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3F6E68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635436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38371D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270983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82.9</w:t>
                  </w:r>
                </w:p>
              </w:tc>
              <w:tc>
                <w:tcPr>
                  <w:tcW w:w="678" w:type="dxa"/>
                  <w:tcBorders>
                    <w:tl2br w:val="nil"/>
                    <w:tr2bl w:val="nil"/>
                  </w:tcBorders>
                  <w:vAlign w:val="center"/>
                </w:tcPr>
                <w:p w14:paraId="073170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60.5</w:t>
                  </w:r>
                </w:p>
              </w:tc>
              <w:tc>
                <w:tcPr>
                  <w:tcW w:w="608" w:type="dxa"/>
                  <w:vMerge w:val="continue"/>
                  <w:tcBorders>
                    <w:tl2br w:val="nil"/>
                    <w:tr2bl w:val="nil"/>
                  </w:tcBorders>
                  <w:vAlign w:val="center"/>
                </w:tcPr>
                <w:p w14:paraId="2E54F9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4B3B30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4480C3E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44.5</w:t>
                  </w:r>
                </w:p>
              </w:tc>
              <w:tc>
                <w:tcPr>
                  <w:tcW w:w="634" w:type="dxa"/>
                  <w:vMerge w:val="continue"/>
                  <w:tcBorders>
                    <w:tl2br w:val="nil"/>
                    <w:tr2bl w:val="nil"/>
                  </w:tcBorders>
                  <w:vAlign w:val="center"/>
                </w:tcPr>
                <w:p w14:paraId="2F379A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4C14E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428542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666C907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四联切角机</w:t>
                  </w:r>
                </w:p>
              </w:tc>
              <w:tc>
                <w:tcPr>
                  <w:tcW w:w="615" w:type="dxa"/>
                  <w:vMerge w:val="restart"/>
                  <w:tcBorders>
                    <w:tl2br w:val="nil"/>
                    <w:tr2bl w:val="nil"/>
                  </w:tcBorders>
                  <w:vAlign w:val="center"/>
                </w:tcPr>
                <w:p w14:paraId="6E4ADB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1716A7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75</w:t>
                  </w:r>
                </w:p>
              </w:tc>
              <w:tc>
                <w:tcPr>
                  <w:tcW w:w="780" w:type="dxa"/>
                  <w:vMerge w:val="continue"/>
                  <w:tcBorders>
                    <w:tl2br w:val="nil"/>
                    <w:tr2bl w:val="nil"/>
                  </w:tcBorders>
                  <w:vAlign w:val="center"/>
                </w:tcPr>
                <w:p w14:paraId="260993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4F7F9F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-103.9，-20.5,1.2</w:t>
                  </w:r>
                </w:p>
              </w:tc>
              <w:tc>
                <w:tcPr>
                  <w:tcW w:w="694" w:type="dxa"/>
                  <w:tcBorders>
                    <w:tl2br w:val="nil"/>
                    <w:tr2bl w:val="nil"/>
                  </w:tcBorders>
                  <w:vAlign w:val="center"/>
                </w:tcPr>
                <w:p w14:paraId="5CEFBE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102.7</w:t>
                  </w:r>
                </w:p>
              </w:tc>
              <w:tc>
                <w:tcPr>
                  <w:tcW w:w="678" w:type="dxa"/>
                  <w:tcBorders>
                    <w:tl2br w:val="nil"/>
                    <w:tr2bl w:val="nil"/>
                  </w:tcBorders>
                  <w:vAlign w:val="center"/>
                </w:tcPr>
                <w:p w14:paraId="4DF548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55.5</w:t>
                  </w:r>
                </w:p>
              </w:tc>
              <w:tc>
                <w:tcPr>
                  <w:tcW w:w="608" w:type="dxa"/>
                  <w:vMerge w:val="continue"/>
                  <w:tcBorders>
                    <w:tl2br w:val="nil"/>
                    <w:tr2bl w:val="nil"/>
                  </w:tcBorders>
                  <w:vAlign w:val="center"/>
                </w:tcPr>
                <w:p w14:paraId="50B4B1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183AD3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550A45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39.5</w:t>
                  </w:r>
                </w:p>
              </w:tc>
              <w:tc>
                <w:tcPr>
                  <w:tcW w:w="634" w:type="dxa"/>
                  <w:vMerge w:val="restart"/>
                  <w:tcBorders>
                    <w:tl2br w:val="nil"/>
                    <w:tr2bl w:val="nil"/>
                  </w:tcBorders>
                  <w:vAlign w:val="center"/>
                </w:tcPr>
                <w:p w14:paraId="40A9E7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7B396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7D03E4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18E17A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5423B4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7DD782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2F214A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5F2762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91F7F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57.5</w:t>
                  </w:r>
                </w:p>
              </w:tc>
              <w:tc>
                <w:tcPr>
                  <w:tcW w:w="678" w:type="dxa"/>
                  <w:tcBorders>
                    <w:tl2br w:val="nil"/>
                    <w:tr2bl w:val="nil"/>
                  </w:tcBorders>
                  <w:vAlign w:val="center"/>
                </w:tcPr>
                <w:p w14:paraId="7D08E3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55.6</w:t>
                  </w:r>
                </w:p>
              </w:tc>
              <w:tc>
                <w:tcPr>
                  <w:tcW w:w="608" w:type="dxa"/>
                  <w:vMerge w:val="continue"/>
                  <w:tcBorders>
                    <w:tl2br w:val="nil"/>
                    <w:tr2bl w:val="nil"/>
                  </w:tcBorders>
                  <w:vAlign w:val="center"/>
                </w:tcPr>
                <w:p w14:paraId="6F1E14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2F154E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2E35589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39.6</w:t>
                  </w:r>
                </w:p>
              </w:tc>
              <w:tc>
                <w:tcPr>
                  <w:tcW w:w="634" w:type="dxa"/>
                  <w:vMerge w:val="continue"/>
                  <w:tcBorders>
                    <w:tl2br w:val="nil"/>
                    <w:tr2bl w:val="nil"/>
                  </w:tcBorders>
                  <w:vAlign w:val="center"/>
                </w:tcPr>
                <w:p w14:paraId="13A635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1AD0F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0AF6E9A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57B0366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338BF6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3C509E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6B13E8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3571EF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658964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178.3</w:t>
                  </w:r>
                </w:p>
              </w:tc>
              <w:tc>
                <w:tcPr>
                  <w:tcW w:w="678" w:type="dxa"/>
                  <w:tcBorders>
                    <w:tl2br w:val="nil"/>
                    <w:tr2bl w:val="nil"/>
                  </w:tcBorders>
                  <w:vAlign w:val="center"/>
                </w:tcPr>
                <w:p w14:paraId="15F88BC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55.5</w:t>
                  </w:r>
                </w:p>
              </w:tc>
              <w:tc>
                <w:tcPr>
                  <w:tcW w:w="608" w:type="dxa"/>
                  <w:vMerge w:val="continue"/>
                  <w:tcBorders>
                    <w:tl2br w:val="nil"/>
                    <w:tr2bl w:val="nil"/>
                  </w:tcBorders>
                  <w:vAlign w:val="center"/>
                </w:tcPr>
                <w:p w14:paraId="531C13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EDA79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1CA5F2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29.5</w:t>
                  </w:r>
                </w:p>
              </w:tc>
              <w:tc>
                <w:tcPr>
                  <w:tcW w:w="634" w:type="dxa"/>
                  <w:vMerge w:val="continue"/>
                  <w:tcBorders>
                    <w:tl2br w:val="nil"/>
                    <w:tr2bl w:val="nil"/>
                  </w:tcBorders>
                  <w:vAlign w:val="center"/>
                </w:tcPr>
                <w:p w14:paraId="7D2E52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6E3D8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3DF8BF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1ECF85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2FE07F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7A576C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4047C6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7E5E8F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0BCF5D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90.5</w:t>
                  </w:r>
                </w:p>
              </w:tc>
              <w:tc>
                <w:tcPr>
                  <w:tcW w:w="678" w:type="dxa"/>
                  <w:tcBorders>
                    <w:tl2br w:val="nil"/>
                    <w:tr2bl w:val="nil"/>
                  </w:tcBorders>
                  <w:vAlign w:val="center"/>
                </w:tcPr>
                <w:p w14:paraId="24D771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55.5</w:t>
                  </w:r>
                </w:p>
              </w:tc>
              <w:tc>
                <w:tcPr>
                  <w:tcW w:w="608" w:type="dxa"/>
                  <w:vMerge w:val="continue"/>
                  <w:tcBorders>
                    <w:tl2br w:val="nil"/>
                    <w:tr2bl w:val="nil"/>
                  </w:tcBorders>
                  <w:vAlign w:val="center"/>
                </w:tcPr>
                <w:p w14:paraId="2D0753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4E9A02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2BF02F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39.5</w:t>
                  </w:r>
                </w:p>
              </w:tc>
              <w:tc>
                <w:tcPr>
                  <w:tcW w:w="634" w:type="dxa"/>
                  <w:vMerge w:val="continue"/>
                  <w:tcBorders>
                    <w:tl2br w:val="nil"/>
                    <w:tr2bl w:val="nil"/>
                  </w:tcBorders>
                  <w:vAlign w:val="center"/>
                </w:tcPr>
                <w:p w14:paraId="7AEEB29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2A56B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664214D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1B06B4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手动分纸机</w:t>
                  </w:r>
                </w:p>
              </w:tc>
              <w:tc>
                <w:tcPr>
                  <w:tcW w:w="615" w:type="dxa"/>
                  <w:vMerge w:val="restart"/>
                  <w:tcBorders>
                    <w:tl2br w:val="nil"/>
                    <w:tr2bl w:val="nil"/>
                  </w:tcBorders>
                  <w:vAlign w:val="center"/>
                </w:tcPr>
                <w:p w14:paraId="5CF355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1A800F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70</w:t>
                  </w:r>
                </w:p>
              </w:tc>
              <w:tc>
                <w:tcPr>
                  <w:tcW w:w="780" w:type="dxa"/>
                  <w:vMerge w:val="continue"/>
                  <w:tcBorders>
                    <w:tl2br w:val="nil"/>
                    <w:tr2bl w:val="nil"/>
                  </w:tcBorders>
                  <w:vAlign w:val="center"/>
                </w:tcPr>
                <w:p w14:paraId="6ED66CD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7C7814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-211.4,49.1，1.2</w:t>
                  </w:r>
                </w:p>
              </w:tc>
              <w:tc>
                <w:tcPr>
                  <w:tcW w:w="694" w:type="dxa"/>
                  <w:tcBorders>
                    <w:tl2br w:val="nil"/>
                    <w:tr2bl w:val="nil"/>
                  </w:tcBorders>
                  <w:vAlign w:val="center"/>
                </w:tcPr>
                <w:p w14:paraId="71358E3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228.3</w:t>
                  </w:r>
                </w:p>
              </w:tc>
              <w:tc>
                <w:tcPr>
                  <w:tcW w:w="678" w:type="dxa"/>
                  <w:tcBorders>
                    <w:tl2br w:val="nil"/>
                    <w:tr2bl w:val="nil"/>
                  </w:tcBorders>
                  <w:vAlign w:val="center"/>
                </w:tcPr>
                <w:p w14:paraId="15172DB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50.5</w:t>
                  </w:r>
                </w:p>
              </w:tc>
              <w:tc>
                <w:tcPr>
                  <w:tcW w:w="608" w:type="dxa"/>
                  <w:vMerge w:val="continue"/>
                  <w:tcBorders>
                    <w:tl2br w:val="nil"/>
                    <w:tr2bl w:val="nil"/>
                  </w:tcBorders>
                  <w:vAlign w:val="center"/>
                </w:tcPr>
                <w:p w14:paraId="146F0E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3062726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18FFEE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34.5</w:t>
                  </w:r>
                </w:p>
              </w:tc>
              <w:tc>
                <w:tcPr>
                  <w:tcW w:w="634" w:type="dxa"/>
                  <w:vMerge w:val="restart"/>
                  <w:tcBorders>
                    <w:tl2br w:val="nil"/>
                    <w:tr2bl w:val="nil"/>
                  </w:tcBorders>
                  <w:vAlign w:val="center"/>
                </w:tcPr>
                <w:p w14:paraId="6E7887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41145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4BF752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0352F0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4283D3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733814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643011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4F40E6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23A490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74.5</w:t>
                  </w:r>
                </w:p>
              </w:tc>
              <w:tc>
                <w:tcPr>
                  <w:tcW w:w="678" w:type="dxa"/>
                  <w:tcBorders>
                    <w:tl2br w:val="nil"/>
                    <w:tr2bl w:val="nil"/>
                  </w:tcBorders>
                  <w:vAlign w:val="center"/>
                </w:tcPr>
                <w:p w14:paraId="4C1BE5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50.5</w:t>
                  </w:r>
                </w:p>
              </w:tc>
              <w:tc>
                <w:tcPr>
                  <w:tcW w:w="608" w:type="dxa"/>
                  <w:vMerge w:val="continue"/>
                  <w:tcBorders>
                    <w:tl2br w:val="nil"/>
                    <w:tr2bl w:val="nil"/>
                  </w:tcBorders>
                  <w:vAlign w:val="center"/>
                </w:tcPr>
                <w:p w14:paraId="0C9D63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34DF84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4AB53B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34.5</w:t>
                  </w:r>
                </w:p>
              </w:tc>
              <w:tc>
                <w:tcPr>
                  <w:tcW w:w="634" w:type="dxa"/>
                  <w:vMerge w:val="continue"/>
                  <w:tcBorders>
                    <w:tl2br w:val="nil"/>
                    <w:tr2bl w:val="nil"/>
                  </w:tcBorders>
                  <w:vAlign w:val="center"/>
                </w:tcPr>
                <w:p w14:paraId="4840616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048B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93292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680FCA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516D8F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402C26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7A10ED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06F8B0B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32A40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50.9</w:t>
                  </w:r>
                </w:p>
              </w:tc>
              <w:tc>
                <w:tcPr>
                  <w:tcW w:w="678" w:type="dxa"/>
                  <w:tcBorders>
                    <w:tl2br w:val="nil"/>
                    <w:tr2bl w:val="nil"/>
                  </w:tcBorders>
                  <w:vAlign w:val="center"/>
                </w:tcPr>
                <w:p w14:paraId="26634B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50.6</w:t>
                  </w:r>
                </w:p>
              </w:tc>
              <w:tc>
                <w:tcPr>
                  <w:tcW w:w="608" w:type="dxa"/>
                  <w:vMerge w:val="continue"/>
                  <w:tcBorders>
                    <w:tl2br w:val="nil"/>
                    <w:tr2bl w:val="nil"/>
                  </w:tcBorders>
                  <w:vAlign w:val="center"/>
                </w:tcPr>
                <w:p w14:paraId="69B350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F7562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407C35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24.6</w:t>
                  </w:r>
                </w:p>
              </w:tc>
              <w:tc>
                <w:tcPr>
                  <w:tcW w:w="634" w:type="dxa"/>
                  <w:vMerge w:val="continue"/>
                  <w:tcBorders>
                    <w:tl2br w:val="nil"/>
                    <w:tr2bl w:val="nil"/>
                  </w:tcBorders>
                  <w:vAlign w:val="center"/>
                </w:tcPr>
                <w:p w14:paraId="2842BE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3D886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39691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32DF6B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760CF4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6E73B8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3C5A2D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401982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E2E94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70.4</w:t>
                  </w:r>
                </w:p>
              </w:tc>
              <w:tc>
                <w:tcPr>
                  <w:tcW w:w="678" w:type="dxa"/>
                  <w:tcBorders>
                    <w:tl2br w:val="nil"/>
                    <w:tr2bl w:val="nil"/>
                  </w:tcBorders>
                  <w:vAlign w:val="center"/>
                </w:tcPr>
                <w:p w14:paraId="7283CC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50.5</w:t>
                  </w:r>
                </w:p>
              </w:tc>
              <w:tc>
                <w:tcPr>
                  <w:tcW w:w="608" w:type="dxa"/>
                  <w:vMerge w:val="continue"/>
                  <w:tcBorders>
                    <w:tl2br w:val="nil"/>
                    <w:tr2bl w:val="nil"/>
                  </w:tcBorders>
                  <w:vAlign w:val="center"/>
                </w:tcPr>
                <w:p w14:paraId="07B08BD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122A1D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7F71D4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34.5</w:t>
                  </w:r>
                </w:p>
              </w:tc>
              <w:tc>
                <w:tcPr>
                  <w:tcW w:w="634" w:type="dxa"/>
                  <w:vMerge w:val="continue"/>
                  <w:tcBorders>
                    <w:tl2br w:val="nil"/>
                    <w:tr2bl w:val="nil"/>
                  </w:tcBorders>
                  <w:vAlign w:val="center"/>
                </w:tcPr>
                <w:p w14:paraId="655D90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6D09A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59CA36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33E48F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自动贴面机</w:t>
                  </w:r>
                </w:p>
              </w:tc>
              <w:tc>
                <w:tcPr>
                  <w:tcW w:w="615" w:type="dxa"/>
                  <w:vMerge w:val="restart"/>
                  <w:tcBorders>
                    <w:tl2br w:val="nil"/>
                    <w:tr2bl w:val="nil"/>
                  </w:tcBorders>
                  <w:vAlign w:val="center"/>
                </w:tcPr>
                <w:p w14:paraId="59D05EA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104F58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70</w:t>
                  </w:r>
                </w:p>
              </w:tc>
              <w:tc>
                <w:tcPr>
                  <w:tcW w:w="780" w:type="dxa"/>
                  <w:vMerge w:val="continue"/>
                  <w:tcBorders>
                    <w:tl2br w:val="nil"/>
                    <w:tr2bl w:val="nil"/>
                  </w:tcBorders>
                  <w:vAlign w:val="center"/>
                </w:tcPr>
                <w:p w14:paraId="54FBAE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604345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-147.4,31.2,1.2</w:t>
                  </w:r>
                </w:p>
              </w:tc>
              <w:tc>
                <w:tcPr>
                  <w:tcW w:w="694" w:type="dxa"/>
                  <w:tcBorders>
                    <w:tl2br w:val="nil"/>
                    <w:tr2bl w:val="nil"/>
                  </w:tcBorders>
                  <w:vAlign w:val="center"/>
                </w:tcPr>
                <w:p w14:paraId="6FC3D6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163.1</w:t>
                  </w:r>
                </w:p>
              </w:tc>
              <w:tc>
                <w:tcPr>
                  <w:tcW w:w="678" w:type="dxa"/>
                  <w:tcBorders>
                    <w:tl2br w:val="nil"/>
                    <w:tr2bl w:val="nil"/>
                  </w:tcBorders>
                  <w:vAlign w:val="center"/>
                </w:tcPr>
                <w:p w14:paraId="779EF4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50.5</w:t>
                  </w:r>
                </w:p>
              </w:tc>
              <w:tc>
                <w:tcPr>
                  <w:tcW w:w="608" w:type="dxa"/>
                  <w:vMerge w:val="continue"/>
                  <w:tcBorders>
                    <w:tl2br w:val="nil"/>
                    <w:tr2bl w:val="nil"/>
                  </w:tcBorders>
                  <w:vAlign w:val="center"/>
                </w:tcPr>
                <w:p w14:paraId="207C7C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3404E1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5A1484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34.5</w:t>
                  </w:r>
                </w:p>
              </w:tc>
              <w:tc>
                <w:tcPr>
                  <w:tcW w:w="634" w:type="dxa"/>
                  <w:vMerge w:val="restart"/>
                  <w:tcBorders>
                    <w:tl2br w:val="nil"/>
                    <w:tr2bl w:val="nil"/>
                  </w:tcBorders>
                  <w:vAlign w:val="center"/>
                </w:tcPr>
                <w:p w14:paraId="46EE7D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40F9C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4B4A50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26F1E7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5BF8FC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1F2D87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1DF1E7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78E509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76DB8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37.0</w:t>
                  </w:r>
                </w:p>
              </w:tc>
              <w:tc>
                <w:tcPr>
                  <w:tcW w:w="678" w:type="dxa"/>
                  <w:tcBorders>
                    <w:tl2br w:val="nil"/>
                    <w:tr2bl w:val="nil"/>
                  </w:tcBorders>
                  <w:vAlign w:val="center"/>
                </w:tcPr>
                <w:p w14:paraId="377F5C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50.6</w:t>
                  </w:r>
                </w:p>
              </w:tc>
              <w:tc>
                <w:tcPr>
                  <w:tcW w:w="608" w:type="dxa"/>
                  <w:vMerge w:val="continue"/>
                  <w:tcBorders>
                    <w:tl2br w:val="nil"/>
                    <w:tr2bl w:val="nil"/>
                  </w:tcBorders>
                  <w:vAlign w:val="center"/>
                </w:tcPr>
                <w:p w14:paraId="0C5D20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3D5A44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0D8F1D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34.6</w:t>
                  </w:r>
                </w:p>
              </w:tc>
              <w:tc>
                <w:tcPr>
                  <w:tcW w:w="634" w:type="dxa"/>
                  <w:vMerge w:val="continue"/>
                  <w:tcBorders>
                    <w:tl2br w:val="nil"/>
                    <w:tr2bl w:val="nil"/>
                  </w:tcBorders>
                  <w:vAlign w:val="center"/>
                </w:tcPr>
                <w:p w14:paraId="79F9FD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013E1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0D0C21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073451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7E0EF2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63F849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04C438F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16E1D7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2C2A4A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116.2</w:t>
                  </w:r>
                </w:p>
              </w:tc>
              <w:tc>
                <w:tcPr>
                  <w:tcW w:w="678" w:type="dxa"/>
                  <w:tcBorders>
                    <w:tl2br w:val="nil"/>
                    <w:tr2bl w:val="nil"/>
                  </w:tcBorders>
                  <w:vAlign w:val="center"/>
                </w:tcPr>
                <w:p w14:paraId="76BB894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50.5</w:t>
                  </w:r>
                </w:p>
              </w:tc>
              <w:tc>
                <w:tcPr>
                  <w:tcW w:w="608" w:type="dxa"/>
                  <w:vMerge w:val="continue"/>
                  <w:tcBorders>
                    <w:tl2br w:val="nil"/>
                    <w:tr2bl w:val="nil"/>
                  </w:tcBorders>
                  <w:vAlign w:val="center"/>
                </w:tcPr>
                <w:p w14:paraId="3D08B8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5781B5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2F23B1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24.5</w:t>
                  </w:r>
                </w:p>
              </w:tc>
              <w:tc>
                <w:tcPr>
                  <w:tcW w:w="634" w:type="dxa"/>
                  <w:vMerge w:val="continue"/>
                  <w:tcBorders>
                    <w:tl2br w:val="nil"/>
                    <w:tr2bl w:val="nil"/>
                  </w:tcBorders>
                  <w:vAlign w:val="center"/>
                </w:tcPr>
                <w:p w14:paraId="4EC59D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295F8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35DA89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7992EF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242ED0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7630C7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196ECE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1E2AEAC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6D4995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30.8</w:t>
                  </w:r>
                </w:p>
              </w:tc>
              <w:tc>
                <w:tcPr>
                  <w:tcW w:w="678" w:type="dxa"/>
                  <w:tcBorders>
                    <w:tl2br w:val="nil"/>
                    <w:tr2bl w:val="nil"/>
                  </w:tcBorders>
                  <w:vAlign w:val="center"/>
                </w:tcPr>
                <w:p w14:paraId="5AB5B8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50.6</w:t>
                  </w:r>
                </w:p>
              </w:tc>
              <w:tc>
                <w:tcPr>
                  <w:tcW w:w="608" w:type="dxa"/>
                  <w:vMerge w:val="continue"/>
                  <w:tcBorders>
                    <w:tl2br w:val="nil"/>
                    <w:tr2bl w:val="nil"/>
                  </w:tcBorders>
                  <w:vAlign w:val="center"/>
                </w:tcPr>
                <w:p w14:paraId="273404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239B82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122FF3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34.6</w:t>
                  </w:r>
                </w:p>
              </w:tc>
              <w:tc>
                <w:tcPr>
                  <w:tcW w:w="634" w:type="dxa"/>
                  <w:vMerge w:val="continue"/>
                  <w:tcBorders>
                    <w:tl2br w:val="nil"/>
                    <w:tr2bl w:val="nil"/>
                  </w:tcBorders>
                  <w:vAlign w:val="center"/>
                </w:tcPr>
                <w:p w14:paraId="6E362E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2E9E3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0820FF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29BC72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捆扎机</w:t>
                  </w:r>
                </w:p>
              </w:tc>
              <w:tc>
                <w:tcPr>
                  <w:tcW w:w="615" w:type="dxa"/>
                  <w:vMerge w:val="restart"/>
                  <w:tcBorders>
                    <w:tl2br w:val="nil"/>
                    <w:tr2bl w:val="nil"/>
                  </w:tcBorders>
                  <w:vAlign w:val="center"/>
                </w:tcPr>
                <w:p w14:paraId="2336B1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11</w:t>
                  </w:r>
                </w:p>
              </w:tc>
              <w:tc>
                <w:tcPr>
                  <w:tcW w:w="633" w:type="dxa"/>
                  <w:vMerge w:val="restart"/>
                  <w:tcBorders>
                    <w:tl2br w:val="nil"/>
                    <w:tr2bl w:val="nil"/>
                  </w:tcBorders>
                  <w:vAlign w:val="center"/>
                </w:tcPr>
                <w:p w14:paraId="5DCEE1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65</w:t>
                  </w:r>
                </w:p>
              </w:tc>
              <w:tc>
                <w:tcPr>
                  <w:tcW w:w="780" w:type="dxa"/>
                  <w:vMerge w:val="continue"/>
                  <w:tcBorders>
                    <w:tl2br w:val="nil"/>
                    <w:tr2bl w:val="nil"/>
                  </w:tcBorders>
                  <w:vAlign w:val="center"/>
                </w:tcPr>
                <w:p w14:paraId="7400AA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5F5C82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-88.1，-26.2,1.2</w:t>
                  </w:r>
                </w:p>
              </w:tc>
              <w:tc>
                <w:tcPr>
                  <w:tcW w:w="694" w:type="dxa"/>
                  <w:tcBorders>
                    <w:tl2br w:val="nil"/>
                    <w:tr2bl w:val="nil"/>
                  </w:tcBorders>
                  <w:vAlign w:val="center"/>
                </w:tcPr>
                <w:p w14:paraId="1F532E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86.0</w:t>
                  </w:r>
                </w:p>
              </w:tc>
              <w:tc>
                <w:tcPr>
                  <w:tcW w:w="678" w:type="dxa"/>
                  <w:tcBorders>
                    <w:tl2br w:val="nil"/>
                    <w:tr2bl w:val="nil"/>
                  </w:tcBorders>
                  <w:vAlign w:val="center"/>
                </w:tcPr>
                <w:p w14:paraId="1B35CB6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45.5</w:t>
                  </w:r>
                </w:p>
              </w:tc>
              <w:tc>
                <w:tcPr>
                  <w:tcW w:w="608" w:type="dxa"/>
                  <w:vMerge w:val="continue"/>
                  <w:tcBorders>
                    <w:tl2br w:val="nil"/>
                    <w:tr2bl w:val="nil"/>
                  </w:tcBorders>
                  <w:vAlign w:val="center"/>
                </w:tcPr>
                <w:p w14:paraId="7D67F73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347476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166B68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29.5</w:t>
                  </w:r>
                </w:p>
              </w:tc>
              <w:tc>
                <w:tcPr>
                  <w:tcW w:w="634" w:type="dxa"/>
                  <w:vMerge w:val="restart"/>
                  <w:tcBorders>
                    <w:tl2br w:val="nil"/>
                    <w:tr2bl w:val="nil"/>
                  </w:tcBorders>
                  <w:vAlign w:val="center"/>
                </w:tcPr>
                <w:p w14:paraId="520942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2E741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25E4BC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64641F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7C121D6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2A2CE4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24E5F0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135D07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042AA2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74.3</w:t>
                  </w:r>
                </w:p>
              </w:tc>
              <w:tc>
                <w:tcPr>
                  <w:tcW w:w="678" w:type="dxa"/>
                  <w:tcBorders>
                    <w:tl2br w:val="nil"/>
                    <w:tr2bl w:val="nil"/>
                  </w:tcBorders>
                  <w:vAlign w:val="center"/>
                </w:tcPr>
                <w:p w14:paraId="15B29F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45.5</w:t>
                  </w:r>
                </w:p>
              </w:tc>
              <w:tc>
                <w:tcPr>
                  <w:tcW w:w="608" w:type="dxa"/>
                  <w:vMerge w:val="continue"/>
                  <w:tcBorders>
                    <w:tl2br w:val="nil"/>
                    <w:tr2bl w:val="nil"/>
                  </w:tcBorders>
                  <w:vAlign w:val="center"/>
                </w:tcPr>
                <w:p w14:paraId="0D0E7A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4B7A22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7569FEC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29.5</w:t>
                  </w:r>
                </w:p>
              </w:tc>
              <w:tc>
                <w:tcPr>
                  <w:tcW w:w="634" w:type="dxa"/>
                  <w:vMerge w:val="continue"/>
                  <w:tcBorders>
                    <w:tl2br w:val="nil"/>
                    <w:tr2bl w:val="nil"/>
                  </w:tcBorders>
                  <w:vAlign w:val="center"/>
                </w:tcPr>
                <w:p w14:paraId="7D4D80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5191A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773A03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192DA4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6FFF46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21262F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7385D8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007911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0B4F0E2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195.0</w:t>
                  </w:r>
                </w:p>
              </w:tc>
              <w:tc>
                <w:tcPr>
                  <w:tcW w:w="678" w:type="dxa"/>
                  <w:tcBorders>
                    <w:tl2br w:val="nil"/>
                    <w:tr2bl w:val="nil"/>
                  </w:tcBorders>
                  <w:vAlign w:val="center"/>
                </w:tcPr>
                <w:p w14:paraId="023E0B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45.5</w:t>
                  </w:r>
                </w:p>
              </w:tc>
              <w:tc>
                <w:tcPr>
                  <w:tcW w:w="608" w:type="dxa"/>
                  <w:vMerge w:val="continue"/>
                  <w:tcBorders>
                    <w:tl2br w:val="nil"/>
                    <w:tr2bl w:val="nil"/>
                  </w:tcBorders>
                  <w:vAlign w:val="center"/>
                </w:tcPr>
                <w:p w14:paraId="38FAAE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18A7A6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46B1A4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19.5</w:t>
                  </w:r>
                </w:p>
              </w:tc>
              <w:tc>
                <w:tcPr>
                  <w:tcW w:w="634" w:type="dxa"/>
                  <w:vMerge w:val="continue"/>
                  <w:tcBorders>
                    <w:tl2br w:val="nil"/>
                    <w:tr2bl w:val="nil"/>
                  </w:tcBorders>
                  <w:vAlign w:val="center"/>
                </w:tcPr>
                <w:p w14:paraId="2CBA31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69E5B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048627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59DF250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1C53BC9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6A9E63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196A2A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098A903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1A1433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103.0</w:t>
                  </w:r>
                </w:p>
              </w:tc>
              <w:tc>
                <w:tcPr>
                  <w:tcW w:w="678" w:type="dxa"/>
                  <w:tcBorders>
                    <w:tl2br w:val="nil"/>
                    <w:tr2bl w:val="nil"/>
                  </w:tcBorders>
                  <w:vAlign w:val="center"/>
                </w:tcPr>
                <w:p w14:paraId="0BD67E1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45.5</w:t>
                  </w:r>
                </w:p>
              </w:tc>
              <w:tc>
                <w:tcPr>
                  <w:tcW w:w="608" w:type="dxa"/>
                  <w:vMerge w:val="continue"/>
                  <w:tcBorders>
                    <w:tl2br w:val="nil"/>
                    <w:tr2bl w:val="nil"/>
                  </w:tcBorders>
                  <w:vAlign w:val="center"/>
                </w:tcPr>
                <w:p w14:paraId="77329E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49B9AA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57E939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29.5</w:t>
                  </w:r>
                </w:p>
              </w:tc>
              <w:tc>
                <w:tcPr>
                  <w:tcW w:w="634" w:type="dxa"/>
                  <w:vMerge w:val="continue"/>
                  <w:tcBorders>
                    <w:tl2br w:val="nil"/>
                    <w:tr2bl w:val="nil"/>
                  </w:tcBorders>
                  <w:vAlign w:val="center"/>
                </w:tcPr>
                <w:p w14:paraId="491E49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6877F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7FF874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5FFD9C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r>
                    <w:rPr>
                      <w:rFonts w:hint="default" w:ascii="Times New Roman" w:hAnsi="Times New Roman" w:cs="Times New Roman"/>
                      <w:bCs/>
                      <w:color w:val="auto"/>
                      <w:sz w:val="18"/>
                      <w:szCs w:val="18"/>
                      <w:u w:val="single" w:color="auto"/>
                      <w:vertAlign w:val="baseline"/>
                    </w:rPr>
                    <w:t>螺杆式空压机</w:t>
                  </w:r>
                </w:p>
              </w:tc>
              <w:tc>
                <w:tcPr>
                  <w:tcW w:w="615" w:type="dxa"/>
                  <w:vMerge w:val="restart"/>
                  <w:tcBorders>
                    <w:tl2br w:val="nil"/>
                    <w:tr2bl w:val="nil"/>
                  </w:tcBorders>
                  <w:vAlign w:val="center"/>
                </w:tcPr>
                <w:p w14:paraId="33D346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w:t>
                  </w:r>
                </w:p>
              </w:tc>
              <w:tc>
                <w:tcPr>
                  <w:tcW w:w="633" w:type="dxa"/>
                  <w:vMerge w:val="restart"/>
                  <w:tcBorders>
                    <w:tl2br w:val="nil"/>
                    <w:tr2bl w:val="nil"/>
                  </w:tcBorders>
                  <w:vAlign w:val="center"/>
                </w:tcPr>
                <w:p w14:paraId="1CB36A0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80</w:t>
                  </w:r>
                </w:p>
              </w:tc>
              <w:tc>
                <w:tcPr>
                  <w:tcW w:w="780" w:type="dxa"/>
                  <w:vMerge w:val="continue"/>
                  <w:tcBorders>
                    <w:tl2br w:val="nil"/>
                    <w:tr2bl w:val="nil"/>
                  </w:tcBorders>
                  <w:vAlign w:val="center"/>
                </w:tcPr>
                <w:p w14:paraId="2850768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67E608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-20.1，-64.8,1.2</w:t>
                  </w:r>
                </w:p>
              </w:tc>
              <w:tc>
                <w:tcPr>
                  <w:tcW w:w="694" w:type="dxa"/>
                  <w:tcBorders>
                    <w:tl2br w:val="nil"/>
                    <w:tr2bl w:val="nil"/>
                  </w:tcBorders>
                  <w:vAlign w:val="center"/>
                </w:tcPr>
                <w:p w14:paraId="504C91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22.1</w:t>
                  </w:r>
                </w:p>
              </w:tc>
              <w:tc>
                <w:tcPr>
                  <w:tcW w:w="678" w:type="dxa"/>
                  <w:tcBorders>
                    <w:tl2br w:val="nil"/>
                    <w:tr2bl w:val="nil"/>
                  </w:tcBorders>
                  <w:vAlign w:val="center"/>
                </w:tcPr>
                <w:p w14:paraId="033547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63.6</w:t>
                  </w:r>
                </w:p>
              </w:tc>
              <w:tc>
                <w:tcPr>
                  <w:tcW w:w="608" w:type="dxa"/>
                  <w:vMerge w:val="continue"/>
                  <w:tcBorders>
                    <w:tl2br w:val="nil"/>
                    <w:tr2bl w:val="nil"/>
                  </w:tcBorders>
                  <w:vAlign w:val="center"/>
                </w:tcPr>
                <w:p w14:paraId="642FE0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2D50FB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7A09F2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47.6</w:t>
                  </w:r>
                </w:p>
              </w:tc>
              <w:tc>
                <w:tcPr>
                  <w:tcW w:w="634" w:type="dxa"/>
                  <w:vMerge w:val="restart"/>
                  <w:tcBorders>
                    <w:tl2br w:val="nil"/>
                    <w:tr2bl w:val="nil"/>
                  </w:tcBorders>
                  <w:vAlign w:val="center"/>
                </w:tcPr>
                <w:p w14:paraId="15B354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383F7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D77B7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6BE1B7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3F3CEB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76CC46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1F769B2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3ECF7B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133E1D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151.7</w:t>
                  </w:r>
                </w:p>
              </w:tc>
              <w:tc>
                <w:tcPr>
                  <w:tcW w:w="678" w:type="dxa"/>
                  <w:tcBorders>
                    <w:tl2br w:val="nil"/>
                    <w:tr2bl w:val="nil"/>
                  </w:tcBorders>
                  <w:vAlign w:val="center"/>
                </w:tcPr>
                <w:p w14:paraId="7A5278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63.5</w:t>
                  </w:r>
                </w:p>
              </w:tc>
              <w:tc>
                <w:tcPr>
                  <w:tcW w:w="608" w:type="dxa"/>
                  <w:vMerge w:val="continue"/>
                  <w:tcBorders>
                    <w:tl2br w:val="nil"/>
                    <w:tr2bl w:val="nil"/>
                  </w:tcBorders>
                  <w:vAlign w:val="center"/>
                </w:tcPr>
                <w:p w14:paraId="48A1B0E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0160E1B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24399B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47.5</w:t>
                  </w:r>
                </w:p>
              </w:tc>
              <w:tc>
                <w:tcPr>
                  <w:tcW w:w="634" w:type="dxa"/>
                  <w:vMerge w:val="continue"/>
                  <w:tcBorders>
                    <w:tl2br w:val="nil"/>
                    <w:tr2bl w:val="nil"/>
                  </w:tcBorders>
                  <w:vAlign w:val="center"/>
                </w:tcPr>
                <w:p w14:paraId="540CA6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5CCB3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20EDB2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0A26D3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76676F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2CBBB3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301E05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4CD486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6965CA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273.1</w:t>
                  </w:r>
                </w:p>
              </w:tc>
              <w:tc>
                <w:tcPr>
                  <w:tcW w:w="678" w:type="dxa"/>
                  <w:tcBorders>
                    <w:tl2br w:val="nil"/>
                    <w:tr2bl w:val="nil"/>
                  </w:tcBorders>
                  <w:vAlign w:val="center"/>
                </w:tcPr>
                <w:p w14:paraId="67373B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63.5</w:t>
                  </w:r>
                </w:p>
              </w:tc>
              <w:tc>
                <w:tcPr>
                  <w:tcW w:w="608" w:type="dxa"/>
                  <w:vMerge w:val="continue"/>
                  <w:tcBorders>
                    <w:tl2br w:val="nil"/>
                    <w:tr2bl w:val="nil"/>
                  </w:tcBorders>
                  <w:vAlign w:val="center"/>
                </w:tcPr>
                <w:p w14:paraId="6F7F52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4F84BC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5F2BE4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37.5</w:t>
                  </w:r>
                </w:p>
              </w:tc>
              <w:tc>
                <w:tcPr>
                  <w:tcW w:w="634" w:type="dxa"/>
                  <w:vMerge w:val="continue"/>
                  <w:tcBorders>
                    <w:tl2br w:val="nil"/>
                    <w:tr2bl w:val="nil"/>
                  </w:tcBorders>
                  <w:vAlign w:val="center"/>
                </w:tcPr>
                <w:p w14:paraId="47F2EF5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5ADA3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3E4D73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53C9F0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6C08BC9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1F277AE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57A1DA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16F5EA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7D33D1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175.6</w:t>
                  </w:r>
                </w:p>
              </w:tc>
              <w:tc>
                <w:tcPr>
                  <w:tcW w:w="678" w:type="dxa"/>
                  <w:tcBorders>
                    <w:tl2br w:val="nil"/>
                    <w:tr2bl w:val="nil"/>
                  </w:tcBorders>
                  <w:vAlign w:val="center"/>
                </w:tcPr>
                <w:p w14:paraId="6B67412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63.5</w:t>
                  </w:r>
                </w:p>
              </w:tc>
              <w:tc>
                <w:tcPr>
                  <w:tcW w:w="608" w:type="dxa"/>
                  <w:vMerge w:val="continue"/>
                  <w:tcBorders>
                    <w:tl2br w:val="nil"/>
                    <w:tr2bl w:val="nil"/>
                  </w:tcBorders>
                  <w:vAlign w:val="center"/>
                </w:tcPr>
                <w:p w14:paraId="62A06D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5224AF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29D1C7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47.5</w:t>
                  </w:r>
                </w:p>
              </w:tc>
              <w:tc>
                <w:tcPr>
                  <w:tcW w:w="634" w:type="dxa"/>
                  <w:vMerge w:val="continue"/>
                  <w:tcBorders>
                    <w:tl2br w:val="nil"/>
                    <w:tr2bl w:val="nil"/>
                  </w:tcBorders>
                  <w:vAlign w:val="center"/>
                </w:tcPr>
                <w:p w14:paraId="591649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2BECB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56" w:type="dxa"/>
                  <w:vMerge w:val="continue"/>
                  <w:tcBorders>
                    <w:tl2br w:val="nil"/>
                    <w:tr2bl w:val="nil"/>
                  </w:tcBorders>
                  <w:vAlign w:val="center"/>
                </w:tcPr>
                <w:p w14:paraId="521055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37570C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r>
                    <w:rPr>
                      <w:rFonts w:hint="default" w:ascii="Times New Roman" w:hAnsi="Times New Roman" w:cs="Times New Roman"/>
                      <w:bCs/>
                      <w:color w:val="auto"/>
                      <w:sz w:val="18"/>
                      <w:szCs w:val="18"/>
                      <w:u w:val="single" w:color="auto"/>
                      <w:vertAlign w:val="baseline"/>
                    </w:rPr>
                    <w:t>检糊一体机</w:t>
                  </w:r>
                </w:p>
              </w:tc>
              <w:tc>
                <w:tcPr>
                  <w:tcW w:w="615" w:type="dxa"/>
                  <w:vMerge w:val="restart"/>
                  <w:tcBorders>
                    <w:tl2br w:val="nil"/>
                    <w:tr2bl w:val="nil"/>
                  </w:tcBorders>
                  <w:vAlign w:val="center"/>
                </w:tcPr>
                <w:p w14:paraId="110DFE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04C1C8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70</w:t>
                  </w:r>
                </w:p>
              </w:tc>
              <w:tc>
                <w:tcPr>
                  <w:tcW w:w="780" w:type="dxa"/>
                  <w:vMerge w:val="continue"/>
                  <w:tcBorders>
                    <w:tl2br w:val="nil"/>
                    <w:tr2bl w:val="nil"/>
                  </w:tcBorders>
                  <w:vAlign w:val="center"/>
                </w:tcPr>
                <w:p w14:paraId="03451A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5C81F4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-63，-12.6，1.2</w:t>
                  </w:r>
                </w:p>
              </w:tc>
              <w:tc>
                <w:tcPr>
                  <w:tcW w:w="694" w:type="dxa"/>
                  <w:tcBorders>
                    <w:tl2br w:val="nil"/>
                    <w:tr2bl w:val="nil"/>
                  </w:tcBorders>
                  <w:vAlign w:val="center"/>
                </w:tcPr>
                <w:p w14:paraId="477EF3B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68.2</w:t>
                  </w:r>
                </w:p>
              </w:tc>
              <w:tc>
                <w:tcPr>
                  <w:tcW w:w="678" w:type="dxa"/>
                  <w:tcBorders>
                    <w:tl2br w:val="nil"/>
                    <w:tr2bl w:val="nil"/>
                  </w:tcBorders>
                  <w:vAlign w:val="center"/>
                </w:tcPr>
                <w:p w14:paraId="430D86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50.5</w:t>
                  </w:r>
                </w:p>
              </w:tc>
              <w:tc>
                <w:tcPr>
                  <w:tcW w:w="608" w:type="dxa"/>
                  <w:vMerge w:val="continue"/>
                  <w:tcBorders>
                    <w:tl2br w:val="nil"/>
                    <w:tr2bl w:val="nil"/>
                  </w:tcBorders>
                  <w:vAlign w:val="center"/>
                </w:tcPr>
                <w:p w14:paraId="0D5D72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5AC179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705C6B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34.5</w:t>
                  </w:r>
                </w:p>
              </w:tc>
              <w:tc>
                <w:tcPr>
                  <w:tcW w:w="634" w:type="dxa"/>
                  <w:vMerge w:val="restart"/>
                  <w:tcBorders>
                    <w:tl2br w:val="nil"/>
                    <w:tr2bl w:val="nil"/>
                  </w:tcBorders>
                  <w:vAlign w:val="center"/>
                </w:tcPr>
                <w:p w14:paraId="27D6B5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7615B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015495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38099A6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2431BA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46CE54B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754DA8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13E9A7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85F7E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96.4</w:t>
                  </w:r>
                </w:p>
              </w:tc>
              <w:tc>
                <w:tcPr>
                  <w:tcW w:w="678" w:type="dxa"/>
                  <w:tcBorders>
                    <w:tl2br w:val="nil"/>
                    <w:tr2bl w:val="nil"/>
                  </w:tcBorders>
                  <w:vAlign w:val="center"/>
                </w:tcPr>
                <w:p w14:paraId="6297F1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50.5</w:t>
                  </w:r>
                </w:p>
              </w:tc>
              <w:tc>
                <w:tcPr>
                  <w:tcW w:w="608" w:type="dxa"/>
                  <w:vMerge w:val="continue"/>
                  <w:tcBorders>
                    <w:tl2br w:val="nil"/>
                    <w:tr2bl w:val="nil"/>
                  </w:tcBorders>
                  <w:vAlign w:val="center"/>
                </w:tcPr>
                <w:p w14:paraId="6D9AF3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4B1DB9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3D2E06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34.5</w:t>
                  </w:r>
                </w:p>
              </w:tc>
              <w:tc>
                <w:tcPr>
                  <w:tcW w:w="634" w:type="dxa"/>
                  <w:vMerge w:val="continue"/>
                  <w:tcBorders>
                    <w:tl2br w:val="nil"/>
                    <w:tr2bl w:val="nil"/>
                  </w:tcBorders>
                  <w:vAlign w:val="center"/>
                </w:tcPr>
                <w:p w14:paraId="0EEC411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036E7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2EFB3B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66ECC2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7AD573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6F7C3B2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50CD94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38FE37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08F9A2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211.3</w:t>
                  </w:r>
                </w:p>
              </w:tc>
              <w:tc>
                <w:tcPr>
                  <w:tcW w:w="678" w:type="dxa"/>
                  <w:tcBorders>
                    <w:tl2br w:val="nil"/>
                    <w:tr2bl w:val="nil"/>
                  </w:tcBorders>
                  <w:vAlign w:val="center"/>
                </w:tcPr>
                <w:p w14:paraId="2C1B9D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50.5</w:t>
                  </w:r>
                </w:p>
              </w:tc>
              <w:tc>
                <w:tcPr>
                  <w:tcW w:w="608" w:type="dxa"/>
                  <w:vMerge w:val="continue"/>
                  <w:tcBorders>
                    <w:tl2br w:val="nil"/>
                    <w:tr2bl w:val="nil"/>
                  </w:tcBorders>
                  <w:vAlign w:val="center"/>
                </w:tcPr>
                <w:p w14:paraId="607489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070F2C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076C3A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24.5</w:t>
                  </w:r>
                </w:p>
              </w:tc>
              <w:tc>
                <w:tcPr>
                  <w:tcW w:w="634" w:type="dxa"/>
                  <w:vMerge w:val="continue"/>
                  <w:tcBorders>
                    <w:tl2br w:val="nil"/>
                    <w:tr2bl w:val="nil"/>
                  </w:tcBorders>
                  <w:vAlign w:val="center"/>
                </w:tcPr>
                <w:p w14:paraId="5FA69E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4CE61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dxa"/>
                  <w:vMerge w:val="continue"/>
                  <w:tcBorders>
                    <w:tl2br w:val="nil"/>
                    <w:tr2bl w:val="nil"/>
                  </w:tcBorders>
                  <w:vAlign w:val="center"/>
                </w:tcPr>
                <w:p w14:paraId="6EE56C9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3C7F07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36EFF4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6ACEB1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1EF864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75BB4F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2D99DD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108.4</w:t>
                  </w:r>
                </w:p>
              </w:tc>
              <w:tc>
                <w:tcPr>
                  <w:tcW w:w="678" w:type="dxa"/>
                  <w:tcBorders>
                    <w:tl2br w:val="nil"/>
                    <w:tr2bl w:val="nil"/>
                  </w:tcBorders>
                  <w:vAlign w:val="center"/>
                </w:tcPr>
                <w:p w14:paraId="09AAD14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50.5</w:t>
                  </w:r>
                </w:p>
              </w:tc>
              <w:tc>
                <w:tcPr>
                  <w:tcW w:w="608" w:type="dxa"/>
                  <w:vMerge w:val="continue"/>
                  <w:tcBorders>
                    <w:tl2br w:val="nil"/>
                    <w:tr2bl w:val="nil"/>
                  </w:tcBorders>
                  <w:vAlign w:val="center"/>
                </w:tcPr>
                <w:p w14:paraId="3499AF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10F1A4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5EE4FA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34.5</w:t>
                  </w:r>
                </w:p>
              </w:tc>
              <w:tc>
                <w:tcPr>
                  <w:tcW w:w="634" w:type="dxa"/>
                  <w:vMerge w:val="continue"/>
                  <w:tcBorders>
                    <w:tl2br w:val="nil"/>
                    <w:tr2bl w:val="nil"/>
                  </w:tcBorders>
                  <w:vAlign w:val="center"/>
                </w:tcPr>
                <w:p w14:paraId="6437A9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4769B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77AB7E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53F3C4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堆码机</w:t>
                  </w:r>
                </w:p>
              </w:tc>
              <w:tc>
                <w:tcPr>
                  <w:tcW w:w="615" w:type="dxa"/>
                  <w:vMerge w:val="restart"/>
                  <w:tcBorders>
                    <w:tl2br w:val="nil"/>
                    <w:tr2bl w:val="nil"/>
                  </w:tcBorders>
                  <w:vAlign w:val="center"/>
                </w:tcPr>
                <w:p w14:paraId="3C199A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51E245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70</w:t>
                  </w:r>
                </w:p>
              </w:tc>
              <w:tc>
                <w:tcPr>
                  <w:tcW w:w="780" w:type="dxa"/>
                  <w:vMerge w:val="continue"/>
                  <w:tcBorders>
                    <w:tl2br w:val="nil"/>
                    <w:tr2bl w:val="nil"/>
                  </w:tcBorders>
                  <w:vAlign w:val="center"/>
                </w:tcPr>
                <w:p w14:paraId="49C7EB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34B340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-73.7，-32.5,1.2</w:t>
                  </w:r>
                </w:p>
              </w:tc>
              <w:tc>
                <w:tcPr>
                  <w:tcW w:w="694" w:type="dxa"/>
                  <w:tcBorders>
                    <w:tl2br w:val="nil"/>
                    <w:tr2bl w:val="nil"/>
                  </w:tcBorders>
                  <w:vAlign w:val="center"/>
                </w:tcPr>
                <w:p w14:paraId="46041B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70.5</w:t>
                  </w:r>
                </w:p>
              </w:tc>
              <w:tc>
                <w:tcPr>
                  <w:tcW w:w="678" w:type="dxa"/>
                  <w:tcBorders>
                    <w:tl2br w:val="nil"/>
                    <w:tr2bl w:val="nil"/>
                  </w:tcBorders>
                  <w:vAlign w:val="center"/>
                </w:tcPr>
                <w:p w14:paraId="24A1D9D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50.5</w:t>
                  </w:r>
                </w:p>
              </w:tc>
              <w:tc>
                <w:tcPr>
                  <w:tcW w:w="608" w:type="dxa"/>
                  <w:vMerge w:val="continue"/>
                  <w:tcBorders>
                    <w:tl2br w:val="nil"/>
                    <w:tr2bl w:val="nil"/>
                  </w:tcBorders>
                  <w:vAlign w:val="center"/>
                </w:tcPr>
                <w:p w14:paraId="420EC5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8E3D5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40EA85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34.5</w:t>
                  </w:r>
                </w:p>
              </w:tc>
              <w:tc>
                <w:tcPr>
                  <w:tcW w:w="634" w:type="dxa"/>
                  <w:vMerge w:val="restart"/>
                  <w:tcBorders>
                    <w:tl2br w:val="nil"/>
                    <w:tr2bl w:val="nil"/>
                  </w:tcBorders>
                  <w:vAlign w:val="center"/>
                </w:tcPr>
                <w:p w14:paraId="1027FD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665D7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2BCEFB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27C3DA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3D21BD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619DD7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3BB5B18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7F20E8D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256C70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90.0</w:t>
                  </w:r>
                </w:p>
              </w:tc>
              <w:tc>
                <w:tcPr>
                  <w:tcW w:w="678" w:type="dxa"/>
                  <w:tcBorders>
                    <w:tl2br w:val="nil"/>
                    <w:tr2bl w:val="nil"/>
                  </w:tcBorders>
                  <w:vAlign w:val="center"/>
                </w:tcPr>
                <w:p w14:paraId="79E394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50.5</w:t>
                  </w:r>
                </w:p>
              </w:tc>
              <w:tc>
                <w:tcPr>
                  <w:tcW w:w="608" w:type="dxa"/>
                  <w:vMerge w:val="continue"/>
                  <w:tcBorders>
                    <w:tl2br w:val="nil"/>
                    <w:tr2bl w:val="nil"/>
                  </w:tcBorders>
                  <w:vAlign w:val="center"/>
                </w:tcPr>
                <w:p w14:paraId="756E54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C9B4F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77AD48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34.5</w:t>
                  </w:r>
                </w:p>
              </w:tc>
              <w:tc>
                <w:tcPr>
                  <w:tcW w:w="634" w:type="dxa"/>
                  <w:vMerge w:val="continue"/>
                  <w:tcBorders>
                    <w:tl2br w:val="nil"/>
                    <w:tr2bl w:val="nil"/>
                  </w:tcBorders>
                  <w:vAlign w:val="center"/>
                </w:tcPr>
                <w:p w14:paraId="713EA3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5D49F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75AF51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7982025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6E0092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52F1AD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39E004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0DC421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7E8FD1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210.7</w:t>
                  </w:r>
                </w:p>
              </w:tc>
              <w:tc>
                <w:tcPr>
                  <w:tcW w:w="678" w:type="dxa"/>
                  <w:tcBorders>
                    <w:tl2br w:val="nil"/>
                    <w:tr2bl w:val="nil"/>
                  </w:tcBorders>
                  <w:vAlign w:val="center"/>
                </w:tcPr>
                <w:p w14:paraId="1420EB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50.5</w:t>
                  </w:r>
                </w:p>
              </w:tc>
              <w:tc>
                <w:tcPr>
                  <w:tcW w:w="608" w:type="dxa"/>
                  <w:vMerge w:val="continue"/>
                  <w:tcBorders>
                    <w:tl2br w:val="nil"/>
                    <w:tr2bl w:val="nil"/>
                  </w:tcBorders>
                  <w:vAlign w:val="center"/>
                </w:tcPr>
                <w:p w14:paraId="2DBFEFE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26D295D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0EE45C8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24.5</w:t>
                  </w:r>
                </w:p>
              </w:tc>
              <w:tc>
                <w:tcPr>
                  <w:tcW w:w="634" w:type="dxa"/>
                  <w:vMerge w:val="continue"/>
                  <w:tcBorders>
                    <w:tl2br w:val="nil"/>
                    <w:tr2bl w:val="nil"/>
                  </w:tcBorders>
                  <w:vAlign w:val="center"/>
                </w:tcPr>
                <w:p w14:paraId="103524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4A0B7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70ACF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093856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04D11C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445A0A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71BFE1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6B3260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64F392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116.3</w:t>
                  </w:r>
                </w:p>
              </w:tc>
              <w:tc>
                <w:tcPr>
                  <w:tcW w:w="678" w:type="dxa"/>
                  <w:tcBorders>
                    <w:tl2br w:val="nil"/>
                    <w:tr2bl w:val="nil"/>
                  </w:tcBorders>
                  <w:vAlign w:val="center"/>
                </w:tcPr>
                <w:p w14:paraId="4832A8A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50.5</w:t>
                  </w:r>
                </w:p>
              </w:tc>
              <w:tc>
                <w:tcPr>
                  <w:tcW w:w="608" w:type="dxa"/>
                  <w:vMerge w:val="continue"/>
                  <w:tcBorders>
                    <w:tl2br w:val="nil"/>
                    <w:tr2bl w:val="nil"/>
                  </w:tcBorders>
                  <w:vAlign w:val="center"/>
                </w:tcPr>
                <w:p w14:paraId="30D9D16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5B024B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070ED2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34.5</w:t>
                  </w:r>
                </w:p>
              </w:tc>
              <w:tc>
                <w:tcPr>
                  <w:tcW w:w="634" w:type="dxa"/>
                  <w:vMerge w:val="continue"/>
                  <w:tcBorders>
                    <w:tl2br w:val="nil"/>
                    <w:tr2bl w:val="nil"/>
                  </w:tcBorders>
                  <w:vAlign w:val="center"/>
                </w:tcPr>
                <w:p w14:paraId="3A1C44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19D7C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591D05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5ED193A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送纸机</w:t>
                  </w:r>
                </w:p>
              </w:tc>
              <w:tc>
                <w:tcPr>
                  <w:tcW w:w="615" w:type="dxa"/>
                  <w:vMerge w:val="restart"/>
                  <w:tcBorders>
                    <w:tl2br w:val="nil"/>
                    <w:tr2bl w:val="nil"/>
                  </w:tcBorders>
                  <w:vAlign w:val="center"/>
                </w:tcPr>
                <w:p w14:paraId="278BC4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14FAD8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65</w:t>
                  </w:r>
                </w:p>
              </w:tc>
              <w:tc>
                <w:tcPr>
                  <w:tcW w:w="780" w:type="dxa"/>
                  <w:vMerge w:val="continue"/>
                  <w:tcBorders>
                    <w:tl2br w:val="nil"/>
                    <w:tr2bl w:val="nil"/>
                  </w:tcBorders>
                  <w:vAlign w:val="center"/>
                </w:tcPr>
                <w:p w14:paraId="3B3EAD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437F42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-216.4,38.3,1.2</w:t>
                  </w:r>
                </w:p>
              </w:tc>
              <w:tc>
                <w:tcPr>
                  <w:tcW w:w="694" w:type="dxa"/>
                  <w:tcBorders>
                    <w:tl2br w:val="nil"/>
                    <w:tr2bl w:val="nil"/>
                  </w:tcBorders>
                  <w:vAlign w:val="center"/>
                </w:tcPr>
                <w:p w14:paraId="6B68AE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228.5</w:t>
                  </w:r>
                </w:p>
              </w:tc>
              <w:tc>
                <w:tcPr>
                  <w:tcW w:w="678" w:type="dxa"/>
                  <w:tcBorders>
                    <w:tl2br w:val="nil"/>
                    <w:tr2bl w:val="nil"/>
                  </w:tcBorders>
                  <w:vAlign w:val="center"/>
                </w:tcPr>
                <w:p w14:paraId="733F41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45.5</w:t>
                  </w:r>
                </w:p>
              </w:tc>
              <w:tc>
                <w:tcPr>
                  <w:tcW w:w="608" w:type="dxa"/>
                  <w:vMerge w:val="continue"/>
                  <w:tcBorders>
                    <w:tl2br w:val="nil"/>
                    <w:tr2bl w:val="nil"/>
                  </w:tcBorders>
                  <w:vAlign w:val="center"/>
                </w:tcPr>
                <w:p w14:paraId="26A2AE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324784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2AA679E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29.5</w:t>
                  </w:r>
                </w:p>
              </w:tc>
              <w:tc>
                <w:tcPr>
                  <w:tcW w:w="634" w:type="dxa"/>
                  <w:vMerge w:val="restart"/>
                  <w:tcBorders>
                    <w:tl2br w:val="nil"/>
                    <w:tr2bl w:val="nil"/>
                  </w:tcBorders>
                  <w:vAlign w:val="center"/>
                </w:tcPr>
                <w:p w14:paraId="3B7255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1277C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7DA7614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2C73F7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469A99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6E1762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06E114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29D56B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6F18E4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71.2</w:t>
                  </w:r>
                </w:p>
              </w:tc>
              <w:tc>
                <w:tcPr>
                  <w:tcW w:w="678" w:type="dxa"/>
                  <w:tcBorders>
                    <w:tl2br w:val="nil"/>
                    <w:tr2bl w:val="nil"/>
                  </w:tcBorders>
                  <w:vAlign w:val="center"/>
                </w:tcPr>
                <w:p w14:paraId="2F0B18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45.5</w:t>
                  </w:r>
                </w:p>
              </w:tc>
              <w:tc>
                <w:tcPr>
                  <w:tcW w:w="608" w:type="dxa"/>
                  <w:vMerge w:val="continue"/>
                  <w:tcBorders>
                    <w:tl2br w:val="nil"/>
                    <w:tr2bl w:val="nil"/>
                  </w:tcBorders>
                  <w:vAlign w:val="center"/>
                </w:tcPr>
                <w:p w14:paraId="3FECADE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6B638BC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662954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29.5</w:t>
                  </w:r>
                </w:p>
              </w:tc>
              <w:tc>
                <w:tcPr>
                  <w:tcW w:w="634" w:type="dxa"/>
                  <w:vMerge w:val="continue"/>
                  <w:tcBorders>
                    <w:tl2br w:val="nil"/>
                    <w:tr2bl w:val="nil"/>
                  </w:tcBorders>
                  <w:vAlign w:val="center"/>
                </w:tcPr>
                <w:p w14:paraId="26CA71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420DF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4FD5E1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7B286C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2137D4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4B2BDCD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6F1F5B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2423029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35AAFE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51.3</w:t>
                  </w:r>
                </w:p>
              </w:tc>
              <w:tc>
                <w:tcPr>
                  <w:tcW w:w="678" w:type="dxa"/>
                  <w:tcBorders>
                    <w:tl2br w:val="nil"/>
                    <w:tr2bl w:val="nil"/>
                  </w:tcBorders>
                  <w:vAlign w:val="center"/>
                </w:tcPr>
                <w:p w14:paraId="611B67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45.6</w:t>
                  </w:r>
                </w:p>
              </w:tc>
              <w:tc>
                <w:tcPr>
                  <w:tcW w:w="608" w:type="dxa"/>
                  <w:vMerge w:val="continue"/>
                  <w:tcBorders>
                    <w:tl2br w:val="nil"/>
                    <w:tr2bl w:val="nil"/>
                  </w:tcBorders>
                  <w:vAlign w:val="center"/>
                </w:tcPr>
                <w:p w14:paraId="2B3D87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743C93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28A3AC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19.6</w:t>
                  </w:r>
                </w:p>
              </w:tc>
              <w:tc>
                <w:tcPr>
                  <w:tcW w:w="634" w:type="dxa"/>
                  <w:vMerge w:val="continue"/>
                  <w:tcBorders>
                    <w:tl2br w:val="nil"/>
                    <w:tr2bl w:val="nil"/>
                  </w:tcBorders>
                  <w:vAlign w:val="center"/>
                </w:tcPr>
                <w:p w14:paraId="554A91D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064B7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096CD9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67E9A0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3E8A77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2A530B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4669FF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6246278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4565BC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77.8</w:t>
                  </w:r>
                </w:p>
              </w:tc>
              <w:tc>
                <w:tcPr>
                  <w:tcW w:w="678" w:type="dxa"/>
                  <w:tcBorders>
                    <w:tl2br w:val="nil"/>
                    <w:tr2bl w:val="nil"/>
                  </w:tcBorders>
                  <w:vAlign w:val="center"/>
                </w:tcPr>
                <w:p w14:paraId="7CD5B2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45.5</w:t>
                  </w:r>
                </w:p>
              </w:tc>
              <w:tc>
                <w:tcPr>
                  <w:tcW w:w="608" w:type="dxa"/>
                  <w:vMerge w:val="continue"/>
                  <w:tcBorders>
                    <w:tl2br w:val="nil"/>
                    <w:tr2bl w:val="nil"/>
                  </w:tcBorders>
                  <w:vAlign w:val="center"/>
                </w:tcPr>
                <w:p w14:paraId="2E926B6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1FBE19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422D0D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29.5</w:t>
                  </w:r>
                </w:p>
              </w:tc>
              <w:tc>
                <w:tcPr>
                  <w:tcW w:w="634" w:type="dxa"/>
                  <w:vMerge w:val="continue"/>
                  <w:tcBorders>
                    <w:tl2br w:val="nil"/>
                    <w:tr2bl w:val="nil"/>
                  </w:tcBorders>
                  <w:vAlign w:val="center"/>
                </w:tcPr>
                <w:p w14:paraId="64C583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7E0AE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20A1D7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restart"/>
                  <w:tcBorders>
                    <w:tl2br w:val="nil"/>
                    <w:tr2bl w:val="nil"/>
                  </w:tcBorders>
                  <w:vAlign w:val="center"/>
                </w:tcPr>
                <w:p w14:paraId="70E3A9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废纸压缩机</w:t>
                  </w:r>
                </w:p>
              </w:tc>
              <w:tc>
                <w:tcPr>
                  <w:tcW w:w="615" w:type="dxa"/>
                  <w:vMerge w:val="restart"/>
                  <w:tcBorders>
                    <w:tl2br w:val="nil"/>
                    <w:tr2bl w:val="nil"/>
                  </w:tcBorders>
                  <w:vAlign w:val="center"/>
                </w:tcPr>
                <w:p w14:paraId="716CFDD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c>
                <w:tcPr>
                  <w:tcW w:w="633" w:type="dxa"/>
                  <w:vMerge w:val="restart"/>
                  <w:tcBorders>
                    <w:tl2br w:val="nil"/>
                    <w:tr2bl w:val="nil"/>
                  </w:tcBorders>
                  <w:vAlign w:val="center"/>
                </w:tcPr>
                <w:p w14:paraId="52E2B0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80</w:t>
                  </w:r>
                </w:p>
              </w:tc>
              <w:tc>
                <w:tcPr>
                  <w:tcW w:w="780" w:type="dxa"/>
                  <w:vMerge w:val="continue"/>
                  <w:tcBorders>
                    <w:tl2br w:val="nil"/>
                    <w:tr2bl w:val="nil"/>
                  </w:tcBorders>
                  <w:vAlign w:val="center"/>
                </w:tcPr>
                <w:p w14:paraId="408E27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restart"/>
                  <w:tcBorders>
                    <w:tl2br w:val="nil"/>
                    <w:tr2bl w:val="nil"/>
                  </w:tcBorders>
                  <w:vAlign w:val="center"/>
                </w:tcPr>
                <w:p w14:paraId="31626A2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-210.7,25.4,1.2</w:t>
                  </w:r>
                </w:p>
              </w:tc>
              <w:tc>
                <w:tcPr>
                  <w:tcW w:w="694" w:type="dxa"/>
                  <w:tcBorders>
                    <w:tl2br w:val="nil"/>
                    <w:tr2bl w:val="nil"/>
                  </w:tcBorders>
                  <w:vAlign w:val="center"/>
                </w:tcPr>
                <w:p w14:paraId="658301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218.5</w:t>
                  </w:r>
                </w:p>
              </w:tc>
              <w:tc>
                <w:tcPr>
                  <w:tcW w:w="678" w:type="dxa"/>
                  <w:tcBorders>
                    <w:tl2br w:val="nil"/>
                    <w:tr2bl w:val="nil"/>
                  </w:tcBorders>
                  <w:vAlign w:val="center"/>
                </w:tcPr>
                <w:p w14:paraId="4DB310C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60.5</w:t>
                  </w:r>
                </w:p>
              </w:tc>
              <w:tc>
                <w:tcPr>
                  <w:tcW w:w="608" w:type="dxa"/>
                  <w:vMerge w:val="continue"/>
                  <w:tcBorders>
                    <w:tl2br w:val="nil"/>
                    <w:tr2bl w:val="nil"/>
                  </w:tcBorders>
                  <w:vAlign w:val="center"/>
                </w:tcPr>
                <w:p w14:paraId="4C279BA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5BD48E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3FEABC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44.5</w:t>
                  </w:r>
                </w:p>
              </w:tc>
              <w:tc>
                <w:tcPr>
                  <w:tcW w:w="634" w:type="dxa"/>
                  <w:vMerge w:val="restart"/>
                  <w:tcBorders>
                    <w:tl2br w:val="nil"/>
                    <w:tr2bl w:val="nil"/>
                  </w:tcBorders>
                  <w:vAlign w:val="center"/>
                </w:tcPr>
                <w:p w14:paraId="66567F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1</w:t>
                  </w:r>
                </w:p>
              </w:tc>
            </w:tr>
            <w:tr w14:paraId="536BA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16DA3B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182DBA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6315A3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723C07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40E7C8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2CE529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57634A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59.4</w:t>
                  </w:r>
                </w:p>
              </w:tc>
              <w:tc>
                <w:tcPr>
                  <w:tcW w:w="678" w:type="dxa"/>
                  <w:tcBorders>
                    <w:tl2br w:val="nil"/>
                    <w:tr2bl w:val="nil"/>
                  </w:tcBorders>
                  <w:vAlign w:val="center"/>
                </w:tcPr>
                <w:p w14:paraId="6C6709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60.6</w:t>
                  </w:r>
                </w:p>
              </w:tc>
              <w:tc>
                <w:tcPr>
                  <w:tcW w:w="608" w:type="dxa"/>
                  <w:vMerge w:val="continue"/>
                  <w:tcBorders>
                    <w:tl2br w:val="nil"/>
                    <w:tr2bl w:val="nil"/>
                  </w:tcBorders>
                  <w:vAlign w:val="center"/>
                </w:tcPr>
                <w:p w14:paraId="3FF305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75077BC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67DBAF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44.6</w:t>
                  </w:r>
                </w:p>
              </w:tc>
              <w:tc>
                <w:tcPr>
                  <w:tcW w:w="634" w:type="dxa"/>
                  <w:vMerge w:val="continue"/>
                  <w:tcBorders>
                    <w:tl2br w:val="nil"/>
                    <w:tr2bl w:val="nil"/>
                  </w:tcBorders>
                  <w:vAlign w:val="center"/>
                </w:tcPr>
                <w:p w14:paraId="588B78C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08547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5F921E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659729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3F2C48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12935F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06AA642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35ADE1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1B414B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62.2</w:t>
                  </w:r>
                </w:p>
              </w:tc>
              <w:tc>
                <w:tcPr>
                  <w:tcW w:w="678" w:type="dxa"/>
                  <w:tcBorders>
                    <w:tl2br w:val="nil"/>
                    <w:tr2bl w:val="nil"/>
                  </w:tcBorders>
                  <w:vAlign w:val="center"/>
                </w:tcPr>
                <w:p w14:paraId="439F5D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60.6</w:t>
                  </w:r>
                </w:p>
              </w:tc>
              <w:tc>
                <w:tcPr>
                  <w:tcW w:w="608" w:type="dxa"/>
                  <w:vMerge w:val="continue"/>
                  <w:tcBorders>
                    <w:tl2br w:val="nil"/>
                    <w:tr2bl w:val="nil"/>
                  </w:tcBorders>
                  <w:vAlign w:val="center"/>
                </w:tcPr>
                <w:p w14:paraId="3AF5AB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268804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26.0</w:t>
                  </w:r>
                </w:p>
              </w:tc>
              <w:tc>
                <w:tcPr>
                  <w:tcW w:w="810" w:type="dxa"/>
                  <w:tcBorders>
                    <w:tl2br w:val="nil"/>
                    <w:tr2bl w:val="nil"/>
                  </w:tcBorders>
                  <w:vAlign w:val="center"/>
                </w:tcPr>
                <w:p w14:paraId="370273A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34.6</w:t>
                  </w:r>
                </w:p>
              </w:tc>
              <w:tc>
                <w:tcPr>
                  <w:tcW w:w="634" w:type="dxa"/>
                  <w:vMerge w:val="continue"/>
                  <w:tcBorders>
                    <w:tl2br w:val="nil"/>
                    <w:tr2bl w:val="nil"/>
                  </w:tcBorders>
                  <w:vAlign w:val="center"/>
                </w:tcPr>
                <w:p w14:paraId="2407DE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r w14:paraId="4ABD6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56" w:type="dxa"/>
                  <w:vMerge w:val="continue"/>
                  <w:tcBorders>
                    <w:tl2br w:val="nil"/>
                    <w:tr2bl w:val="nil"/>
                  </w:tcBorders>
                  <w:vAlign w:val="center"/>
                </w:tcPr>
                <w:p w14:paraId="02E814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37" w:type="dxa"/>
                  <w:vMerge w:val="continue"/>
                  <w:tcBorders>
                    <w:tl2br w:val="nil"/>
                    <w:tr2bl w:val="nil"/>
                  </w:tcBorders>
                  <w:vAlign w:val="center"/>
                </w:tcPr>
                <w:p w14:paraId="7435030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15" w:type="dxa"/>
                  <w:vMerge w:val="continue"/>
                  <w:tcBorders>
                    <w:tl2br w:val="nil"/>
                    <w:tr2bl w:val="nil"/>
                  </w:tcBorders>
                  <w:vAlign w:val="center"/>
                </w:tcPr>
                <w:p w14:paraId="66E94E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33" w:type="dxa"/>
                  <w:vMerge w:val="continue"/>
                  <w:tcBorders>
                    <w:tl2br w:val="nil"/>
                    <w:tr2bl w:val="nil"/>
                  </w:tcBorders>
                  <w:vAlign w:val="center"/>
                </w:tcPr>
                <w:p w14:paraId="265B84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780" w:type="dxa"/>
                  <w:vMerge w:val="continue"/>
                  <w:tcBorders>
                    <w:tl2br w:val="nil"/>
                    <w:tr2bl w:val="nil"/>
                  </w:tcBorders>
                  <w:vAlign w:val="center"/>
                </w:tcPr>
                <w:p w14:paraId="1BF2842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825" w:type="dxa"/>
                  <w:vMerge w:val="continue"/>
                  <w:tcBorders>
                    <w:tl2br w:val="nil"/>
                    <w:tr2bl w:val="nil"/>
                  </w:tcBorders>
                  <w:vAlign w:val="center"/>
                </w:tcPr>
                <w:p w14:paraId="35A8479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94" w:type="dxa"/>
                  <w:tcBorders>
                    <w:tl2br w:val="nil"/>
                    <w:tr2bl w:val="nil"/>
                  </w:tcBorders>
                  <w:vAlign w:val="center"/>
                </w:tcPr>
                <w:p w14:paraId="689520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77.5</w:t>
                  </w:r>
                </w:p>
              </w:tc>
              <w:tc>
                <w:tcPr>
                  <w:tcW w:w="678" w:type="dxa"/>
                  <w:tcBorders>
                    <w:tl2br w:val="nil"/>
                    <w:tr2bl w:val="nil"/>
                  </w:tcBorders>
                  <w:vAlign w:val="center"/>
                </w:tcPr>
                <w:p w14:paraId="4C4233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lang w:val="en-US" w:eastAsia="zh-CN"/>
                    </w:rPr>
                  </w:pPr>
                  <w:r>
                    <w:rPr>
                      <w:rFonts w:hint="default" w:ascii="Times New Roman" w:hAnsi="Times New Roman" w:cs="Times New Roman"/>
                      <w:bCs/>
                      <w:color w:val="auto"/>
                      <w:sz w:val="18"/>
                      <w:szCs w:val="18"/>
                      <w:u w:val="single" w:color="auto"/>
                      <w:vertAlign w:val="baseline"/>
                      <w:lang w:val="en-US" w:eastAsia="zh-CN"/>
                    </w:rPr>
                    <w:t>60.5</w:t>
                  </w:r>
                </w:p>
              </w:tc>
              <w:tc>
                <w:tcPr>
                  <w:tcW w:w="608" w:type="dxa"/>
                  <w:vMerge w:val="continue"/>
                  <w:tcBorders>
                    <w:tl2br w:val="nil"/>
                    <w:tr2bl w:val="nil"/>
                  </w:tcBorders>
                  <w:vAlign w:val="center"/>
                </w:tcPr>
                <w:p w14:paraId="3B7C1B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c>
                <w:tcPr>
                  <w:tcW w:w="660" w:type="dxa"/>
                  <w:tcBorders>
                    <w:tl2br w:val="nil"/>
                    <w:tr2bl w:val="nil"/>
                  </w:tcBorders>
                  <w:vAlign w:val="center"/>
                </w:tcPr>
                <w:p w14:paraId="36EB0E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sz w:val="18"/>
                      <w:szCs w:val="18"/>
                      <w:u w:val="single" w:color="auto"/>
                      <w:vertAlign w:val="baseline"/>
                      <w:lang w:val="en-US" w:eastAsia="zh-CN"/>
                    </w:rPr>
                    <w:t>16.0</w:t>
                  </w:r>
                </w:p>
              </w:tc>
              <w:tc>
                <w:tcPr>
                  <w:tcW w:w="810" w:type="dxa"/>
                  <w:tcBorders>
                    <w:tl2br w:val="nil"/>
                    <w:tr2bl w:val="nil"/>
                  </w:tcBorders>
                  <w:vAlign w:val="center"/>
                </w:tcPr>
                <w:p w14:paraId="743221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color w:val="auto"/>
                      <w:kern w:val="2"/>
                      <w:sz w:val="18"/>
                      <w:szCs w:val="18"/>
                      <w:u w:val="single" w:color="auto"/>
                      <w:vertAlign w:val="baseline"/>
                      <w:lang w:val="en-US" w:eastAsia="zh-CN" w:bidi="ar-SA"/>
                    </w:rPr>
                  </w:pPr>
                  <w:r>
                    <w:rPr>
                      <w:rFonts w:hint="default" w:ascii="Times New Roman" w:hAnsi="Times New Roman" w:cs="Times New Roman"/>
                      <w:bCs/>
                      <w:color w:val="auto"/>
                      <w:kern w:val="2"/>
                      <w:sz w:val="18"/>
                      <w:szCs w:val="18"/>
                      <w:u w:val="single" w:color="auto"/>
                      <w:vertAlign w:val="baseline"/>
                      <w:lang w:val="en-US" w:eastAsia="zh-CN" w:bidi="ar-SA"/>
                    </w:rPr>
                    <w:t>44.5</w:t>
                  </w:r>
                </w:p>
              </w:tc>
              <w:tc>
                <w:tcPr>
                  <w:tcW w:w="634" w:type="dxa"/>
                  <w:vMerge w:val="continue"/>
                  <w:tcBorders>
                    <w:tl2br w:val="nil"/>
                    <w:tr2bl w:val="nil"/>
                  </w:tcBorders>
                  <w:vAlign w:val="center"/>
                </w:tcPr>
                <w:p w14:paraId="771FEB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18"/>
                      <w:szCs w:val="18"/>
                      <w:u w:val="single" w:color="auto"/>
                      <w:vertAlign w:val="baseline"/>
                    </w:rPr>
                  </w:pPr>
                </w:p>
              </w:tc>
            </w:tr>
          </w:tbl>
          <w:p w14:paraId="3EAF28B5">
            <w:pPr>
              <w:adjustRightInd w:val="0"/>
              <w:snapToGrid w:val="0"/>
              <w:jc w:val="both"/>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注：</w:t>
            </w:r>
            <w:r>
              <w:rPr>
                <w:rFonts w:hint="default" w:ascii="Times New Roman" w:hAnsi="Times New Roman" w:cs="Times New Roman"/>
                <w:color w:val="auto"/>
                <w:sz w:val="21"/>
                <w:szCs w:val="21"/>
                <w:lang w:eastAsia="zh-CN"/>
              </w:rPr>
              <w:t>以厂界中心点为（</w:t>
            </w:r>
            <w:r>
              <w:rPr>
                <w:rFonts w:hint="default" w:ascii="Times New Roman" w:hAnsi="Times New Roman" w:cs="Times New Roman"/>
                <w:color w:val="auto"/>
                <w:sz w:val="21"/>
                <w:szCs w:val="21"/>
                <w:lang w:val="en-US" w:eastAsia="zh-CN"/>
              </w:rPr>
              <w:t>0，0，0）</w:t>
            </w:r>
          </w:p>
          <w:p w14:paraId="5374CDFA">
            <w:pPr>
              <w:adjustRightInd w:val="0"/>
              <w:snapToGrid w:val="0"/>
              <w:spacing w:line="360" w:lineRule="auto"/>
              <w:ind w:firstLine="482" w:firstLineChars="200"/>
              <w:rPr>
                <w:rFonts w:hint="default" w:ascii="Times New Roman" w:hAnsi="Times New Roman" w:eastAsia="宋体" w:cs="Times New Roman"/>
                <w:b/>
                <w:bCs w:val="0"/>
                <w:color w:val="auto"/>
                <w:sz w:val="24"/>
                <w:lang w:val="en-US" w:eastAsia="zh-CN"/>
              </w:rPr>
            </w:pPr>
            <w:r>
              <w:rPr>
                <w:rFonts w:hint="default" w:ascii="Times New Roman" w:hAnsi="Times New Roman" w:cs="Times New Roman"/>
                <w:b/>
                <w:bCs w:val="0"/>
                <w:color w:val="auto"/>
                <w:sz w:val="24"/>
                <w:lang w:val="en-US" w:eastAsia="zh-CN"/>
              </w:rPr>
              <w:t>2、预测模式</w:t>
            </w:r>
          </w:p>
          <w:p w14:paraId="0E3B143D">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根据《环境影响评价技术导则 声环境》(HJ2.4-2021)推荐的方法，在用倍频带声压级计算噪声传播衰减有困难时，可用A声级计算噪声影响，分析如下：</w:t>
            </w:r>
          </w:p>
          <w:p w14:paraId="2F9117FA">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①计算某一室内声源靠近围护结构处产生的A声压级L</w:t>
            </w:r>
            <w:r>
              <w:rPr>
                <w:rFonts w:hint="default" w:ascii="Times New Roman" w:hAnsi="Times New Roman" w:eastAsia="宋体" w:cs="Times New Roman"/>
                <w:color w:val="auto"/>
                <w:kern w:val="2"/>
                <w:sz w:val="24"/>
                <w:szCs w:val="24"/>
                <w:highlight w:val="none"/>
                <w:vertAlign w:val="subscript"/>
                <w:lang w:val="en-US" w:eastAsia="zh-CN" w:bidi="ar-SA"/>
              </w:rPr>
              <w:t>p1</w:t>
            </w:r>
            <w:r>
              <w:rPr>
                <w:rFonts w:hint="default" w:ascii="Times New Roman" w:hAnsi="Times New Roman" w:eastAsia="宋体" w:cs="Times New Roman"/>
                <w:color w:val="auto"/>
                <w:kern w:val="2"/>
                <w:sz w:val="24"/>
                <w:szCs w:val="24"/>
                <w:highlight w:val="none"/>
                <w:lang w:val="en-US" w:eastAsia="zh-CN" w:bidi="ar-SA"/>
              </w:rPr>
              <w:t>：</w:t>
            </w:r>
          </w:p>
          <w:p w14:paraId="60180AFC">
            <w:pPr>
              <w:keepNext w:val="0"/>
              <w:keepLines w:val="0"/>
              <w:widowControl w:val="0"/>
              <w:suppressLineNumbers w:val="0"/>
              <w:snapToGrid/>
              <w:spacing w:before="0" w:beforeAutospacing="0" w:after="120" w:afterAutospacing="0" w:line="360" w:lineRule="auto"/>
              <w:ind w:left="0" w:right="0" w:firstLine="240" w:firstLineChars="10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position w:val="-28"/>
                <w:sz w:val="24"/>
                <w:szCs w:val="24"/>
                <w:lang w:val="en-US" w:eastAsia="zh-CN" w:bidi="ar-SA"/>
              </w:rPr>
              <w:object>
                <v:shape id="_x0000_i1026" o:spt="75" type="#_x0000_t75" style="height:34pt;width:136pt;" o:ole="t" filled="f" o:preferrelative="t" stroked="f" coordsize="21600,21600">
                  <v:path/>
                  <v:fill on="f" focussize="0,0"/>
                  <v:stroke on="f"/>
                  <v:imagedata r:id="rId17" o:title=""/>
                  <o:lock v:ext="edit" aspectratio="t"/>
                  <w10:wrap type="none"/>
                  <w10:anchorlock/>
                </v:shape>
                <o:OLEObject Type="Embed" ProgID="Equation.KSEE3" ShapeID="_x0000_i1026" DrawAspect="Content" ObjectID="_1468075726" r:id="rId16">
                  <o:LockedField>false</o:LockedField>
                </o:OLEObject>
              </w:object>
            </w:r>
          </w:p>
          <w:p w14:paraId="4BDD4248">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式中：</w:t>
            </w:r>
          </w:p>
          <w:p w14:paraId="652BABE2">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Q－指向性因数：通常对无指向性声源，当声源放在房间中心时，Q=1；当放在一面墙的中心时，Q=2；当放在两面墙夹角时，Q=4；当放在三面墙夹角处时，Q=8。</w:t>
            </w:r>
          </w:p>
          <w:p w14:paraId="5FB54831">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R－房间常数：R=Sa/(1-a)，S为房间内表面面积，m</w:t>
            </w:r>
            <w:r>
              <w:rPr>
                <w:rFonts w:hint="default" w:ascii="Times New Roman" w:hAnsi="Times New Roman" w:eastAsia="宋体" w:cs="Times New Roman"/>
                <w:color w:val="auto"/>
                <w:kern w:val="2"/>
                <w:sz w:val="24"/>
                <w:szCs w:val="24"/>
                <w:highlight w:val="none"/>
                <w:vertAlign w:val="superscript"/>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；a为平均吸声系数。</w:t>
            </w:r>
          </w:p>
          <w:p w14:paraId="0E73C818">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r－声源到靠近围护结构某点处的距离，m。</w:t>
            </w:r>
          </w:p>
          <w:p w14:paraId="77650BE8">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L</w:t>
            </w:r>
            <w:r>
              <w:rPr>
                <w:rFonts w:hint="default" w:ascii="Times New Roman" w:hAnsi="Times New Roman" w:eastAsia="宋体" w:cs="Times New Roman"/>
                <w:color w:val="auto"/>
                <w:kern w:val="2"/>
                <w:sz w:val="24"/>
                <w:szCs w:val="24"/>
                <w:highlight w:val="none"/>
                <w:vertAlign w:val="subscript"/>
                <w:lang w:val="en-US" w:eastAsia="zh-CN" w:bidi="ar-SA"/>
              </w:rPr>
              <w:t>w</w:t>
            </w:r>
            <w:r>
              <w:rPr>
                <w:rFonts w:hint="default" w:ascii="Times New Roman" w:hAnsi="Times New Roman" w:eastAsia="宋体" w:cs="Times New Roman"/>
                <w:color w:val="auto"/>
                <w:kern w:val="2"/>
                <w:sz w:val="24"/>
                <w:szCs w:val="24"/>
                <w:highlight w:val="none"/>
                <w:lang w:val="en-US" w:eastAsia="zh-CN" w:bidi="ar-SA"/>
              </w:rPr>
              <w:t>为设备的A声功率级。</w:t>
            </w:r>
          </w:p>
          <w:p w14:paraId="564B7F7F">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计算出所有室内声源在围护结构处产生的叠加A声压级：</w:t>
            </w:r>
          </w:p>
          <w:p w14:paraId="4EFC040B">
            <w:pPr>
              <w:keepNext w:val="0"/>
              <w:keepLines w:val="0"/>
              <w:widowControl w:val="0"/>
              <w:suppressLineNumbers w:val="0"/>
              <w:snapToGrid/>
              <w:spacing w:before="0" w:beforeAutospacing="0" w:after="120" w:afterAutospacing="0" w:line="360" w:lineRule="auto"/>
              <w:ind w:left="0" w:leftChars="0" w:right="0"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position w:val="-32"/>
                <w:sz w:val="24"/>
                <w:szCs w:val="24"/>
                <w:lang w:val="en-US" w:eastAsia="zh-CN" w:bidi="ar-SA"/>
              </w:rPr>
              <w:object>
                <v:shape id="_x0000_i1027" o:spt="75" type="#_x0000_t75" style="height:38pt;width:127pt;" o:ole="t" filled="f" o:preferrelative="t" stroked="f" coordsize="21600,21600">
                  <v:path/>
                  <v:fill on="f" focussize="0,0"/>
                  <v:stroke on="f"/>
                  <v:imagedata r:id="rId19" o:title=""/>
                  <o:lock v:ext="edit" aspectratio="t"/>
                  <w10:wrap type="none"/>
                  <w10:anchorlock/>
                </v:shape>
                <o:OLEObject Type="Embed" ProgID="Equation.KSEE3" ShapeID="_x0000_i1027" DrawAspect="Content" ObjectID="_1468075727" r:id="rId18">
                  <o:LockedField>false</o:LockedField>
                </o:OLEObject>
              </w:object>
            </w:r>
          </w:p>
          <w:p w14:paraId="16AFAF96">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式中：</w:t>
            </w:r>
          </w:p>
          <w:p w14:paraId="762D8F9F">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Lp</w:t>
            </w:r>
            <w:r>
              <w:rPr>
                <w:rFonts w:hint="default" w:ascii="Times New Roman" w:hAnsi="Times New Roman" w:eastAsia="宋体" w:cs="Times New Roman"/>
                <w:color w:val="auto"/>
                <w:kern w:val="2"/>
                <w:sz w:val="24"/>
                <w:szCs w:val="24"/>
                <w:highlight w:val="none"/>
                <w:vertAlign w:val="subscript"/>
                <w:lang w:val="en-US" w:eastAsia="zh-CN" w:bidi="ar-SA"/>
              </w:rPr>
              <w:t>1</w:t>
            </w:r>
            <w:r>
              <w:rPr>
                <w:rFonts w:hint="default" w:ascii="Times New Roman" w:hAnsi="Times New Roman" w:eastAsia="宋体" w:cs="Times New Roman"/>
                <w:color w:val="auto"/>
                <w:kern w:val="2"/>
                <w:sz w:val="24"/>
                <w:szCs w:val="24"/>
                <w:highlight w:val="none"/>
                <w:lang w:val="en-US" w:eastAsia="zh-CN" w:bidi="ar-SA"/>
              </w:rPr>
              <w:t>(T)－靠近围护结构处室内N个声源叠加A声压级，dB(A)；</w:t>
            </w:r>
          </w:p>
          <w:p w14:paraId="41007466">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Lp1j--室内j声源的A声压级，dB(A)；</w:t>
            </w:r>
          </w:p>
          <w:p w14:paraId="0880A7B2">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②在室内近似为扩散声场地，按下式计算出靠近室外围护结构处的声压级：</w:t>
            </w:r>
          </w:p>
          <w:p w14:paraId="2B959D5A">
            <w:pPr>
              <w:keepNext w:val="0"/>
              <w:keepLines w:val="0"/>
              <w:widowControl w:val="0"/>
              <w:suppressLineNumbers w:val="0"/>
              <w:snapToGrid/>
              <w:spacing w:before="0" w:beforeAutospacing="0" w:after="120" w:afterAutospacing="0" w:line="360" w:lineRule="auto"/>
              <w:ind w:left="0" w:leftChars="0" w:right="0"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L</w:t>
            </w:r>
            <w:r>
              <w:rPr>
                <w:rFonts w:hint="default" w:ascii="Times New Roman" w:hAnsi="Times New Roman" w:eastAsia="宋体" w:cs="Times New Roman"/>
                <w:color w:val="auto"/>
                <w:kern w:val="2"/>
                <w:sz w:val="24"/>
                <w:szCs w:val="24"/>
                <w:highlight w:val="none"/>
                <w:vertAlign w:val="subscript"/>
                <w:lang w:val="en-US" w:eastAsia="zh-CN" w:bidi="ar-SA"/>
              </w:rPr>
              <w:t>p2</w:t>
            </w:r>
            <w:r>
              <w:rPr>
                <w:rFonts w:hint="default" w:ascii="Times New Roman" w:hAnsi="Times New Roman" w:eastAsia="宋体" w:cs="Times New Roman"/>
                <w:color w:val="auto"/>
                <w:kern w:val="2"/>
                <w:sz w:val="24"/>
                <w:szCs w:val="24"/>
                <w:highlight w:val="none"/>
                <w:lang w:val="en-US" w:eastAsia="zh-CN" w:bidi="ar-SA"/>
              </w:rPr>
              <w:t>=L</w:t>
            </w:r>
            <w:r>
              <w:rPr>
                <w:rFonts w:hint="default" w:ascii="Times New Roman" w:hAnsi="Times New Roman" w:eastAsia="宋体" w:cs="Times New Roman"/>
                <w:color w:val="auto"/>
                <w:kern w:val="2"/>
                <w:sz w:val="24"/>
                <w:szCs w:val="24"/>
                <w:highlight w:val="none"/>
                <w:vertAlign w:val="subscript"/>
                <w:lang w:val="en-US" w:eastAsia="zh-CN" w:bidi="ar-SA"/>
              </w:rPr>
              <w:t>p1</w:t>
            </w:r>
            <w:r>
              <w:rPr>
                <w:rFonts w:hint="default" w:ascii="Times New Roman" w:hAnsi="Times New Roman" w:eastAsia="宋体" w:cs="Times New Roman"/>
                <w:color w:val="auto"/>
                <w:kern w:val="2"/>
                <w:sz w:val="24"/>
                <w:szCs w:val="24"/>
                <w:highlight w:val="none"/>
                <w:lang w:val="en-US" w:eastAsia="zh-CN" w:bidi="ar-SA"/>
              </w:rPr>
              <w:t>-(TL+6)</w:t>
            </w:r>
          </w:p>
          <w:p w14:paraId="719AE74A">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式中：</w:t>
            </w:r>
          </w:p>
          <w:p w14:paraId="3C180DDF">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L</w:t>
            </w:r>
            <w:r>
              <w:rPr>
                <w:rFonts w:hint="default" w:ascii="Times New Roman" w:hAnsi="Times New Roman" w:eastAsia="宋体" w:cs="Times New Roman"/>
                <w:color w:val="auto"/>
                <w:kern w:val="2"/>
                <w:sz w:val="24"/>
                <w:szCs w:val="24"/>
                <w:highlight w:val="none"/>
                <w:vertAlign w:val="subscript"/>
                <w:lang w:val="en-US" w:eastAsia="zh-CN" w:bidi="ar-SA"/>
              </w:rPr>
              <w:t>p1</w:t>
            </w:r>
            <w:r>
              <w:rPr>
                <w:rFonts w:hint="default" w:ascii="Times New Roman" w:hAnsi="Times New Roman" w:eastAsia="宋体" w:cs="Times New Roman"/>
                <w:color w:val="auto"/>
                <w:kern w:val="2"/>
                <w:sz w:val="24"/>
                <w:szCs w:val="24"/>
                <w:highlight w:val="none"/>
                <w:lang w:val="en-US" w:eastAsia="zh-CN" w:bidi="ar-SA"/>
              </w:rPr>
              <w:t>－声源室内声压级，dB(A)；</w:t>
            </w:r>
          </w:p>
          <w:p w14:paraId="7396ED84">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L</w:t>
            </w:r>
            <w:r>
              <w:rPr>
                <w:rFonts w:hint="default" w:ascii="Times New Roman" w:hAnsi="Times New Roman" w:eastAsia="宋体" w:cs="Times New Roman"/>
                <w:color w:val="auto"/>
                <w:kern w:val="2"/>
                <w:sz w:val="24"/>
                <w:szCs w:val="24"/>
                <w:highlight w:val="none"/>
                <w:vertAlign w:val="subscript"/>
                <w:lang w:val="en-US" w:eastAsia="zh-CN" w:bidi="ar-SA"/>
              </w:rPr>
              <w:t>p2</w:t>
            </w:r>
            <w:r>
              <w:rPr>
                <w:rFonts w:hint="default" w:ascii="Times New Roman" w:hAnsi="Times New Roman" w:eastAsia="宋体" w:cs="Times New Roman"/>
                <w:color w:val="auto"/>
                <w:kern w:val="2"/>
                <w:sz w:val="24"/>
                <w:szCs w:val="24"/>
                <w:highlight w:val="none"/>
                <w:lang w:val="en-US" w:eastAsia="zh-CN" w:bidi="ar-SA"/>
              </w:rPr>
              <w:t>－等效室外声压级，dB(A)；</w:t>
            </w:r>
          </w:p>
          <w:p w14:paraId="07D07402">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TL－隔墙（或窗户）倍频带的隔声量，dB(A)。</w:t>
            </w:r>
          </w:p>
          <w:p w14:paraId="5313868D">
            <w:pPr>
              <w:keepNext w:val="0"/>
              <w:keepLines w:val="0"/>
              <w:widowControl w:val="0"/>
              <w:suppressLineNumbers w:val="0"/>
              <w:snapToGrid/>
              <w:spacing w:before="0" w:beforeAutospacing="0" w:after="120" w:afterAutospacing="0" w:line="360" w:lineRule="auto"/>
              <w:ind w:left="0" w:leftChars="0" w:right="0" w:firstLine="0" w:firstLineChars="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drawing>
                <wp:inline distT="0" distB="0" distL="114300" distR="114300">
                  <wp:extent cx="2747010" cy="1270000"/>
                  <wp:effectExtent l="0" t="0" r="15240" b="6350"/>
                  <wp:docPr id="134"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287"/>
                          <pic:cNvPicPr>
                            <a:picLocks noChangeAspect="1"/>
                          </pic:cNvPicPr>
                        </pic:nvPicPr>
                        <pic:blipFill>
                          <a:blip r:embed="rId20"/>
                          <a:stretch>
                            <a:fillRect/>
                          </a:stretch>
                        </pic:blipFill>
                        <pic:spPr>
                          <a:xfrm>
                            <a:off x="0" y="0"/>
                            <a:ext cx="2747010" cy="1270000"/>
                          </a:xfrm>
                          <a:prstGeom prst="rect">
                            <a:avLst/>
                          </a:prstGeom>
                          <a:noFill/>
                          <a:ln>
                            <a:noFill/>
                          </a:ln>
                        </pic:spPr>
                      </pic:pic>
                    </a:graphicData>
                  </a:graphic>
                </wp:inline>
              </w:drawing>
            </w:r>
          </w:p>
          <w:p w14:paraId="116C5320">
            <w:pPr>
              <w:keepNext w:val="0"/>
              <w:keepLines w:val="0"/>
              <w:widowControl w:val="0"/>
              <w:suppressLineNumbers w:val="0"/>
              <w:bidi w:val="0"/>
              <w:spacing w:before="0" w:beforeAutospacing="0" w:after="0" w:afterAutospacing="0" w:line="240" w:lineRule="auto"/>
              <w:ind w:left="0" w:right="0" w:firstLine="422" w:firstLineChars="200"/>
              <w:jc w:val="center"/>
              <w:rPr>
                <w:rFonts w:hint="default" w:ascii="Times New Roman" w:hAnsi="Times New Roman" w:eastAsia="宋体" w:cs="Times New Roman"/>
                <w:b/>
                <w:color w:val="auto"/>
                <w:kern w:val="0"/>
                <w:sz w:val="21"/>
                <w:szCs w:val="20"/>
                <w:lang w:val="en-US" w:eastAsia="zh-CN" w:bidi="ar-SA"/>
              </w:rPr>
            </w:pPr>
            <w:r>
              <w:rPr>
                <w:rFonts w:hint="default" w:ascii="Times New Roman" w:hAnsi="Times New Roman" w:eastAsia="宋体" w:cs="Times New Roman"/>
                <w:b/>
                <w:color w:val="auto"/>
                <w:kern w:val="0"/>
                <w:sz w:val="21"/>
                <w:szCs w:val="20"/>
                <w:lang w:val="en-US" w:eastAsia="zh-CN" w:bidi="ar-SA"/>
              </w:rPr>
              <w:t>图B.1 室内声源等效为室外声源图例</w:t>
            </w:r>
          </w:p>
          <w:p w14:paraId="19F9C86A">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1"/>
                <w:highlight w:val="none"/>
                <w:lang w:val="en-US" w:eastAsia="zh-CN" w:bidi="ar-SA"/>
              </w:rPr>
              <w:t>③户外声传播衰减计算</w:t>
            </w:r>
          </w:p>
          <w:p w14:paraId="6ACD14D3">
            <w:pPr>
              <w:keepNext w:val="0"/>
              <w:keepLines w:val="0"/>
              <w:suppressLineNumbers w:val="0"/>
              <w:spacing w:before="0" w:beforeAutospacing="0" w:after="0" w:afterAutospacing="0" w:line="360" w:lineRule="auto"/>
              <w:ind w:left="0" w:right="0" w:firstLine="480" w:firstLineChars="200"/>
              <w:jc w:val="center"/>
              <w:rPr>
                <w:rFonts w:hint="default" w:ascii="Times New Roman" w:hAnsi="Times New Roman" w:eastAsia="宋体" w:cs="Times New Roman"/>
                <w:color w:val="auto"/>
                <w:kern w:val="2"/>
                <w:sz w:val="24"/>
                <w:szCs w:val="21"/>
                <w:lang w:val="en-US" w:eastAsia="zh-CN" w:bidi="ar-SA"/>
              </w:rPr>
            </w:pPr>
            <w:r>
              <w:rPr>
                <w:rFonts w:hint="default" w:ascii="Times New Roman" w:hAnsi="Times New Roman" w:eastAsia="宋体" w:cs="Times New Roman"/>
                <w:color w:val="auto"/>
                <w:kern w:val="2"/>
                <w:sz w:val="24"/>
                <w:szCs w:val="21"/>
                <w:lang w:val="en-US" w:eastAsia="zh-CN" w:bidi="ar-SA"/>
              </w:rPr>
              <w:t>L</w:t>
            </w:r>
            <w:r>
              <w:rPr>
                <w:rFonts w:hint="default" w:ascii="Times New Roman" w:hAnsi="Times New Roman" w:eastAsia="宋体" w:cs="Times New Roman"/>
                <w:color w:val="auto"/>
                <w:kern w:val="2"/>
                <w:sz w:val="24"/>
                <w:szCs w:val="21"/>
                <w:vertAlign w:val="subscript"/>
                <w:lang w:val="en-US" w:eastAsia="zh-CN" w:bidi="ar-SA"/>
              </w:rPr>
              <w:t>A</w:t>
            </w:r>
            <w:r>
              <w:rPr>
                <w:rFonts w:hint="default" w:ascii="Times New Roman" w:hAnsi="Times New Roman" w:eastAsia="宋体" w:cs="Times New Roman"/>
                <w:color w:val="auto"/>
                <w:kern w:val="2"/>
                <w:sz w:val="24"/>
                <w:szCs w:val="21"/>
                <w:lang w:val="en-US" w:eastAsia="zh-CN" w:bidi="ar-SA"/>
              </w:rPr>
              <w:t>（r）=L</w:t>
            </w:r>
            <w:r>
              <w:rPr>
                <w:rFonts w:hint="default" w:ascii="Times New Roman" w:hAnsi="Times New Roman" w:eastAsia="宋体" w:cs="Times New Roman"/>
                <w:color w:val="auto"/>
                <w:kern w:val="2"/>
                <w:sz w:val="24"/>
                <w:szCs w:val="21"/>
                <w:vertAlign w:val="subscript"/>
                <w:lang w:val="en-US" w:eastAsia="zh-CN" w:bidi="ar-SA"/>
              </w:rPr>
              <w:t>A</w:t>
            </w:r>
            <w:r>
              <w:rPr>
                <w:rFonts w:hint="default" w:ascii="Times New Roman" w:hAnsi="Times New Roman" w:eastAsia="宋体" w:cs="Times New Roman"/>
                <w:color w:val="auto"/>
                <w:kern w:val="2"/>
                <w:sz w:val="24"/>
                <w:szCs w:val="21"/>
                <w:lang w:val="en-US" w:eastAsia="zh-CN" w:bidi="ar-SA"/>
              </w:rPr>
              <w:t>（r</w:t>
            </w:r>
            <w:r>
              <w:rPr>
                <w:rFonts w:hint="default" w:ascii="Times New Roman" w:hAnsi="Times New Roman" w:eastAsia="宋体" w:cs="Times New Roman"/>
                <w:color w:val="auto"/>
                <w:kern w:val="2"/>
                <w:sz w:val="24"/>
                <w:szCs w:val="21"/>
                <w:vertAlign w:val="subscript"/>
                <w:lang w:val="en-US" w:eastAsia="zh-CN" w:bidi="ar-SA"/>
              </w:rPr>
              <w:t>0</w:t>
            </w:r>
            <w:r>
              <w:rPr>
                <w:rFonts w:hint="default" w:ascii="Times New Roman" w:hAnsi="Times New Roman" w:eastAsia="宋体" w:cs="Times New Roman"/>
                <w:color w:val="auto"/>
                <w:kern w:val="2"/>
                <w:sz w:val="24"/>
                <w:szCs w:val="21"/>
                <w:lang w:val="en-US" w:eastAsia="zh-CN" w:bidi="ar-SA"/>
              </w:rPr>
              <w:t>）-20lg（r/r</w:t>
            </w:r>
            <w:r>
              <w:rPr>
                <w:rFonts w:hint="default" w:ascii="Times New Roman" w:hAnsi="Times New Roman" w:eastAsia="宋体" w:cs="Times New Roman"/>
                <w:color w:val="auto"/>
                <w:kern w:val="2"/>
                <w:sz w:val="24"/>
                <w:szCs w:val="21"/>
                <w:vertAlign w:val="subscript"/>
                <w:lang w:val="en-US" w:eastAsia="zh-CN" w:bidi="ar-SA"/>
              </w:rPr>
              <w:t>0</w:t>
            </w:r>
            <w:r>
              <w:rPr>
                <w:rFonts w:hint="default" w:ascii="Times New Roman" w:hAnsi="Times New Roman" w:eastAsia="宋体" w:cs="Times New Roman"/>
                <w:color w:val="auto"/>
                <w:kern w:val="2"/>
                <w:sz w:val="24"/>
                <w:szCs w:val="21"/>
                <w:lang w:val="en-US" w:eastAsia="zh-CN" w:bidi="ar-SA"/>
              </w:rPr>
              <w:t>）</w:t>
            </w:r>
          </w:p>
          <w:p w14:paraId="4E23119B">
            <w:pPr>
              <w:keepNext w:val="0"/>
              <w:keepLines w:val="0"/>
              <w:widowControl w:val="0"/>
              <w:suppressLineNumbers w:val="0"/>
              <w:snapToGrid/>
              <w:spacing w:before="0" w:beforeAutospacing="0" w:after="120" w:afterAutospacing="0" w:line="360" w:lineRule="auto"/>
              <w:ind w:left="0" w:right="0" w:firstLine="468" w:firstLineChars="195"/>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式中：</w:t>
            </w:r>
          </w:p>
          <w:p w14:paraId="2BEE315B">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1"/>
                <w:lang w:val="en-US" w:eastAsia="zh-CN" w:bidi="ar-SA"/>
              </w:rPr>
            </w:pPr>
            <w:r>
              <w:rPr>
                <w:rFonts w:hint="default" w:ascii="Times New Roman" w:hAnsi="Times New Roman" w:eastAsia="宋体" w:cs="Times New Roman"/>
                <w:color w:val="auto"/>
                <w:kern w:val="2"/>
                <w:sz w:val="24"/>
                <w:szCs w:val="21"/>
                <w:lang w:val="en-US" w:eastAsia="zh-CN" w:bidi="ar-SA"/>
              </w:rPr>
              <w:t>L</w:t>
            </w:r>
            <w:r>
              <w:rPr>
                <w:rFonts w:hint="default" w:ascii="Times New Roman" w:hAnsi="Times New Roman" w:eastAsia="宋体" w:cs="Times New Roman"/>
                <w:color w:val="auto"/>
                <w:kern w:val="2"/>
                <w:sz w:val="24"/>
                <w:szCs w:val="21"/>
                <w:vertAlign w:val="subscript"/>
                <w:lang w:val="en-US" w:eastAsia="zh-CN" w:bidi="ar-SA"/>
              </w:rPr>
              <w:t>A</w:t>
            </w:r>
            <w:r>
              <w:rPr>
                <w:rFonts w:hint="default" w:ascii="Times New Roman" w:hAnsi="Times New Roman" w:eastAsia="宋体" w:cs="Times New Roman"/>
                <w:color w:val="auto"/>
                <w:kern w:val="2"/>
                <w:sz w:val="24"/>
                <w:szCs w:val="21"/>
                <w:lang w:val="en-US" w:eastAsia="zh-CN" w:bidi="ar-SA"/>
              </w:rPr>
              <w:t>（r）</w:t>
            </w:r>
            <w:r>
              <w:rPr>
                <w:rFonts w:hint="default" w:ascii="Times New Roman" w:hAnsi="Times New Roman" w:eastAsia="宋体" w:cs="Times New Roman"/>
                <w:color w:val="auto"/>
                <w:kern w:val="2"/>
                <w:sz w:val="24"/>
                <w:szCs w:val="21"/>
                <w:highlight w:val="none"/>
                <w:lang w:val="en-US" w:eastAsia="zh-CN" w:bidi="ar-SA"/>
              </w:rPr>
              <w:t>－距声源r处的A声级，dB（A）；</w:t>
            </w:r>
          </w:p>
          <w:p w14:paraId="3D10E2F8">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1"/>
                <w:vertAlign w:val="baseline"/>
                <w:lang w:val="en-US" w:eastAsia="zh-CN" w:bidi="ar-SA"/>
              </w:rPr>
            </w:pPr>
            <w:r>
              <w:rPr>
                <w:rFonts w:hint="default" w:ascii="Times New Roman" w:hAnsi="Times New Roman" w:eastAsia="宋体" w:cs="Times New Roman"/>
                <w:color w:val="auto"/>
                <w:kern w:val="2"/>
                <w:sz w:val="24"/>
                <w:szCs w:val="21"/>
                <w:lang w:val="en-US" w:eastAsia="zh-CN" w:bidi="ar-SA"/>
              </w:rPr>
              <w:t>L</w:t>
            </w:r>
            <w:r>
              <w:rPr>
                <w:rFonts w:hint="default" w:ascii="Times New Roman" w:hAnsi="Times New Roman" w:eastAsia="宋体" w:cs="Times New Roman"/>
                <w:color w:val="auto"/>
                <w:kern w:val="2"/>
                <w:sz w:val="24"/>
                <w:szCs w:val="21"/>
                <w:vertAlign w:val="subscript"/>
                <w:lang w:val="en-US" w:eastAsia="zh-CN" w:bidi="ar-SA"/>
              </w:rPr>
              <w:t>A</w:t>
            </w:r>
            <w:r>
              <w:rPr>
                <w:rFonts w:hint="default" w:ascii="Times New Roman" w:hAnsi="Times New Roman" w:eastAsia="宋体" w:cs="Times New Roman"/>
                <w:color w:val="auto"/>
                <w:kern w:val="2"/>
                <w:sz w:val="24"/>
                <w:szCs w:val="21"/>
                <w:lang w:val="en-US" w:eastAsia="zh-CN" w:bidi="ar-SA"/>
              </w:rPr>
              <w:t>（r</w:t>
            </w:r>
            <w:r>
              <w:rPr>
                <w:rFonts w:hint="default" w:ascii="Times New Roman" w:hAnsi="Times New Roman" w:eastAsia="宋体" w:cs="Times New Roman"/>
                <w:color w:val="auto"/>
                <w:kern w:val="2"/>
                <w:sz w:val="24"/>
                <w:szCs w:val="21"/>
                <w:vertAlign w:val="subscript"/>
                <w:lang w:val="en-US" w:eastAsia="zh-CN" w:bidi="ar-SA"/>
              </w:rPr>
              <w:t>0</w:t>
            </w:r>
            <w:r>
              <w:rPr>
                <w:rFonts w:hint="default" w:ascii="Times New Roman" w:hAnsi="Times New Roman" w:eastAsia="宋体" w:cs="Times New Roman"/>
                <w:color w:val="auto"/>
                <w:kern w:val="2"/>
                <w:sz w:val="24"/>
                <w:szCs w:val="21"/>
                <w:lang w:val="en-US" w:eastAsia="zh-CN" w:bidi="ar-SA"/>
              </w:rPr>
              <w:t>）</w:t>
            </w:r>
            <w:r>
              <w:rPr>
                <w:rFonts w:hint="default" w:ascii="Times New Roman" w:hAnsi="Times New Roman" w:eastAsia="宋体" w:cs="Times New Roman"/>
                <w:color w:val="auto"/>
                <w:kern w:val="2"/>
                <w:sz w:val="24"/>
                <w:szCs w:val="21"/>
                <w:highlight w:val="none"/>
                <w:lang w:val="en-US" w:eastAsia="zh-CN" w:bidi="ar-SA"/>
              </w:rPr>
              <w:t>－参考位置</w:t>
            </w:r>
            <w:r>
              <w:rPr>
                <w:rFonts w:hint="default" w:ascii="Times New Roman" w:hAnsi="Times New Roman" w:eastAsia="宋体" w:cs="Times New Roman"/>
                <w:color w:val="auto"/>
                <w:kern w:val="2"/>
                <w:sz w:val="24"/>
                <w:szCs w:val="21"/>
                <w:lang w:val="en-US" w:eastAsia="zh-CN" w:bidi="ar-SA"/>
              </w:rPr>
              <w:t>r</w:t>
            </w:r>
            <w:r>
              <w:rPr>
                <w:rFonts w:hint="default" w:ascii="Times New Roman" w:hAnsi="Times New Roman" w:eastAsia="宋体" w:cs="Times New Roman"/>
                <w:color w:val="auto"/>
                <w:kern w:val="2"/>
                <w:sz w:val="24"/>
                <w:szCs w:val="21"/>
                <w:vertAlign w:val="subscript"/>
                <w:lang w:val="en-US" w:eastAsia="zh-CN" w:bidi="ar-SA"/>
              </w:rPr>
              <w:t>0</w:t>
            </w:r>
            <w:r>
              <w:rPr>
                <w:rFonts w:hint="default" w:ascii="Times New Roman" w:hAnsi="Times New Roman" w:eastAsia="宋体" w:cs="Times New Roman"/>
                <w:color w:val="auto"/>
                <w:kern w:val="2"/>
                <w:sz w:val="24"/>
                <w:szCs w:val="21"/>
                <w:vertAlign w:val="baseline"/>
                <w:lang w:val="en-US" w:eastAsia="zh-CN" w:bidi="ar-SA"/>
              </w:rPr>
              <w:t>处的</w:t>
            </w:r>
            <w:r>
              <w:rPr>
                <w:rFonts w:hint="default" w:ascii="Times New Roman" w:hAnsi="Times New Roman" w:eastAsia="宋体" w:cs="Times New Roman"/>
                <w:color w:val="auto"/>
                <w:kern w:val="2"/>
                <w:sz w:val="24"/>
                <w:szCs w:val="21"/>
                <w:highlight w:val="none"/>
                <w:lang w:val="en-US" w:eastAsia="zh-CN" w:bidi="ar-SA"/>
              </w:rPr>
              <w:t>A声级，dB（A）；</w:t>
            </w:r>
          </w:p>
          <w:p w14:paraId="7A81A4D6">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1"/>
                <w:lang w:val="en-US" w:eastAsia="zh-CN" w:bidi="ar-SA"/>
              </w:rPr>
              <w:t>r</w:t>
            </w:r>
            <w:r>
              <w:rPr>
                <w:rFonts w:hint="default" w:ascii="Times New Roman" w:hAnsi="Times New Roman" w:eastAsia="宋体" w:cs="Times New Roman"/>
                <w:color w:val="auto"/>
                <w:kern w:val="2"/>
                <w:sz w:val="24"/>
                <w:szCs w:val="21"/>
                <w:highlight w:val="none"/>
                <w:lang w:val="en-US" w:eastAsia="zh-CN" w:bidi="ar-SA"/>
              </w:rPr>
              <w:t>－预测点距声源的距离；</w:t>
            </w:r>
          </w:p>
          <w:p w14:paraId="529B0945">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eastAsia="宋体" w:cs="Times New Roman"/>
                <w:color w:val="auto"/>
                <w:kern w:val="2"/>
                <w:sz w:val="24"/>
                <w:szCs w:val="21"/>
                <w:lang w:val="en-US" w:eastAsia="zh-CN" w:bidi="ar-SA"/>
              </w:rPr>
              <w:t>r</w:t>
            </w:r>
            <w:r>
              <w:rPr>
                <w:rFonts w:hint="default" w:ascii="Times New Roman" w:hAnsi="Times New Roman" w:eastAsia="宋体" w:cs="Times New Roman"/>
                <w:color w:val="auto"/>
                <w:kern w:val="2"/>
                <w:sz w:val="24"/>
                <w:szCs w:val="21"/>
                <w:vertAlign w:val="subscript"/>
                <w:lang w:val="en-US" w:eastAsia="zh-CN" w:bidi="ar-SA"/>
              </w:rPr>
              <w:t>0</w:t>
            </w:r>
            <w:r>
              <w:rPr>
                <w:rFonts w:hint="default" w:ascii="Times New Roman" w:hAnsi="Times New Roman" w:eastAsia="宋体" w:cs="Times New Roman"/>
                <w:color w:val="auto"/>
                <w:kern w:val="2"/>
                <w:sz w:val="24"/>
                <w:szCs w:val="21"/>
                <w:highlight w:val="none"/>
                <w:lang w:val="en-US" w:eastAsia="zh-CN" w:bidi="ar-SA"/>
              </w:rPr>
              <w:t>－参考位置距声源的距离。</w:t>
            </w:r>
          </w:p>
          <w:p w14:paraId="3CC4017A">
            <w:pPr>
              <w:adjustRightInd w:val="0"/>
              <w:snapToGrid w:val="0"/>
              <w:spacing w:line="360" w:lineRule="auto"/>
              <w:ind w:firstLine="482" w:firstLineChars="200"/>
              <w:rPr>
                <w:rFonts w:hint="default" w:ascii="Times New Roman" w:hAnsi="Times New Roman" w:eastAsia="宋体" w:cs="Times New Roman"/>
                <w:b/>
                <w:bCs w:val="0"/>
                <w:color w:val="auto"/>
                <w:sz w:val="24"/>
                <w:lang w:val="en-US" w:eastAsia="zh-CN"/>
              </w:rPr>
            </w:pPr>
            <w:r>
              <w:rPr>
                <w:rFonts w:hint="default" w:ascii="Times New Roman" w:hAnsi="Times New Roman" w:cs="Times New Roman"/>
                <w:b/>
                <w:bCs w:val="0"/>
                <w:color w:val="auto"/>
                <w:sz w:val="24"/>
                <w:lang w:val="en-US" w:eastAsia="zh-CN"/>
              </w:rPr>
              <w:t>3、噪声预测结果</w:t>
            </w:r>
          </w:p>
          <w:p w14:paraId="03A9E20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Cs/>
                <w:color w:val="auto"/>
                <w:sz w:val="24"/>
                <w:lang w:val="en-US" w:eastAsia="zh-CN"/>
              </w:rPr>
            </w:pPr>
            <w:r>
              <w:rPr>
                <w:rFonts w:hint="default" w:ascii="Times New Roman" w:hAnsi="Times New Roman" w:cs="Times New Roman"/>
                <w:b/>
                <w:bCs w:val="0"/>
                <w:color w:val="auto"/>
                <w:sz w:val="21"/>
                <w:szCs w:val="21"/>
              </w:rPr>
              <w:t>表4-</w:t>
            </w:r>
            <w:r>
              <w:rPr>
                <w:rFonts w:hint="default" w:ascii="Times New Roman" w:hAnsi="Times New Roman" w:cs="Times New Roman"/>
                <w:b/>
                <w:bCs w:val="0"/>
                <w:color w:val="auto"/>
                <w:sz w:val="21"/>
                <w:szCs w:val="21"/>
                <w:lang w:val="en-US" w:eastAsia="zh-CN"/>
              </w:rPr>
              <w:t>12</w:t>
            </w:r>
            <w:r>
              <w:rPr>
                <w:rFonts w:hint="default" w:ascii="Times New Roman" w:hAnsi="Times New Roman" w:cs="Times New Roman"/>
                <w:bCs/>
                <w:color w:val="auto"/>
                <w:sz w:val="21"/>
                <w:szCs w:val="21"/>
              </w:rPr>
              <w:t xml:space="preserve">  </w:t>
            </w:r>
            <w:r>
              <w:rPr>
                <w:rFonts w:hint="default" w:ascii="Times New Roman" w:hAnsi="Times New Roman" w:cs="Times New Roman"/>
                <w:b/>
                <w:bCs w:val="0"/>
                <w:color w:val="auto"/>
                <w:sz w:val="21"/>
                <w:szCs w:val="21"/>
                <w:lang w:val="en-US" w:eastAsia="zh-CN"/>
              </w:rPr>
              <w:t>项目厂界噪声预测结果</w:t>
            </w:r>
          </w:p>
          <w:tbl>
            <w:tblPr>
              <w:tblStyle w:val="27"/>
              <w:tblW w:w="813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66"/>
              <w:gridCol w:w="984"/>
              <w:gridCol w:w="916"/>
              <w:gridCol w:w="750"/>
              <w:gridCol w:w="752"/>
              <w:gridCol w:w="752"/>
              <w:gridCol w:w="752"/>
              <w:gridCol w:w="752"/>
              <w:gridCol w:w="755"/>
            </w:tblGrid>
            <w:tr w14:paraId="6F77A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1" w:type="dxa"/>
                  <w:vMerge w:val="restart"/>
                  <w:tcBorders>
                    <w:tl2br w:val="nil"/>
                    <w:tr2bl w:val="nil"/>
                  </w:tcBorders>
                  <w:vAlign w:val="center"/>
                </w:tcPr>
                <w:p w14:paraId="7857DC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预测方位</w:t>
                  </w:r>
                </w:p>
              </w:tc>
              <w:tc>
                <w:tcPr>
                  <w:tcW w:w="2866" w:type="dxa"/>
                  <w:gridSpan w:val="3"/>
                  <w:tcBorders>
                    <w:tl2br w:val="nil"/>
                    <w:tr2bl w:val="nil"/>
                  </w:tcBorders>
                  <w:vAlign w:val="center"/>
                </w:tcPr>
                <w:p w14:paraId="53F45B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bidi="ar-SA"/>
                    </w:rPr>
                    <w:t>最大值点空间相对位置/m</w:t>
                  </w:r>
                </w:p>
              </w:tc>
              <w:tc>
                <w:tcPr>
                  <w:tcW w:w="750" w:type="dxa"/>
                  <w:vMerge w:val="restart"/>
                  <w:tcBorders>
                    <w:tl2br w:val="nil"/>
                    <w:tr2bl w:val="nil"/>
                  </w:tcBorders>
                  <w:vAlign w:val="center"/>
                </w:tcPr>
                <w:p w14:paraId="64B9D6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时段</w:t>
                  </w:r>
                </w:p>
              </w:tc>
              <w:tc>
                <w:tcPr>
                  <w:tcW w:w="752" w:type="dxa"/>
                  <w:vMerge w:val="restart"/>
                  <w:tcBorders>
                    <w:tl2br w:val="nil"/>
                    <w:tr2bl w:val="nil"/>
                  </w:tcBorders>
                  <w:vAlign w:val="center"/>
                </w:tcPr>
                <w:p w14:paraId="793C45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bidi="ar-SA"/>
                    </w:rPr>
                    <w:t>贡献值/dB（A）</w:t>
                  </w:r>
                </w:p>
              </w:tc>
              <w:tc>
                <w:tcPr>
                  <w:tcW w:w="752" w:type="dxa"/>
                  <w:vMerge w:val="restart"/>
                  <w:tcBorders>
                    <w:tl2br w:val="nil"/>
                    <w:tr2bl w:val="nil"/>
                  </w:tcBorders>
                  <w:vAlign w:val="center"/>
                </w:tcPr>
                <w:p w14:paraId="550EF5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bidi="ar-SA"/>
                    </w:rPr>
                    <w:t>背景值</w:t>
                  </w:r>
                  <w:bookmarkStart w:id="56" w:name="OLE_LINK10"/>
                  <w:r>
                    <w:rPr>
                      <w:rFonts w:hint="default" w:ascii="Times New Roman" w:hAnsi="Times New Roman" w:cs="Times New Roman"/>
                      <w:color w:val="auto"/>
                      <w:sz w:val="21"/>
                      <w:szCs w:val="21"/>
                      <w:u w:val="single"/>
                      <w:vertAlign w:val="baseline"/>
                      <w:lang w:val="en-US" w:eastAsia="zh-CN" w:bidi="ar-SA"/>
                    </w:rPr>
                    <w:t>/dB（A）</w:t>
                  </w:r>
                  <w:bookmarkEnd w:id="56"/>
                </w:p>
              </w:tc>
              <w:tc>
                <w:tcPr>
                  <w:tcW w:w="752" w:type="dxa"/>
                  <w:vMerge w:val="restart"/>
                  <w:tcBorders>
                    <w:tl2br w:val="nil"/>
                    <w:tr2bl w:val="nil"/>
                  </w:tcBorders>
                  <w:vAlign w:val="center"/>
                </w:tcPr>
                <w:p w14:paraId="2E03C2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bidi="ar-SA"/>
                    </w:rPr>
                    <w:t>预测值/dB（A）</w:t>
                  </w:r>
                </w:p>
              </w:tc>
              <w:tc>
                <w:tcPr>
                  <w:tcW w:w="752" w:type="dxa"/>
                  <w:vMerge w:val="restart"/>
                  <w:tcBorders>
                    <w:tl2br w:val="nil"/>
                    <w:tr2bl w:val="nil"/>
                  </w:tcBorders>
                  <w:vAlign w:val="center"/>
                </w:tcPr>
                <w:p w14:paraId="68DFF9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r>
                    <w:rPr>
                      <w:rFonts w:hint="default" w:ascii="Times New Roman" w:hAnsi="Times New Roman" w:cs="Times New Roman"/>
                      <w:bCs/>
                      <w:color w:val="auto"/>
                      <w:sz w:val="21"/>
                      <w:szCs w:val="21"/>
                      <w:u w:val="single"/>
                      <w:vertAlign w:val="baseline"/>
                    </w:rPr>
                    <w:t>标准限值/dB（A）</w:t>
                  </w:r>
                </w:p>
              </w:tc>
              <w:tc>
                <w:tcPr>
                  <w:tcW w:w="755" w:type="dxa"/>
                  <w:vMerge w:val="restart"/>
                  <w:tcBorders>
                    <w:tl2br w:val="nil"/>
                    <w:tr2bl w:val="nil"/>
                  </w:tcBorders>
                  <w:vAlign w:val="center"/>
                </w:tcPr>
                <w:p w14:paraId="1C7144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达标情况</w:t>
                  </w:r>
                </w:p>
              </w:tc>
            </w:tr>
            <w:tr w14:paraId="00AF8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51" w:type="dxa"/>
                  <w:vMerge w:val="continue"/>
                  <w:tcBorders>
                    <w:tl2br w:val="nil"/>
                    <w:tr2bl w:val="nil"/>
                  </w:tcBorders>
                  <w:vAlign w:val="center"/>
                </w:tcPr>
                <w:p w14:paraId="2D182A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966" w:type="dxa"/>
                  <w:tcBorders>
                    <w:tl2br w:val="nil"/>
                    <w:tr2bl w:val="nil"/>
                  </w:tcBorders>
                  <w:vAlign w:val="center"/>
                </w:tcPr>
                <w:p w14:paraId="361686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X</w:t>
                  </w:r>
                </w:p>
              </w:tc>
              <w:tc>
                <w:tcPr>
                  <w:tcW w:w="984" w:type="dxa"/>
                  <w:tcBorders>
                    <w:tl2br w:val="nil"/>
                    <w:tr2bl w:val="nil"/>
                  </w:tcBorders>
                  <w:vAlign w:val="center"/>
                </w:tcPr>
                <w:p w14:paraId="6464B8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Y</w:t>
                  </w:r>
                </w:p>
              </w:tc>
              <w:tc>
                <w:tcPr>
                  <w:tcW w:w="916" w:type="dxa"/>
                  <w:tcBorders>
                    <w:tl2br w:val="nil"/>
                    <w:tr2bl w:val="nil"/>
                  </w:tcBorders>
                  <w:vAlign w:val="center"/>
                </w:tcPr>
                <w:p w14:paraId="3762AB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Z</w:t>
                  </w:r>
                </w:p>
              </w:tc>
              <w:tc>
                <w:tcPr>
                  <w:tcW w:w="750" w:type="dxa"/>
                  <w:vMerge w:val="continue"/>
                  <w:tcBorders>
                    <w:tl2br w:val="nil"/>
                    <w:tr2bl w:val="nil"/>
                  </w:tcBorders>
                  <w:vAlign w:val="center"/>
                </w:tcPr>
                <w:p w14:paraId="706C71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752" w:type="dxa"/>
                  <w:vMerge w:val="continue"/>
                  <w:tcBorders>
                    <w:tl2br w:val="nil"/>
                    <w:tr2bl w:val="nil"/>
                  </w:tcBorders>
                  <w:vAlign w:val="center"/>
                </w:tcPr>
                <w:p w14:paraId="6D2AD5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752" w:type="dxa"/>
                  <w:vMerge w:val="continue"/>
                  <w:tcBorders>
                    <w:tl2br w:val="nil"/>
                    <w:tr2bl w:val="nil"/>
                  </w:tcBorders>
                  <w:vAlign w:val="center"/>
                </w:tcPr>
                <w:p w14:paraId="7A5C6D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752" w:type="dxa"/>
                  <w:vMerge w:val="continue"/>
                  <w:tcBorders>
                    <w:tl2br w:val="nil"/>
                    <w:tr2bl w:val="nil"/>
                  </w:tcBorders>
                  <w:vAlign w:val="center"/>
                </w:tcPr>
                <w:p w14:paraId="5BBEB4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752" w:type="dxa"/>
                  <w:vMerge w:val="continue"/>
                  <w:tcBorders>
                    <w:tl2br w:val="nil"/>
                    <w:tr2bl w:val="nil"/>
                  </w:tcBorders>
                  <w:vAlign w:val="center"/>
                </w:tcPr>
                <w:p w14:paraId="0310F3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755" w:type="dxa"/>
                  <w:vMerge w:val="continue"/>
                  <w:tcBorders>
                    <w:tl2br w:val="nil"/>
                    <w:tr2bl w:val="nil"/>
                  </w:tcBorders>
                  <w:vAlign w:val="center"/>
                </w:tcPr>
                <w:p w14:paraId="44E88B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r>
            <w:tr w14:paraId="5ABD5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1" w:type="dxa"/>
                  <w:tcBorders>
                    <w:tl2br w:val="nil"/>
                    <w:tr2bl w:val="nil"/>
                  </w:tcBorders>
                  <w:vAlign w:val="center"/>
                </w:tcPr>
                <w:p w14:paraId="03CDF9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东侧</w:t>
                  </w:r>
                </w:p>
              </w:tc>
              <w:tc>
                <w:tcPr>
                  <w:tcW w:w="966" w:type="dxa"/>
                  <w:tcBorders>
                    <w:tl2br w:val="nil"/>
                    <w:tr2bl w:val="nil"/>
                  </w:tcBorders>
                  <w:vAlign w:val="center"/>
                </w:tcPr>
                <w:p w14:paraId="332E533F">
                  <w:pPr>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eastAsia="宋体" w:cs="Times New Roman"/>
                      <w:color w:val="auto"/>
                      <w:sz w:val="21"/>
                      <w:szCs w:val="21"/>
                      <w:u w:val="single"/>
                      <w:lang w:val="en-US" w:eastAsia="zh-CN"/>
                    </w:rPr>
                    <w:t>164.8</w:t>
                  </w:r>
                </w:p>
              </w:tc>
              <w:tc>
                <w:tcPr>
                  <w:tcW w:w="984" w:type="dxa"/>
                  <w:tcBorders>
                    <w:tl2br w:val="nil"/>
                    <w:tr2bl w:val="nil"/>
                  </w:tcBorders>
                  <w:vAlign w:val="center"/>
                </w:tcPr>
                <w:p w14:paraId="1516202F">
                  <w:pPr>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eastAsia="Arial" w:cs="Times New Roman"/>
                      <w:color w:val="auto"/>
                      <w:sz w:val="21"/>
                      <w:szCs w:val="21"/>
                      <w:u w:val="single"/>
                    </w:rPr>
                    <w:t>-</w:t>
                  </w:r>
                  <w:r>
                    <w:rPr>
                      <w:rFonts w:hint="default" w:ascii="Times New Roman" w:hAnsi="Times New Roman" w:eastAsia="宋体" w:cs="Times New Roman"/>
                      <w:color w:val="auto"/>
                      <w:sz w:val="21"/>
                      <w:szCs w:val="21"/>
                      <w:u w:val="single"/>
                      <w:lang w:val="en-US" w:eastAsia="zh-CN"/>
                    </w:rPr>
                    <w:t>189</w:t>
                  </w:r>
                </w:p>
              </w:tc>
              <w:tc>
                <w:tcPr>
                  <w:tcW w:w="916" w:type="dxa"/>
                  <w:tcBorders>
                    <w:tl2br w:val="nil"/>
                    <w:tr2bl w:val="nil"/>
                  </w:tcBorders>
                  <w:vAlign w:val="center"/>
                </w:tcPr>
                <w:p w14:paraId="1580C02B">
                  <w:pPr>
                    <w:jc w:val="center"/>
                    <w:rPr>
                      <w:rFonts w:hint="default" w:ascii="Times New Roman" w:hAnsi="Times New Roman" w:cs="Times New Roman"/>
                      <w:bCs/>
                      <w:color w:val="auto"/>
                      <w:sz w:val="21"/>
                      <w:szCs w:val="21"/>
                      <w:u w:val="single"/>
                      <w:vertAlign w:val="baseline"/>
                    </w:rPr>
                  </w:pPr>
                  <w:r>
                    <w:rPr>
                      <w:rFonts w:hint="default" w:ascii="Times New Roman" w:hAnsi="Times New Roman" w:eastAsia="Arial" w:cs="Times New Roman"/>
                      <w:color w:val="auto"/>
                      <w:sz w:val="21"/>
                      <w:szCs w:val="21"/>
                      <w:u w:val="single"/>
                    </w:rPr>
                    <w:t>1.2</w:t>
                  </w:r>
                </w:p>
              </w:tc>
              <w:tc>
                <w:tcPr>
                  <w:tcW w:w="750" w:type="dxa"/>
                  <w:vMerge w:val="restart"/>
                  <w:tcBorders>
                    <w:tl2br w:val="nil"/>
                    <w:tr2bl w:val="nil"/>
                  </w:tcBorders>
                  <w:vAlign w:val="center"/>
                </w:tcPr>
                <w:p w14:paraId="60BFF2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昼间</w:t>
                  </w:r>
                </w:p>
              </w:tc>
              <w:tc>
                <w:tcPr>
                  <w:tcW w:w="752" w:type="dxa"/>
                  <w:tcBorders>
                    <w:tl2br w:val="nil"/>
                    <w:tr2bl w:val="nil"/>
                  </w:tcBorders>
                  <w:vAlign w:val="center"/>
                </w:tcPr>
                <w:p w14:paraId="4396638E">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17.6</w:t>
                  </w:r>
                </w:p>
              </w:tc>
              <w:tc>
                <w:tcPr>
                  <w:tcW w:w="752" w:type="dxa"/>
                  <w:tcBorders>
                    <w:tl2br w:val="nil"/>
                    <w:tr2bl w:val="nil"/>
                  </w:tcBorders>
                  <w:vAlign w:val="center"/>
                </w:tcPr>
                <w:p w14:paraId="74A4E451">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58</w:t>
                  </w:r>
                </w:p>
              </w:tc>
              <w:tc>
                <w:tcPr>
                  <w:tcW w:w="752" w:type="dxa"/>
                  <w:tcBorders>
                    <w:tl2br w:val="nil"/>
                    <w:tr2bl w:val="nil"/>
                  </w:tcBorders>
                  <w:vAlign w:val="center"/>
                </w:tcPr>
                <w:p w14:paraId="7A943AA8">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58</w:t>
                  </w:r>
                </w:p>
              </w:tc>
              <w:tc>
                <w:tcPr>
                  <w:tcW w:w="752" w:type="dxa"/>
                  <w:tcBorders>
                    <w:tl2br w:val="nil"/>
                    <w:tr2bl w:val="nil"/>
                  </w:tcBorders>
                  <w:vAlign w:val="center"/>
                </w:tcPr>
                <w:p w14:paraId="5F3F5132">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Arial" w:cs="Times New Roman"/>
                      <w:color w:val="auto"/>
                      <w:sz w:val="21"/>
                      <w:szCs w:val="21"/>
                      <w:u w:val="single"/>
                    </w:rPr>
                    <w:t>65</w:t>
                  </w:r>
                </w:p>
              </w:tc>
              <w:tc>
                <w:tcPr>
                  <w:tcW w:w="755" w:type="dxa"/>
                  <w:tcBorders>
                    <w:tl2br w:val="nil"/>
                    <w:tr2bl w:val="nil"/>
                  </w:tcBorders>
                  <w:vAlign w:val="center"/>
                </w:tcPr>
                <w:p w14:paraId="1BE7BE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达标</w:t>
                  </w:r>
                </w:p>
              </w:tc>
            </w:tr>
            <w:tr w14:paraId="26F62A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1" w:type="dxa"/>
                  <w:tcBorders>
                    <w:tl2br w:val="nil"/>
                    <w:tr2bl w:val="nil"/>
                  </w:tcBorders>
                  <w:vAlign w:val="center"/>
                </w:tcPr>
                <w:p w14:paraId="0AE3A6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r>
                    <w:rPr>
                      <w:rFonts w:hint="default" w:ascii="Times New Roman" w:hAnsi="Times New Roman" w:cs="Times New Roman"/>
                      <w:bCs/>
                      <w:color w:val="auto"/>
                      <w:sz w:val="21"/>
                      <w:szCs w:val="21"/>
                      <w:u w:val="single"/>
                      <w:vertAlign w:val="baseline"/>
                      <w:lang w:val="en-US" w:eastAsia="zh-CN"/>
                    </w:rPr>
                    <w:t>南侧</w:t>
                  </w:r>
                </w:p>
              </w:tc>
              <w:tc>
                <w:tcPr>
                  <w:tcW w:w="966" w:type="dxa"/>
                  <w:tcBorders>
                    <w:tl2br w:val="nil"/>
                    <w:tr2bl w:val="nil"/>
                  </w:tcBorders>
                  <w:vAlign w:val="center"/>
                </w:tcPr>
                <w:p w14:paraId="10E24C65">
                  <w:pPr>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eastAsia="Arial" w:cs="Times New Roman"/>
                      <w:color w:val="auto"/>
                      <w:sz w:val="21"/>
                      <w:szCs w:val="21"/>
                      <w:u w:val="single"/>
                    </w:rPr>
                    <w:t>-</w:t>
                  </w:r>
                  <w:r>
                    <w:rPr>
                      <w:rFonts w:hint="default" w:ascii="Times New Roman" w:hAnsi="Times New Roman" w:cs="Times New Roman"/>
                      <w:color w:val="auto"/>
                      <w:sz w:val="21"/>
                      <w:szCs w:val="21"/>
                      <w:u w:val="single"/>
                      <w:lang w:val="en-US" w:eastAsia="zh-CN"/>
                    </w:rPr>
                    <w:t>162.9</w:t>
                  </w:r>
                </w:p>
              </w:tc>
              <w:tc>
                <w:tcPr>
                  <w:tcW w:w="984" w:type="dxa"/>
                  <w:tcBorders>
                    <w:tl2br w:val="nil"/>
                    <w:tr2bl w:val="nil"/>
                  </w:tcBorders>
                  <w:vAlign w:val="center"/>
                </w:tcPr>
                <w:p w14:paraId="15BF7C22">
                  <w:pPr>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eastAsia="Arial" w:cs="Times New Roman"/>
                      <w:color w:val="auto"/>
                      <w:sz w:val="21"/>
                      <w:szCs w:val="21"/>
                      <w:u w:val="single"/>
                    </w:rPr>
                    <w:t>-</w:t>
                  </w:r>
                  <w:r>
                    <w:rPr>
                      <w:rFonts w:hint="default" w:ascii="Times New Roman" w:hAnsi="Times New Roman" w:cs="Times New Roman"/>
                      <w:color w:val="auto"/>
                      <w:sz w:val="21"/>
                      <w:szCs w:val="21"/>
                      <w:u w:val="single"/>
                      <w:lang w:val="en-US" w:eastAsia="zh-CN"/>
                    </w:rPr>
                    <w:t>143.9</w:t>
                  </w:r>
                </w:p>
              </w:tc>
              <w:tc>
                <w:tcPr>
                  <w:tcW w:w="916" w:type="dxa"/>
                  <w:tcBorders>
                    <w:tl2br w:val="nil"/>
                    <w:tr2bl w:val="nil"/>
                  </w:tcBorders>
                  <w:vAlign w:val="center"/>
                </w:tcPr>
                <w:p w14:paraId="5C9BEFAD">
                  <w:pPr>
                    <w:jc w:val="center"/>
                    <w:rPr>
                      <w:rFonts w:hint="default" w:ascii="Times New Roman" w:hAnsi="Times New Roman" w:cs="Times New Roman"/>
                      <w:bCs/>
                      <w:color w:val="auto"/>
                      <w:sz w:val="21"/>
                      <w:szCs w:val="21"/>
                      <w:u w:val="single"/>
                      <w:vertAlign w:val="baseline"/>
                    </w:rPr>
                  </w:pPr>
                  <w:r>
                    <w:rPr>
                      <w:rFonts w:hint="default" w:ascii="Times New Roman" w:hAnsi="Times New Roman" w:eastAsia="Arial" w:cs="Times New Roman"/>
                      <w:color w:val="auto"/>
                      <w:sz w:val="21"/>
                      <w:szCs w:val="21"/>
                      <w:u w:val="single"/>
                    </w:rPr>
                    <w:t>1.2</w:t>
                  </w:r>
                </w:p>
              </w:tc>
              <w:tc>
                <w:tcPr>
                  <w:tcW w:w="750" w:type="dxa"/>
                  <w:vMerge w:val="continue"/>
                  <w:tcBorders>
                    <w:tl2br w:val="nil"/>
                    <w:tr2bl w:val="nil"/>
                  </w:tcBorders>
                  <w:vAlign w:val="center"/>
                </w:tcPr>
                <w:p w14:paraId="1A2880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752" w:type="dxa"/>
                  <w:tcBorders>
                    <w:tl2br w:val="nil"/>
                    <w:tr2bl w:val="nil"/>
                  </w:tcBorders>
                  <w:vAlign w:val="center"/>
                </w:tcPr>
                <w:p w14:paraId="0C120DDF">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28.3</w:t>
                  </w:r>
                </w:p>
              </w:tc>
              <w:tc>
                <w:tcPr>
                  <w:tcW w:w="752" w:type="dxa"/>
                  <w:tcBorders>
                    <w:tl2br w:val="nil"/>
                    <w:tr2bl w:val="nil"/>
                  </w:tcBorders>
                  <w:vAlign w:val="center"/>
                </w:tcPr>
                <w:p w14:paraId="46102B52">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63</w:t>
                  </w:r>
                </w:p>
              </w:tc>
              <w:tc>
                <w:tcPr>
                  <w:tcW w:w="752" w:type="dxa"/>
                  <w:tcBorders>
                    <w:tl2br w:val="nil"/>
                    <w:tr2bl w:val="nil"/>
                  </w:tcBorders>
                  <w:vAlign w:val="center"/>
                </w:tcPr>
                <w:p w14:paraId="4E1215D0">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63</w:t>
                  </w:r>
                </w:p>
              </w:tc>
              <w:tc>
                <w:tcPr>
                  <w:tcW w:w="752" w:type="dxa"/>
                  <w:tcBorders>
                    <w:tl2br w:val="nil"/>
                    <w:tr2bl w:val="nil"/>
                  </w:tcBorders>
                  <w:vAlign w:val="center"/>
                </w:tcPr>
                <w:p w14:paraId="45FE51A7">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Arial" w:cs="Times New Roman"/>
                      <w:color w:val="auto"/>
                      <w:sz w:val="21"/>
                      <w:szCs w:val="21"/>
                      <w:u w:val="single"/>
                    </w:rPr>
                    <w:t>65</w:t>
                  </w:r>
                </w:p>
              </w:tc>
              <w:tc>
                <w:tcPr>
                  <w:tcW w:w="755" w:type="dxa"/>
                  <w:tcBorders>
                    <w:tl2br w:val="nil"/>
                    <w:tr2bl w:val="nil"/>
                  </w:tcBorders>
                  <w:vAlign w:val="center"/>
                </w:tcPr>
                <w:p w14:paraId="0594EB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达标</w:t>
                  </w:r>
                </w:p>
              </w:tc>
            </w:tr>
            <w:tr w14:paraId="312B2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1" w:type="dxa"/>
                  <w:tcBorders>
                    <w:tl2br w:val="nil"/>
                    <w:tr2bl w:val="nil"/>
                  </w:tcBorders>
                  <w:vAlign w:val="center"/>
                </w:tcPr>
                <w:p w14:paraId="3BFC82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西侧</w:t>
                  </w:r>
                </w:p>
              </w:tc>
              <w:tc>
                <w:tcPr>
                  <w:tcW w:w="966" w:type="dxa"/>
                  <w:tcBorders>
                    <w:tl2br w:val="nil"/>
                    <w:tr2bl w:val="nil"/>
                  </w:tcBorders>
                  <w:vAlign w:val="center"/>
                </w:tcPr>
                <w:p w14:paraId="19C9C276">
                  <w:pPr>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eastAsia="Arial" w:cs="Times New Roman"/>
                      <w:color w:val="auto"/>
                      <w:sz w:val="21"/>
                      <w:szCs w:val="21"/>
                      <w:u w:val="single"/>
                    </w:rPr>
                    <w:t>-</w:t>
                  </w:r>
                  <w:r>
                    <w:rPr>
                      <w:rFonts w:hint="default" w:ascii="Times New Roman" w:hAnsi="Times New Roman" w:eastAsia="宋体" w:cs="Times New Roman"/>
                      <w:color w:val="auto"/>
                      <w:sz w:val="21"/>
                      <w:szCs w:val="21"/>
                      <w:u w:val="single"/>
                      <w:lang w:val="en-US" w:eastAsia="zh-CN"/>
                    </w:rPr>
                    <w:t>2</w:t>
                  </w:r>
                  <w:r>
                    <w:rPr>
                      <w:rFonts w:hint="default" w:ascii="Times New Roman" w:hAnsi="Times New Roman" w:cs="Times New Roman"/>
                      <w:color w:val="auto"/>
                      <w:sz w:val="21"/>
                      <w:szCs w:val="21"/>
                      <w:u w:val="single"/>
                      <w:lang w:val="en-US" w:eastAsia="zh-CN"/>
                    </w:rPr>
                    <w:t>05.6</w:t>
                  </w:r>
                </w:p>
              </w:tc>
              <w:tc>
                <w:tcPr>
                  <w:tcW w:w="984" w:type="dxa"/>
                  <w:tcBorders>
                    <w:tl2br w:val="nil"/>
                    <w:tr2bl w:val="nil"/>
                  </w:tcBorders>
                  <w:vAlign w:val="center"/>
                </w:tcPr>
                <w:p w14:paraId="25CED56C">
                  <w:pPr>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color w:val="auto"/>
                      <w:sz w:val="21"/>
                      <w:szCs w:val="21"/>
                      <w:u w:val="single"/>
                      <w:lang w:val="en-US" w:eastAsia="zh-CN"/>
                    </w:rPr>
                    <w:t>-2.5</w:t>
                  </w:r>
                </w:p>
              </w:tc>
              <w:tc>
                <w:tcPr>
                  <w:tcW w:w="916" w:type="dxa"/>
                  <w:tcBorders>
                    <w:tl2br w:val="nil"/>
                    <w:tr2bl w:val="nil"/>
                  </w:tcBorders>
                  <w:vAlign w:val="center"/>
                </w:tcPr>
                <w:p w14:paraId="272EFE26">
                  <w:pPr>
                    <w:jc w:val="center"/>
                    <w:rPr>
                      <w:rFonts w:hint="default" w:ascii="Times New Roman" w:hAnsi="Times New Roman" w:cs="Times New Roman"/>
                      <w:bCs/>
                      <w:color w:val="auto"/>
                      <w:sz w:val="21"/>
                      <w:szCs w:val="21"/>
                      <w:u w:val="single"/>
                      <w:vertAlign w:val="baseline"/>
                    </w:rPr>
                  </w:pPr>
                  <w:r>
                    <w:rPr>
                      <w:rFonts w:hint="default" w:ascii="Times New Roman" w:hAnsi="Times New Roman" w:eastAsia="Arial" w:cs="Times New Roman"/>
                      <w:color w:val="auto"/>
                      <w:sz w:val="21"/>
                      <w:szCs w:val="21"/>
                      <w:u w:val="single"/>
                    </w:rPr>
                    <w:t>1.2</w:t>
                  </w:r>
                </w:p>
              </w:tc>
              <w:tc>
                <w:tcPr>
                  <w:tcW w:w="750" w:type="dxa"/>
                  <w:vMerge w:val="continue"/>
                  <w:tcBorders>
                    <w:tl2br w:val="nil"/>
                    <w:tr2bl w:val="nil"/>
                  </w:tcBorders>
                  <w:vAlign w:val="center"/>
                </w:tcPr>
                <w:p w14:paraId="0A6853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752" w:type="dxa"/>
                  <w:tcBorders>
                    <w:tl2br w:val="nil"/>
                    <w:tr2bl w:val="nil"/>
                  </w:tcBorders>
                  <w:vAlign w:val="center"/>
                </w:tcPr>
                <w:p w14:paraId="0B89280F">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36.6</w:t>
                  </w:r>
                </w:p>
              </w:tc>
              <w:tc>
                <w:tcPr>
                  <w:tcW w:w="752" w:type="dxa"/>
                  <w:tcBorders>
                    <w:tl2br w:val="nil"/>
                    <w:tr2bl w:val="nil"/>
                  </w:tcBorders>
                  <w:vAlign w:val="center"/>
                </w:tcPr>
                <w:p w14:paraId="507E211F">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49</w:t>
                  </w:r>
                </w:p>
              </w:tc>
              <w:tc>
                <w:tcPr>
                  <w:tcW w:w="752" w:type="dxa"/>
                  <w:tcBorders>
                    <w:tl2br w:val="nil"/>
                    <w:tr2bl w:val="nil"/>
                  </w:tcBorders>
                  <w:vAlign w:val="center"/>
                </w:tcPr>
                <w:p w14:paraId="05C1790E">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49.2</w:t>
                  </w:r>
                </w:p>
              </w:tc>
              <w:tc>
                <w:tcPr>
                  <w:tcW w:w="752" w:type="dxa"/>
                  <w:tcBorders>
                    <w:tl2br w:val="nil"/>
                    <w:tr2bl w:val="nil"/>
                  </w:tcBorders>
                  <w:vAlign w:val="center"/>
                </w:tcPr>
                <w:p w14:paraId="1638AA3C">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Arial" w:cs="Times New Roman"/>
                      <w:color w:val="auto"/>
                      <w:sz w:val="21"/>
                      <w:szCs w:val="21"/>
                      <w:u w:val="single"/>
                    </w:rPr>
                    <w:t>65</w:t>
                  </w:r>
                </w:p>
              </w:tc>
              <w:tc>
                <w:tcPr>
                  <w:tcW w:w="755" w:type="dxa"/>
                  <w:tcBorders>
                    <w:tl2br w:val="nil"/>
                    <w:tr2bl w:val="nil"/>
                  </w:tcBorders>
                  <w:vAlign w:val="center"/>
                </w:tcPr>
                <w:p w14:paraId="5CF197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达标</w:t>
                  </w:r>
                </w:p>
              </w:tc>
            </w:tr>
            <w:tr w14:paraId="57942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1" w:type="dxa"/>
                  <w:tcBorders>
                    <w:tl2br w:val="nil"/>
                    <w:tr2bl w:val="nil"/>
                  </w:tcBorders>
                  <w:vAlign w:val="center"/>
                </w:tcPr>
                <w:p w14:paraId="327415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北侧</w:t>
                  </w:r>
                </w:p>
              </w:tc>
              <w:tc>
                <w:tcPr>
                  <w:tcW w:w="966" w:type="dxa"/>
                  <w:tcBorders>
                    <w:tl2br w:val="nil"/>
                    <w:tr2bl w:val="nil"/>
                  </w:tcBorders>
                  <w:vAlign w:val="center"/>
                </w:tcPr>
                <w:p w14:paraId="37BB94A3">
                  <w:pPr>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eastAsia="Arial" w:cs="Times New Roman"/>
                      <w:color w:val="auto"/>
                      <w:sz w:val="21"/>
                      <w:szCs w:val="21"/>
                      <w:u w:val="single"/>
                    </w:rPr>
                    <w:t>-</w:t>
                  </w:r>
                  <w:r>
                    <w:rPr>
                      <w:rFonts w:hint="default" w:ascii="Times New Roman" w:hAnsi="Times New Roman" w:cs="Times New Roman"/>
                      <w:color w:val="auto"/>
                      <w:sz w:val="21"/>
                      <w:szCs w:val="21"/>
                      <w:u w:val="single"/>
                      <w:lang w:val="en-US" w:eastAsia="zh-CN"/>
                    </w:rPr>
                    <w:t>65.3</w:t>
                  </w:r>
                </w:p>
              </w:tc>
              <w:tc>
                <w:tcPr>
                  <w:tcW w:w="984" w:type="dxa"/>
                  <w:tcBorders>
                    <w:tl2br w:val="nil"/>
                    <w:tr2bl w:val="nil"/>
                  </w:tcBorders>
                  <w:vAlign w:val="center"/>
                </w:tcPr>
                <w:p w14:paraId="471F30C8">
                  <w:pPr>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color w:val="auto"/>
                      <w:sz w:val="21"/>
                      <w:szCs w:val="21"/>
                      <w:u w:val="single"/>
                      <w:lang w:val="en-US" w:eastAsia="zh-CN"/>
                    </w:rPr>
                    <w:t>206.3</w:t>
                  </w:r>
                </w:p>
              </w:tc>
              <w:tc>
                <w:tcPr>
                  <w:tcW w:w="916" w:type="dxa"/>
                  <w:tcBorders>
                    <w:tl2br w:val="nil"/>
                    <w:tr2bl w:val="nil"/>
                  </w:tcBorders>
                  <w:vAlign w:val="center"/>
                </w:tcPr>
                <w:p w14:paraId="36B11AB0">
                  <w:pPr>
                    <w:jc w:val="center"/>
                    <w:rPr>
                      <w:rFonts w:hint="default" w:ascii="Times New Roman" w:hAnsi="Times New Roman" w:cs="Times New Roman"/>
                      <w:bCs/>
                      <w:color w:val="auto"/>
                      <w:sz w:val="21"/>
                      <w:szCs w:val="21"/>
                      <w:u w:val="single"/>
                      <w:vertAlign w:val="baseline"/>
                    </w:rPr>
                  </w:pPr>
                  <w:r>
                    <w:rPr>
                      <w:rFonts w:hint="default" w:ascii="Times New Roman" w:hAnsi="Times New Roman" w:eastAsia="Arial" w:cs="Times New Roman"/>
                      <w:color w:val="auto"/>
                      <w:sz w:val="21"/>
                      <w:szCs w:val="21"/>
                      <w:u w:val="single"/>
                    </w:rPr>
                    <w:t>1.2</w:t>
                  </w:r>
                </w:p>
              </w:tc>
              <w:tc>
                <w:tcPr>
                  <w:tcW w:w="750" w:type="dxa"/>
                  <w:vMerge w:val="continue"/>
                  <w:tcBorders>
                    <w:tl2br w:val="nil"/>
                    <w:tr2bl w:val="nil"/>
                  </w:tcBorders>
                  <w:vAlign w:val="center"/>
                </w:tcPr>
                <w:p w14:paraId="13F0E5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752" w:type="dxa"/>
                  <w:tcBorders>
                    <w:tl2br w:val="nil"/>
                    <w:tr2bl w:val="nil"/>
                  </w:tcBorders>
                  <w:vAlign w:val="center"/>
                </w:tcPr>
                <w:p w14:paraId="4D244E7F">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12.8</w:t>
                  </w:r>
                </w:p>
              </w:tc>
              <w:tc>
                <w:tcPr>
                  <w:tcW w:w="752" w:type="dxa"/>
                  <w:tcBorders>
                    <w:tl2br w:val="nil"/>
                    <w:tr2bl w:val="nil"/>
                  </w:tcBorders>
                  <w:vAlign w:val="center"/>
                </w:tcPr>
                <w:p w14:paraId="50F27933">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59</w:t>
                  </w:r>
                </w:p>
              </w:tc>
              <w:tc>
                <w:tcPr>
                  <w:tcW w:w="752" w:type="dxa"/>
                  <w:tcBorders>
                    <w:tl2br w:val="nil"/>
                    <w:tr2bl w:val="nil"/>
                  </w:tcBorders>
                  <w:vAlign w:val="center"/>
                </w:tcPr>
                <w:p w14:paraId="73683D9C">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kern w:val="2"/>
                      <w:sz w:val="21"/>
                      <w:szCs w:val="21"/>
                      <w:u w:val="single"/>
                      <w:lang w:val="en-US" w:eastAsia="zh-CN" w:bidi="ar-SA"/>
                    </w:rPr>
                    <w:t>59</w:t>
                  </w:r>
                </w:p>
              </w:tc>
              <w:tc>
                <w:tcPr>
                  <w:tcW w:w="752" w:type="dxa"/>
                  <w:tcBorders>
                    <w:tl2br w:val="nil"/>
                    <w:tr2bl w:val="nil"/>
                  </w:tcBorders>
                  <w:vAlign w:val="center"/>
                </w:tcPr>
                <w:p w14:paraId="6E7A8B68">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Arial" w:cs="Times New Roman"/>
                      <w:color w:val="auto"/>
                      <w:sz w:val="21"/>
                      <w:szCs w:val="21"/>
                      <w:u w:val="single"/>
                    </w:rPr>
                    <w:t>65</w:t>
                  </w:r>
                </w:p>
              </w:tc>
              <w:tc>
                <w:tcPr>
                  <w:tcW w:w="755" w:type="dxa"/>
                  <w:tcBorders>
                    <w:tl2br w:val="nil"/>
                    <w:tr2bl w:val="nil"/>
                  </w:tcBorders>
                  <w:vAlign w:val="center"/>
                </w:tcPr>
                <w:p w14:paraId="2AB3AF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达标</w:t>
                  </w:r>
                </w:p>
              </w:tc>
            </w:tr>
          </w:tbl>
          <w:p w14:paraId="2D907CAF">
            <w:pPr>
              <w:adjustRightInd w:val="0"/>
              <w:snapToGrid w:val="0"/>
              <w:jc w:val="both"/>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注：</w:t>
            </w:r>
            <w:r>
              <w:rPr>
                <w:rFonts w:hint="default" w:ascii="Times New Roman" w:hAnsi="Times New Roman" w:cs="Times New Roman"/>
                <w:color w:val="auto"/>
                <w:sz w:val="21"/>
                <w:szCs w:val="21"/>
                <w:lang w:eastAsia="zh-CN"/>
              </w:rPr>
              <w:t>以厂界中心点为（</w:t>
            </w:r>
            <w:r>
              <w:rPr>
                <w:rFonts w:hint="default" w:ascii="Times New Roman" w:hAnsi="Times New Roman" w:cs="Times New Roman"/>
                <w:color w:val="auto"/>
                <w:sz w:val="21"/>
                <w:szCs w:val="21"/>
                <w:lang w:val="en-US" w:eastAsia="zh-CN"/>
              </w:rPr>
              <w:t>0，0，0）</w:t>
            </w:r>
          </w:p>
          <w:p w14:paraId="6DEE9D34">
            <w:pPr>
              <w:adjustRightInd w:val="0"/>
              <w:snapToGrid w:val="0"/>
              <w:spacing w:line="360" w:lineRule="auto"/>
              <w:ind w:firstLine="422" w:firstLineChars="200"/>
              <w:jc w:val="center"/>
              <w:rPr>
                <w:rFonts w:hint="default" w:ascii="Times New Roman" w:hAnsi="Times New Roman" w:eastAsia="宋体" w:cs="Times New Roman"/>
                <w:b/>
                <w:bCs w:val="0"/>
                <w:color w:val="auto"/>
                <w:sz w:val="24"/>
                <w:u w:val="single"/>
                <w:lang w:val="en-US" w:eastAsia="zh-CN"/>
              </w:rPr>
            </w:pPr>
            <w:r>
              <w:rPr>
                <w:rFonts w:hint="default" w:ascii="Times New Roman" w:hAnsi="Times New Roman" w:cs="Times New Roman"/>
                <w:b/>
                <w:bCs w:val="0"/>
                <w:color w:val="auto"/>
                <w:sz w:val="21"/>
                <w:szCs w:val="21"/>
                <w:u w:val="single"/>
              </w:rPr>
              <w:t>表4-</w:t>
            </w:r>
            <w:r>
              <w:rPr>
                <w:rFonts w:hint="default" w:ascii="Times New Roman" w:hAnsi="Times New Roman" w:cs="Times New Roman"/>
                <w:b/>
                <w:bCs w:val="0"/>
                <w:color w:val="auto"/>
                <w:sz w:val="21"/>
                <w:szCs w:val="21"/>
                <w:u w:val="single"/>
                <w:lang w:val="en-US" w:eastAsia="zh-CN"/>
              </w:rPr>
              <w:t xml:space="preserve">13 </w:t>
            </w:r>
            <w:r>
              <w:rPr>
                <w:rFonts w:hint="default" w:ascii="Times New Roman" w:hAnsi="Times New Roman" w:cs="Times New Roman"/>
                <w:bCs/>
                <w:color w:val="auto"/>
                <w:sz w:val="21"/>
                <w:szCs w:val="21"/>
                <w:u w:val="single"/>
              </w:rPr>
              <w:t xml:space="preserve"> </w:t>
            </w:r>
            <w:r>
              <w:rPr>
                <w:rFonts w:hint="default" w:ascii="Times New Roman" w:hAnsi="Times New Roman" w:cs="Times New Roman"/>
                <w:b/>
                <w:bCs w:val="0"/>
                <w:color w:val="auto"/>
                <w:sz w:val="21"/>
                <w:szCs w:val="21"/>
                <w:u w:val="single"/>
                <w:lang w:val="en-US" w:eastAsia="zh-CN"/>
              </w:rPr>
              <w:t>工业企业声环境保护目标噪声预测结果与达标分析表</w:t>
            </w:r>
          </w:p>
          <w:tbl>
            <w:tblPr>
              <w:tblStyle w:val="27"/>
              <w:tblW w:w="8130" w:type="dxa"/>
              <w:tblInd w:w="-1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722"/>
              <w:gridCol w:w="722"/>
              <w:gridCol w:w="724"/>
              <w:gridCol w:w="813"/>
              <w:gridCol w:w="813"/>
              <w:gridCol w:w="813"/>
              <w:gridCol w:w="813"/>
              <w:gridCol w:w="813"/>
              <w:gridCol w:w="813"/>
            </w:tblGrid>
            <w:tr w14:paraId="5099125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1084" w:type="dxa"/>
                  <w:vMerge w:val="restart"/>
                  <w:vAlign w:val="center"/>
                </w:tcPr>
                <w:p w14:paraId="61FC32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声环境保护目标名称</w:t>
                  </w:r>
                </w:p>
              </w:tc>
              <w:tc>
                <w:tcPr>
                  <w:tcW w:w="2168" w:type="dxa"/>
                  <w:gridSpan w:val="3"/>
                  <w:vAlign w:val="center"/>
                </w:tcPr>
                <w:p w14:paraId="40BC32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bidi="ar-SA"/>
                    </w:rPr>
                    <w:t>最大值点空间相对位置/m</w:t>
                  </w:r>
                </w:p>
              </w:tc>
              <w:tc>
                <w:tcPr>
                  <w:tcW w:w="813" w:type="dxa"/>
                  <w:vMerge w:val="restart"/>
                  <w:vAlign w:val="center"/>
                </w:tcPr>
                <w:p w14:paraId="6F77C0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时段</w:t>
                  </w:r>
                </w:p>
              </w:tc>
              <w:tc>
                <w:tcPr>
                  <w:tcW w:w="813" w:type="dxa"/>
                  <w:vMerge w:val="restart"/>
                  <w:vAlign w:val="center"/>
                </w:tcPr>
                <w:p w14:paraId="14EF59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噪声背景值</w:t>
                  </w:r>
                  <w:r>
                    <w:rPr>
                      <w:rFonts w:hint="default" w:ascii="Times New Roman" w:hAnsi="Times New Roman" w:cs="Times New Roman"/>
                      <w:color w:val="auto"/>
                      <w:sz w:val="21"/>
                      <w:szCs w:val="21"/>
                      <w:u w:val="single"/>
                      <w:vertAlign w:val="baseline"/>
                      <w:lang w:val="en-US" w:eastAsia="zh-CN" w:bidi="ar-SA"/>
                    </w:rPr>
                    <w:t>/dB（A）</w:t>
                  </w:r>
                </w:p>
              </w:tc>
              <w:tc>
                <w:tcPr>
                  <w:tcW w:w="813" w:type="dxa"/>
                  <w:vMerge w:val="restart"/>
                  <w:vAlign w:val="center"/>
                </w:tcPr>
                <w:p w14:paraId="5BA3C7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噪声贡献值</w:t>
                  </w:r>
                  <w:r>
                    <w:rPr>
                      <w:rFonts w:hint="default" w:ascii="Times New Roman" w:hAnsi="Times New Roman" w:cs="Times New Roman"/>
                      <w:color w:val="auto"/>
                      <w:sz w:val="21"/>
                      <w:szCs w:val="21"/>
                      <w:u w:val="single"/>
                      <w:vertAlign w:val="baseline"/>
                      <w:lang w:val="en-US" w:eastAsia="zh-CN" w:bidi="ar-SA"/>
                    </w:rPr>
                    <w:t>/dB（A）</w:t>
                  </w:r>
                </w:p>
              </w:tc>
              <w:tc>
                <w:tcPr>
                  <w:tcW w:w="813" w:type="dxa"/>
                  <w:vMerge w:val="restart"/>
                  <w:vAlign w:val="center"/>
                </w:tcPr>
                <w:p w14:paraId="3105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噪声预测值</w:t>
                  </w:r>
                  <w:r>
                    <w:rPr>
                      <w:rFonts w:hint="default" w:ascii="Times New Roman" w:hAnsi="Times New Roman" w:cs="Times New Roman"/>
                      <w:color w:val="auto"/>
                      <w:sz w:val="21"/>
                      <w:szCs w:val="21"/>
                      <w:u w:val="single"/>
                      <w:vertAlign w:val="baseline"/>
                      <w:lang w:val="en-US" w:eastAsia="zh-CN" w:bidi="ar-SA"/>
                    </w:rPr>
                    <w:t>/dB（A）</w:t>
                  </w:r>
                </w:p>
              </w:tc>
              <w:tc>
                <w:tcPr>
                  <w:tcW w:w="813" w:type="dxa"/>
                  <w:vMerge w:val="restart"/>
                  <w:vAlign w:val="center"/>
                </w:tcPr>
                <w:p w14:paraId="3B8339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标准限值</w:t>
                  </w:r>
                  <w:r>
                    <w:rPr>
                      <w:rFonts w:hint="default" w:ascii="Times New Roman" w:hAnsi="Times New Roman" w:cs="Times New Roman"/>
                      <w:color w:val="auto"/>
                      <w:sz w:val="21"/>
                      <w:szCs w:val="21"/>
                      <w:u w:val="single"/>
                      <w:vertAlign w:val="baseline"/>
                      <w:lang w:val="en-US" w:eastAsia="zh-CN" w:bidi="ar-SA"/>
                    </w:rPr>
                    <w:t>/dB（A）</w:t>
                  </w:r>
                </w:p>
              </w:tc>
              <w:tc>
                <w:tcPr>
                  <w:tcW w:w="813" w:type="dxa"/>
                  <w:vMerge w:val="restart"/>
                  <w:vAlign w:val="center"/>
                </w:tcPr>
                <w:p w14:paraId="659BF6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达标情况</w:t>
                  </w:r>
                </w:p>
              </w:tc>
            </w:tr>
            <w:tr w14:paraId="1F99655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1084" w:type="dxa"/>
                  <w:vMerge w:val="continue"/>
                  <w:vAlign w:val="center"/>
                </w:tcPr>
                <w:p w14:paraId="35DF5D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722" w:type="dxa"/>
                  <w:vAlign w:val="center"/>
                </w:tcPr>
                <w:p w14:paraId="646B13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kern w:val="2"/>
                      <w:sz w:val="21"/>
                      <w:szCs w:val="21"/>
                      <w:u w:val="single"/>
                      <w:vertAlign w:val="baseline"/>
                      <w:lang w:val="en-US" w:eastAsia="zh-CN" w:bidi="ar-SA"/>
                    </w:rPr>
                  </w:pPr>
                  <w:r>
                    <w:rPr>
                      <w:rFonts w:hint="default" w:ascii="Times New Roman" w:hAnsi="Times New Roman" w:cs="Times New Roman"/>
                      <w:bCs/>
                      <w:color w:val="auto"/>
                      <w:sz w:val="21"/>
                      <w:szCs w:val="21"/>
                      <w:u w:val="single"/>
                      <w:vertAlign w:val="baseline"/>
                      <w:lang w:val="en-US" w:eastAsia="zh-CN"/>
                    </w:rPr>
                    <w:t>X</w:t>
                  </w:r>
                </w:p>
              </w:tc>
              <w:tc>
                <w:tcPr>
                  <w:tcW w:w="722" w:type="dxa"/>
                  <w:vAlign w:val="center"/>
                </w:tcPr>
                <w:p w14:paraId="408571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kern w:val="2"/>
                      <w:sz w:val="21"/>
                      <w:szCs w:val="21"/>
                      <w:u w:val="single"/>
                      <w:vertAlign w:val="baseline"/>
                      <w:lang w:val="en-US" w:eastAsia="zh-CN" w:bidi="ar-SA"/>
                    </w:rPr>
                  </w:pPr>
                  <w:r>
                    <w:rPr>
                      <w:rFonts w:hint="default" w:ascii="Times New Roman" w:hAnsi="Times New Roman" w:cs="Times New Roman"/>
                      <w:bCs/>
                      <w:color w:val="auto"/>
                      <w:sz w:val="21"/>
                      <w:szCs w:val="21"/>
                      <w:u w:val="single"/>
                      <w:vertAlign w:val="baseline"/>
                      <w:lang w:val="en-US" w:eastAsia="zh-CN"/>
                    </w:rPr>
                    <w:t>Y</w:t>
                  </w:r>
                </w:p>
              </w:tc>
              <w:tc>
                <w:tcPr>
                  <w:tcW w:w="724" w:type="dxa"/>
                  <w:vAlign w:val="center"/>
                </w:tcPr>
                <w:p w14:paraId="4A540D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kern w:val="2"/>
                      <w:sz w:val="21"/>
                      <w:szCs w:val="21"/>
                      <w:u w:val="single"/>
                      <w:vertAlign w:val="baseline"/>
                      <w:lang w:val="en-US" w:eastAsia="zh-CN" w:bidi="ar-SA"/>
                    </w:rPr>
                  </w:pPr>
                  <w:r>
                    <w:rPr>
                      <w:rFonts w:hint="default" w:ascii="Times New Roman" w:hAnsi="Times New Roman" w:cs="Times New Roman"/>
                      <w:bCs/>
                      <w:color w:val="auto"/>
                      <w:sz w:val="21"/>
                      <w:szCs w:val="21"/>
                      <w:u w:val="single"/>
                      <w:vertAlign w:val="baseline"/>
                      <w:lang w:val="en-US" w:eastAsia="zh-CN"/>
                    </w:rPr>
                    <w:t>Z</w:t>
                  </w:r>
                </w:p>
              </w:tc>
              <w:tc>
                <w:tcPr>
                  <w:tcW w:w="813" w:type="dxa"/>
                  <w:vMerge w:val="continue"/>
                  <w:vAlign w:val="center"/>
                </w:tcPr>
                <w:p w14:paraId="079D61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p>
              </w:tc>
              <w:tc>
                <w:tcPr>
                  <w:tcW w:w="813" w:type="dxa"/>
                  <w:vMerge w:val="continue"/>
                  <w:vAlign w:val="center"/>
                </w:tcPr>
                <w:p w14:paraId="39DF29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813" w:type="dxa"/>
                  <w:vMerge w:val="continue"/>
                  <w:vAlign w:val="center"/>
                </w:tcPr>
                <w:p w14:paraId="239EB5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813" w:type="dxa"/>
                  <w:vMerge w:val="continue"/>
                  <w:vAlign w:val="center"/>
                </w:tcPr>
                <w:p w14:paraId="2ACE37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813" w:type="dxa"/>
                  <w:vMerge w:val="continue"/>
                  <w:vAlign w:val="center"/>
                </w:tcPr>
                <w:p w14:paraId="7896AF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c>
                <w:tcPr>
                  <w:tcW w:w="813" w:type="dxa"/>
                  <w:vMerge w:val="continue"/>
                  <w:vAlign w:val="center"/>
                </w:tcPr>
                <w:p w14:paraId="5C7484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p>
              </w:tc>
            </w:tr>
            <w:tr w14:paraId="567017F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39E5B1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r>
                    <w:rPr>
                      <w:rFonts w:hint="default" w:ascii="Times New Roman" w:hAnsi="Times New Roman" w:cs="Times New Roman"/>
                      <w:color w:val="auto"/>
                      <w:szCs w:val="21"/>
                      <w:highlight w:val="none"/>
                      <w:u w:val="single"/>
                      <w:lang w:val="en-US" w:eastAsia="zh-CN"/>
                    </w:rPr>
                    <w:t>湖南师范大学附属金龙学校</w:t>
                  </w:r>
                </w:p>
              </w:tc>
              <w:tc>
                <w:tcPr>
                  <w:tcW w:w="722" w:type="dxa"/>
                  <w:vAlign w:val="center"/>
                </w:tcPr>
                <w:p w14:paraId="24B1EA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280.1</w:t>
                  </w:r>
                </w:p>
              </w:tc>
              <w:tc>
                <w:tcPr>
                  <w:tcW w:w="722" w:type="dxa"/>
                  <w:vAlign w:val="center"/>
                </w:tcPr>
                <w:p w14:paraId="756597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-47.4</w:t>
                  </w:r>
                </w:p>
              </w:tc>
              <w:tc>
                <w:tcPr>
                  <w:tcW w:w="724" w:type="dxa"/>
                  <w:vAlign w:val="center"/>
                </w:tcPr>
                <w:p w14:paraId="5316A1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1.2</w:t>
                  </w:r>
                </w:p>
              </w:tc>
              <w:tc>
                <w:tcPr>
                  <w:tcW w:w="813" w:type="dxa"/>
                  <w:vAlign w:val="center"/>
                </w:tcPr>
                <w:p w14:paraId="7353E7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Cs/>
                      <w:color w:val="auto"/>
                      <w:sz w:val="21"/>
                      <w:szCs w:val="21"/>
                      <w:u w:val="single"/>
                      <w:vertAlign w:val="baseline"/>
                    </w:rPr>
                  </w:pPr>
                  <w:r>
                    <w:rPr>
                      <w:rFonts w:hint="default" w:ascii="Times New Roman" w:hAnsi="Times New Roman" w:cs="Times New Roman"/>
                      <w:bCs/>
                      <w:color w:val="auto"/>
                      <w:sz w:val="21"/>
                      <w:szCs w:val="21"/>
                      <w:u w:val="single"/>
                      <w:vertAlign w:val="baseline"/>
                      <w:lang w:val="en-US" w:eastAsia="zh-CN"/>
                    </w:rPr>
                    <w:t>昼间</w:t>
                  </w:r>
                </w:p>
              </w:tc>
              <w:tc>
                <w:tcPr>
                  <w:tcW w:w="813" w:type="dxa"/>
                  <w:vAlign w:val="center"/>
                </w:tcPr>
                <w:p w14:paraId="3091D9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56</w:t>
                  </w:r>
                </w:p>
              </w:tc>
              <w:tc>
                <w:tcPr>
                  <w:tcW w:w="813" w:type="dxa"/>
                  <w:vAlign w:val="center"/>
                </w:tcPr>
                <w:p w14:paraId="6C4D10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4.3</w:t>
                  </w:r>
                </w:p>
              </w:tc>
              <w:tc>
                <w:tcPr>
                  <w:tcW w:w="813" w:type="dxa"/>
                  <w:vAlign w:val="center"/>
                </w:tcPr>
                <w:p w14:paraId="38D26F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58</w:t>
                  </w:r>
                </w:p>
              </w:tc>
              <w:tc>
                <w:tcPr>
                  <w:tcW w:w="813" w:type="dxa"/>
                  <w:vAlign w:val="center"/>
                </w:tcPr>
                <w:p w14:paraId="1944CA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60</w:t>
                  </w:r>
                </w:p>
              </w:tc>
              <w:tc>
                <w:tcPr>
                  <w:tcW w:w="813" w:type="dxa"/>
                  <w:vAlign w:val="center"/>
                </w:tcPr>
                <w:p w14:paraId="407E23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cs="Times New Roman"/>
                      <w:bCs/>
                      <w:color w:val="auto"/>
                      <w:sz w:val="21"/>
                      <w:szCs w:val="21"/>
                      <w:u w:val="single"/>
                      <w:vertAlign w:val="baseline"/>
                      <w:lang w:val="en-US" w:eastAsia="zh-CN"/>
                    </w:rPr>
                    <w:t>达标</w:t>
                  </w:r>
                </w:p>
              </w:tc>
            </w:tr>
          </w:tbl>
          <w:p w14:paraId="315FA844">
            <w:pPr>
              <w:adjustRightInd w:val="0"/>
              <w:snapToGrid w:val="0"/>
              <w:spacing w:line="360" w:lineRule="auto"/>
              <w:ind w:firstLine="480" w:firstLineChars="200"/>
              <w:rPr>
                <w:rFonts w:hint="default" w:ascii="Times New Roman" w:hAnsi="Times New Roman" w:eastAsia="宋体" w:cs="Times New Roman"/>
                <w:bCs/>
                <w:color w:val="auto"/>
                <w:sz w:val="24"/>
                <w:lang w:eastAsia="zh-CN"/>
              </w:rPr>
            </w:pPr>
            <w:r>
              <w:rPr>
                <w:rFonts w:hint="default" w:ascii="Times New Roman" w:hAnsi="Times New Roman" w:cs="Times New Roman"/>
                <w:bCs/>
                <w:color w:val="auto"/>
                <w:sz w:val="24"/>
              </w:rPr>
              <w:t>从上述预测结果</w:t>
            </w:r>
            <w:r>
              <w:rPr>
                <w:rFonts w:hint="default" w:ascii="Times New Roman" w:hAnsi="Times New Roman" w:cs="Times New Roman"/>
                <w:bCs/>
                <w:color w:val="auto"/>
                <w:sz w:val="24"/>
                <w:lang w:val="en-US" w:eastAsia="zh-CN"/>
              </w:rPr>
              <w:t>及现状监测</w:t>
            </w:r>
            <w:r>
              <w:rPr>
                <w:rFonts w:hint="default" w:ascii="Times New Roman" w:hAnsi="Times New Roman" w:cs="Times New Roman"/>
                <w:bCs/>
                <w:color w:val="auto"/>
                <w:sz w:val="24"/>
              </w:rPr>
              <w:t>可以看出，在采取了降噪措施后，本项目厂界昼间噪声能满足《工业企业厂界环境噪声排放标准》（GB12348-2008）3类标准</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lang w:val="en-US" w:eastAsia="zh-CN"/>
              </w:rPr>
              <w:t>厂区东侧湖南师范大学附属金龙学校昼间噪声能满足《声环境质量标准》(GB3096-2008)中的2类标准</w:t>
            </w:r>
            <w:r>
              <w:rPr>
                <w:rFonts w:hint="default" w:ascii="Times New Roman" w:hAnsi="Times New Roman" w:cs="Times New Roman"/>
                <w:bCs/>
                <w:color w:val="auto"/>
                <w:sz w:val="24"/>
                <w:lang w:eastAsia="zh-CN"/>
              </w:rPr>
              <w:t>。</w:t>
            </w:r>
          </w:p>
          <w:p w14:paraId="396DD705">
            <w:pPr>
              <w:adjustRightInd w:val="0"/>
              <w:snapToGrid w:val="0"/>
              <w:spacing w:line="360" w:lineRule="auto"/>
              <w:ind w:firstLine="482" w:firstLineChars="200"/>
              <w:rPr>
                <w:rFonts w:hint="default" w:ascii="Times New Roman" w:hAnsi="Times New Roman" w:eastAsia="宋体" w:cs="Times New Roman"/>
                <w:b/>
                <w:bCs w:val="0"/>
                <w:color w:val="auto"/>
                <w:sz w:val="24"/>
                <w:lang w:val="en-US" w:eastAsia="zh-CN"/>
              </w:rPr>
            </w:pPr>
            <w:r>
              <w:rPr>
                <w:rFonts w:hint="default" w:ascii="Times New Roman" w:hAnsi="Times New Roman" w:cs="Times New Roman"/>
                <w:b/>
                <w:bCs w:val="0"/>
                <w:color w:val="auto"/>
                <w:sz w:val="24"/>
                <w:lang w:val="en-US" w:eastAsia="zh-CN"/>
              </w:rPr>
              <w:t>4、防治措施</w:t>
            </w:r>
          </w:p>
          <w:p w14:paraId="361F3371">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为进一步减小噪声对敏感目标的影响，因此本次环评对项目噪声排放提出如下要求：</w:t>
            </w:r>
          </w:p>
          <w:p w14:paraId="30AD1DE5">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fldChar w:fldCharType="begin"/>
            </w:r>
            <w:r>
              <w:rPr>
                <w:rFonts w:hint="default" w:ascii="Times New Roman" w:hAnsi="Times New Roman" w:cs="Times New Roman"/>
                <w:bCs/>
                <w:color w:val="auto"/>
                <w:sz w:val="24"/>
              </w:rPr>
              <w:instrText xml:space="preserve"> = 1 \* GB3 </w:instrText>
            </w:r>
            <w:r>
              <w:rPr>
                <w:rFonts w:hint="default" w:ascii="Times New Roman" w:hAnsi="Times New Roman" w:cs="Times New Roman"/>
                <w:bCs/>
                <w:color w:val="auto"/>
                <w:sz w:val="24"/>
              </w:rPr>
              <w:fldChar w:fldCharType="separate"/>
            </w:r>
            <w:r>
              <w:rPr>
                <w:rFonts w:hint="default" w:ascii="Times New Roman" w:hAnsi="Times New Roman" w:cs="Times New Roman"/>
                <w:bCs/>
                <w:color w:val="auto"/>
                <w:sz w:val="24"/>
              </w:rPr>
              <w:t>①</w:t>
            </w:r>
            <w:r>
              <w:rPr>
                <w:rFonts w:hint="default" w:ascii="Times New Roman" w:hAnsi="Times New Roman" w:cs="Times New Roman"/>
                <w:bCs/>
                <w:color w:val="auto"/>
                <w:sz w:val="24"/>
              </w:rPr>
              <w:fldChar w:fldCharType="end"/>
            </w:r>
            <w:r>
              <w:rPr>
                <w:rFonts w:hint="default" w:ascii="Times New Roman" w:hAnsi="Times New Roman" w:cs="Times New Roman"/>
                <w:bCs/>
                <w:color w:val="auto"/>
                <w:sz w:val="24"/>
              </w:rPr>
              <w:t>调整车间内设备布置，尽量将产噪设备布置于项目中心位置，针对高噪声设备，在底部设置阻隔减振效果更好的减震垫；</w:t>
            </w:r>
          </w:p>
          <w:p w14:paraId="3C4432BE">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②定期对设备进行维修保养，确保设备处于良好的运转状态，杜绝因设备确保不正常运转时产生的高噪声现象；</w:t>
            </w:r>
          </w:p>
          <w:p w14:paraId="79C1ABE8">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③严格控制设备的运行时间，将其运行时间压缩到最优化，夜间禁止生产；</w:t>
            </w:r>
          </w:p>
          <w:p w14:paraId="2EF1258E">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④原料、成品进场卸载和堆放时应缓慢进行，避免卸料时噪声过大，导致噪声超标。</w:t>
            </w:r>
          </w:p>
          <w:p w14:paraId="0023ACF3">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综上所述，项目所产生的设备噪声通过采取以上治理措施后，对周边环境影响较小。</w:t>
            </w:r>
          </w:p>
          <w:p w14:paraId="126A3320">
            <w:pPr>
              <w:spacing w:line="360" w:lineRule="auto"/>
              <w:ind w:firstLine="480"/>
              <w:rPr>
                <w:rFonts w:hint="default" w:ascii="Times New Roman" w:hAnsi="Times New Roman" w:cs="Times New Roman"/>
                <w:b/>
                <w:color w:val="auto"/>
                <w:kern w:val="0"/>
                <w:sz w:val="24"/>
                <w:szCs w:val="22"/>
                <w:u w:val="none"/>
              </w:rPr>
            </w:pPr>
            <w:r>
              <w:rPr>
                <w:rFonts w:hint="default" w:ascii="Times New Roman" w:hAnsi="Times New Roman" w:cs="Times New Roman"/>
                <w:b/>
                <w:color w:val="auto"/>
                <w:kern w:val="0"/>
                <w:sz w:val="24"/>
                <w:szCs w:val="22"/>
                <w:u w:val="none"/>
                <w:lang w:val="en-US" w:eastAsia="zh-CN"/>
              </w:rPr>
              <w:t>5、</w:t>
            </w:r>
            <w:r>
              <w:rPr>
                <w:rFonts w:hint="default" w:ascii="Times New Roman" w:hAnsi="Times New Roman" w:cs="Times New Roman"/>
                <w:b/>
                <w:color w:val="auto"/>
                <w:kern w:val="0"/>
                <w:sz w:val="24"/>
                <w:szCs w:val="22"/>
                <w:u w:val="none"/>
              </w:rPr>
              <w:t>监测</w:t>
            </w:r>
            <w:r>
              <w:rPr>
                <w:rFonts w:hint="default" w:ascii="Times New Roman" w:hAnsi="Times New Roman" w:cs="Times New Roman"/>
                <w:b/>
                <w:color w:val="auto"/>
                <w:kern w:val="0"/>
                <w:sz w:val="24"/>
                <w:szCs w:val="22"/>
                <w:u w:val="none"/>
                <w:lang w:val="en-US" w:eastAsia="zh-CN"/>
              </w:rPr>
              <w:t>计划</w:t>
            </w:r>
          </w:p>
          <w:p w14:paraId="6C5C2048">
            <w:pPr>
              <w:spacing w:line="360" w:lineRule="auto"/>
              <w:ind w:firstLine="480"/>
              <w:rPr>
                <w:rFonts w:hint="default" w:ascii="Times New Roman" w:hAnsi="Times New Roman" w:cs="Times New Roman"/>
                <w:color w:val="auto"/>
                <w:kern w:val="0"/>
                <w:sz w:val="24"/>
                <w:szCs w:val="22"/>
                <w:u w:val="none"/>
              </w:rPr>
            </w:pPr>
            <w:r>
              <w:rPr>
                <w:rFonts w:hint="default" w:ascii="Times New Roman" w:hAnsi="Times New Roman" w:cs="Times New Roman"/>
                <w:color w:val="auto"/>
                <w:kern w:val="0"/>
                <w:sz w:val="24"/>
                <w:szCs w:val="22"/>
                <w:u w:val="none"/>
              </w:rPr>
              <w:t>根据《排污许可证申请与核发技术规范 印刷工业》（HJ1066-2019）、《排污许可证申请与核发技术规范 总则》（HJ942-2018）、《排污单位自行监测技术指南 总则》（HJ 819-2017）等规范的要求，本项目监测计划详见下表。</w:t>
            </w:r>
          </w:p>
          <w:p w14:paraId="1757EDD9">
            <w:pPr>
              <w:spacing w:line="360" w:lineRule="auto"/>
              <w:ind w:firstLine="480"/>
              <w:jc w:val="center"/>
              <w:rPr>
                <w:rFonts w:hint="default" w:ascii="Times New Roman" w:hAnsi="Times New Roman" w:cs="Times New Roman"/>
                <w:color w:val="auto"/>
                <w:kern w:val="0"/>
                <w:sz w:val="24"/>
                <w:szCs w:val="22"/>
                <w:u w:val="none"/>
              </w:rPr>
            </w:pPr>
            <w:r>
              <w:rPr>
                <w:rFonts w:hint="default" w:ascii="Times New Roman" w:hAnsi="Times New Roman" w:cs="Times New Roman"/>
                <w:b/>
                <w:bCs/>
                <w:color w:val="auto"/>
                <w:kern w:val="0"/>
                <w:sz w:val="21"/>
                <w:szCs w:val="21"/>
                <w:u w:val="none"/>
              </w:rPr>
              <w:t>表4-</w:t>
            </w:r>
            <w:r>
              <w:rPr>
                <w:rFonts w:hint="default" w:ascii="Times New Roman" w:hAnsi="Times New Roman" w:cs="Times New Roman"/>
                <w:b/>
                <w:bCs/>
                <w:color w:val="auto"/>
                <w:kern w:val="0"/>
                <w:sz w:val="21"/>
                <w:szCs w:val="21"/>
                <w:u w:val="none"/>
                <w:lang w:val="en-US" w:eastAsia="zh-CN"/>
              </w:rPr>
              <w:t>14</w:t>
            </w:r>
            <w:r>
              <w:rPr>
                <w:rFonts w:hint="default" w:ascii="Times New Roman" w:hAnsi="Times New Roman" w:cs="Times New Roman"/>
                <w:b/>
                <w:bCs/>
                <w:color w:val="auto"/>
                <w:kern w:val="0"/>
                <w:sz w:val="21"/>
                <w:szCs w:val="21"/>
                <w:u w:val="none"/>
              </w:rPr>
              <w:t xml:space="preserve">  运营期噪声排放环境监测计划</w:t>
            </w:r>
          </w:p>
          <w:tbl>
            <w:tblPr>
              <w:tblStyle w:val="26"/>
              <w:tblW w:w="5000" w:type="pct"/>
              <w:jc w:val="center"/>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Layout w:type="fixed"/>
              <w:tblCellMar>
                <w:top w:w="0" w:type="dxa"/>
                <w:left w:w="108" w:type="dxa"/>
                <w:bottom w:w="0" w:type="dxa"/>
                <w:right w:w="108" w:type="dxa"/>
              </w:tblCellMar>
            </w:tblPr>
            <w:tblGrid>
              <w:gridCol w:w="730"/>
              <w:gridCol w:w="1178"/>
              <w:gridCol w:w="1447"/>
              <w:gridCol w:w="1013"/>
              <w:gridCol w:w="3732"/>
            </w:tblGrid>
            <w:tr w14:paraId="14AE5AAA">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4" w:type="dxa"/>
                  <w:noWrap w:val="0"/>
                  <w:vAlign w:val="center"/>
                </w:tcPr>
                <w:p w14:paraId="76AAEF20">
                  <w:pPr>
                    <w:adjustRightInd w:val="0"/>
                    <w:snapToGrid w:val="0"/>
                    <w:jc w:val="center"/>
                    <w:rPr>
                      <w:rFonts w:hint="default" w:ascii="Times New Roman" w:hAnsi="Times New Roman" w:cs="Times New Roman"/>
                      <w:bCs/>
                      <w:color w:val="auto"/>
                      <w:u w:val="none"/>
                    </w:rPr>
                  </w:pPr>
                  <w:r>
                    <w:rPr>
                      <w:rFonts w:hint="default" w:ascii="Times New Roman" w:hAnsi="Times New Roman" w:cs="Times New Roman"/>
                      <w:bCs/>
                      <w:color w:val="auto"/>
                      <w:u w:val="none"/>
                    </w:rPr>
                    <w:t>监测项目</w:t>
                  </w:r>
                </w:p>
              </w:tc>
              <w:tc>
                <w:tcPr>
                  <w:tcW w:w="1153" w:type="dxa"/>
                  <w:noWrap w:val="0"/>
                  <w:vAlign w:val="center"/>
                </w:tcPr>
                <w:p w14:paraId="29BD9BA4">
                  <w:pPr>
                    <w:adjustRightInd w:val="0"/>
                    <w:snapToGrid w:val="0"/>
                    <w:jc w:val="center"/>
                    <w:rPr>
                      <w:rFonts w:hint="default" w:ascii="Times New Roman" w:hAnsi="Times New Roman" w:cs="Times New Roman"/>
                      <w:bCs/>
                      <w:color w:val="auto"/>
                      <w:u w:val="none"/>
                    </w:rPr>
                  </w:pPr>
                  <w:r>
                    <w:rPr>
                      <w:rFonts w:hint="default" w:ascii="Times New Roman" w:hAnsi="Times New Roman" w:cs="Times New Roman"/>
                      <w:bCs/>
                      <w:color w:val="auto"/>
                      <w:u w:val="none"/>
                    </w:rPr>
                    <w:t>监测布点</w:t>
                  </w:r>
                </w:p>
              </w:tc>
              <w:tc>
                <w:tcPr>
                  <w:tcW w:w="1417" w:type="dxa"/>
                  <w:noWrap w:val="0"/>
                  <w:vAlign w:val="center"/>
                </w:tcPr>
                <w:p w14:paraId="018B4BAC">
                  <w:pPr>
                    <w:adjustRightInd w:val="0"/>
                    <w:snapToGrid w:val="0"/>
                    <w:jc w:val="center"/>
                    <w:rPr>
                      <w:rFonts w:hint="default" w:ascii="Times New Roman" w:hAnsi="Times New Roman" w:cs="Times New Roman"/>
                      <w:bCs/>
                      <w:color w:val="auto"/>
                      <w:u w:val="none"/>
                    </w:rPr>
                  </w:pPr>
                  <w:r>
                    <w:rPr>
                      <w:rFonts w:hint="default" w:ascii="Times New Roman" w:hAnsi="Times New Roman" w:cs="Times New Roman"/>
                      <w:bCs/>
                      <w:color w:val="auto"/>
                      <w:u w:val="none"/>
                    </w:rPr>
                    <w:t>监测项目</w:t>
                  </w:r>
                </w:p>
              </w:tc>
              <w:tc>
                <w:tcPr>
                  <w:tcW w:w="992" w:type="dxa"/>
                  <w:noWrap w:val="0"/>
                  <w:vAlign w:val="center"/>
                </w:tcPr>
                <w:p w14:paraId="0A117ABF">
                  <w:pPr>
                    <w:adjustRightInd w:val="0"/>
                    <w:snapToGrid w:val="0"/>
                    <w:jc w:val="center"/>
                    <w:rPr>
                      <w:rFonts w:hint="default" w:ascii="Times New Roman" w:hAnsi="Times New Roman" w:cs="Times New Roman"/>
                      <w:bCs/>
                      <w:color w:val="auto"/>
                      <w:u w:val="none"/>
                    </w:rPr>
                  </w:pPr>
                  <w:r>
                    <w:rPr>
                      <w:rFonts w:hint="default" w:ascii="Times New Roman" w:hAnsi="Times New Roman" w:cs="Times New Roman"/>
                      <w:bCs/>
                      <w:color w:val="auto"/>
                      <w:u w:val="none"/>
                    </w:rPr>
                    <w:t>监测频率</w:t>
                  </w:r>
                </w:p>
              </w:tc>
              <w:tc>
                <w:tcPr>
                  <w:tcW w:w="3655" w:type="dxa"/>
                  <w:noWrap w:val="0"/>
                  <w:vAlign w:val="center"/>
                </w:tcPr>
                <w:p w14:paraId="597BF361">
                  <w:pPr>
                    <w:adjustRightInd w:val="0"/>
                    <w:snapToGrid w:val="0"/>
                    <w:jc w:val="center"/>
                    <w:rPr>
                      <w:rFonts w:hint="default" w:ascii="Times New Roman" w:hAnsi="Times New Roman" w:cs="Times New Roman"/>
                      <w:bCs/>
                      <w:color w:val="auto"/>
                      <w:u w:val="none"/>
                    </w:rPr>
                  </w:pPr>
                  <w:r>
                    <w:rPr>
                      <w:rFonts w:hint="default" w:ascii="Times New Roman" w:hAnsi="Times New Roman" w:cs="Times New Roman"/>
                      <w:bCs/>
                      <w:color w:val="auto"/>
                      <w:u w:val="none"/>
                    </w:rPr>
                    <w:t>执行标准</w:t>
                  </w:r>
                </w:p>
              </w:tc>
            </w:tr>
            <w:tr w14:paraId="41799867">
              <w:tblPrEx>
                <w:tblBorders>
                  <w:top w:val="single" w:color="000000" w:sz="12" w:space="0"/>
                  <w:left w:val="single" w:color="000000" w:sz="12" w:space="0"/>
                  <w:bottom w:val="single" w:color="000000" w:sz="12" w:space="0"/>
                  <w:right w:val="single" w:color="000000" w:sz="12" w:space="0"/>
                  <w:insideH w:val="single" w:color="auto" w:sz="6" w:space="0"/>
                  <w:insideV w:val="single" w:color="auto" w:sz="6" w:space="0"/>
                </w:tblBorders>
                <w:tblCellMar>
                  <w:top w:w="0" w:type="dxa"/>
                  <w:left w:w="108" w:type="dxa"/>
                  <w:bottom w:w="0" w:type="dxa"/>
                  <w:right w:w="108" w:type="dxa"/>
                </w:tblCellMar>
              </w:tblPrEx>
              <w:trPr>
                <w:trHeight w:val="131" w:hRule="atLeast"/>
                <w:jc w:val="center"/>
              </w:trPr>
              <w:tc>
                <w:tcPr>
                  <w:tcW w:w="714" w:type="dxa"/>
                  <w:noWrap w:val="0"/>
                  <w:vAlign w:val="center"/>
                </w:tcPr>
                <w:p w14:paraId="7BE217A1">
                  <w:pPr>
                    <w:pStyle w:val="67"/>
                    <w:rPr>
                      <w:rFonts w:hint="default" w:ascii="Times New Roman" w:hAnsi="Times New Roman" w:cs="Times New Roman"/>
                      <w:color w:val="auto"/>
                      <w:u w:val="none"/>
                    </w:rPr>
                  </w:pPr>
                  <w:r>
                    <w:rPr>
                      <w:rFonts w:hint="default" w:ascii="Times New Roman" w:hAnsi="Times New Roman" w:cs="Times New Roman"/>
                      <w:color w:val="auto"/>
                      <w:u w:val="none"/>
                    </w:rPr>
                    <w:t>噪声</w:t>
                  </w:r>
                </w:p>
              </w:tc>
              <w:tc>
                <w:tcPr>
                  <w:tcW w:w="1153" w:type="dxa"/>
                  <w:noWrap w:val="0"/>
                  <w:vAlign w:val="center"/>
                </w:tcPr>
                <w:p w14:paraId="4ECA5A1D">
                  <w:pPr>
                    <w:adjustRightInd w:val="0"/>
                    <w:snapToGrid w:val="0"/>
                    <w:jc w:val="center"/>
                    <w:rPr>
                      <w:rFonts w:hint="default" w:ascii="Times New Roman" w:hAnsi="Times New Roman" w:cs="Times New Roman"/>
                      <w:bCs/>
                      <w:color w:val="auto"/>
                      <w:u w:val="none"/>
                    </w:rPr>
                  </w:pPr>
                  <w:r>
                    <w:rPr>
                      <w:rFonts w:hint="default" w:ascii="Times New Roman" w:hAnsi="Times New Roman" w:cs="Times New Roman"/>
                      <w:bCs/>
                      <w:color w:val="auto"/>
                      <w:u w:val="none"/>
                    </w:rPr>
                    <w:t>厂界</w:t>
                  </w:r>
                </w:p>
              </w:tc>
              <w:tc>
                <w:tcPr>
                  <w:tcW w:w="1417" w:type="dxa"/>
                  <w:noWrap w:val="0"/>
                  <w:vAlign w:val="center"/>
                </w:tcPr>
                <w:p w14:paraId="2C761A2A">
                  <w:pPr>
                    <w:adjustRightInd w:val="0"/>
                    <w:snapToGrid w:val="0"/>
                    <w:jc w:val="center"/>
                    <w:rPr>
                      <w:rFonts w:hint="default" w:ascii="Times New Roman" w:hAnsi="Times New Roman" w:cs="Times New Roman"/>
                      <w:bCs/>
                      <w:color w:val="auto"/>
                      <w:u w:val="none"/>
                    </w:rPr>
                  </w:pPr>
                  <w:r>
                    <w:rPr>
                      <w:rFonts w:hint="default" w:ascii="Times New Roman" w:hAnsi="Times New Roman" w:cs="Times New Roman"/>
                      <w:bCs/>
                      <w:color w:val="auto"/>
                      <w:u w:val="none"/>
                    </w:rPr>
                    <w:t>LeqdB（A）</w:t>
                  </w:r>
                </w:p>
              </w:tc>
              <w:tc>
                <w:tcPr>
                  <w:tcW w:w="992" w:type="dxa"/>
                  <w:noWrap w:val="0"/>
                  <w:vAlign w:val="center"/>
                </w:tcPr>
                <w:p w14:paraId="4522B073">
                  <w:pPr>
                    <w:adjustRightInd w:val="0"/>
                    <w:snapToGrid w:val="0"/>
                    <w:jc w:val="center"/>
                    <w:rPr>
                      <w:rFonts w:hint="default" w:ascii="Times New Roman" w:hAnsi="Times New Roman" w:cs="Times New Roman"/>
                      <w:bCs/>
                      <w:color w:val="auto"/>
                      <w:u w:val="none"/>
                    </w:rPr>
                  </w:pPr>
                  <w:r>
                    <w:rPr>
                      <w:rFonts w:hint="default" w:ascii="Times New Roman" w:hAnsi="Times New Roman" w:cs="Times New Roman"/>
                      <w:bCs/>
                      <w:color w:val="auto"/>
                      <w:u w:val="none"/>
                    </w:rPr>
                    <w:t>1次/季度</w:t>
                  </w:r>
                </w:p>
              </w:tc>
              <w:tc>
                <w:tcPr>
                  <w:tcW w:w="3655" w:type="dxa"/>
                  <w:noWrap w:val="0"/>
                  <w:vAlign w:val="center"/>
                </w:tcPr>
                <w:p w14:paraId="5105B091">
                  <w:pPr>
                    <w:adjustRightInd w:val="0"/>
                    <w:snapToGrid w:val="0"/>
                    <w:jc w:val="center"/>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《工业企业厂界环境噪声排放标准》（GB12348-2008）中的</w:t>
                  </w:r>
                  <w:r>
                    <w:rPr>
                      <w:rFonts w:hint="default" w:ascii="Times New Roman" w:hAnsi="Times New Roman" w:cs="Times New Roman"/>
                      <w:color w:val="auto"/>
                      <w:kern w:val="0"/>
                      <w:u w:val="none"/>
                      <w:lang w:val="en-US" w:eastAsia="zh-CN"/>
                    </w:rPr>
                    <w:t>3</w:t>
                  </w:r>
                  <w:r>
                    <w:rPr>
                      <w:rFonts w:hint="default" w:ascii="Times New Roman" w:hAnsi="Times New Roman" w:cs="Times New Roman"/>
                      <w:color w:val="auto"/>
                      <w:kern w:val="0"/>
                      <w:u w:val="none"/>
                    </w:rPr>
                    <w:t>类标准限值</w:t>
                  </w:r>
                </w:p>
              </w:tc>
            </w:tr>
          </w:tbl>
          <w:p w14:paraId="01ACBFD3">
            <w:pPr>
              <w:keepNext w:val="0"/>
              <w:keepLines w:val="0"/>
              <w:pageBreakBefore w:val="0"/>
              <w:widowControl w:val="0"/>
              <w:kinsoku/>
              <w:wordWrap/>
              <w:overflowPunct/>
              <w:topLinePunct w:val="0"/>
              <w:autoSpaceDE/>
              <w:autoSpaceDN/>
              <w:bidi w:val="0"/>
              <w:adjustRightInd/>
              <w:snapToGrid/>
              <w:spacing w:before="157" w:beforeLines="50" w:line="360" w:lineRule="auto"/>
              <w:ind w:firstLine="442" w:firstLineChars="200"/>
              <w:textAlignment w:val="auto"/>
              <w:rPr>
                <w:rFonts w:hint="default" w:ascii="Times New Roman" w:hAnsi="Times New Roman" w:eastAsia="宋体" w:cs="Times New Roman"/>
                <w:b/>
                <w:bCs w:val="0"/>
                <w:color w:val="auto"/>
                <w:spacing w:val="-10"/>
                <w:sz w:val="24"/>
                <w:lang w:eastAsia="zh-CN"/>
              </w:rPr>
            </w:pPr>
            <w:bookmarkStart w:id="57" w:name="OLE_LINK13"/>
            <w:r>
              <w:rPr>
                <w:rFonts w:hint="default" w:ascii="Times New Roman" w:hAnsi="Times New Roman" w:cs="Times New Roman"/>
                <w:b/>
                <w:bCs w:val="0"/>
                <w:color w:val="auto"/>
                <w:spacing w:val="-10"/>
                <w:sz w:val="24"/>
                <w:lang w:val="en-US" w:eastAsia="zh-CN"/>
              </w:rPr>
              <w:t>四</w:t>
            </w:r>
            <w:r>
              <w:rPr>
                <w:rFonts w:hint="default" w:ascii="Times New Roman" w:hAnsi="Times New Roman" w:cs="Times New Roman"/>
                <w:b/>
                <w:bCs w:val="0"/>
                <w:color w:val="auto"/>
                <w:spacing w:val="-10"/>
                <w:sz w:val="24"/>
              </w:rPr>
              <w:t>、</w:t>
            </w:r>
            <w:r>
              <w:rPr>
                <w:rFonts w:hint="default" w:ascii="Times New Roman" w:hAnsi="Times New Roman" w:cs="Times New Roman"/>
                <w:b/>
                <w:bCs w:val="0"/>
                <w:color w:val="auto"/>
                <w:spacing w:val="-10"/>
                <w:sz w:val="24"/>
                <w:lang w:val="en-US" w:eastAsia="zh-CN"/>
              </w:rPr>
              <w:t>固体废物</w:t>
            </w:r>
          </w:p>
          <w:p w14:paraId="667BD6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szCs w:val="24"/>
                <w:u w:val="none"/>
                <w:lang w:eastAsia="zh-CN"/>
              </w:rPr>
            </w:pPr>
            <w:r>
              <w:rPr>
                <w:rFonts w:hint="default" w:ascii="Times New Roman" w:hAnsi="Times New Roman" w:cs="Times New Roman"/>
                <w:b/>
                <w:bCs/>
                <w:color w:val="auto"/>
                <w:sz w:val="24"/>
                <w:szCs w:val="24"/>
                <w:u w:val="none"/>
              </w:rPr>
              <w:t>1、</w:t>
            </w:r>
            <w:r>
              <w:rPr>
                <w:rFonts w:hint="default" w:ascii="Times New Roman" w:hAnsi="Times New Roman" w:cs="Times New Roman"/>
                <w:b/>
                <w:bCs/>
                <w:color w:val="auto"/>
                <w:sz w:val="24"/>
                <w:szCs w:val="24"/>
                <w:u w:val="none"/>
                <w:lang w:eastAsia="zh-CN"/>
              </w:rPr>
              <w:t>固体废物产生情况</w:t>
            </w:r>
          </w:p>
          <w:p w14:paraId="549F1D8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项目固体废弃物主要</w:t>
            </w:r>
            <w:r>
              <w:rPr>
                <w:rFonts w:hint="default" w:ascii="Times New Roman" w:hAnsi="Times New Roman" w:cs="Times New Roman"/>
                <w:bCs/>
                <w:color w:val="auto"/>
                <w:spacing w:val="-10"/>
                <w:sz w:val="24"/>
                <w:lang w:eastAsia="zh-CN"/>
              </w:rPr>
              <w:t>是</w:t>
            </w:r>
            <w:r>
              <w:rPr>
                <w:rFonts w:hint="default" w:ascii="Times New Roman" w:hAnsi="Times New Roman" w:cs="Times New Roman"/>
                <w:bCs/>
                <w:color w:val="auto"/>
                <w:spacing w:val="-10"/>
                <w:sz w:val="24"/>
              </w:rPr>
              <w:t>生活垃圾、边角料及次品、废桶（废水性油墨桶、废润滑油桶）、废润滑油、污水处理设备污泥、废活性炭（污水处理）、废石英砂。</w:t>
            </w:r>
          </w:p>
          <w:p w14:paraId="7E7DF881">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（1）生活垃圾</w:t>
            </w:r>
          </w:p>
          <w:p w14:paraId="5559F83F">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本项目共</w:t>
            </w:r>
            <w:r>
              <w:rPr>
                <w:rFonts w:hint="default" w:ascii="Times New Roman" w:hAnsi="Times New Roman" w:cs="Times New Roman"/>
                <w:bCs/>
                <w:color w:val="auto"/>
                <w:spacing w:val="-10"/>
                <w:sz w:val="24"/>
                <w:lang w:val="en-US" w:eastAsia="zh-CN"/>
              </w:rPr>
              <w:t>56</w:t>
            </w:r>
            <w:r>
              <w:rPr>
                <w:rFonts w:hint="default" w:ascii="Times New Roman" w:hAnsi="Times New Roman" w:cs="Times New Roman"/>
                <w:bCs/>
                <w:color w:val="auto"/>
                <w:spacing w:val="-10"/>
                <w:sz w:val="24"/>
              </w:rPr>
              <w:t>人，不在厂内食宿，年工作</w:t>
            </w:r>
            <w:r>
              <w:rPr>
                <w:rFonts w:hint="default" w:ascii="Times New Roman" w:hAnsi="Times New Roman" w:cs="Times New Roman"/>
                <w:bCs/>
                <w:color w:val="auto"/>
                <w:spacing w:val="-10"/>
                <w:sz w:val="24"/>
                <w:lang w:val="en-US" w:eastAsia="zh-CN"/>
              </w:rPr>
              <w:t>295</w:t>
            </w:r>
            <w:r>
              <w:rPr>
                <w:rFonts w:hint="default" w:ascii="Times New Roman" w:hAnsi="Times New Roman" w:cs="Times New Roman"/>
                <w:bCs/>
                <w:color w:val="auto"/>
                <w:spacing w:val="-10"/>
                <w:sz w:val="24"/>
              </w:rPr>
              <w:t>天，生活垃圾产生量按0.5kg/人•d计算，则生活垃圾产生量为</w:t>
            </w:r>
            <w:r>
              <w:rPr>
                <w:rFonts w:hint="default" w:ascii="Times New Roman" w:hAnsi="Times New Roman" w:cs="Times New Roman"/>
                <w:bCs/>
                <w:color w:val="auto"/>
                <w:spacing w:val="-10"/>
                <w:sz w:val="24"/>
                <w:lang w:val="en-US" w:eastAsia="zh-CN"/>
              </w:rPr>
              <w:t>28</w:t>
            </w:r>
            <w:r>
              <w:rPr>
                <w:rFonts w:hint="default" w:ascii="Times New Roman" w:hAnsi="Times New Roman" w:cs="Times New Roman"/>
                <w:bCs/>
                <w:color w:val="auto"/>
                <w:spacing w:val="-10"/>
                <w:sz w:val="24"/>
              </w:rPr>
              <w:t>kg/d，</w:t>
            </w:r>
            <w:r>
              <w:rPr>
                <w:rFonts w:hint="default" w:ascii="Times New Roman" w:hAnsi="Times New Roman" w:cs="Times New Roman"/>
                <w:bCs/>
                <w:color w:val="auto"/>
                <w:spacing w:val="-10"/>
                <w:sz w:val="24"/>
                <w:lang w:val="en-US" w:eastAsia="zh-CN"/>
              </w:rPr>
              <w:t>8.26</w:t>
            </w:r>
            <w:r>
              <w:rPr>
                <w:rFonts w:hint="default" w:ascii="Times New Roman" w:hAnsi="Times New Roman" w:cs="Times New Roman"/>
                <w:bCs/>
                <w:color w:val="auto"/>
                <w:spacing w:val="-10"/>
                <w:sz w:val="24"/>
              </w:rPr>
              <w:t>t/a。生活垃圾分类收集后交由环卫部门处理。</w:t>
            </w:r>
          </w:p>
          <w:p w14:paraId="44FA4649">
            <w:pPr>
              <w:spacing w:line="360" w:lineRule="auto"/>
              <w:ind w:firstLine="480"/>
              <w:rPr>
                <w:rFonts w:hint="default" w:ascii="Times New Roman" w:hAnsi="Times New Roman" w:eastAsia="宋体" w:cs="Times New Roman"/>
                <w:bCs/>
                <w:color w:val="auto"/>
                <w:spacing w:val="-10"/>
                <w:sz w:val="24"/>
                <w:lang w:val="en-US" w:eastAsia="zh-CN"/>
              </w:rPr>
            </w:pPr>
            <w:r>
              <w:rPr>
                <w:rFonts w:hint="default" w:ascii="Times New Roman" w:hAnsi="Times New Roman" w:cs="Times New Roman"/>
                <w:bCs/>
                <w:color w:val="auto"/>
                <w:spacing w:val="-10"/>
                <w:sz w:val="24"/>
              </w:rPr>
              <w:t>（2）边角料及</w:t>
            </w:r>
            <w:r>
              <w:rPr>
                <w:rFonts w:hint="default" w:ascii="Times New Roman" w:hAnsi="Times New Roman" w:cs="Times New Roman"/>
                <w:bCs/>
                <w:color w:val="auto"/>
                <w:spacing w:val="-10"/>
                <w:sz w:val="24"/>
                <w:lang w:val="en-US" w:eastAsia="zh-CN"/>
              </w:rPr>
              <w:t>不合格产品</w:t>
            </w:r>
          </w:p>
          <w:p w14:paraId="18A91B0E">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根据建设方提供资料，模切会产生边角料，除此之外会有部分</w:t>
            </w:r>
            <w:r>
              <w:rPr>
                <w:rFonts w:hint="default" w:ascii="Times New Roman" w:hAnsi="Times New Roman" w:cs="Times New Roman"/>
                <w:bCs/>
                <w:color w:val="auto"/>
                <w:spacing w:val="-10"/>
                <w:sz w:val="24"/>
                <w:lang w:val="en-US" w:eastAsia="zh-CN"/>
              </w:rPr>
              <w:t>不合格产品</w:t>
            </w:r>
            <w:r>
              <w:rPr>
                <w:rFonts w:hint="default" w:ascii="Times New Roman" w:hAnsi="Times New Roman" w:cs="Times New Roman"/>
                <w:bCs/>
                <w:color w:val="auto"/>
                <w:spacing w:val="-10"/>
                <w:sz w:val="24"/>
              </w:rPr>
              <w:t>产生，</w:t>
            </w:r>
            <w:r>
              <w:rPr>
                <w:rFonts w:hint="default" w:ascii="Times New Roman" w:hAnsi="Times New Roman" w:cs="Times New Roman"/>
                <w:bCs/>
                <w:color w:val="auto"/>
                <w:spacing w:val="-10"/>
                <w:sz w:val="24"/>
                <w:lang w:val="en-US" w:eastAsia="zh-CN"/>
              </w:rPr>
              <w:t>不合格产品</w:t>
            </w:r>
            <w:r>
              <w:rPr>
                <w:rFonts w:hint="default" w:ascii="Times New Roman" w:hAnsi="Times New Roman" w:cs="Times New Roman"/>
                <w:bCs/>
                <w:color w:val="auto"/>
                <w:spacing w:val="-10"/>
                <w:sz w:val="24"/>
              </w:rPr>
              <w:t>产生主要原因是来料不完美，纸板不平产生的。根据建设方提供资料，边角料产生量约</w:t>
            </w:r>
            <w:r>
              <w:rPr>
                <w:rFonts w:hint="default" w:ascii="Times New Roman" w:hAnsi="Times New Roman" w:cs="Times New Roman"/>
                <w:bCs/>
                <w:color w:val="auto"/>
                <w:spacing w:val="-10"/>
                <w:sz w:val="24"/>
                <w:lang w:val="en-US" w:eastAsia="zh-CN"/>
              </w:rPr>
              <w:t>150</w:t>
            </w:r>
            <w:r>
              <w:rPr>
                <w:rFonts w:hint="default" w:ascii="Times New Roman" w:hAnsi="Times New Roman" w:cs="Times New Roman"/>
                <w:bCs/>
                <w:color w:val="auto"/>
                <w:spacing w:val="-10"/>
                <w:sz w:val="24"/>
              </w:rPr>
              <w:t>t/a，</w:t>
            </w:r>
            <w:r>
              <w:rPr>
                <w:rFonts w:hint="default" w:ascii="Times New Roman" w:hAnsi="Times New Roman" w:cs="Times New Roman"/>
                <w:bCs/>
                <w:color w:val="auto"/>
                <w:spacing w:val="-10"/>
                <w:sz w:val="24"/>
                <w:lang w:val="en-US" w:eastAsia="zh-CN"/>
              </w:rPr>
              <w:t>不合格产品</w:t>
            </w:r>
            <w:r>
              <w:rPr>
                <w:rFonts w:hint="default" w:ascii="Times New Roman" w:hAnsi="Times New Roman" w:cs="Times New Roman"/>
                <w:bCs/>
                <w:color w:val="auto"/>
                <w:spacing w:val="-10"/>
                <w:sz w:val="24"/>
              </w:rPr>
              <w:t>产生量为</w:t>
            </w:r>
            <w:r>
              <w:rPr>
                <w:rFonts w:hint="default" w:ascii="Times New Roman" w:hAnsi="Times New Roman" w:cs="Times New Roman"/>
                <w:bCs/>
                <w:color w:val="auto"/>
                <w:spacing w:val="-10"/>
                <w:sz w:val="24"/>
                <w:lang w:val="en-US" w:eastAsia="zh-CN"/>
              </w:rPr>
              <w:t>30</w:t>
            </w:r>
            <w:r>
              <w:rPr>
                <w:rFonts w:hint="default" w:ascii="Times New Roman" w:hAnsi="Times New Roman" w:cs="Times New Roman"/>
                <w:bCs/>
                <w:color w:val="auto"/>
                <w:spacing w:val="-10"/>
                <w:sz w:val="24"/>
              </w:rPr>
              <w:t>t/a，建设方拟对边角料</w:t>
            </w:r>
            <w:r>
              <w:rPr>
                <w:rFonts w:hint="default" w:ascii="Times New Roman" w:hAnsi="Times New Roman" w:cs="Times New Roman"/>
                <w:bCs/>
                <w:color w:val="auto"/>
                <w:spacing w:val="-10"/>
                <w:sz w:val="24"/>
                <w:lang w:val="en-US" w:eastAsia="zh-CN"/>
              </w:rPr>
              <w:t>及不合格产品</w:t>
            </w:r>
            <w:r>
              <w:rPr>
                <w:rFonts w:hint="default" w:ascii="Times New Roman" w:hAnsi="Times New Roman" w:cs="Times New Roman"/>
                <w:bCs/>
                <w:color w:val="auto"/>
                <w:spacing w:val="-10"/>
                <w:sz w:val="24"/>
              </w:rPr>
              <w:t>进行外售综合利用。</w:t>
            </w:r>
          </w:p>
          <w:p w14:paraId="7EBE19E5">
            <w:pPr>
              <w:spacing w:line="360" w:lineRule="auto"/>
              <w:ind w:firstLine="480"/>
              <w:rPr>
                <w:rFonts w:hint="default" w:ascii="Times New Roman" w:hAnsi="Times New Roman" w:eastAsia="宋体" w:cs="Times New Roman"/>
                <w:bCs/>
                <w:color w:val="auto"/>
                <w:spacing w:val="-10"/>
                <w:sz w:val="24"/>
                <w:lang w:val="en-US" w:eastAsia="zh-CN"/>
              </w:rPr>
            </w:pPr>
            <w:r>
              <w:rPr>
                <w:rFonts w:hint="default" w:ascii="Times New Roman" w:hAnsi="Times New Roman" w:cs="Times New Roman"/>
                <w:bCs/>
                <w:color w:val="auto"/>
                <w:spacing w:val="-10"/>
                <w:sz w:val="24"/>
                <w:lang w:eastAsia="zh-CN"/>
              </w:rPr>
              <w:t>（</w:t>
            </w:r>
            <w:r>
              <w:rPr>
                <w:rFonts w:hint="default" w:ascii="Times New Roman" w:hAnsi="Times New Roman" w:cs="Times New Roman"/>
                <w:bCs/>
                <w:color w:val="auto"/>
                <w:spacing w:val="-10"/>
                <w:sz w:val="24"/>
                <w:lang w:val="en-US" w:eastAsia="zh-CN"/>
              </w:rPr>
              <w:t>3</w:t>
            </w:r>
            <w:r>
              <w:rPr>
                <w:rFonts w:hint="default" w:ascii="Times New Roman" w:hAnsi="Times New Roman" w:cs="Times New Roman"/>
                <w:bCs/>
                <w:color w:val="auto"/>
                <w:spacing w:val="-10"/>
                <w:sz w:val="24"/>
                <w:lang w:eastAsia="zh-CN"/>
              </w:rPr>
              <w:t>）</w:t>
            </w:r>
            <w:r>
              <w:rPr>
                <w:rFonts w:hint="default" w:ascii="Times New Roman" w:hAnsi="Times New Roman" w:cs="Times New Roman"/>
                <w:bCs/>
                <w:color w:val="auto"/>
                <w:spacing w:val="-10"/>
                <w:sz w:val="24"/>
                <w:lang w:val="en-US" w:eastAsia="zh-CN"/>
              </w:rPr>
              <w:t>废胶桶</w:t>
            </w:r>
          </w:p>
          <w:p w14:paraId="67AD7125">
            <w:pPr>
              <w:spacing w:line="360" w:lineRule="auto"/>
              <w:ind w:firstLine="480"/>
              <w:rPr>
                <w:rFonts w:hint="default" w:ascii="Times New Roman" w:hAnsi="Times New Roman" w:eastAsia="宋体" w:cs="Times New Roman"/>
                <w:bCs/>
                <w:color w:val="auto"/>
                <w:spacing w:val="-10"/>
                <w:sz w:val="24"/>
                <w:lang w:val="en-US" w:eastAsia="zh-CN"/>
              </w:rPr>
            </w:pPr>
            <w:r>
              <w:rPr>
                <w:rFonts w:hint="default" w:ascii="Times New Roman" w:hAnsi="Times New Roman" w:cs="Times New Roman"/>
                <w:bCs/>
                <w:color w:val="auto"/>
                <w:spacing w:val="-10"/>
                <w:sz w:val="24"/>
                <w:lang w:val="en-US" w:eastAsia="zh-CN"/>
              </w:rPr>
              <w:t>本项目废封口胶桶产生量为2000个/年，单个空桶重约1kg，废环保胶桶产生量为35个/年，单个空桶重约2kg，则废胶桶产生量约为2.07t/a，为一般固废，收集后暂存于一般固废暂存间，由厂家回收。</w:t>
            </w:r>
          </w:p>
          <w:p w14:paraId="2612BF22">
            <w:pPr>
              <w:spacing w:line="360" w:lineRule="auto"/>
              <w:ind w:firstLine="480"/>
              <w:rPr>
                <w:rFonts w:hint="default" w:ascii="Times New Roman" w:hAnsi="Times New Roman" w:cs="Times New Roman"/>
                <w:bCs/>
                <w:color w:val="auto"/>
                <w:spacing w:val="-10"/>
                <w:sz w:val="24"/>
              </w:rPr>
            </w:pPr>
            <w:r>
              <w:rPr>
                <w:rFonts w:hint="eastAsia" w:ascii="Times New Roman" w:hAnsi="Times New Roman" w:cs="Times New Roman"/>
                <w:bCs/>
                <w:color w:val="auto"/>
                <w:spacing w:val="-10"/>
                <w:sz w:val="24"/>
                <w:lang w:val="en-US" w:eastAsia="zh-CN"/>
              </w:rPr>
              <w:t>（4）</w:t>
            </w:r>
            <w:r>
              <w:rPr>
                <w:rFonts w:hint="default" w:ascii="Times New Roman" w:hAnsi="Times New Roman" w:cs="Times New Roman"/>
                <w:bCs/>
                <w:color w:val="auto"/>
                <w:spacing w:val="-10"/>
                <w:sz w:val="24"/>
                <w:lang w:val="en-US" w:eastAsia="zh-CN"/>
              </w:rPr>
              <w:t>废水性油墨桶</w:t>
            </w:r>
          </w:p>
          <w:p w14:paraId="4EC21431">
            <w:pPr>
              <w:spacing w:line="360" w:lineRule="auto"/>
              <w:ind w:firstLine="480"/>
              <w:rPr>
                <w:rFonts w:hint="default" w:ascii="Times New Roman" w:hAnsi="Times New Roman" w:eastAsia="宋体" w:cs="Times New Roman"/>
                <w:bCs/>
                <w:color w:val="auto"/>
                <w:spacing w:val="-10"/>
                <w:sz w:val="24"/>
                <w:lang w:val="en-US" w:eastAsia="zh-CN"/>
              </w:rPr>
            </w:pPr>
            <w:r>
              <w:rPr>
                <w:rFonts w:hint="default" w:ascii="Times New Roman" w:hAnsi="Times New Roman" w:cs="Times New Roman"/>
                <w:bCs/>
                <w:color w:val="auto"/>
                <w:spacing w:val="-10"/>
                <w:sz w:val="24"/>
                <w:lang w:val="en-US" w:eastAsia="zh-CN"/>
              </w:rPr>
              <w:t>废水性油墨桶：根据原辅材料用量，本项目废水性油墨桶用量为950个/年，单个桶重约0.5kg/个，0.475t/a，属于</w:t>
            </w:r>
            <w:r>
              <w:rPr>
                <w:rFonts w:hint="eastAsia" w:ascii="Times New Roman" w:hAnsi="Times New Roman" w:cs="Times New Roman"/>
                <w:bCs/>
                <w:color w:val="auto"/>
                <w:spacing w:val="-10"/>
                <w:sz w:val="24"/>
                <w:lang w:val="en-US" w:eastAsia="zh-CN"/>
              </w:rPr>
              <w:t>一般固废</w:t>
            </w:r>
            <w:r>
              <w:rPr>
                <w:rFonts w:hint="default" w:ascii="Times New Roman" w:hAnsi="Times New Roman" w:cs="Times New Roman"/>
                <w:bCs/>
                <w:color w:val="auto"/>
                <w:spacing w:val="-10"/>
                <w:sz w:val="24"/>
                <w:lang w:val="en-US" w:eastAsia="zh-CN"/>
              </w:rPr>
              <w:t>，收集后暂存于一般固废暂存间，由厂家回收。</w:t>
            </w:r>
          </w:p>
          <w:p w14:paraId="4FCD2059">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w:t>
            </w:r>
            <w:r>
              <w:rPr>
                <w:rFonts w:hint="eastAsia" w:ascii="Times New Roman" w:hAnsi="Times New Roman" w:cs="Times New Roman"/>
                <w:bCs/>
                <w:color w:val="auto"/>
                <w:spacing w:val="-10"/>
                <w:sz w:val="24"/>
                <w:lang w:val="en-US" w:eastAsia="zh-CN"/>
              </w:rPr>
              <w:t>5</w:t>
            </w:r>
            <w:r>
              <w:rPr>
                <w:rFonts w:hint="default" w:ascii="Times New Roman" w:hAnsi="Times New Roman" w:cs="Times New Roman"/>
                <w:bCs/>
                <w:color w:val="auto"/>
                <w:spacing w:val="-10"/>
                <w:sz w:val="24"/>
              </w:rPr>
              <w:t>）</w:t>
            </w:r>
            <w:r>
              <w:rPr>
                <w:rFonts w:hint="default" w:ascii="Times New Roman" w:hAnsi="Times New Roman" w:cs="Times New Roman"/>
                <w:bCs/>
                <w:color w:val="auto"/>
                <w:spacing w:val="-10"/>
                <w:sz w:val="24"/>
                <w:lang w:val="en-US" w:eastAsia="zh-CN"/>
              </w:rPr>
              <w:t>废润滑油桶</w:t>
            </w:r>
          </w:p>
          <w:p w14:paraId="3BE50A96">
            <w:pPr>
              <w:spacing w:line="360" w:lineRule="auto"/>
              <w:ind w:firstLine="480"/>
              <w:rPr>
                <w:rFonts w:hint="default" w:ascii="Times New Roman" w:hAnsi="Times New Roman" w:eastAsia="宋体" w:cs="Times New Roman"/>
                <w:bCs/>
                <w:color w:val="auto"/>
                <w:spacing w:val="-10"/>
                <w:sz w:val="24"/>
                <w:lang w:val="en-US" w:eastAsia="zh-CN"/>
              </w:rPr>
            </w:pPr>
            <w:r>
              <w:rPr>
                <w:rFonts w:hint="default" w:ascii="Times New Roman" w:hAnsi="Times New Roman" w:cs="Times New Roman"/>
                <w:bCs/>
                <w:color w:val="auto"/>
                <w:spacing w:val="-10"/>
                <w:sz w:val="24"/>
                <w:lang w:val="en-US" w:eastAsia="zh-CN"/>
              </w:rPr>
              <w:t>废润滑油桶：根据原辅材料用量，废润滑油桶产生量为100个/年，单个空桶重约1.5kg，则废润滑油桶产生量为0.15t/a，属于危险废物（HW08，900-249-08），</w:t>
            </w:r>
            <w:r>
              <w:rPr>
                <w:rFonts w:hint="default" w:ascii="Times New Roman" w:hAnsi="Times New Roman" w:eastAsia="宋体" w:cs="Times New Roman"/>
                <w:color w:val="auto"/>
                <w:sz w:val="24"/>
                <w:szCs w:val="24"/>
              </w:rPr>
              <w:t>集中收集</w:t>
            </w:r>
            <w:r>
              <w:rPr>
                <w:rFonts w:hint="default" w:ascii="Times New Roman" w:hAnsi="Times New Roman" w:eastAsia="宋体" w:cs="Times New Roman"/>
                <w:color w:val="auto"/>
                <w:sz w:val="24"/>
                <w:szCs w:val="24"/>
                <w:lang w:eastAsia="zh-CN"/>
              </w:rPr>
              <w:t>暂存</w:t>
            </w:r>
            <w:r>
              <w:rPr>
                <w:rFonts w:hint="default" w:ascii="Times New Roman" w:hAnsi="Times New Roman" w:eastAsia="宋体" w:cs="Times New Roman"/>
                <w:color w:val="auto"/>
                <w:sz w:val="24"/>
                <w:szCs w:val="24"/>
                <w:lang w:val="en-US" w:eastAsia="zh-CN"/>
              </w:rPr>
              <w:t>危废暂存间</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定期</w:t>
            </w:r>
            <w:r>
              <w:rPr>
                <w:rFonts w:hint="default" w:ascii="Times New Roman" w:hAnsi="Times New Roman" w:eastAsia="宋体" w:cs="Times New Roman"/>
                <w:color w:val="auto"/>
                <w:sz w:val="24"/>
                <w:szCs w:val="24"/>
              </w:rPr>
              <w:t>交</w:t>
            </w:r>
            <w:r>
              <w:rPr>
                <w:rFonts w:hint="default" w:ascii="Times New Roman" w:hAnsi="Times New Roman" w:eastAsia="宋体" w:cs="Times New Roman"/>
                <w:color w:val="auto"/>
                <w:sz w:val="24"/>
                <w:szCs w:val="24"/>
                <w:lang w:val="en-US" w:eastAsia="zh-CN"/>
              </w:rPr>
              <w:t>予有</w:t>
            </w:r>
            <w:r>
              <w:rPr>
                <w:rFonts w:hint="default" w:ascii="Times New Roman" w:hAnsi="Times New Roman" w:eastAsia="宋体" w:cs="Times New Roman"/>
                <w:color w:val="auto"/>
                <w:sz w:val="24"/>
                <w:szCs w:val="24"/>
              </w:rPr>
              <w:t>资质单位集中处置。</w:t>
            </w:r>
          </w:p>
          <w:p w14:paraId="64BD7A9D">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w:t>
            </w:r>
            <w:r>
              <w:rPr>
                <w:rFonts w:hint="eastAsia" w:ascii="Times New Roman" w:hAnsi="Times New Roman" w:cs="Times New Roman"/>
                <w:bCs/>
                <w:color w:val="auto"/>
                <w:spacing w:val="-10"/>
                <w:sz w:val="24"/>
                <w:lang w:val="en-US" w:eastAsia="zh-CN"/>
              </w:rPr>
              <w:t>6</w:t>
            </w:r>
            <w:r>
              <w:rPr>
                <w:rFonts w:hint="default" w:ascii="Times New Roman" w:hAnsi="Times New Roman" w:cs="Times New Roman"/>
                <w:bCs/>
                <w:color w:val="auto"/>
                <w:spacing w:val="-10"/>
                <w:sz w:val="24"/>
              </w:rPr>
              <w:t>）废润滑油</w:t>
            </w:r>
          </w:p>
          <w:p w14:paraId="07937EDC">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项目在维修设备时会产生一定量的废润滑油，废润滑油产生量约0.05t/a。根据《国家危险废物名录（202</w:t>
            </w:r>
            <w:r>
              <w:rPr>
                <w:rFonts w:hint="default" w:ascii="Times New Roman" w:hAnsi="Times New Roman" w:cs="Times New Roman"/>
                <w:bCs/>
                <w:color w:val="auto"/>
                <w:spacing w:val="-10"/>
                <w:sz w:val="24"/>
                <w:lang w:val="en-US" w:eastAsia="zh-CN"/>
              </w:rPr>
              <w:t>5</w:t>
            </w:r>
            <w:r>
              <w:rPr>
                <w:rFonts w:hint="default" w:ascii="Times New Roman" w:hAnsi="Times New Roman" w:cs="Times New Roman"/>
                <w:bCs/>
                <w:color w:val="auto"/>
                <w:spacing w:val="-10"/>
                <w:sz w:val="24"/>
              </w:rPr>
              <w:t>年版）》，废润滑油属于危废</w:t>
            </w:r>
            <w:r>
              <w:rPr>
                <w:rFonts w:hint="default" w:ascii="Times New Roman" w:hAnsi="Times New Roman" w:cs="Times New Roman"/>
                <w:bCs/>
                <w:color w:val="auto"/>
                <w:spacing w:val="-10"/>
                <w:sz w:val="24"/>
                <w:lang w:eastAsia="zh-CN"/>
              </w:rPr>
              <w:t>（</w:t>
            </w:r>
            <w:r>
              <w:rPr>
                <w:rFonts w:hint="default" w:ascii="Times New Roman" w:hAnsi="Times New Roman" w:cs="Times New Roman"/>
                <w:bCs/>
                <w:color w:val="auto"/>
                <w:spacing w:val="-10"/>
                <w:sz w:val="24"/>
                <w:lang w:val="en-US" w:eastAsia="zh-CN"/>
              </w:rPr>
              <w:t>HW08，900-214-08</w:t>
            </w:r>
            <w:r>
              <w:rPr>
                <w:rFonts w:hint="default" w:ascii="Times New Roman" w:hAnsi="Times New Roman" w:cs="Times New Roman"/>
                <w:bCs/>
                <w:color w:val="auto"/>
                <w:spacing w:val="-10"/>
                <w:sz w:val="24"/>
                <w:lang w:eastAsia="zh-CN"/>
              </w:rPr>
              <w:t>）</w:t>
            </w:r>
            <w:r>
              <w:rPr>
                <w:rFonts w:hint="default" w:ascii="Times New Roman" w:hAnsi="Times New Roman" w:cs="Times New Roman"/>
                <w:bCs/>
                <w:color w:val="auto"/>
                <w:spacing w:val="-10"/>
                <w:sz w:val="24"/>
              </w:rPr>
              <w:t>，不得随意丢弃，需妥善处置，废润滑油收集后，交由有危废资质的单位处理。</w:t>
            </w:r>
          </w:p>
          <w:p w14:paraId="1E6359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highlight w:val="none"/>
                <w:u w:val="none" w:color="auto"/>
                <w:lang w:val="en-US" w:eastAsia="zh-CN"/>
              </w:rPr>
              <w:t>（</w:t>
            </w:r>
            <w:r>
              <w:rPr>
                <w:rFonts w:hint="eastAsia" w:ascii="Times New Roman" w:hAnsi="Times New Roman" w:cs="Times New Roman" w:eastAsiaTheme="minorEastAsia"/>
                <w:color w:val="auto"/>
                <w:sz w:val="24"/>
                <w:szCs w:val="24"/>
                <w:highlight w:val="none"/>
                <w:u w:val="none" w:color="auto"/>
                <w:lang w:val="en-US" w:eastAsia="zh-CN"/>
              </w:rPr>
              <w:t>7</w:t>
            </w:r>
            <w:r>
              <w:rPr>
                <w:rFonts w:hint="default" w:ascii="Times New Roman" w:hAnsi="Times New Roman" w:cs="Times New Roman" w:eastAsiaTheme="minorEastAsia"/>
                <w:color w:val="auto"/>
                <w:sz w:val="24"/>
                <w:szCs w:val="24"/>
                <w:highlight w:val="none"/>
                <w:u w:val="none" w:color="auto"/>
                <w:lang w:val="en-US" w:eastAsia="zh-CN"/>
              </w:rPr>
              <w:t>）含油抹布及手套</w:t>
            </w:r>
          </w:p>
          <w:p w14:paraId="308CB35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rPr>
                <w:rFonts w:hint="default" w:ascii="Times New Roman" w:hAnsi="Times New Roman" w:cs="Times New Roman" w:eastAsiaTheme="minorEastAsia"/>
                <w:color w:val="auto"/>
                <w:kern w:val="2"/>
                <w:sz w:val="24"/>
                <w:szCs w:val="24"/>
                <w:highlight w:val="none"/>
                <w:u w:val="none" w:color="auto"/>
                <w:lang w:val="en-US" w:eastAsia="zh-CN" w:bidi="ar-SA"/>
              </w:rPr>
            </w:pPr>
            <w:r>
              <w:rPr>
                <w:rFonts w:hint="default" w:ascii="Times New Roman" w:hAnsi="Times New Roman" w:eastAsia="宋体" w:cs="Times New Roman"/>
                <w:color w:val="auto"/>
                <w:kern w:val="2"/>
                <w:sz w:val="24"/>
                <w:szCs w:val="24"/>
                <w:lang w:val="en-US" w:eastAsia="zh-CN" w:bidi="ar-SA"/>
              </w:rPr>
              <w:t>项目机械设备维护过程中利用抹布对装置进行擦拭，该工序产生含油废抹布，根据建设单位提供资料，含油废抹布产生量为0.01t/a，属于HW49类危险废物（HW49，900-041-49），</w:t>
            </w:r>
            <w:r>
              <w:rPr>
                <w:rFonts w:hint="default" w:ascii="Times New Roman" w:hAnsi="Times New Roman" w:cs="Times New Roman" w:eastAsiaTheme="minorEastAsia"/>
                <w:color w:val="auto"/>
                <w:kern w:val="2"/>
                <w:sz w:val="24"/>
                <w:szCs w:val="24"/>
                <w:highlight w:val="none"/>
                <w:u w:val="none" w:color="auto"/>
                <w:lang w:val="en-US" w:eastAsia="zh-CN" w:bidi="ar-SA"/>
              </w:rPr>
              <w:t>专用容器收集后暂存于危险废物暂存间，交由有资质的单位处理。</w:t>
            </w:r>
          </w:p>
          <w:p w14:paraId="74586F7C">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w:t>
            </w:r>
            <w:r>
              <w:rPr>
                <w:rFonts w:hint="eastAsia" w:ascii="Times New Roman" w:hAnsi="Times New Roman" w:cs="Times New Roman"/>
                <w:bCs/>
                <w:color w:val="auto"/>
                <w:spacing w:val="-10"/>
                <w:sz w:val="24"/>
                <w:lang w:val="en-US" w:eastAsia="zh-CN"/>
              </w:rPr>
              <w:t>8</w:t>
            </w:r>
            <w:r>
              <w:rPr>
                <w:rFonts w:hint="default" w:ascii="Times New Roman" w:hAnsi="Times New Roman" w:cs="Times New Roman"/>
                <w:bCs/>
                <w:color w:val="auto"/>
                <w:spacing w:val="-10"/>
                <w:sz w:val="24"/>
              </w:rPr>
              <w:t>）污水处理产生的污泥、废活性炭、废石英砂</w:t>
            </w:r>
          </w:p>
          <w:p w14:paraId="2B6E990E">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项目印刷清洗废水絮凝沉淀处理产生的污泥、废活性炭、废石英砂属于危险废物。</w:t>
            </w:r>
          </w:p>
          <w:p w14:paraId="3204B4E7">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本项目污水处理污泥：参照八五《环境统计手册》，废水处理产生的污泥量按照下式估算：</w:t>
            </w:r>
          </w:p>
          <w:p w14:paraId="684D0D72">
            <w:pPr>
              <w:spacing w:line="360" w:lineRule="auto"/>
              <w:ind w:firstLine="480"/>
              <w:jc w:val="center"/>
              <w:rPr>
                <w:rFonts w:hint="default" w:ascii="Times New Roman" w:hAnsi="Times New Roman" w:cs="Times New Roman"/>
                <w:bCs/>
                <w:color w:val="auto"/>
                <w:spacing w:val="-10"/>
                <w:sz w:val="24"/>
              </w:rPr>
            </w:pPr>
            <w:r>
              <w:rPr>
                <w:rFonts w:hint="default" w:ascii="Times New Roman" w:hAnsi="Times New Roman" w:cs="Times New Roman"/>
                <w:color w:val="auto"/>
              </w:rPr>
              <w:drawing>
                <wp:inline distT="0" distB="0" distL="114300" distR="114300">
                  <wp:extent cx="1958975" cy="800100"/>
                  <wp:effectExtent l="0" t="0" r="3175" b="0"/>
                  <wp:docPr id="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
                          <pic:cNvPicPr>
                            <a:picLocks noChangeAspect="1"/>
                          </pic:cNvPicPr>
                        </pic:nvPicPr>
                        <pic:blipFill>
                          <a:blip r:embed="rId21"/>
                          <a:stretch>
                            <a:fillRect/>
                          </a:stretch>
                        </pic:blipFill>
                        <pic:spPr>
                          <a:xfrm>
                            <a:off x="0" y="0"/>
                            <a:ext cx="1958975" cy="800100"/>
                          </a:xfrm>
                          <a:prstGeom prst="rect">
                            <a:avLst/>
                          </a:prstGeom>
                          <a:noFill/>
                          <a:ln>
                            <a:noFill/>
                          </a:ln>
                        </pic:spPr>
                      </pic:pic>
                    </a:graphicData>
                  </a:graphic>
                </wp:inline>
              </w:drawing>
            </w:r>
          </w:p>
          <w:p w14:paraId="098C8B7A">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其中：m—污泥量，t/d；</w:t>
            </w:r>
          </w:p>
          <w:p w14:paraId="53E7BAF3">
            <w:pPr>
              <w:spacing w:line="360" w:lineRule="auto"/>
              <w:ind w:firstLine="1134"/>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Q—废水流量，m</w:t>
            </w:r>
            <w:r>
              <w:rPr>
                <w:rFonts w:hint="default" w:ascii="Times New Roman" w:hAnsi="Times New Roman" w:cs="Times New Roman"/>
                <w:bCs/>
                <w:color w:val="auto"/>
                <w:spacing w:val="-10"/>
                <w:sz w:val="24"/>
                <w:vertAlign w:val="superscript"/>
              </w:rPr>
              <w:t>3</w:t>
            </w:r>
            <w:r>
              <w:rPr>
                <w:rFonts w:hint="default" w:ascii="Times New Roman" w:hAnsi="Times New Roman" w:cs="Times New Roman"/>
                <w:bCs/>
                <w:color w:val="auto"/>
                <w:spacing w:val="-10"/>
                <w:sz w:val="24"/>
              </w:rPr>
              <w:t>/d；</w:t>
            </w:r>
          </w:p>
          <w:p w14:paraId="2782F330">
            <w:pPr>
              <w:spacing w:line="360" w:lineRule="auto"/>
              <w:ind w:firstLine="1134"/>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C1，C2——进出水SS浓度，kg/m</w:t>
            </w:r>
            <w:r>
              <w:rPr>
                <w:rFonts w:hint="default" w:ascii="Times New Roman" w:hAnsi="Times New Roman" w:cs="Times New Roman"/>
                <w:bCs/>
                <w:color w:val="auto"/>
                <w:spacing w:val="-10"/>
                <w:sz w:val="24"/>
                <w:vertAlign w:val="superscript"/>
              </w:rPr>
              <w:t>3</w:t>
            </w:r>
            <w:r>
              <w:rPr>
                <w:rFonts w:hint="default" w:ascii="Times New Roman" w:hAnsi="Times New Roman" w:cs="Times New Roman"/>
                <w:bCs/>
                <w:color w:val="auto"/>
                <w:spacing w:val="-10"/>
                <w:sz w:val="24"/>
              </w:rPr>
              <w:t>；</w:t>
            </w:r>
          </w:p>
          <w:p w14:paraId="1A0D236B">
            <w:pPr>
              <w:spacing w:line="360" w:lineRule="auto"/>
              <w:ind w:firstLine="1134"/>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X—污泥含水率（%），本项目废水处理污泥含水率取60%。</w:t>
            </w:r>
          </w:p>
          <w:p w14:paraId="3ED5D2BB">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则污泥产生量为0.0</w:t>
            </w:r>
            <w:r>
              <w:rPr>
                <w:rFonts w:hint="default" w:ascii="Times New Roman" w:hAnsi="Times New Roman" w:cs="Times New Roman"/>
                <w:bCs/>
                <w:color w:val="auto"/>
                <w:spacing w:val="-10"/>
                <w:sz w:val="24"/>
                <w:lang w:val="en-US" w:eastAsia="zh-CN"/>
              </w:rPr>
              <w:t>55</w:t>
            </w:r>
            <w:r>
              <w:rPr>
                <w:rFonts w:hint="default" w:ascii="Times New Roman" w:hAnsi="Times New Roman" w:cs="Times New Roman"/>
                <w:bCs/>
                <w:color w:val="auto"/>
                <w:spacing w:val="-10"/>
                <w:sz w:val="24"/>
              </w:rPr>
              <w:t>t/a，将其暂存在危废间，定期委托有资质的单位处理。</w:t>
            </w:r>
          </w:p>
          <w:p w14:paraId="3522A039">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项目废水处理量较小，废活性炭产生量约0.</w:t>
            </w:r>
            <w:r>
              <w:rPr>
                <w:rFonts w:hint="default" w:ascii="Times New Roman" w:hAnsi="Times New Roman" w:cs="Times New Roman"/>
                <w:bCs/>
                <w:color w:val="auto"/>
                <w:spacing w:val="-10"/>
                <w:sz w:val="24"/>
                <w:lang w:val="en-US" w:eastAsia="zh-CN"/>
              </w:rPr>
              <w:t>2</w:t>
            </w:r>
            <w:r>
              <w:rPr>
                <w:rFonts w:hint="default" w:ascii="Times New Roman" w:hAnsi="Times New Roman" w:cs="Times New Roman"/>
                <w:bCs/>
                <w:color w:val="auto"/>
                <w:spacing w:val="-10"/>
                <w:sz w:val="24"/>
              </w:rPr>
              <w:t>t/a，废石英砂产生量约0.</w:t>
            </w:r>
            <w:r>
              <w:rPr>
                <w:rFonts w:hint="default" w:ascii="Times New Roman" w:hAnsi="Times New Roman" w:cs="Times New Roman"/>
                <w:bCs/>
                <w:color w:val="auto"/>
                <w:spacing w:val="-10"/>
                <w:sz w:val="24"/>
                <w:lang w:val="en-US" w:eastAsia="zh-CN"/>
              </w:rPr>
              <w:t>2</w:t>
            </w:r>
            <w:r>
              <w:rPr>
                <w:rFonts w:hint="default" w:ascii="Times New Roman" w:hAnsi="Times New Roman" w:cs="Times New Roman"/>
                <w:bCs/>
                <w:color w:val="auto"/>
                <w:spacing w:val="-10"/>
                <w:sz w:val="24"/>
              </w:rPr>
              <w:t>t/a。</w:t>
            </w:r>
          </w:p>
          <w:bookmarkEnd w:id="57"/>
          <w:p w14:paraId="7EEA67BA">
            <w:pPr>
              <w:spacing w:line="360" w:lineRule="auto"/>
              <w:jc w:val="center"/>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表4-</w:t>
            </w:r>
            <w:r>
              <w:rPr>
                <w:rFonts w:hint="default" w:ascii="Times New Roman" w:hAnsi="Times New Roman" w:cs="Times New Roman"/>
                <w:b/>
                <w:bCs/>
                <w:color w:val="auto"/>
                <w:kern w:val="0"/>
                <w:sz w:val="21"/>
                <w:szCs w:val="21"/>
                <w:u w:val="single"/>
                <w:lang w:val="en-US" w:eastAsia="zh-CN"/>
              </w:rPr>
              <w:t>15</w:t>
            </w:r>
            <w:r>
              <w:rPr>
                <w:rFonts w:hint="default" w:ascii="Times New Roman" w:hAnsi="Times New Roman" w:cs="Times New Roman"/>
                <w:b/>
                <w:bCs/>
                <w:color w:val="auto"/>
                <w:kern w:val="0"/>
                <w:sz w:val="21"/>
                <w:szCs w:val="21"/>
                <w:u w:val="single"/>
              </w:rPr>
              <w:t xml:space="preserve">  固废产生及处置情况一览表</w:t>
            </w:r>
          </w:p>
          <w:tbl>
            <w:tblPr>
              <w:tblStyle w:val="27"/>
              <w:tblW w:w="8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00"/>
              <w:gridCol w:w="1395"/>
              <w:gridCol w:w="1305"/>
              <w:gridCol w:w="1515"/>
              <w:gridCol w:w="2014"/>
            </w:tblGrid>
            <w:tr w14:paraId="2050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1" w:type="dxa"/>
                  <w:tcBorders>
                    <w:top w:val="single" w:color="auto" w:sz="12" w:space="0"/>
                  </w:tcBorders>
                  <w:vAlign w:val="center"/>
                </w:tcPr>
                <w:p w14:paraId="2007A450">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序号</w:t>
                  </w:r>
                </w:p>
              </w:tc>
              <w:tc>
                <w:tcPr>
                  <w:tcW w:w="1200" w:type="dxa"/>
                  <w:tcBorders>
                    <w:top w:val="single" w:color="auto" w:sz="12" w:space="0"/>
                  </w:tcBorders>
                  <w:vAlign w:val="center"/>
                </w:tcPr>
                <w:p w14:paraId="5D0A1A3A">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名称</w:t>
                  </w:r>
                </w:p>
              </w:tc>
              <w:tc>
                <w:tcPr>
                  <w:tcW w:w="1395" w:type="dxa"/>
                  <w:tcBorders>
                    <w:top w:val="single" w:color="auto" w:sz="12" w:space="0"/>
                  </w:tcBorders>
                  <w:vAlign w:val="center"/>
                </w:tcPr>
                <w:p w14:paraId="214253F6">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产生量（t/a）</w:t>
                  </w:r>
                </w:p>
              </w:tc>
              <w:tc>
                <w:tcPr>
                  <w:tcW w:w="1305" w:type="dxa"/>
                  <w:tcBorders>
                    <w:top w:val="single" w:color="auto" w:sz="12" w:space="0"/>
                  </w:tcBorders>
                  <w:vAlign w:val="center"/>
                </w:tcPr>
                <w:p w14:paraId="7B0F3ED3">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废物属性</w:t>
                  </w:r>
                </w:p>
              </w:tc>
              <w:tc>
                <w:tcPr>
                  <w:tcW w:w="1515" w:type="dxa"/>
                  <w:tcBorders>
                    <w:top w:val="single" w:color="auto" w:sz="12" w:space="0"/>
                  </w:tcBorders>
                  <w:vAlign w:val="center"/>
                </w:tcPr>
                <w:p w14:paraId="3C3A9BE7">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代码</w:t>
                  </w:r>
                </w:p>
              </w:tc>
              <w:tc>
                <w:tcPr>
                  <w:tcW w:w="2014" w:type="dxa"/>
                  <w:tcBorders>
                    <w:top w:val="single" w:color="auto" w:sz="12" w:space="0"/>
                    <w:right w:val="single" w:color="auto" w:sz="12" w:space="0"/>
                  </w:tcBorders>
                  <w:vAlign w:val="center"/>
                </w:tcPr>
                <w:p w14:paraId="12654D27">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处理方式</w:t>
                  </w:r>
                </w:p>
              </w:tc>
            </w:tr>
            <w:tr w14:paraId="474F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1" w:type="dxa"/>
                  <w:tcBorders>
                    <w:left w:val="single" w:color="auto" w:sz="4" w:space="0"/>
                  </w:tcBorders>
                  <w:vAlign w:val="center"/>
                </w:tcPr>
                <w:p w14:paraId="36CE2C65">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1</w:t>
                  </w:r>
                </w:p>
              </w:tc>
              <w:tc>
                <w:tcPr>
                  <w:tcW w:w="1200" w:type="dxa"/>
                  <w:vAlign w:val="center"/>
                </w:tcPr>
                <w:p w14:paraId="371DE6DE">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color w:val="auto"/>
                      <w:sz w:val="21"/>
                      <w:szCs w:val="21"/>
                      <w:u w:val="single"/>
                    </w:rPr>
                    <w:t>生活垃圾</w:t>
                  </w:r>
                </w:p>
              </w:tc>
              <w:tc>
                <w:tcPr>
                  <w:tcW w:w="1395" w:type="dxa"/>
                  <w:vAlign w:val="center"/>
                </w:tcPr>
                <w:p w14:paraId="0BB25763">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8.26</w:t>
                  </w:r>
                </w:p>
              </w:tc>
              <w:tc>
                <w:tcPr>
                  <w:tcW w:w="1305" w:type="dxa"/>
                  <w:vAlign w:val="center"/>
                </w:tcPr>
                <w:p w14:paraId="4E84DD70">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w:t>
                  </w:r>
                </w:p>
              </w:tc>
              <w:tc>
                <w:tcPr>
                  <w:tcW w:w="1515" w:type="dxa"/>
                  <w:vAlign w:val="center"/>
                </w:tcPr>
                <w:p w14:paraId="13ECC370">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w:t>
                  </w:r>
                </w:p>
              </w:tc>
              <w:tc>
                <w:tcPr>
                  <w:tcW w:w="2014" w:type="dxa"/>
                  <w:tcBorders>
                    <w:right w:val="single" w:color="auto" w:sz="12" w:space="0"/>
                  </w:tcBorders>
                  <w:vAlign w:val="center"/>
                </w:tcPr>
                <w:p w14:paraId="58ADA122">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交由环卫部门处理</w:t>
                  </w:r>
                </w:p>
              </w:tc>
            </w:tr>
            <w:tr w14:paraId="5C6E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1" w:type="dxa"/>
                  <w:tcBorders>
                    <w:left w:val="single" w:color="auto" w:sz="4" w:space="0"/>
                  </w:tcBorders>
                  <w:vAlign w:val="center"/>
                </w:tcPr>
                <w:p w14:paraId="063CA2CF">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2</w:t>
                  </w:r>
                </w:p>
              </w:tc>
              <w:tc>
                <w:tcPr>
                  <w:tcW w:w="1200" w:type="dxa"/>
                  <w:vAlign w:val="center"/>
                </w:tcPr>
                <w:p w14:paraId="39112371">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边角料</w:t>
                  </w:r>
                </w:p>
              </w:tc>
              <w:tc>
                <w:tcPr>
                  <w:tcW w:w="1395" w:type="dxa"/>
                  <w:vAlign w:val="center"/>
                </w:tcPr>
                <w:p w14:paraId="7B54E134">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150</w:t>
                  </w:r>
                </w:p>
              </w:tc>
              <w:tc>
                <w:tcPr>
                  <w:tcW w:w="1305" w:type="dxa"/>
                  <w:vAlign w:val="center"/>
                </w:tcPr>
                <w:p w14:paraId="1D90F15A">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一般固废</w:t>
                  </w:r>
                </w:p>
              </w:tc>
              <w:tc>
                <w:tcPr>
                  <w:tcW w:w="1515" w:type="dxa"/>
                  <w:vAlign w:val="center"/>
                </w:tcPr>
                <w:p w14:paraId="78148C58">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color w:val="auto"/>
                      <w:sz w:val="21"/>
                      <w:szCs w:val="21"/>
                      <w:u w:val="single"/>
                      <w:lang w:val="en-US" w:eastAsia="zh-CN"/>
                    </w:rPr>
                    <w:t>SW15,231-001-S15</w:t>
                  </w:r>
                </w:p>
              </w:tc>
              <w:tc>
                <w:tcPr>
                  <w:tcW w:w="2014" w:type="dxa"/>
                  <w:vMerge w:val="restart"/>
                  <w:tcBorders>
                    <w:right w:val="single" w:color="auto" w:sz="12" w:space="0"/>
                  </w:tcBorders>
                  <w:vAlign w:val="center"/>
                </w:tcPr>
                <w:p w14:paraId="7EA513D8">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暂存于一般固废间，外售综合利用</w:t>
                  </w:r>
                </w:p>
              </w:tc>
            </w:tr>
            <w:tr w14:paraId="51A6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1" w:type="dxa"/>
                  <w:tcBorders>
                    <w:left w:val="single" w:color="auto" w:sz="4" w:space="0"/>
                  </w:tcBorders>
                  <w:vAlign w:val="center"/>
                </w:tcPr>
                <w:p w14:paraId="4F3303E0">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3</w:t>
                  </w:r>
                </w:p>
              </w:tc>
              <w:tc>
                <w:tcPr>
                  <w:tcW w:w="1200" w:type="dxa"/>
                  <w:vAlign w:val="center"/>
                </w:tcPr>
                <w:p w14:paraId="1CAB4649">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不合格品</w:t>
                  </w:r>
                </w:p>
              </w:tc>
              <w:tc>
                <w:tcPr>
                  <w:tcW w:w="1395" w:type="dxa"/>
                  <w:vAlign w:val="center"/>
                </w:tcPr>
                <w:p w14:paraId="12083BFB">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30</w:t>
                  </w:r>
                </w:p>
              </w:tc>
              <w:tc>
                <w:tcPr>
                  <w:tcW w:w="1305" w:type="dxa"/>
                  <w:vAlign w:val="center"/>
                </w:tcPr>
                <w:p w14:paraId="607CE9CE">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一般固废</w:t>
                  </w:r>
                </w:p>
              </w:tc>
              <w:tc>
                <w:tcPr>
                  <w:tcW w:w="1515" w:type="dxa"/>
                  <w:vAlign w:val="center"/>
                </w:tcPr>
                <w:p w14:paraId="65275944">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color w:val="auto"/>
                      <w:sz w:val="21"/>
                      <w:szCs w:val="21"/>
                      <w:u w:val="single"/>
                      <w:lang w:val="en-US" w:eastAsia="zh-CN"/>
                    </w:rPr>
                    <w:t>SW15,231-001-S15</w:t>
                  </w:r>
                </w:p>
              </w:tc>
              <w:tc>
                <w:tcPr>
                  <w:tcW w:w="2014" w:type="dxa"/>
                  <w:vMerge w:val="continue"/>
                  <w:tcBorders>
                    <w:right w:val="single" w:color="auto" w:sz="12" w:space="0"/>
                  </w:tcBorders>
                  <w:vAlign w:val="center"/>
                </w:tcPr>
                <w:p w14:paraId="69158733">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p>
              </w:tc>
            </w:tr>
            <w:tr w14:paraId="2B73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1" w:type="dxa"/>
                  <w:tcBorders>
                    <w:left w:val="single" w:color="auto" w:sz="4" w:space="0"/>
                  </w:tcBorders>
                  <w:vAlign w:val="center"/>
                </w:tcPr>
                <w:p w14:paraId="34C161C2">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4</w:t>
                  </w:r>
                </w:p>
              </w:tc>
              <w:tc>
                <w:tcPr>
                  <w:tcW w:w="1200" w:type="dxa"/>
                  <w:vAlign w:val="center"/>
                </w:tcPr>
                <w:p w14:paraId="23821DCB">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废胶桶</w:t>
                  </w:r>
                </w:p>
              </w:tc>
              <w:tc>
                <w:tcPr>
                  <w:tcW w:w="1395" w:type="dxa"/>
                  <w:vAlign w:val="center"/>
                </w:tcPr>
                <w:p w14:paraId="61BDEFBB">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2.07</w:t>
                  </w:r>
                </w:p>
              </w:tc>
              <w:tc>
                <w:tcPr>
                  <w:tcW w:w="1305" w:type="dxa"/>
                  <w:vAlign w:val="center"/>
                </w:tcPr>
                <w:p w14:paraId="3B3687E8">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一般固废</w:t>
                  </w:r>
                </w:p>
              </w:tc>
              <w:tc>
                <w:tcPr>
                  <w:tcW w:w="1515" w:type="dxa"/>
                  <w:vAlign w:val="center"/>
                </w:tcPr>
                <w:p w14:paraId="193626A8">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SW59,900-099-S59</w:t>
                  </w:r>
                </w:p>
              </w:tc>
              <w:tc>
                <w:tcPr>
                  <w:tcW w:w="2014" w:type="dxa"/>
                  <w:vMerge w:val="restart"/>
                  <w:tcBorders>
                    <w:right w:val="single" w:color="auto" w:sz="12" w:space="0"/>
                  </w:tcBorders>
                  <w:vAlign w:val="center"/>
                </w:tcPr>
                <w:p w14:paraId="57FE8A36">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暂存于一般固废间，厂家回收</w:t>
                  </w:r>
                </w:p>
              </w:tc>
            </w:tr>
            <w:tr w14:paraId="548A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1" w:type="dxa"/>
                  <w:tcBorders>
                    <w:left w:val="single" w:color="auto" w:sz="4" w:space="0"/>
                  </w:tcBorders>
                  <w:vAlign w:val="center"/>
                </w:tcPr>
                <w:p w14:paraId="45264B07">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5</w:t>
                  </w:r>
                </w:p>
              </w:tc>
              <w:tc>
                <w:tcPr>
                  <w:tcW w:w="1200" w:type="dxa"/>
                  <w:shd w:val="clear" w:color="auto" w:fill="auto"/>
                  <w:vAlign w:val="center"/>
                </w:tcPr>
                <w:p w14:paraId="5C761F37">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single"/>
                      <w:vertAlign w:val="baseline"/>
                      <w:lang w:val="en-US" w:eastAsia="zh-CN" w:bidi="ar-SA"/>
                    </w:rPr>
                  </w:pPr>
                  <w:r>
                    <w:rPr>
                      <w:rFonts w:hint="default" w:ascii="Times New Roman" w:hAnsi="Times New Roman" w:cs="Times New Roman"/>
                      <w:b w:val="0"/>
                      <w:bCs w:val="0"/>
                      <w:color w:val="auto"/>
                      <w:kern w:val="0"/>
                      <w:sz w:val="21"/>
                      <w:szCs w:val="21"/>
                      <w:u w:val="single"/>
                      <w:vertAlign w:val="baseline"/>
                      <w:lang w:val="en-US" w:eastAsia="zh-CN"/>
                    </w:rPr>
                    <w:t>废水性油墨桶</w:t>
                  </w:r>
                </w:p>
              </w:tc>
              <w:tc>
                <w:tcPr>
                  <w:tcW w:w="1395" w:type="dxa"/>
                  <w:shd w:val="clear" w:color="auto" w:fill="auto"/>
                  <w:vAlign w:val="center"/>
                </w:tcPr>
                <w:p w14:paraId="0AB79A0A">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single"/>
                      <w:vertAlign w:val="baseline"/>
                      <w:lang w:val="en-US" w:eastAsia="zh-CN" w:bidi="ar-SA"/>
                    </w:rPr>
                  </w:pPr>
                  <w:r>
                    <w:rPr>
                      <w:rFonts w:hint="default" w:ascii="Times New Roman" w:hAnsi="Times New Roman" w:cs="Times New Roman"/>
                      <w:b w:val="0"/>
                      <w:bCs w:val="0"/>
                      <w:color w:val="auto"/>
                      <w:kern w:val="0"/>
                      <w:sz w:val="21"/>
                      <w:szCs w:val="21"/>
                      <w:u w:val="single"/>
                      <w:vertAlign w:val="baseline"/>
                      <w:lang w:val="en-US" w:eastAsia="zh-CN"/>
                    </w:rPr>
                    <w:t>0.475</w:t>
                  </w:r>
                </w:p>
              </w:tc>
              <w:tc>
                <w:tcPr>
                  <w:tcW w:w="1305" w:type="dxa"/>
                  <w:shd w:val="clear" w:color="auto" w:fill="auto"/>
                  <w:vAlign w:val="center"/>
                </w:tcPr>
                <w:p w14:paraId="6F0E14B3">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single"/>
                      <w:vertAlign w:val="baseline"/>
                      <w:lang w:val="en-US" w:eastAsia="zh-CN" w:bidi="ar-SA"/>
                    </w:rPr>
                  </w:pPr>
                  <w:r>
                    <w:rPr>
                      <w:rFonts w:hint="default" w:ascii="Times New Roman" w:hAnsi="Times New Roman" w:cs="Times New Roman"/>
                      <w:b w:val="0"/>
                      <w:bCs w:val="0"/>
                      <w:color w:val="auto"/>
                      <w:kern w:val="0"/>
                      <w:sz w:val="21"/>
                      <w:szCs w:val="21"/>
                      <w:u w:val="single"/>
                      <w:vertAlign w:val="baseline"/>
                      <w:lang w:val="en-US" w:eastAsia="zh-CN"/>
                    </w:rPr>
                    <w:t>一般固废</w:t>
                  </w:r>
                </w:p>
              </w:tc>
              <w:tc>
                <w:tcPr>
                  <w:tcW w:w="1515" w:type="dxa"/>
                  <w:shd w:val="clear" w:color="auto" w:fill="auto"/>
                  <w:vAlign w:val="center"/>
                </w:tcPr>
                <w:p w14:paraId="5B7D69CF">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single"/>
                      <w:vertAlign w:val="baseline"/>
                      <w:lang w:val="en-US" w:eastAsia="zh-CN" w:bidi="ar-SA"/>
                    </w:rPr>
                  </w:pPr>
                  <w:r>
                    <w:rPr>
                      <w:rFonts w:hint="default" w:ascii="Times New Roman" w:hAnsi="Times New Roman" w:cs="Times New Roman"/>
                      <w:b w:val="0"/>
                      <w:bCs w:val="0"/>
                      <w:color w:val="auto"/>
                      <w:kern w:val="0"/>
                      <w:sz w:val="21"/>
                      <w:szCs w:val="21"/>
                      <w:u w:val="single"/>
                      <w:vertAlign w:val="baseline"/>
                      <w:lang w:val="en-US" w:eastAsia="zh-CN"/>
                    </w:rPr>
                    <w:t>SW59,900-099-S59</w:t>
                  </w:r>
                </w:p>
              </w:tc>
              <w:tc>
                <w:tcPr>
                  <w:tcW w:w="2014" w:type="dxa"/>
                  <w:vMerge w:val="continue"/>
                  <w:tcBorders>
                    <w:right w:val="single" w:color="auto" w:sz="12" w:space="0"/>
                  </w:tcBorders>
                  <w:vAlign w:val="center"/>
                </w:tcPr>
                <w:p w14:paraId="5B19CC2B">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p>
              </w:tc>
            </w:tr>
            <w:tr w14:paraId="208E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1" w:type="dxa"/>
                  <w:tcBorders>
                    <w:left w:val="single" w:color="auto" w:sz="4" w:space="0"/>
                  </w:tcBorders>
                  <w:vAlign w:val="center"/>
                </w:tcPr>
                <w:p w14:paraId="13FFD3E2">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eastAsia" w:ascii="Times New Roman" w:hAnsi="Times New Roman" w:cs="Times New Roman"/>
                      <w:b w:val="0"/>
                      <w:bCs w:val="0"/>
                      <w:color w:val="auto"/>
                      <w:kern w:val="0"/>
                      <w:sz w:val="21"/>
                      <w:szCs w:val="21"/>
                      <w:u w:val="single"/>
                      <w:vertAlign w:val="baseline"/>
                      <w:lang w:val="en-US" w:eastAsia="zh-CN"/>
                    </w:rPr>
                    <w:t>6</w:t>
                  </w:r>
                </w:p>
              </w:tc>
              <w:tc>
                <w:tcPr>
                  <w:tcW w:w="1200" w:type="dxa"/>
                  <w:vAlign w:val="center"/>
                </w:tcPr>
                <w:p w14:paraId="05351CDE">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废润滑油桶</w:t>
                  </w:r>
                </w:p>
              </w:tc>
              <w:tc>
                <w:tcPr>
                  <w:tcW w:w="1395" w:type="dxa"/>
                  <w:vAlign w:val="center"/>
                </w:tcPr>
                <w:p w14:paraId="1BD229D7">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0.15</w:t>
                  </w:r>
                </w:p>
              </w:tc>
              <w:tc>
                <w:tcPr>
                  <w:tcW w:w="1305" w:type="dxa"/>
                  <w:vAlign w:val="center"/>
                </w:tcPr>
                <w:p w14:paraId="472ECFCB">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危险废物</w:t>
                  </w:r>
                </w:p>
              </w:tc>
              <w:tc>
                <w:tcPr>
                  <w:tcW w:w="1515" w:type="dxa"/>
                  <w:vAlign w:val="center"/>
                </w:tcPr>
                <w:p w14:paraId="4CE92980">
                  <w:pPr>
                    <w:pStyle w:val="67"/>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color w:val="auto"/>
                      <w:u w:val="single"/>
                    </w:rPr>
                    <w:t>HW08，900-249-08</w:t>
                  </w:r>
                </w:p>
              </w:tc>
              <w:tc>
                <w:tcPr>
                  <w:tcW w:w="2014" w:type="dxa"/>
                  <w:vMerge w:val="restart"/>
                  <w:tcBorders>
                    <w:right w:val="single" w:color="auto" w:sz="12" w:space="0"/>
                  </w:tcBorders>
                  <w:vAlign w:val="center"/>
                </w:tcPr>
                <w:p w14:paraId="6A9AE8F5">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暂存在危废间，定期交由有危废资质的单位处理</w:t>
                  </w:r>
                </w:p>
              </w:tc>
            </w:tr>
            <w:tr w14:paraId="1380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1" w:type="dxa"/>
                  <w:tcBorders>
                    <w:left w:val="single" w:color="auto" w:sz="4" w:space="0"/>
                  </w:tcBorders>
                  <w:vAlign w:val="center"/>
                </w:tcPr>
                <w:p w14:paraId="35533242">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7</w:t>
                  </w:r>
                </w:p>
              </w:tc>
              <w:tc>
                <w:tcPr>
                  <w:tcW w:w="1200" w:type="dxa"/>
                  <w:vAlign w:val="center"/>
                </w:tcPr>
                <w:p w14:paraId="5FA0E41E">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废润滑油</w:t>
                  </w:r>
                </w:p>
              </w:tc>
              <w:tc>
                <w:tcPr>
                  <w:tcW w:w="1395" w:type="dxa"/>
                  <w:vAlign w:val="center"/>
                </w:tcPr>
                <w:p w14:paraId="195BAD81">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0.05</w:t>
                  </w:r>
                </w:p>
              </w:tc>
              <w:tc>
                <w:tcPr>
                  <w:tcW w:w="1305" w:type="dxa"/>
                  <w:vAlign w:val="center"/>
                </w:tcPr>
                <w:p w14:paraId="231F0F80">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危险废物</w:t>
                  </w:r>
                </w:p>
              </w:tc>
              <w:tc>
                <w:tcPr>
                  <w:tcW w:w="1515" w:type="dxa"/>
                  <w:vAlign w:val="center"/>
                </w:tcPr>
                <w:p w14:paraId="0B1821A1">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HW08，900-214-08</w:t>
                  </w:r>
                </w:p>
              </w:tc>
              <w:tc>
                <w:tcPr>
                  <w:tcW w:w="2014" w:type="dxa"/>
                  <w:vMerge w:val="continue"/>
                  <w:tcBorders>
                    <w:right w:val="single" w:color="auto" w:sz="12" w:space="0"/>
                  </w:tcBorders>
                  <w:vAlign w:val="center"/>
                </w:tcPr>
                <w:p w14:paraId="729E59D6">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p>
              </w:tc>
            </w:tr>
            <w:tr w14:paraId="418F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1" w:type="dxa"/>
                  <w:tcBorders>
                    <w:left w:val="single" w:color="auto" w:sz="4" w:space="0"/>
                  </w:tcBorders>
                  <w:vAlign w:val="center"/>
                </w:tcPr>
                <w:p w14:paraId="4DDAE027">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8</w:t>
                  </w:r>
                </w:p>
              </w:tc>
              <w:tc>
                <w:tcPr>
                  <w:tcW w:w="1200" w:type="dxa"/>
                  <w:vAlign w:val="center"/>
                </w:tcPr>
                <w:p w14:paraId="2B772D3D">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含油抹布及手套</w:t>
                  </w:r>
                </w:p>
              </w:tc>
              <w:tc>
                <w:tcPr>
                  <w:tcW w:w="1395" w:type="dxa"/>
                  <w:vAlign w:val="center"/>
                </w:tcPr>
                <w:p w14:paraId="759FAF89">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0.01</w:t>
                  </w:r>
                </w:p>
              </w:tc>
              <w:tc>
                <w:tcPr>
                  <w:tcW w:w="1305" w:type="dxa"/>
                  <w:vAlign w:val="center"/>
                </w:tcPr>
                <w:p w14:paraId="310E87FF">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危险废物</w:t>
                  </w:r>
                </w:p>
              </w:tc>
              <w:tc>
                <w:tcPr>
                  <w:tcW w:w="1515" w:type="dxa"/>
                  <w:vAlign w:val="center"/>
                </w:tcPr>
                <w:p w14:paraId="7A434F4F">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HW49，900-041-49</w:t>
                  </w:r>
                </w:p>
              </w:tc>
              <w:tc>
                <w:tcPr>
                  <w:tcW w:w="2014" w:type="dxa"/>
                  <w:vMerge w:val="continue"/>
                  <w:tcBorders>
                    <w:right w:val="single" w:color="auto" w:sz="12" w:space="0"/>
                  </w:tcBorders>
                  <w:vAlign w:val="center"/>
                </w:tcPr>
                <w:p w14:paraId="0FACEDC9">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p>
              </w:tc>
            </w:tr>
            <w:tr w14:paraId="5739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1" w:type="dxa"/>
                  <w:tcBorders>
                    <w:left w:val="single" w:color="auto" w:sz="4" w:space="0"/>
                  </w:tcBorders>
                  <w:vAlign w:val="center"/>
                </w:tcPr>
                <w:p w14:paraId="6DB4BCFD">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9</w:t>
                  </w:r>
                </w:p>
              </w:tc>
              <w:tc>
                <w:tcPr>
                  <w:tcW w:w="1200" w:type="dxa"/>
                  <w:vAlign w:val="center"/>
                </w:tcPr>
                <w:p w14:paraId="5C43B5FE">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污水处理设备污泥</w:t>
                  </w:r>
                </w:p>
              </w:tc>
              <w:tc>
                <w:tcPr>
                  <w:tcW w:w="1395" w:type="dxa"/>
                  <w:vAlign w:val="center"/>
                </w:tcPr>
                <w:p w14:paraId="659E3D1D">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0.047</w:t>
                  </w:r>
                </w:p>
              </w:tc>
              <w:tc>
                <w:tcPr>
                  <w:tcW w:w="1305" w:type="dxa"/>
                  <w:vAlign w:val="center"/>
                </w:tcPr>
                <w:p w14:paraId="0A9B38D3">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危险废物</w:t>
                  </w:r>
                </w:p>
              </w:tc>
              <w:tc>
                <w:tcPr>
                  <w:tcW w:w="1515" w:type="dxa"/>
                  <w:vAlign w:val="center"/>
                </w:tcPr>
                <w:p w14:paraId="09B0F153">
                  <w:pPr>
                    <w:pStyle w:val="67"/>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color w:val="auto"/>
                      <w:u w:val="single"/>
                    </w:rPr>
                    <w:t>HW49，772-006-49</w:t>
                  </w:r>
                </w:p>
              </w:tc>
              <w:tc>
                <w:tcPr>
                  <w:tcW w:w="2014" w:type="dxa"/>
                  <w:vMerge w:val="continue"/>
                  <w:tcBorders>
                    <w:right w:val="single" w:color="auto" w:sz="12" w:space="0"/>
                  </w:tcBorders>
                  <w:vAlign w:val="center"/>
                </w:tcPr>
                <w:p w14:paraId="6B2C1425">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p>
              </w:tc>
            </w:tr>
            <w:tr w14:paraId="513C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1" w:type="dxa"/>
                  <w:tcBorders>
                    <w:left w:val="single" w:color="auto" w:sz="4" w:space="0"/>
                  </w:tcBorders>
                  <w:vAlign w:val="center"/>
                </w:tcPr>
                <w:p w14:paraId="04D2F147">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10</w:t>
                  </w:r>
                </w:p>
              </w:tc>
              <w:tc>
                <w:tcPr>
                  <w:tcW w:w="1200" w:type="dxa"/>
                  <w:vAlign w:val="center"/>
                </w:tcPr>
                <w:p w14:paraId="5C832A53">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废活性炭（废水处理）</w:t>
                  </w:r>
                </w:p>
              </w:tc>
              <w:tc>
                <w:tcPr>
                  <w:tcW w:w="1395" w:type="dxa"/>
                  <w:vAlign w:val="center"/>
                </w:tcPr>
                <w:p w14:paraId="5FA1E083">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0.2</w:t>
                  </w:r>
                </w:p>
              </w:tc>
              <w:tc>
                <w:tcPr>
                  <w:tcW w:w="1305" w:type="dxa"/>
                  <w:vAlign w:val="center"/>
                </w:tcPr>
                <w:p w14:paraId="01CAAD40">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危险废物</w:t>
                  </w:r>
                </w:p>
              </w:tc>
              <w:tc>
                <w:tcPr>
                  <w:tcW w:w="1515" w:type="dxa"/>
                  <w:vAlign w:val="center"/>
                </w:tcPr>
                <w:p w14:paraId="7BD8C9E5">
                  <w:pPr>
                    <w:pStyle w:val="67"/>
                    <w:rPr>
                      <w:rFonts w:hint="default" w:ascii="Times New Roman" w:hAnsi="Times New Roman" w:cs="Times New Roman"/>
                      <w:color w:val="auto"/>
                      <w:u w:val="single"/>
                    </w:rPr>
                  </w:pPr>
                  <w:r>
                    <w:rPr>
                      <w:rFonts w:hint="default" w:ascii="Times New Roman" w:hAnsi="Times New Roman" w:cs="Times New Roman"/>
                      <w:color w:val="auto"/>
                      <w:u w:val="single"/>
                    </w:rPr>
                    <w:t>HW49，</w:t>
                  </w:r>
                </w:p>
                <w:p w14:paraId="086EB095">
                  <w:pPr>
                    <w:pStyle w:val="67"/>
                    <w:rPr>
                      <w:rFonts w:hint="default" w:ascii="Times New Roman" w:hAnsi="Times New Roman" w:cs="Times New Roman"/>
                      <w:color w:val="auto"/>
                      <w:u w:val="single"/>
                    </w:rPr>
                  </w:pPr>
                  <w:r>
                    <w:rPr>
                      <w:rFonts w:hint="default" w:ascii="Times New Roman" w:hAnsi="Times New Roman" w:cs="Times New Roman"/>
                      <w:color w:val="auto"/>
                      <w:u w:val="single"/>
                    </w:rPr>
                    <w:t>900-041-49</w:t>
                  </w:r>
                </w:p>
              </w:tc>
              <w:tc>
                <w:tcPr>
                  <w:tcW w:w="2014" w:type="dxa"/>
                  <w:vMerge w:val="continue"/>
                  <w:tcBorders>
                    <w:right w:val="single" w:color="auto" w:sz="12" w:space="0"/>
                  </w:tcBorders>
                  <w:vAlign w:val="center"/>
                </w:tcPr>
                <w:p w14:paraId="5F27E4AE">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p>
              </w:tc>
            </w:tr>
            <w:tr w14:paraId="1411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1" w:type="dxa"/>
                  <w:tcBorders>
                    <w:left w:val="single" w:color="auto" w:sz="4" w:space="0"/>
                    <w:bottom w:val="single" w:color="auto" w:sz="12" w:space="0"/>
                  </w:tcBorders>
                  <w:vAlign w:val="center"/>
                </w:tcPr>
                <w:p w14:paraId="6AA7D972">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11</w:t>
                  </w:r>
                </w:p>
              </w:tc>
              <w:tc>
                <w:tcPr>
                  <w:tcW w:w="1200" w:type="dxa"/>
                  <w:tcBorders>
                    <w:bottom w:val="single" w:color="auto" w:sz="12" w:space="0"/>
                  </w:tcBorders>
                  <w:vAlign w:val="center"/>
                </w:tcPr>
                <w:p w14:paraId="55EA2FF4">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废石英砂</w:t>
                  </w:r>
                </w:p>
              </w:tc>
              <w:tc>
                <w:tcPr>
                  <w:tcW w:w="1395" w:type="dxa"/>
                  <w:tcBorders>
                    <w:bottom w:val="single" w:color="auto" w:sz="12" w:space="0"/>
                  </w:tcBorders>
                  <w:vAlign w:val="center"/>
                </w:tcPr>
                <w:p w14:paraId="3DFFB451">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0.2</w:t>
                  </w:r>
                </w:p>
              </w:tc>
              <w:tc>
                <w:tcPr>
                  <w:tcW w:w="1305" w:type="dxa"/>
                  <w:tcBorders>
                    <w:bottom w:val="single" w:color="auto" w:sz="12" w:space="0"/>
                  </w:tcBorders>
                  <w:vAlign w:val="center"/>
                </w:tcPr>
                <w:p w14:paraId="6937CD80">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r>
                    <w:rPr>
                      <w:rFonts w:hint="default" w:ascii="Times New Roman" w:hAnsi="Times New Roman" w:cs="Times New Roman"/>
                      <w:b w:val="0"/>
                      <w:bCs w:val="0"/>
                      <w:color w:val="auto"/>
                      <w:kern w:val="0"/>
                      <w:sz w:val="21"/>
                      <w:szCs w:val="21"/>
                      <w:u w:val="single"/>
                      <w:vertAlign w:val="baseline"/>
                      <w:lang w:val="en-US" w:eastAsia="zh-CN"/>
                    </w:rPr>
                    <w:t>危险废物</w:t>
                  </w:r>
                </w:p>
              </w:tc>
              <w:tc>
                <w:tcPr>
                  <w:tcW w:w="1515" w:type="dxa"/>
                  <w:tcBorders>
                    <w:bottom w:val="single" w:color="auto" w:sz="12" w:space="0"/>
                  </w:tcBorders>
                  <w:vAlign w:val="center"/>
                </w:tcPr>
                <w:p w14:paraId="2AE4A139">
                  <w:pPr>
                    <w:pStyle w:val="67"/>
                    <w:rPr>
                      <w:rFonts w:hint="default" w:ascii="Times New Roman" w:hAnsi="Times New Roman" w:cs="Times New Roman"/>
                      <w:color w:val="auto"/>
                      <w:u w:val="single"/>
                    </w:rPr>
                  </w:pPr>
                  <w:r>
                    <w:rPr>
                      <w:rFonts w:hint="default" w:ascii="Times New Roman" w:hAnsi="Times New Roman" w:cs="Times New Roman"/>
                      <w:color w:val="auto"/>
                      <w:u w:val="single"/>
                    </w:rPr>
                    <w:t>HW49，</w:t>
                  </w:r>
                </w:p>
                <w:p w14:paraId="7A5CDECD">
                  <w:pPr>
                    <w:pStyle w:val="67"/>
                    <w:rPr>
                      <w:rFonts w:hint="default" w:ascii="Times New Roman" w:hAnsi="Times New Roman" w:cs="Times New Roman"/>
                      <w:color w:val="auto"/>
                      <w:u w:val="single"/>
                    </w:rPr>
                  </w:pPr>
                  <w:r>
                    <w:rPr>
                      <w:rFonts w:hint="default" w:ascii="Times New Roman" w:hAnsi="Times New Roman" w:cs="Times New Roman"/>
                      <w:color w:val="auto"/>
                      <w:u w:val="single"/>
                    </w:rPr>
                    <w:t>900-041-49</w:t>
                  </w:r>
                </w:p>
              </w:tc>
              <w:tc>
                <w:tcPr>
                  <w:tcW w:w="2014" w:type="dxa"/>
                  <w:vMerge w:val="continue"/>
                  <w:tcBorders>
                    <w:bottom w:val="single" w:color="auto" w:sz="12" w:space="0"/>
                    <w:right w:val="single" w:color="auto" w:sz="12" w:space="0"/>
                  </w:tcBorders>
                  <w:vAlign w:val="center"/>
                </w:tcPr>
                <w:p w14:paraId="13ED8A2B">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single"/>
                      <w:vertAlign w:val="baseline"/>
                      <w:lang w:val="en-US" w:eastAsia="zh-CN"/>
                    </w:rPr>
                  </w:pPr>
                </w:p>
              </w:tc>
            </w:tr>
          </w:tbl>
          <w:p w14:paraId="0B1981F6">
            <w:pPr>
              <w:pStyle w:val="5"/>
              <w:jc w:val="center"/>
              <w:rPr>
                <w:rFonts w:hint="default" w:ascii="Times New Roman" w:hAnsi="Times New Roman" w:eastAsia="宋体" w:cs="Times New Roman"/>
                <w:b/>
                <w:bCs/>
                <w:color w:val="auto"/>
                <w:kern w:val="0"/>
                <w:sz w:val="21"/>
                <w:szCs w:val="21"/>
                <w:u w:val="none"/>
                <w:lang w:val="en-US" w:eastAsia="zh-CN"/>
              </w:rPr>
            </w:pPr>
            <w:r>
              <w:rPr>
                <w:rFonts w:hint="default" w:ascii="Times New Roman" w:hAnsi="Times New Roman" w:cs="Times New Roman"/>
                <w:b/>
                <w:bCs/>
                <w:color w:val="auto"/>
                <w:kern w:val="0"/>
                <w:sz w:val="21"/>
                <w:szCs w:val="21"/>
                <w:u w:val="none"/>
              </w:rPr>
              <w:t>表4-</w:t>
            </w:r>
            <w:r>
              <w:rPr>
                <w:rFonts w:hint="default" w:ascii="Times New Roman" w:hAnsi="Times New Roman" w:cs="Times New Roman"/>
                <w:b/>
                <w:bCs/>
                <w:color w:val="auto"/>
                <w:kern w:val="0"/>
                <w:sz w:val="21"/>
                <w:szCs w:val="21"/>
                <w:u w:val="none"/>
                <w:lang w:val="en-US" w:eastAsia="zh-CN"/>
              </w:rPr>
              <w:t>16</w:t>
            </w:r>
            <w:r>
              <w:rPr>
                <w:rFonts w:hint="default" w:ascii="Times New Roman" w:hAnsi="Times New Roman" w:cs="Times New Roman"/>
                <w:b/>
                <w:bCs/>
                <w:color w:val="auto"/>
                <w:kern w:val="0"/>
                <w:sz w:val="21"/>
                <w:szCs w:val="21"/>
                <w:u w:val="none"/>
              </w:rPr>
              <w:t xml:space="preserve">  </w:t>
            </w:r>
            <w:r>
              <w:rPr>
                <w:rFonts w:hint="default" w:ascii="Times New Roman" w:hAnsi="Times New Roman" w:cs="Times New Roman"/>
                <w:b/>
                <w:bCs/>
                <w:color w:val="auto"/>
                <w:kern w:val="0"/>
                <w:sz w:val="21"/>
                <w:szCs w:val="21"/>
                <w:u w:val="none"/>
                <w:lang w:val="en-US" w:eastAsia="zh-CN"/>
              </w:rPr>
              <w:t>本项目危险废物统计表</w:t>
            </w:r>
          </w:p>
          <w:tbl>
            <w:tblPr>
              <w:tblStyle w:val="27"/>
              <w:tblW w:w="813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6"/>
              <w:gridCol w:w="938"/>
              <w:gridCol w:w="677"/>
              <w:gridCol w:w="677"/>
              <w:gridCol w:w="677"/>
              <w:gridCol w:w="677"/>
              <w:gridCol w:w="678"/>
              <w:gridCol w:w="678"/>
              <w:gridCol w:w="678"/>
              <w:gridCol w:w="678"/>
              <w:gridCol w:w="678"/>
              <w:gridCol w:w="678"/>
            </w:tblGrid>
            <w:tr w14:paraId="3BF18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6" w:type="dxa"/>
                  <w:tcBorders>
                    <w:tl2br w:val="nil"/>
                    <w:tr2bl w:val="nil"/>
                  </w:tcBorders>
                  <w:vAlign w:val="center"/>
                </w:tcPr>
                <w:p w14:paraId="47764A69">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序号</w:t>
                  </w:r>
                </w:p>
              </w:tc>
              <w:tc>
                <w:tcPr>
                  <w:tcW w:w="938" w:type="dxa"/>
                  <w:tcBorders>
                    <w:tl2br w:val="nil"/>
                    <w:tr2bl w:val="nil"/>
                  </w:tcBorders>
                  <w:vAlign w:val="center"/>
                </w:tcPr>
                <w:p w14:paraId="2897D87E">
                  <w:pPr>
                    <w:jc w:val="center"/>
                    <w:rPr>
                      <w:rFonts w:hint="default" w:ascii="Times New Roman" w:hAnsi="Times New Roman" w:cs="Times New Roman" w:eastAsiaTheme="minorEastAsia"/>
                      <w:color w:val="auto"/>
                      <w:kern w:val="2"/>
                      <w:sz w:val="21"/>
                      <w:szCs w:val="21"/>
                      <w:highlight w:val="none"/>
                      <w:u w:val="none" w:color="auto"/>
                      <w:lang w:val="en-US" w:eastAsia="zh-CN" w:bidi="ar-SA"/>
                    </w:rPr>
                  </w:pPr>
                  <w:r>
                    <w:rPr>
                      <w:rFonts w:hint="default" w:ascii="Times New Roman" w:hAnsi="Times New Roman" w:cs="Times New Roman" w:eastAsiaTheme="minorEastAsia"/>
                      <w:color w:val="auto"/>
                      <w:sz w:val="21"/>
                      <w:szCs w:val="21"/>
                      <w:highlight w:val="none"/>
                      <w:u w:val="none" w:color="auto"/>
                    </w:rPr>
                    <w:t>名称</w:t>
                  </w:r>
                </w:p>
              </w:tc>
              <w:tc>
                <w:tcPr>
                  <w:tcW w:w="677" w:type="dxa"/>
                  <w:tcBorders>
                    <w:tl2br w:val="nil"/>
                    <w:tr2bl w:val="nil"/>
                  </w:tcBorders>
                  <w:vAlign w:val="center"/>
                </w:tcPr>
                <w:p w14:paraId="6AADB744">
                  <w:pPr>
                    <w:jc w:val="center"/>
                    <w:rPr>
                      <w:rFonts w:hint="default" w:ascii="Times New Roman" w:hAnsi="Times New Roman" w:cs="Times New Roman" w:eastAsiaTheme="minorEastAsia"/>
                      <w:color w:val="auto"/>
                      <w:sz w:val="21"/>
                      <w:szCs w:val="21"/>
                      <w:highlight w:val="none"/>
                      <w:u w:val="none" w:color="auto"/>
                    </w:rPr>
                  </w:pPr>
                  <w:r>
                    <w:rPr>
                      <w:rFonts w:hint="default" w:ascii="Times New Roman" w:hAnsi="Times New Roman" w:cs="Times New Roman" w:eastAsiaTheme="minorEastAsia"/>
                      <w:color w:val="auto"/>
                      <w:sz w:val="21"/>
                      <w:szCs w:val="21"/>
                      <w:highlight w:val="none"/>
                      <w:u w:val="none" w:color="auto"/>
                    </w:rPr>
                    <w:t>危险废</w:t>
                  </w:r>
                </w:p>
                <w:p w14:paraId="3F3C837D">
                  <w:pPr>
                    <w:jc w:val="center"/>
                    <w:rPr>
                      <w:rFonts w:hint="default" w:ascii="Times New Roman" w:hAnsi="Times New Roman" w:cs="Times New Roman" w:eastAsiaTheme="minorEastAsia"/>
                      <w:color w:val="auto"/>
                      <w:kern w:val="2"/>
                      <w:sz w:val="21"/>
                      <w:szCs w:val="21"/>
                      <w:highlight w:val="none"/>
                      <w:u w:val="none" w:color="auto"/>
                      <w:lang w:val="en-US" w:eastAsia="zh-CN" w:bidi="ar-SA"/>
                    </w:rPr>
                  </w:pPr>
                  <w:r>
                    <w:rPr>
                      <w:rFonts w:hint="default" w:ascii="Times New Roman" w:hAnsi="Times New Roman" w:cs="Times New Roman" w:eastAsiaTheme="minorEastAsia"/>
                      <w:color w:val="auto"/>
                      <w:sz w:val="21"/>
                      <w:szCs w:val="21"/>
                      <w:highlight w:val="none"/>
                      <w:u w:val="none" w:color="auto"/>
                    </w:rPr>
                    <w:t>物类别</w:t>
                  </w:r>
                </w:p>
              </w:tc>
              <w:tc>
                <w:tcPr>
                  <w:tcW w:w="677" w:type="dxa"/>
                  <w:tcBorders>
                    <w:tl2br w:val="nil"/>
                    <w:tr2bl w:val="nil"/>
                  </w:tcBorders>
                  <w:vAlign w:val="center"/>
                </w:tcPr>
                <w:p w14:paraId="03271080">
                  <w:pPr>
                    <w:jc w:val="center"/>
                    <w:rPr>
                      <w:rFonts w:hint="default" w:ascii="Times New Roman" w:hAnsi="Times New Roman" w:cs="Times New Roman" w:eastAsiaTheme="minorEastAsia"/>
                      <w:color w:val="auto"/>
                      <w:sz w:val="21"/>
                      <w:szCs w:val="21"/>
                      <w:highlight w:val="none"/>
                      <w:u w:val="none" w:color="auto"/>
                    </w:rPr>
                  </w:pPr>
                  <w:r>
                    <w:rPr>
                      <w:rFonts w:hint="default" w:ascii="Times New Roman" w:hAnsi="Times New Roman" w:cs="Times New Roman" w:eastAsiaTheme="minorEastAsia"/>
                      <w:color w:val="auto"/>
                      <w:sz w:val="21"/>
                      <w:szCs w:val="21"/>
                      <w:highlight w:val="none"/>
                      <w:u w:val="none" w:color="auto"/>
                    </w:rPr>
                    <w:t>危险废物</w:t>
                  </w:r>
                </w:p>
                <w:p w14:paraId="760E1C90">
                  <w:pPr>
                    <w:jc w:val="center"/>
                    <w:rPr>
                      <w:rFonts w:hint="default" w:ascii="Times New Roman" w:hAnsi="Times New Roman" w:cs="Times New Roman" w:eastAsiaTheme="minorEastAsia"/>
                      <w:color w:val="auto"/>
                      <w:kern w:val="2"/>
                      <w:sz w:val="21"/>
                      <w:szCs w:val="21"/>
                      <w:highlight w:val="none"/>
                      <w:u w:val="none" w:color="auto"/>
                      <w:lang w:val="en-US" w:eastAsia="zh-CN" w:bidi="ar-SA"/>
                    </w:rPr>
                  </w:pPr>
                  <w:r>
                    <w:rPr>
                      <w:rFonts w:hint="default" w:ascii="Times New Roman" w:hAnsi="Times New Roman" w:cs="Times New Roman" w:eastAsiaTheme="minorEastAsia"/>
                      <w:color w:val="auto"/>
                      <w:sz w:val="21"/>
                      <w:szCs w:val="21"/>
                      <w:highlight w:val="none"/>
                      <w:u w:val="none" w:color="auto"/>
                    </w:rPr>
                    <w:t>代码</w:t>
                  </w:r>
                </w:p>
              </w:tc>
              <w:tc>
                <w:tcPr>
                  <w:tcW w:w="677" w:type="dxa"/>
                  <w:tcBorders>
                    <w:tl2br w:val="nil"/>
                    <w:tr2bl w:val="nil"/>
                  </w:tcBorders>
                  <w:vAlign w:val="center"/>
                </w:tcPr>
                <w:p w14:paraId="00171163">
                  <w:pPr>
                    <w:jc w:val="center"/>
                    <w:rPr>
                      <w:rFonts w:hint="default" w:ascii="Times New Roman" w:hAnsi="Times New Roman" w:cs="Times New Roman" w:eastAsiaTheme="minorEastAsia"/>
                      <w:color w:val="auto"/>
                      <w:kern w:val="2"/>
                      <w:sz w:val="21"/>
                      <w:szCs w:val="21"/>
                      <w:highlight w:val="none"/>
                      <w:u w:val="none" w:color="auto"/>
                      <w:lang w:val="en-US" w:eastAsia="zh-CN" w:bidi="ar-SA"/>
                    </w:rPr>
                  </w:pPr>
                  <w:r>
                    <w:rPr>
                      <w:rFonts w:hint="default" w:ascii="Times New Roman" w:hAnsi="Times New Roman" w:cs="Times New Roman" w:eastAsiaTheme="minorEastAsia"/>
                      <w:color w:val="auto"/>
                      <w:sz w:val="21"/>
                      <w:szCs w:val="21"/>
                      <w:highlight w:val="none"/>
                      <w:u w:val="none" w:color="auto"/>
                    </w:rPr>
                    <w:t>产生量</w:t>
                  </w:r>
                  <w:r>
                    <w:rPr>
                      <w:rFonts w:hint="default" w:ascii="Times New Roman" w:hAnsi="Times New Roman" w:cs="Times New Roman" w:eastAsiaTheme="minorEastAsia"/>
                      <w:color w:val="auto"/>
                      <w:sz w:val="21"/>
                      <w:szCs w:val="21"/>
                      <w:highlight w:val="none"/>
                      <w:u w:val="none" w:color="auto"/>
                      <w:lang w:eastAsia="zh-CN"/>
                    </w:rPr>
                    <w:t>（</w:t>
                  </w:r>
                  <w:r>
                    <w:rPr>
                      <w:rFonts w:hint="default" w:ascii="Times New Roman" w:hAnsi="Times New Roman" w:cs="Times New Roman" w:eastAsiaTheme="minorEastAsia"/>
                      <w:color w:val="auto"/>
                      <w:sz w:val="21"/>
                      <w:szCs w:val="21"/>
                      <w:highlight w:val="none"/>
                      <w:u w:val="none" w:color="auto"/>
                      <w:lang w:val="en-US" w:eastAsia="zh-CN"/>
                    </w:rPr>
                    <w:t>t/a</w:t>
                  </w:r>
                  <w:r>
                    <w:rPr>
                      <w:rFonts w:hint="default" w:ascii="Times New Roman" w:hAnsi="Times New Roman" w:cs="Times New Roman" w:eastAsiaTheme="minorEastAsia"/>
                      <w:color w:val="auto"/>
                      <w:sz w:val="21"/>
                      <w:szCs w:val="21"/>
                      <w:highlight w:val="none"/>
                      <w:u w:val="none" w:color="auto"/>
                      <w:lang w:eastAsia="zh-CN"/>
                    </w:rPr>
                    <w:t>）</w:t>
                  </w:r>
                </w:p>
              </w:tc>
              <w:tc>
                <w:tcPr>
                  <w:tcW w:w="677" w:type="dxa"/>
                  <w:tcBorders>
                    <w:tl2br w:val="nil"/>
                    <w:tr2bl w:val="nil"/>
                  </w:tcBorders>
                  <w:vAlign w:val="center"/>
                </w:tcPr>
                <w:p w14:paraId="4D349A5A">
                  <w:pPr>
                    <w:jc w:val="center"/>
                    <w:rPr>
                      <w:rFonts w:hint="default" w:ascii="Times New Roman" w:hAnsi="Times New Roman" w:cs="Times New Roman" w:eastAsiaTheme="minorEastAsia"/>
                      <w:color w:val="auto"/>
                      <w:kern w:val="2"/>
                      <w:sz w:val="21"/>
                      <w:szCs w:val="21"/>
                      <w:highlight w:val="none"/>
                      <w:u w:val="none" w:color="auto"/>
                      <w:lang w:val="en-US" w:eastAsia="zh-CN" w:bidi="ar-SA"/>
                    </w:rPr>
                  </w:pPr>
                  <w:r>
                    <w:rPr>
                      <w:rFonts w:hint="default" w:ascii="Times New Roman" w:hAnsi="Times New Roman" w:cs="Times New Roman" w:eastAsiaTheme="minorEastAsia"/>
                      <w:color w:val="auto"/>
                      <w:sz w:val="21"/>
                      <w:szCs w:val="21"/>
                      <w:highlight w:val="none"/>
                      <w:u w:val="none" w:color="auto"/>
                    </w:rPr>
                    <w:t>产生工序及装置</w:t>
                  </w:r>
                </w:p>
              </w:tc>
              <w:tc>
                <w:tcPr>
                  <w:tcW w:w="678" w:type="dxa"/>
                  <w:tcBorders>
                    <w:tl2br w:val="nil"/>
                    <w:tr2bl w:val="nil"/>
                  </w:tcBorders>
                  <w:vAlign w:val="center"/>
                </w:tcPr>
                <w:p w14:paraId="31F15BDD">
                  <w:pPr>
                    <w:jc w:val="center"/>
                    <w:rPr>
                      <w:rFonts w:hint="default" w:ascii="Times New Roman" w:hAnsi="Times New Roman" w:cs="Times New Roman" w:eastAsiaTheme="minorEastAsia"/>
                      <w:color w:val="auto"/>
                      <w:kern w:val="2"/>
                      <w:sz w:val="21"/>
                      <w:szCs w:val="21"/>
                      <w:highlight w:val="none"/>
                      <w:u w:val="none" w:color="auto"/>
                      <w:lang w:val="en-US" w:eastAsia="zh-CN" w:bidi="ar-SA"/>
                    </w:rPr>
                  </w:pPr>
                  <w:r>
                    <w:rPr>
                      <w:rFonts w:hint="default" w:ascii="Times New Roman" w:hAnsi="Times New Roman" w:cs="Times New Roman" w:eastAsiaTheme="minorEastAsia"/>
                      <w:color w:val="auto"/>
                      <w:sz w:val="21"/>
                      <w:szCs w:val="21"/>
                      <w:highlight w:val="none"/>
                      <w:u w:val="none" w:color="auto"/>
                    </w:rPr>
                    <w:t>形态</w:t>
                  </w:r>
                </w:p>
              </w:tc>
              <w:tc>
                <w:tcPr>
                  <w:tcW w:w="678" w:type="dxa"/>
                  <w:tcBorders>
                    <w:tl2br w:val="nil"/>
                    <w:tr2bl w:val="nil"/>
                  </w:tcBorders>
                  <w:vAlign w:val="center"/>
                </w:tcPr>
                <w:p w14:paraId="34399D51">
                  <w:pPr>
                    <w:jc w:val="center"/>
                    <w:rPr>
                      <w:rFonts w:hint="default" w:ascii="Times New Roman" w:hAnsi="Times New Roman" w:cs="Times New Roman" w:eastAsiaTheme="minorEastAsia"/>
                      <w:color w:val="auto"/>
                      <w:sz w:val="21"/>
                      <w:szCs w:val="21"/>
                      <w:highlight w:val="none"/>
                      <w:u w:val="none" w:color="auto"/>
                    </w:rPr>
                  </w:pPr>
                  <w:r>
                    <w:rPr>
                      <w:rFonts w:hint="default" w:ascii="Times New Roman" w:hAnsi="Times New Roman" w:cs="Times New Roman" w:eastAsiaTheme="minorEastAsia"/>
                      <w:color w:val="auto"/>
                      <w:sz w:val="21"/>
                      <w:szCs w:val="21"/>
                      <w:highlight w:val="none"/>
                      <w:u w:val="none" w:color="auto"/>
                    </w:rPr>
                    <w:t>主要</w:t>
                  </w:r>
                </w:p>
                <w:p w14:paraId="7E91E631">
                  <w:pPr>
                    <w:jc w:val="center"/>
                    <w:rPr>
                      <w:rFonts w:hint="default" w:ascii="Times New Roman" w:hAnsi="Times New Roman" w:cs="Times New Roman" w:eastAsiaTheme="minorEastAsia"/>
                      <w:color w:val="auto"/>
                      <w:kern w:val="2"/>
                      <w:sz w:val="21"/>
                      <w:szCs w:val="21"/>
                      <w:highlight w:val="none"/>
                      <w:u w:val="none" w:color="auto"/>
                      <w:lang w:val="en-US" w:eastAsia="zh-CN" w:bidi="ar-SA"/>
                    </w:rPr>
                  </w:pPr>
                  <w:r>
                    <w:rPr>
                      <w:rFonts w:hint="default" w:ascii="Times New Roman" w:hAnsi="Times New Roman" w:cs="Times New Roman" w:eastAsiaTheme="minorEastAsia"/>
                      <w:color w:val="auto"/>
                      <w:sz w:val="21"/>
                      <w:szCs w:val="21"/>
                      <w:highlight w:val="none"/>
                      <w:u w:val="none" w:color="auto"/>
                    </w:rPr>
                    <w:t>成分</w:t>
                  </w:r>
                </w:p>
              </w:tc>
              <w:tc>
                <w:tcPr>
                  <w:tcW w:w="678" w:type="dxa"/>
                  <w:tcBorders>
                    <w:tl2br w:val="nil"/>
                    <w:tr2bl w:val="nil"/>
                  </w:tcBorders>
                  <w:vAlign w:val="center"/>
                </w:tcPr>
                <w:p w14:paraId="06F7F3AB">
                  <w:pPr>
                    <w:jc w:val="center"/>
                    <w:rPr>
                      <w:rFonts w:hint="default" w:ascii="Times New Roman" w:hAnsi="Times New Roman" w:cs="Times New Roman" w:eastAsiaTheme="minorEastAsia"/>
                      <w:color w:val="auto"/>
                      <w:kern w:val="2"/>
                      <w:sz w:val="21"/>
                      <w:szCs w:val="21"/>
                      <w:highlight w:val="none"/>
                      <w:u w:val="none" w:color="auto"/>
                      <w:lang w:val="en-US" w:eastAsia="zh-CN" w:bidi="ar-SA"/>
                    </w:rPr>
                  </w:pPr>
                  <w:r>
                    <w:rPr>
                      <w:rFonts w:hint="default" w:ascii="Times New Roman" w:hAnsi="Times New Roman" w:cs="Times New Roman" w:eastAsiaTheme="minorEastAsia"/>
                      <w:color w:val="auto"/>
                      <w:sz w:val="21"/>
                      <w:szCs w:val="21"/>
                      <w:highlight w:val="none"/>
                      <w:u w:val="none" w:color="auto"/>
                    </w:rPr>
                    <w:t>有害成分</w:t>
                  </w:r>
                </w:p>
              </w:tc>
              <w:tc>
                <w:tcPr>
                  <w:tcW w:w="678" w:type="dxa"/>
                  <w:tcBorders>
                    <w:tl2br w:val="nil"/>
                    <w:tr2bl w:val="nil"/>
                  </w:tcBorders>
                  <w:vAlign w:val="center"/>
                </w:tcPr>
                <w:p w14:paraId="672C31F6">
                  <w:pPr>
                    <w:jc w:val="center"/>
                    <w:rPr>
                      <w:rFonts w:hint="default" w:ascii="Times New Roman" w:hAnsi="Times New Roman" w:cs="Times New Roman" w:eastAsiaTheme="minorEastAsia"/>
                      <w:color w:val="auto"/>
                      <w:sz w:val="21"/>
                      <w:szCs w:val="21"/>
                      <w:highlight w:val="none"/>
                      <w:u w:val="none" w:color="auto"/>
                    </w:rPr>
                  </w:pPr>
                  <w:r>
                    <w:rPr>
                      <w:rFonts w:hint="default" w:ascii="Times New Roman" w:hAnsi="Times New Roman" w:cs="Times New Roman" w:eastAsiaTheme="minorEastAsia"/>
                      <w:color w:val="auto"/>
                      <w:sz w:val="21"/>
                      <w:szCs w:val="21"/>
                      <w:highlight w:val="none"/>
                      <w:u w:val="none" w:color="auto"/>
                    </w:rPr>
                    <w:t>产废</w:t>
                  </w:r>
                </w:p>
                <w:p w14:paraId="3650D206">
                  <w:pPr>
                    <w:jc w:val="center"/>
                    <w:rPr>
                      <w:rFonts w:hint="default" w:ascii="Times New Roman" w:hAnsi="Times New Roman" w:cs="Times New Roman" w:eastAsiaTheme="minorEastAsia"/>
                      <w:color w:val="auto"/>
                      <w:kern w:val="2"/>
                      <w:sz w:val="21"/>
                      <w:szCs w:val="21"/>
                      <w:highlight w:val="none"/>
                      <w:u w:val="none" w:color="auto"/>
                      <w:lang w:val="en-US" w:eastAsia="zh-CN" w:bidi="ar-SA"/>
                    </w:rPr>
                  </w:pPr>
                  <w:r>
                    <w:rPr>
                      <w:rFonts w:hint="default" w:ascii="Times New Roman" w:hAnsi="Times New Roman" w:cs="Times New Roman" w:eastAsiaTheme="minorEastAsia"/>
                      <w:color w:val="auto"/>
                      <w:sz w:val="21"/>
                      <w:szCs w:val="21"/>
                      <w:highlight w:val="none"/>
                      <w:u w:val="none" w:color="auto"/>
                    </w:rPr>
                    <w:t>周期</w:t>
                  </w:r>
                </w:p>
              </w:tc>
              <w:tc>
                <w:tcPr>
                  <w:tcW w:w="678" w:type="dxa"/>
                  <w:tcBorders>
                    <w:tl2br w:val="nil"/>
                    <w:tr2bl w:val="nil"/>
                  </w:tcBorders>
                  <w:vAlign w:val="center"/>
                </w:tcPr>
                <w:p w14:paraId="1D1315DA">
                  <w:pPr>
                    <w:jc w:val="center"/>
                    <w:rPr>
                      <w:rFonts w:hint="default" w:ascii="Times New Roman" w:hAnsi="Times New Roman" w:cs="Times New Roman" w:eastAsiaTheme="minorEastAsia"/>
                      <w:color w:val="auto"/>
                      <w:sz w:val="21"/>
                      <w:szCs w:val="21"/>
                      <w:highlight w:val="none"/>
                      <w:u w:val="none" w:color="auto"/>
                    </w:rPr>
                  </w:pPr>
                  <w:r>
                    <w:rPr>
                      <w:rFonts w:hint="default" w:ascii="Times New Roman" w:hAnsi="Times New Roman" w:cs="Times New Roman" w:eastAsiaTheme="minorEastAsia"/>
                      <w:color w:val="auto"/>
                      <w:sz w:val="21"/>
                      <w:szCs w:val="21"/>
                      <w:highlight w:val="none"/>
                      <w:u w:val="none" w:color="auto"/>
                    </w:rPr>
                    <w:t>危险</w:t>
                  </w:r>
                </w:p>
                <w:p w14:paraId="1CB1218D">
                  <w:pPr>
                    <w:jc w:val="center"/>
                    <w:rPr>
                      <w:rFonts w:hint="default" w:ascii="Times New Roman" w:hAnsi="Times New Roman" w:cs="Times New Roman" w:eastAsiaTheme="minorEastAsia"/>
                      <w:color w:val="auto"/>
                      <w:kern w:val="2"/>
                      <w:sz w:val="21"/>
                      <w:szCs w:val="21"/>
                      <w:highlight w:val="none"/>
                      <w:u w:val="none" w:color="auto"/>
                      <w:lang w:val="en-US" w:eastAsia="zh-CN" w:bidi="ar-SA"/>
                    </w:rPr>
                  </w:pPr>
                  <w:r>
                    <w:rPr>
                      <w:rFonts w:hint="default" w:ascii="Times New Roman" w:hAnsi="Times New Roman" w:cs="Times New Roman" w:eastAsiaTheme="minorEastAsia"/>
                      <w:color w:val="auto"/>
                      <w:sz w:val="21"/>
                      <w:szCs w:val="21"/>
                      <w:highlight w:val="none"/>
                      <w:u w:val="none" w:color="auto"/>
                    </w:rPr>
                    <w:t>特性</w:t>
                  </w:r>
                </w:p>
              </w:tc>
              <w:tc>
                <w:tcPr>
                  <w:tcW w:w="678" w:type="dxa"/>
                  <w:tcBorders>
                    <w:tl2br w:val="nil"/>
                    <w:tr2bl w:val="nil"/>
                  </w:tcBorders>
                  <w:vAlign w:val="center"/>
                </w:tcPr>
                <w:p w14:paraId="312FADC9">
                  <w:pPr>
                    <w:jc w:val="center"/>
                    <w:rPr>
                      <w:rFonts w:hint="default" w:ascii="Times New Roman" w:hAnsi="Times New Roman" w:cs="Times New Roman" w:eastAsiaTheme="minorEastAsia"/>
                      <w:color w:val="auto"/>
                      <w:sz w:val="21"/>
                      <w:szCs w:val="21"/>
                      <w:highlight w:val="none"/>
                      <w:u w:val="none" w:color="auto"/>
                    </w:rPr>
                  </w:pPr>
                  <w:r>
                    <w:rPr>
                      <w:rFonts w:hint="default" w:ascii="Times New Roman" w:hAnsi="Times New Roman" w:cs="Times New Roman" w:eastAsiaTheme="minorEastAsia"/>
                      <w:color w:val="auto"/>
                      <w:sz w:val="21"/>
                      <w:szCs w:val="21"/>
                      <w:highlight w:val="none"/>
                      <w:u w:val="none" w:color="auto"/>
                    </w:rPr>
                    <w:t>污染防治</w:t>
                  </w:r>
                </w:p>
                <w:p w14:paraId="7F9CCEBA">
                  <w:pPr>
                    <w:jc w:val="center"/>
                    <w:rPr>
                      <w:rFonts w:hint="default" w:ascii="Times New Roman" w:hAnsi="Times New Roman" w:cs="Times New Roman" w:eastAsiaTheme="minorEastAsia"/>
                      <w:color w:val="auto"/>
                      <w:kern w:val="2"/>
                      <w:sz w:val="21"/>
                      <w:szCs w:val="21"/>
                      <w:highlight w:val="none"/>
                      <w:u w:val="none" w:color="auto"/>
                      <w:lang w:val="en-US" w:eastAsia="zh-CN" w:bidi="ar-SA"/>
                    </w:rPr>
                  </w:pPr>
                  <w:r>
                    <w:rPr>
                      <w:rFonts w:hint="default" w:ascii="Times New Roman" w:hAnsi="Times New Roman" w:cs="Times New Roman" w:eastAsiaTheme="minorEastAsia"/>
                      <w:color w:val="auto"/>
                      <w:sz w:val="21"/>
                      <w:szCs w:val="21"/>
                      <w:highlight w:val="none"/>
                      <w:u w:val="none" w:color="auto"/>
                    </w:rPr>
                    <w:t>措施</w:t>
                  </w:r>
                </w:p>
              </w:tc>
            </w:tr>
            <w:tr w14:paraId="3D8CB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6" w:type="dxa"/>
                  <w:tcBorders>
                    <w:tl2br w:val="nil"/>
                    <w:tr2bl w:val="nil"/>
                  </w:tcBorders>
                  <w:vAlign w:val="center"/>
                </w:tcPr>
                <w:p w14:paraId="66A0983B">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1</w:t>
                  </w:r>
                </w:p>
              </w:tc>
              <w:tc>
                <w:tcPr>
                  <w:tcW w:w="938" w:type="dxa"/>
                  <w:tcBorders>
                    <w:tl2br w:val="nil"/>
                    <w:tr2bl w:val="nil"/>
                  </w:tcBorders>
                  <w:vAlign w:val="center"/>
                </w:tcPr>
                <w:p w14:paraId="1BD33044">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废润滑油桶</w:t>
                  </w:r>
                </w:p>
              </w:tc>
              <w:tc>
                <w:tcPr>
                  <w:tcW w:w="677" w:type="dxa"/>
                  <w:tcBorders>
                    <w:tl2br w:val="nil"/>
                    <w:tr2bl w:val="nil"/>
                  </w:tcBorders>
                  <w:vAlign w:val="center"/>
                </w:tcPr>
                <w:p w14:paraId="2F5FF29C">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color w:val="auto"/>
                      <w:u w:val="none"/>
                    </w:rPr>
                    <w:t>HW08</w:t>
                  </w:r>
                </w:p>
              </w:tc>
              <w:tc>
                <w:tcPr>
                  <w:tcW w:w="677" w:type="dxa"/>
                  <w:tcBorders>
                    <w:tl2br w:val="nil"/>
                    <w:tr2bl w:val="nil"/>
                  </w:tcBorders>
                  <w:vAlign w:val="center"/>
                </w:tcPr>
                <w:p w14:paraId="37DBDCD8">
                  <w:pPr>
                    <w:pStyle w:val="67"/>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color w:val="auto"/>
                      <w:u w:val="none"/>
                    </w:rPr>
                    <w:t>900-249-08</w:t>
                  </w:r>
                </w:p>
              </w:tc>
              <w:tc>
                <w:tcPr>
                  <w:tcW w:w="677" w:type="dxa"/>
                  <w:tcBorders>
                    <w:tl2br w:val="nil"/>
                    <w:tr2bl w:val="nil"/>
                  </w:tcBorders>
                  <w:vAlign w:val="center"/>
                </w:tcPr>
                <w:p w14:paraId="451BCDDC">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0.15</w:t>
                  </w:r>
                </w:p>
              </w:tc>
              <w:tc>
                <w:tcPr>
                  <w:tcW w:w="677" w:type="dxa"/>
                  <w:tcBorders>
                    <w:tl2br w:val="nil"/>
                    <w:tr2bl w:val="nil"/>
                  </w:tcBorders>
                  <w:vAlign w:val="center"/>
                </w:tcPr>
                <w:p w14:paraId="18DE57BE">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维修、保养</w:t>
                  </w:r>
                </w:p>
              </w:tc>
              <w:tc>
                <w:tcPr>
                  <w:tcW w:w="678" w:type="dxa"/>
                  <w:tcBorders>
                    <w:tl2br w:val="nil"/>
                    <w:tr2bl w:val="nil"/>
                  </w:tcBorders>
                  <w:vAlign w:val="center"/>
                </w:tcPr>
                <w:p w14:paraId="71730764">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固态</w:t>
                  </w:r>
                </w:p>
              </w:tc>
              <w:tc>
                <w:tcPr>
                  <w:tcW w:w="678" w:type="dxa"/>
                  <w:tcBorders>
                    <w:tl2br w:val="nil"/>
                    <w:tr2bl w:val="nil"/>
                  </w:tcBorders>
                  <w:vAlign w:val="center"/>
                </w:tcPr>
                <w:p w14:paraId="78F7DD28">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桶、废润滑油</w:t>
                  </w:r>
                </w:p>
              </w:tc>
              <w:tc>
                <w:tcPr>
                  <w:tcW w:w="678" w:type="dxa"/>
                  <w:tcBorders>
                    <w:tl2br w:val="nil"/>
                    <w:tr2bl w:val="nil"/>
                  </w:tcBorders>
                  <w:vAlign w:val="center"/>
                </w:tcPr>
                <w:p w14:paraId="2423E588">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废矿物油</w:t>
                  </w:r>
                </w:p>
              </w:tc>
              <w:tc>
                <w:tcPr>
                  <w:tcW w:w="678" w:type="dxa"/>
                  <w:tcBorders>
                    <w:tl2br w:val="nil"/>
                    <w:tr2bl w:val="nil"/>
                  </w:tcBorders>
                  <w:vAlign w:val="center"/>
                </w:tcPr>
                <w:p w14:paraId="1DE4492A">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半年</w:t>
                  </w:r>
                </w:p>
              </w:tc>
              <w:tc>
                <w:tcPr>
                  <w:tcW w:w="678" w:type="dxa"/>
                  <w:tcBorders>
                    <w:tl2br w:val="nil"/>
                    <w:tr2bl w:val="nil"/>
                  </w:tcBorders>
                  <w:vAlign w:val="center"/>
                </w:tcPr>
                <w:p w14:paraId="6A41ADF9">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color w:val="auto"/>
                      <w:u w:val="none"/>
                      <w:lang w:val="en-US" w:eastAsia="zh-CN"/>
                    </w:rPr>
                    <w:t>T，I</w:t>
                  </w:r>
                </w:p>
              </w:tc>
              <w:tc>
                <w:tcPr>
                  <w:tcW w:w="678" w:type="dxa"/>
                  <w:vMerge w:val="restart"/>
                  <w:tcBorders>
                    <w:tl2br w:val="nil"/>
                    <w:tr2bl w:val="nil"/>
                  </w:tcBorders>
                  <w:vAlign w:val="center"/>
                </w:tcPr>
                <w:p w14:paraId="079C4CC8">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暂存在危废间，定期交由有危废资质的单位处理</w:t>
                  </w:r>
                </w:p>
              </w:tc>
            </w:tr>
            <w:tr w14:paraId="01C81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6" w:type="dxa"/>
                  <w:tcBorders>
                    <w:tl2br w:val="nil"/>
                    <w:tr2bl w:val="nil"/>
                  </w:tcBorders>
                  <w:vAlign w:val="center"/>
                </w:tcPr>
                <w:p w14:paraId="2F565D03">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eastAsia" w:ascii="Times New Roman" w:hAnsi="Times New Roman" w:cs="Times New Roman"/>
                      <w:b w:val="0"/>
                      <w:bCs w:val="0"/>
                      <w:color w:val="auto"/>
                      <w:kern w:val="0"/>
                      <w:sz w:val="21"/>
                      <w:szCs w:val="21"/>
                      <w:u w:val="none"/>
                      <w:vertAlign w:val="baseline"/>
                      <w:lang w:val="en-US" w:eastAsia="zh-CN"/>
                    </w:rPr>
                    <w:t>2</w:t>
                  </w:r>
                </w:p>
              </w:tc>
              <w:tc>
                <w:tcPr>
                  <w:tcW w:w="938" w:type="dxa"/>
                  <w:tcBorders>
                    <w:tl2br w:val="nil"/>
                    <w:tr2bl w:val="nil"/>
                  </w:tcBorders>
                  <w:vAlign w:val="center"/>
                </w:tcPr>
                <w:p w14:paraId="5A0645F8">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废润滑油</w:t>
                  </w:r>
                </w:p>
              </w:tc>
              <w:tc>
                <w:tcPr>
                  <w:tcW w:w="677" w:type="dxa"/>
                  <w:tcBorders>
                    <w:tl2br w:val="nil"/>
                    <w:tr2bl w:val="nil"/>
                  </w:tcBorders>
                  <w:vAlign w:val="center"/>
                </w:tcPr>
                <w:p w14:paraId="297B9180">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HW08</w:t>
                  </w:r>
                </w:p>
              </w:tc>
              <w:tc>
                <w:tcPr>
                  <w:tcW w:w="677" w:type="dxa"/>
                  <w:tcBorders>
                    <w:tl2br w:val="nil"/>
                    <w:tr2bl w:val="nil"/>
                  </w:tcBorders>
                  <w:vAlign w:val="center"/>
                </w:tcPr>
                <w:p w14:paraId="1609461F">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900-214-08</w:t>
                  </w:r>
                </w:p>
              </w:tc>
              <w:tc>
                <w:tcPr>
                  <w:tcW w:w="677" w:type="dxa"/>
                  <w:tcBorders>
                    <w:tl2br w:val="nil"/>
                    <w:tr2bl w:val="nil"/>
                  </w:tcBorders>
                  <w:vAlign w:val="center"/>
                </w:tcPr>
                <w:p w14:paraId="3890D472">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0.05</w:t>
                  </w:r>
                </w:p>
              </w:tc>
              <w:tc>
                <w:tcPr>
                  <w:tcW w:w="677" w:type="dxa"/>
                  <w:tcBorders>
                    <w:tl2br w:val="nil"/>
                    <w:tr2bl w:val="nil"/>
                  </w:tcBorders>
                  <w:vAlign w:val="center"/>
                </w:tcPr>
                <w:p w14:paraId="124FDB1C">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维修、保养</w:t>
                  </w:r>
                </w:p>
              </w:tc>
              <w:tc>
                <w:tcPr>
                  <w:tcW w:w="678" w:type="dxa"/>
                  <w:tcBorders>
                    <w:tl2br w:val="nil"/>
                    <w:tr2bl w:val="nil"/>
                  </w:tcBorders>
                  <w:vAlign w:val="center"/>
                </w:tcPr>
                <w:p w14:paraId="067D5B14">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液态</w:t>
                  </w:r>
                </w:p>
              </w:tc>
              <w:tc>
                <w:tcPr>
                  <w:tcW w:w="678" w:type="dxa"/>
                  <w:tcBorders>
                    <w:tl2br w:val="nil"/>
                    <w:tr2bl w:val="nil"/>
                  </w:tcBorders>
                  <w:vAlign w:val="center"/>
                </w:tcPr>
                <w:p w14:paraId="6B84434C">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废润滑油</w:t>
                  </w:r>
                </w:p>
              </w:tc>
              <w:tc>
                <w:tcPr>
                  <w:tcW w:w="678" w:type="dxa"/>
                  <w:tcBorders>
                    <w:tl2br w:val="nil"/>
                    <w:tr2bl w:val="nil"/>
                  </w:tcBorders>
                  <w:vAlign w:val="center"/>
                </w:tcPr>
                <w:p w14:paraId="01B4C00B">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废润滑油</w:t>
                  </w:r>
                </w:p>
              </w:tc>
              <w:tc>
                <w:tcPr>
                  <w:tcW w:w="678" w:type="dxa"/>
                  <w:tcBorders>
                    <w:tl2br w:val="nil"/>
                    <w:tr2bl w:val="nil"/>
                  </w:tcBorders>
                  <w:vAlign w:val="center"/>
                </w:tcPr>
                <w:p w14:paraId="292223A1">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半年</w:t>
                  </w:r>
                </w:p>
              </w:tc>
              <w:tc>
                <w:tcPr>
                  <w:tcW w:w="678" w:type="dxa"/>
                  <w:tcBorders>
                    <w:tl2br w:val="nil"/>
                    <w:tr2bl w:val="nil"/>
                  </w:tcBorders>
                  <w:vAlign w:val="center"/>
                </w:tcPr>
                <w:p w14:paraId="2D7D37E1">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color w:val="auto"/>
                      <w:u w:val="none"/>
                      <w:lang w:val="en-US" w:eastAsia="zh-CN"/>
                    </w:rPr>
                    <w:t>T，I</w:t>
                  </w:r>
                </w:p>
              </w:tc>
              <w:tc>
                <w:tcPr>
                  <w:tcW w:w="678" w:type="dxa"/>
                  <w:vMerge w:val="continue"/>
                  <w:tcBorders>
                    <w:tl2br w:val="nil"/>
                    <w:tr2bl w:val="nil"/>
                  </w:tcBorders>
                  <w:vAlign w:val="center"/>
                </w:tcPr>
                <w:p w14:paraId="5D592441">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p>
              </w:tc>
            </w:tr>
            <w:tr w14:paraId="43FF3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6" w:type="dxa"/>
                  <w:tcBorders>
                    <w:tl2br w:val="nil"/>
                    <w:tr2bl w:val="nil"/>
                  </w:tcBorders>
                  <w:vAlign w:val="center"/>
                </w:tcPr>
                <w:p w14:paraId="0FC2BC39">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eastAsia" w:ascii="Times New Roman" w:hAnsi="Times New Roman" w:cs="Times New Roman"/>
                      <w:b w:val="0"/>
                      <w:bCs w:val="0"/>
                      <w:color w:val="auto"/>
                      <w:kern w:val="0"/>
                      <w:sz w:val="21"/>
                      <w:szCs w:val="21"/>
                      <w:u w:val="none"/>
                      <w:vertAlign w:val="baseline"/>
                      <w:lang w:val="en-US" w:eastAsia="zh-CN"/>
                    </w:rPr>
                    <w:t>3</w:t>
                  </w:r>
                </w:p>
              </w:tc>
              <w:tc>
                <w:tcPr>
                  <w:tcW w:w="938" w:type="dxa"/>
                  <w:tcBorders>
                    <w:tl2br w:val="nil"/>
                    <w:tr2bl w:val="nil"/>
                  </w:tcBorders>
                  <w:vAlign w:val="center"/>
                </w:tcPr>
                <w:p w14:paraId="23ACDDED">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含油抹布及手套</w:t>
                  </w:r>
                </w:p>
              </w:tc>
              <w:tc>
                <w:tcPr>
                  <w:tcW w:w="677" w:type="dxa"/>
                  <w:tcBorders>
                    <w:tl2br w:val="nil"/>
                    <w:tr2bl w:val="nil"/>
                  </w:tcBorders>
                  <w:vAlign w:val="center"/>
                </w:tcPr>
                <w:p w14:paraId="5AFBA10B">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HW49</w:t>
                  </w:r>
                </w:p>
              </w:tc>
              <w:tc>
                <w:tcPr>
                  <w:tcW w:w="677" w:type="dxa"/>
                  <w:tcBorders>
                    <w:tl2br w:val="nil"/>
                    <w:tr2bl w:val="nil"/>
                  </w:tcBorders>
                  <w:vAlign w:val="center"/>
                </w:tcPr>
                <w:p w14:paraId="67A87B3A">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900-041-49</w:t>
                  </w:r>
                </w:p>
              </w:tc>
              <w:tc>
                <w:tcPr>
                  <w:tcW w:w="677" w:type="dxa"/>
                  <w:tcBorders>
                    <w:tl2br w:val="nil"/>
                    <w:tr2bl w:val="nil"/>
                  </w:tcBorders>
                  <w:vAlign w:val="center"/>
                </w:tcPr>
                <w:p w14:paraId="47D56551">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0.01</w:t>
                  </w:r>
                </w:p>
              </w:tc>
              <w:tc>
                <w:tcPr>
                  <w:tcW w:w="677" w:type="dxa"/>
                  <w:tcBorders>
                    <w:tl2br w:val="nil"/>
                    <w:tr2bl w:val="nil"/>
                  </w:tcBorders>
                  <w:vAlign w:val="center"/>
                </w:tcPr>
                <w:p w14:paraId="322F02AE">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维修、保养</w:t>
                  </w:r>
                </w:p>
              </w:tc>
              <w:tc>
                <w:tcPr>
                  <w:tcW w:w="678" w:type="dxa"/>
                  <w:tcBorders>
                    <w:tl2br w:val="nil"/>
                    <w:tr2bl w:val="nil"/>
                  </w:tcBorders>
                  <w:vAlign w:val="center"/>
                </w:tcPr>
                <w:p w14:paraId="46F849DC">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固态</w:t>
                  </w:r>
                </w:p>
              </w:tc>
              <w:tc>
                <w:tcPr>
                  <w:tcW w:w="678" w:type="dxa"/>
                  <w:tcBorders>
                    <w:tl2br w:val="nil"/>
                    <w:tr2bl w:val="nil"/>
                  </w:tcBorders>
                  <w:vAlign w:val="center"/>
                </w:tcPr>
                <w:p w14:paraId="3AFD59D9">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废润滑油、棉</w:t>
                  </w:r>
                </w:p>
              </w:tc>
              <w:tc>
                <w:tcPr>
                  <w:tcW w:w="678" w:type="dxa"/>
                  <w:tcBorders>
                    <w:tl2br w:val="nil"/>
                    <w:tr2bl w:val="nil"/>
                  </w:tcBorders>
                  <w:vAlign w:val="center"/>
                </w:tcPr>
                <w:p w14:paraId="16070D08">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废润滑油</w:t>
                  </w:r>
                </w:p>
              </w:tc>
              <w:tc>
                <w:tcPr>
                  <w:tcW w:w="678" w:type="dxa"/>
                  <w:tcBorders>
                    <w:tl2br w:val="nil"/>
                    <w:tr2bl w:val="nil"/>
                  </w:tcBorders>
                  <w:vAlign w:val="center"/>
                </w:tcPr>
                <w:p w14:paraId="5CE7BA8D">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半年</w:t>
                  </w:r>
                </w:p>
              </w:tc>
              <w:tc>
                <w:tcPr>
                  <w:tcW w:w="678" w:type="dxa"/>
                  <w:tcBorders>
                    <w:tl2br w:val="nil"/>
                    <w:tr2bl w:val="nil"/>
                  </w:tcBorders>
                  <w:vAlign w:val="center"/>
                </w:tcPr>
                <w:p w14:paraId="21B66CBB">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color w:val="auto"/>
                      <w:u w:val="none"/>
                    </w:rPr>
                    <w:t>T/In</w:t>
                  </w:r>
                </w:p>
              </w:tc>
              <w:tc>
                <w:tcPr>
                  <w:tcW w:w="678" w:type="dxa"/>
                  <w:vMerge w:val="continue"/>
                  <w:tcBorders>
                    <w:tl2br w:val="nil"/>
                    <w:tr2bl w:val="nil"/>
                  </w:tcBorders>
                  <w:vAlign w:val="center"/>
                </w:tcPr>
                <w:p w14:paraId="32FA6277">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p>
              </w:tc>
            </w:tr>
            <w:tr w14:paraId="70980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6" w:type="dxa"/>
                  <w:tcBorders>
                    <w:tl2br w:val="nil"/>
                    <w:tr2bl w:val="nil"/>
                  </w:tcBorders>
                  <w:vAlign w:val="center"/>
                </w:tcPr>
                <w:p w14:paraId="01ED171D">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eastAsia" w:ascii="Times New Roman" w:hAnsi="Times New Roman" w:cs="Times New Roman"/>
                      <w:b w:val="0"/>
                      <w:bCs w:val="0"/>
                      <w:color w:val="auto"/>
                      <w:kern w:val="0"/>
                      <w:sz w:val="21"/>
                      <w:szCs w:val="21"/>
                      <w:u w:val="none"/>
                      <w:vertAlign w:val="baseline"/>
                      <w:lang w:val="en-US" w:eastAsia="zh-CN"/>
                    </w:rPr>
                    <w:t>4</w:t>
                  </w:r>
                </w:p>
              </w:tc>
              <w:tc>
                <w:tcPr>
                  <w:tcW w:w="938" w:type="dxa"/>
                  <w:tcBorders>
                    <w:tl2br w:val="nil"/>
                    <w:tr2bl w:val="nil"/>
                  </w:tcBorders>
                  <w:vAlign w:val="center"/>
                </w:tcPr>
                <w:p w14:paraId="0AF7CD95">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污水处理设备污泥</w:t>
                  </w:r>
                </w:p>
              </w:tc>
              <w:tc>
                <w:tcPr>
                  <w:tcW w:w="677" w:type="dxa"/>
                  <w:tcBorders>
                    <w:tl2br w:val="nil"/>
                    <w:tr2bl w:val="nil"/>
                  </w:tcBorders>
                  <w:vAlign w:val="center"/>
                </w:tcPr>
                <w:p w14:paraId="46B38735">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color w:val="auto"/>
                      <w:u w:val="none"/>
                    </w:rPr>
                    <w:t>HW49</w:t>
                  </w:r>
                </w:p>
              </w:tc>
              <w:tc>
                <w:tcPr>
                  <w:tcW w:w="677" w:type="dxa"/>
                  <w:tcBorders>
                    <w:tl2br w:val="nil"/>
                    <w:tr2bl w:val="nil"/>
                  </w:tcBorders>
                  <w:vAlign w:val="center"/>
                </w:tcPr>
                <w:p w14:paraId="6DFD3619">
                  <w:pPr>
                    <w:pStyle w:val="67"/>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color w:val="auto"/>
                      <w:u w:val="none"/>
                    </w:rPr>
                    <w:t>772-006-49</w:t>
                  </w:r>
                </w:p>
              </w:tc>
              <w:tc>
                <w:tcPr>
                  <w:tcW w:w="677" w:type="dxa"/>
                  <w:tcBorders>
                    <w:tl2br w:val="nil"/>
                    <w:tr2bl w:val="nil"/>
                  </w:tcBorders>
                  <w:vAlign w:val="center"/>
                </w:tcPr>
                <w:p w14:paraId="6FC31F07">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0.047</w:t>
                  </w:r>
                </w:p>
              </w:tc>
              <w:tc>
                <w:tcPr>
                  <w:tcW w:w="677" w:type="dxa"/>
                  <w:tcBorders>
                    <w:tl2br w:val="nil"/>
                    <w:tr2bl w:val="nil"/>
                  </w:tcBorders>
                  <w:vAlign w:val="center"/>
                </w:tcPr>
                <w:p w14:paraId="1D469333">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废水处理</w:t>
                  </w:r>
                </w:p>
              </w:tc>
              <w:tc>
                <w:tcPr>
                  <w:tcW w:w="678" w:type="dxa"/>
                  <w:tcBorders>
                    <w:tl2br w:val="nil"/>
                    <w:tr2bl w:val="nil"/>
                  </w:tcBorders>
                  <w:vAlign w:val="center"/>
                </w:tcPr>
                <w:p w14:paraId="39FC5681">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固态</w:t>
                  </w:r>
                </w:p>
              </w:tc>
              <w:tc>
                <w:tcPr>
                  <w:tcW w:w="678" w:type="dxa"/>
                  <w:tcBorders>
                    <w:tl2br w:val="nil"/>
                    <w:tr2bl w:val="nil"/>
                  </w:tcBorders>
                  <w:vAlign w:val="center"/>
                </w:tcPr>
                <w:p w14:paraId="60779274">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污泥</w:t>
                  </w:r>
                </w:p>
              </w:tc>
              <w:tc>
                <w:tcPr>
                  <w:tcW w:w="678" w:type="dxa"/>
                  <w:tcBorders>
                    <w:tl2br w:val="nil"/>
                    <w:tr2bl w:val="nil"/>
                  </w:tcBorders>
                  <w:vAlign w:val="center"/>
                </w:tcPr>
                <w:p w14:paraId="0B8ED83A">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p>
              </w:tc>
              <w:tc>
                <w:tcPr>
                  <w:tcW w:w="678" w:type="dxa"/>
                  <w:tcBorders>
                    <w:tl2br w:val="nil"/>
                    <w:tr2bl w:val="nil"/>
                  </w:tcBorders>
                  <w:vAlign w:val="center"/>
                </w:tcPr>
                <w:p w14:paraId="2FD28D26">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天</w:t>
                  </w:r>
                </w:p>
              </w:tc>
              <w:tc>
                <w:tcPr>
                  <w:tcW w:w="678" w:type="dxa"/>
                  <w:tcBorders>
                    <w:tl2br w:val="nil"/>
                    <w:tr2bl w:val="nil"/>
                  </w:tcBorders>
                  <w:vAlign w:val="center"/>
                </w:tcPr>
                <w:p w14:paraId="14DBAF98">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color w:val="auto"/>
                      <w:u w:val="none"/>
                    </w:rPr>
                    <w:t>T/In</w:t>
                  </w:r>
                </w:p>
              </w:tc>
              <w:tc>
                <w:tcPr>
                  <w:tcW w:w="678" w:type="dxa"/>
                  <w:vMerge w:val="continue"/>
                  <w:tcBorders>
                    <w:tl2br w:val="nil"/>
                    <w:tr2bl w:val="nil"/>
                  </w:tcBorders>
                  <w:vAlign w:val="center"/>
                </w:tcPr>
                <w:p w14:paraId="6C3F36FF">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p>
              </w:tc>
            </w:tr>
            <w:tr w14:paraId="24BB3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6" w:type="dxa"/>
                  <w:tcBorders>
                    <w:tl2br w:val="nil"/>
                    <w:tr2bl w:val="nil"/>
                  </w:tcBorders>
                  <w:vAlign w:val="center"/>
                </w:tcPr>
                <w:p w14:paraId="0A86A5CA">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eastAsia" w:ascii="Times New Roman" w:hAnsi="Times New Roman" w:cs="Times New Roman"/>
                      <w:b w:val="0"/>
                      <w:bCs w:val="0"/>
                      <w:color w:val="auto"/>
                      <w:kern w:val="0"/>
                      <w:sz w:val="21"/>
                      <w:szCs w:val="21"/>
                      <w:u w:val="none"/>
                      <w:vertAlign w:val="baseline"/>
                      <w:lang w:val="en-US" w:eastAsia="zh-CN"/>
                    </w:rPr>
                    <w:t>5</w:t>
                  </w:r>
                </w:p>
              </w:tc>
              <w:tc>
                <w:tcPr>
                  <w:tcW w:w="938" w:type="dxa"/>
                  <w:tcBorders>
                    <w:tl2br w:val="nil"/>
                    <w:tr2bl w:val="nil"/>
                  </w:tcBorders>
                  <w:vAlign w:val="center"/>
                </w:tcPr>
                <w:p w14:paraId="3CB6E2E7">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废活性炭（废水处理）</w:t>
                  </w:r>
                </w:p>
              </w:tc>
              <w:tc>
                <w:tcPr>
                  <w:tcW w:w="677" w:type="dxa"/>
                  <w:tcBorders>
                    <w:tl2br w:val="nil"/>
                    <w:tr2bl w:val="nil"/>
                  </w:tcBorders>
                  <w:vAlign w:val="center"/>
                </w:tcPr>
                <w:p w14:paraId="087D3DD7">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color w:val="auto"/>
                      <w:u w:val="none"/>
                    </w:rPr>
                    <w:t>HW49</w:t>
                  </w:r>
                </w:p>
              </w:tc>
              <w:tc>
                <w:tcPr>
                  <w:tcW w:w="677" w:type="dxa"/>
                  <w:tcBorders>
                    <w:tl2br w:val="nil"/>
                    <w:tr2bl w:val="nil"/>
                  </w:tcBorders>
                  <w:vAlign w:val="center"/>
                </w:tcPr>
                <w:p w14:paraId="4E89376E">
                  <w:pPr>
                    <w:pStyle w:val="67"/>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900-041-49</w:t>
                  </w:r>
                </w:p>
              </w:tc>
              <w:tc>
                <w:tcPr>
                  <w:tcW w:w="677" w:type="dxa"/>
                  <w:tcBorders>
                    <w:tl2br w:val="nil"/>
                    <w:tr2bl w:val="nil"/>
                  </w:tcBorders>
                  <w:vAlign w:val="center"/>
                </w:tcPr>
                <w:p w14:paraId="4988A157">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0.2</w:t>
                  </w:r>
                </w:p>
              </w:tc>
              <w:tc>
                <w:tcPr>
                  <w:tcW w:w="677" w:type="dxa"/>
                  <w:tcBorders>
                    <w:tl2br w:val="nil"/>
                    <w:tr2bl w:val="nil"/>
                  </w:tcBorders>
                  <w:vAlign w:val="center"/>
                </w:tcPr>
                <w:p w14:paraId="3749B3BC">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废水处理</w:t>
                  </w:r>
                </w:p>
              </w:tc>
              <w:tc>
                <w:tcPr>
                  <w:tcW w:w="678" w:type="dxa"/>
                  <w:tcBorders>
                    <w:tl2br w:val="nil"/>
                    <w:tr2bl w:val="nil"/>
                  </w:tcBorders>
                  <w:vAlign w:val="center"/>
                </w:tcPr>
                <w:p w14:paraId="2D3946F8">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固态</w:t>
                  </w:r>
                </w:p>
              </w:tc>
              <w:tc>
                <w:tcPr>
                  <w:tcW w:w="678" w:type="dxa"/>
                  <w:tcBorders>
                    <w:tl2br w:val="nil"/>
                    <w:tr2bl w:val="nil"/>
                  </w:tcBorders>
                  <w:vAlign w:val="center"/>
                </w:tcPr>
                <w:p w14:paraId="3CEA06B3">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活性炭</w:t>
                  </w:r>
                </w:p>
              </w:tc>
              <w:tc>
                <w:tcPr>
                  <w:tcW w:w="678" w:type="dxa"/>
                  <w:tcBorders>
                    <w:tl2br w:val="nil"/>
                    <w:tr2bl w:val="nil"/>
                  </w:tcBorders>
                  <w:vAlign w:val="center"/>
                </w:tcPr>
                <w:p w14:paraId="04F92A80">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p>
              </w:tc>
              <w:tc>
                <w:tcPr>
                  <w:tcW w:w="678" w:type="dxa"/>
                  <w:tcBorders>
                    <w:tl2br w:val="nil"/>
                    <w:tr2bl w:val="nil"/>
                  </w:tcBorders>
                  <w:vAlign w:val="center"/>
                </w:tcPr>
                <w:p w14:paraId="289E18A3">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月</w:t>
                  </w:r>
                </w:p>
              </w:tc>
              <w:tc>
                <w:tcPr>
                  <w:tcW w:w="678" w:type="dxa"/>
                  <w:tcBorders>
                    <w:tl2br w:val="nil"/>
                    <w:tr2bl w:val="nil"/>
                  </w:tcBorders>
                  <w:vAlign w:val="center"/>
                </w:tcPr>
                <w:p w14:paraId="74D4FE3A">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color w:val="auto"/>
                      <w:u w:val="none"/>
                    </w:rPr>
                    <w:t>T/In</w:t>
                  </w:r>
                </w:p>
              </w:tc>
              <w:tc>
                <w:tcPr>
                  <w:tcW w:w="678" w:type="dxa"/>
                  <w:vMerge w:val="continue"/>
                  <w:tcBorders>
                    <w:tl2br w:val="nil"/>
                    <w:tr2bl w:val="nil"/>
                  </w:tcBorders>
                  <w:vAlign w:val="center"/>
                </w:tcPr>
                <w:p w14:paraId="26220406">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p>
              </w:tc>
            </w:tr>
            <w:tr w14:paraId="0851E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16" w:type="dxa"/>
                  <w:tcBorders>
                    <w:tl2br w:val="nil"/>
                    <w:tr2bl w:val="nil"/>
                  </w:tcBorders>
                  <w:vAlign w:val="center"/>
                </w:tcPr>
                <w:p w14:paraId="09D2EF59">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eastAsia" w:ascii="Times New Roman" w:hAnsi="Times New Roman" w:cs="Times New Roman"/>
                      <w:b w:val="0"/>
                      <w:bCs w:val="0"/>
                      <w:color w:val="auto"/>
                      <w:kern w:val="0"/>
                      <w:sz w:val="21"/>
                      <w:szCs w:val="21"/>
                      <w:u w:val="none"/>
                      <w:vertAlign w:val="baseline"/>
                      <w:lang w:val="en-US" w:eastAsia="zh-CN"/>
                    </w:rPr>
                    <w:t>6</w:t>
                  </w:r>
                </w:p>
              </w:tc>
              <w:tc>
                <w:tcPr>
                  <w:tcW w:w="938" w:type="dxa"/>
                  <w:tcBorders>
                    <w:tl2br w:val="nil"/>
                    <w:tr2bl w:val="nil"/>
                  </w:tcBorders>
                  <w:vAlign w:val="center"/>
                </w:tcPr>
                <w:p w14:paraId="02AAEA53">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废石英砂</w:t>
                  </w:r>
                </w:p>
              </w:tc>
              <w:tc>
                <w:tcPr>
                  <w:tcW w:w="0" w:type="auto"/>
                  <w:tcBorders>
                    <w:tl2br w:val="nil"/>
                    <w:tr2bl w:val="nil"/>
                  </w:tcBorders>
                  <w:vAlign w:val="center"/>
                </w:tcPr>
                <w:p w14:paraId="32394129">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color w:val="auto"/>
                      <w:u w:val="none"/>
                    </w:rPr>
                    <w:t>HW49</w:t>
                  </w:r>
                </w:p>
              </w:tc>
              <w:tc>
                <w:tcPr>
                  <w:tcW w:w="0" w:type="auto"/>
                  <w:tcBorders>
                    <w:tl2br w:val="nil"/>
                    <w:tr2bl w:val="nil"/>
                  </w:tcBorders>
                  <w:vAlign w:val="center"/>
                </w:tcPr>
                <w:p w14:paraId="0E716A39">
                  <w:pPr>
                    <w:pStyle w:val="67"/>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color w:val="auto"/>
                      <w:u w:val="none"/>
                    </w:rPr>
                    <w:t>900-041-49</w:t>
                  </w:r>
                </w:p>
              </w:tc>
              <w:tc>
                <w:tcPr>
                  <w:tcW w:w="0" w:type="auto"/>
                  <w:tcBorders>
                    <w:tl2br w:val="nil"/>
                    <w:tr2bl w:val="nil"/>
                  </w:tcBorders>
                  <w:vAlign w:val="center"/>
                </w:tcPr>
                <w:p w14:paraId="4669A428">
                  <w:pPr>
                    <w:pStyle w:val="5"/>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u w:val="none"/>
                      <w:vertAlign w:val="baseline"/>
                      <w:lang w:val="en-US" w:eastAsia="zh-CN" w:bidi="ar-SA"/>
                    </w:rPr>
                  </w:pPr>
                  <w:r>
                    <w:rPr>
                      <w:rFonts w:hint="default" w:ascii="Times New Roman" w:hAnsi="Times New Roman" w:cs="Times New Roman"/>
                      <w:b w:val="0"/>
                      <w:bCs w:val="0"/>
                      <w:color w:val="auto"/>
                      <w:kern w:val="0"/>
                      <w:sz w:val="21"/>
                      <w:szCs w:val="21"/>
                      <w:u w:val="none"/>
                      <w:vertAlign w:val="baseline"/>
                      <w:lang w:val="en-US" w:eastAsia="zh-CN"/>
                    </w:rPr>
                    <w:t>0.2</w:t>
                  </w:r>
                </w:p>
              </w:tc>
              <w:tc>
                <w:tcPr>
                  <w:tcW w:w="0" w:type="auto"/>
                  <w:tcBorders>
                    <w:tl2br w:val="nil"/>
                    <w:tr2bl w:val="nil"/>
                  </w:tcBorders>
                  <w:vAlign w:val="center"/>
                </w:tcPr>
                <w:p w14:paraId="7EA4AE28">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废水处理</w:t>
                  </w:r>
                </w:p>
              </w:tc>
              <w:tc>
                <w:tcPr>
                  <w:tcW w:w="0" w:type="auto"/>
                  <w:tcBorders>
                    <w:tl2br w:val="nil"/>
                    <w:tr2bl w:val="nil"/>
                  </w:tcBorders>
                  <w:vAlign w:val="center"/>
                </w:tcPr>
                <w:p w14:paraId="4B1A6E8B">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固态</w:t>
                  </w:r>
                </w:p>
              </w:tc>
              <w:tc>
                <w:tcPr>
                  <w:tcW w:w="0" w:type="auto"/>
                  <w:tcBorders>
                    <w:tl2br w:val="nil"/>
                    <w:tr2bl w:val="nil"/>
                  </w:tcBorders>
                  <w:vAlign w:val="center"/>
                </w:tcPr>
                <w:p w14:paraId="649C1626">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石英砂</w:t>
                  </w:r>
                </w:p>
              </w:tc>
              <w:tc>
                <w:tcPr>
                  <w:tcW w:w="0" w:type="auto"/>
                  <w:tcBorders>
                    <w:tl2br w:val="nil"/>
                    <w:tr2bl w:val="nil"/>
                  </w:tcBorders>
                  <w:vAlign w:val="center"/>
                </w:tcPr>
                <w:p w14:paraId="73264996">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p>
              </w:tc>
              <w:tc>
                <w:tcPr>
                  <w:tcW w:w="0" w:type="auto"/>
                  <w:tcBorders>
                    <w:tl2br w:val="nil"/>
                    <w:tr2bl w:val="nil"/>
                  </w:tcBorders>
                  <w:vAlign w:val="center"/>
                </w:tcPr>
                <w:p w14:paraId="77DDBF9C">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b w:val="0"/>
                      <w:bCs w:val="0"/>
                      <w:color w:val="auto"/>
                      <w:kern w:val="0"/>
                      <w:sz w:val="21"/>
                      <w:szCs w:val="21"/>
                      <w:u w:val="none"/>
                      <w:vertAlign w:val="baseline"/>
                      <w:lang w:val="en-US" w:eastAsia="zh-CN"/>
                    </w:rPr>
                    <w:t>月</w:t>
                  </w:r>
                </w:p>
              </w:tc>
              <w:tc>
                <w:tcPr>
                  <w:tcW w:w="0" w:type="auto"/>
                  <w:tcBorders>
                    <w:tl2br w:val="nil"/>
                    <w:tr2bl w:val="nil"/>
                  </w:tcBorders>
                  <w:vAlign w:val="center"/>
                </w:tcPr>
                <w:p w14:paraId="27BE065D">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r>
                    <w:rPr>
                      <w:rFonts w:hint="default" w:ascii="Times New Roman" w:hAnsi="Times New Roman" w:cs="Times New Roman"/>
                      <w:color w:val="auto"/>
                      <w:u w:val="none"/>
                    </w:rPr>
                    <w:t>T/In</w:t>
                  </w:r>
                </w:p>
              </w:tc>
              <w:tc>
                <w:tcPr>
                  <w:tcW w:w="678" w:type="dxa"/>
                  <w:vMerge w:val="continue"/>
                  <w:tcBorders>
                    <w:tl2br w:val="nil"/>
                    <w:tr2bl w:val="nil"/>
                  </w:tcBorders>
                  <w:vAlign w:val="center"/>
                </w:tcPr>
                <w:p w14:paraId="2638F5E6">
                  <w:pPr>
                    <w:pStyle w:val="5"/>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b w:val="0"/>
                      <w:bCs w:val="0"/>
                      <w:color w:val="auto"/>
                      <w:kern w:val="0"/>
                      <w:sz w:val="21"/>
                      <w:szCs w:val="21"/>
                      <w:u w:val="none"/>
                      <w:vertAlign w:val="baseline"/>
                      <w:lang w:val="en-US" w:eastAsia="zh-CN"/>
                    </w:rPr>
                  </w:pPr>
                </w:p>
              </w:tc>
            </w:tr>
          </w:tbl>
          <w:p w14:paraId="411DD82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Lines="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2、固体废物处置措施</w:t>
            </w:r>
          </w:p>
          <w:p w14:paraId="0D97A7AD">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（1）危险废物处置措施</w:t>
            </w:r>
          </w:p>
          <w:p w14:paraId="503169B4">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本项目营运过程中产生的废</w:t>
            </w:r>
            <w:r>
              <w:rPr>
                <w:rFonts w:hint="default" w:ascii="Times New Roman" w:hAnsi="Times New Roman" w:eastAsia="宋体" w:cs="Times New Roman"/>
                <w:color w:val="auto"/>
                <w:kern w:val="0"/>
                <w:sz w:val="24"/>
                <w:szCs w:val="24"/>
                <w:lang w:val="en-US" w:eastAsia="zh-CN"/>
              </w:rPr>
              <w:t>润滑油等</w:t>
            </w:r>
            <w:r>
              <w:rPr>
                <w:rFonts w:hint="default" w:ascii="Times New Roman" w:hAnsi="Times New Roman" w:eastAsia="宋体" w:cs="Times New Roman"/>
                <w:color w:val="auto"/>
                <w:kern w:val="0"/>
                <w:sz w:val="24"/>
                <w:szCs w:val="24"/>
                <w:lang w:eastAsia="zh-CN"/>
              </w:rPr>
              <w:t>属于危险固废，应集中收集后委托有资质的单位进行处置。本项目需按照《危险废物贮存污染控制标准》（GB18597-20</w:t>
            </w:r>
            <w:r>
              <w:rPr>
                <w:rFonts w:hint="default" w:ascii="Times New Roman" w:hAnsi="Times New Roman" w:eastAsia="宋体" w:cs="Times New Roman"/>
                <w:color w:val="auto"/>
                <w:kern w:val="0"/>
                <w:sz w:val="24"/>
                <w:szCs w:val="24"/>
                <w:lang w:val="en-US" w:eastAsia="zh-CN"/>
              </w:rPr>
              <w:t>23</w:t>
            </w:r>
            <w:r>
              <w:rPr>
                <w:rFonts w:hint="default" w:ascii="Times New Roman" w:hAnsi="Times New Roman" w:eastAsia="宋体" w:cs="Times New Roman"/>
                <w:color w:val="auto"/>
                <w:kern w:val="0"/>
                <w:sz w:val="24"/>
                <w:szCs w:val="24"/>
                <w:lang w:eastAsia="zh-CN"/>
              </w:rPr>
              <w:t>）要求建设的危险废物暂存间。本项目产生的各类危险废物按其性质在危废暂存间内分类</w:t>
            </w:r>
            <w:r>
              <w:rPr>
                <w:rFonts w:hint="default" w:ascii="Times New Roman" w:hAnsi="Times New Roman" w:eastAsia="宋体" w:cs="Times New Roman"/>
                <w:color w:val="auto"/>
                <w:kern w:val="0"/>
                <w:sz w:val="24"/>
                <w:szCs w:val="24"/>
                <w:lang w:val="en-US" w:eastAsia="zh-CN"/>
              </w:rPr>
              <w:t>分区暂</w:t>
            </w:r>
            <w:r>
              <w:rPr>
                <w:rFonts w:hint="default" w:ascii="Times New Roman" w:hAnsi="Times New Roman" w:eastAsia="宋体" w:cs="Times New Roman"/>
                <w:color w:val="auto"/>
                <w:kern w:val="0"/>
                <w:sz w:val="24"/>
                <w:szCs w:val="24"/>
                <w:lang w:eastAsia="zh-CN"/>
              </w:rPr>
              <w:t>存。</w:t>
            </w:r>
            <w:r>
              <w:rPr>
                <w:rFonts w:hint="default" w:ascii="Times New Roman" w:hAnsi="Times New Roman" w:cs="Times New Roman"/>
                <w:color w:val="auto"/>
                <w:kern w:val="0"/>
                <w:sz w:val="24"/>
                <w:szCs w:val="24"/>
                <w:lang w:val="en-US" w:eastAsia="zh-CN"/>
              </w:rPr>
              <w:t>厂区12#栋设置一个50m</w:t>
            </w:r>
            <w:r>
              <w:rPr>
                <w:rFonts w:hint="default" w:ascii="Times New Roman" w:hAnsi="Times New Roman" w:cs="Times New Roman"/>
                <w:color w:val="auto"/>
                <w:kern w:val="0"/>
                <w:sz w:val="24"/>
                <w:szCs w:val="24"/>
                <w:vertAlign w:val="superscript"/>
                <w:lang w:val="en-US" w:eastAsia="zh-CN"/>
              </w:rPr>
              <w:t>2</w:t>
            </w:r>
            <w:r>
              <w:rPr>
                <w:rFonts w:hint="default" w:ascii="Times New Roman" w:hAnsi="Times New Roman" w:cs="Times New Roman"/>
                <w:color w:val="auto"/>
                <w:kern w:val="0"/>
                <w:sz w:val="24"/>
                <w:szCs w:val="24"/>
                <w:lang w:val="en-US" w:eastAsia="zh-CN"/>
              </w:rPr>
              <w:t>危险废物暂存间。厂区危险废物暂存间已进行防渗防漏处理，分类暂存危险废物。厂区已建及在建生产线危险废物产生量为35.16t/a，本项目危险废物产生量为1.132t/a，危险废物仅在危险废物暂存间暂存，及时交由有资质的单位处理，危险废物暂存间可满足本项目的暂存需求。</w:t>
            </w:r>
            <w:r>
              <w:rPr>
                <w:rFonts w:hint="default" w:ascii="Times New Roman" w:hAnsi="Times New Roman" w:eastAsia="宋体" w:cs="Times New Roman"/>
                <w:color w:val="auto"/>
                <w:kern w:val="0"/>
                <w:sz w:val="24"/>
                <w:szCs w:val="24"/>
                <w:lang w:eastAsia="zh-CN"/>
              </w:rPr>
              <w:t>本项目危险废物产生量较少，仅在厂区内暂存，及时转运，不设置有机废气收集与治理设施，在贮存时加强管控。</w:t>
            </w:r>
          </w:p>
          <w:p w14:paraId="252C684F">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根据《危险废物贮存污染控制标准》（GB18597-20</w:t>
            </w:r>
            <w:r>
              <w:rPr>
                <w:rFonts w:hint="default" w:ascii="Times New Roman" w:hAnsi="Times New Roman" w:eastAsia="宋体" w:cs="Times New Roman"/>
                <w:color w:val="auto"/>
                <w:kern w:val="0"/>
                <w:sz w:val="24"/>
                <w:szCs w:val="24"/>
                <w:lang w:val="en-US" w:eastAsia="zh-CN"/>
              </w:rPr>
              <w:t>23</w:t>
            </w:r>
            <w:r>
              <w:rPr>
                <w:rFonts w:hint="default" w:ascii="Times New Roman" w:hAnsi="Times New Roman" w:eastAsia="宋体" w:cs="Times New Roman"/>
                <w:color w:val="auto"/>
                <w:kern w:val="0"/>
                <w:sz w:val="24"/>
                <w:szCs w:val="24"/>
                <w:lang w:eastAsia="zh-CN"/>
              </w:rPr>
              <w:t>）、《危险废物收集贮存运输技术规范》（</w:t>
            </w:r>
            <w:r>
              <w:rPr>
                <w:rFonts w:hint="default" w:ascii="Times New Roman" w:hAnsi="Times New Roman" w:eastAsia="宋体" w:cs="Times New Roman"/>
                <w:color w:val="auto"/>
                <w:kern w:val="0"/>
                <w:sz w:val="24"/>
                <w:szCs w:val="24"/>
                <w:lang w:val="en-US" w:eastAsia="zh-CN"/>
              </w:rPr>
              <w:t>HJ2025-2012</w:t>
            </w:r>
            <w:r>
              <w:rPr>
                <w:rFonts w:hint="default" w:ascii="Times New Roman" w:hAnsi="Times New Roman" w:eastAsia="宋体" w:cs="Times New Roman"/>
                <w:color w:val="auto"/>
                <w:kern w:val="0"/>
                <w:sz w:val="24"/>
                <w:szCs w:val="24"/>
                <w:lang w:eastAsia="zh-CN"/>
              </w:rPr>
              <w:t>）、《危险废物转移管理办法》、《湖南省危险废物专项整治三年行动实施方案》、《湖南省“十四五”危险废物工业固体废物污染环境防治规划》，对危险废物的收集、暂存和运输按国家标准有如下要求：</w:t>
            </w:r>
          </w:p>
          <w:p w14:paraId="41311F4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fldChar w:fldCharType="begin"/>
            </w:r>
            <w:r>
              <w:rPr>
                <w:rFonts w:hint="default" w:ascii="Times New Roman" w:hAnsi="Times New Roman" w:eastAsia="宋体" w:cs="Times New Roman"/>
                <w:color w:val="auto"/>
                <w:kern w:val="0"/>
                <w:sz w:val="24"/>
                <w:szCs w:val="20"/>
                <w:lang w:val="en-US" w:eastAsia="zh-CN" w:bidi="ar-SA"/>
              </w:rPr>
              <w:instrText xml:space="preserve"> = 1 \* GB3 </w:instrText>
            </w:r>
            <w:r>
              <w:rPr>
                <w:rFonts w:hint="default" w:ascii="Times New Roman" w:hAnsi="Times New Roman" w:eastAsia="宋体" w:cs="Times New Roman"/>
                <w:color w:val="auto"/>
                <w:kern w:val="0"/>
                <w:sz w:val="24"/>
                <w:szCs w:val="20"/>
                <w:lang w:val="en-US" w:eastAsia="zh-CN" w:bidi="ar-SA"/>
              </w:rPr>
              <w:fldChar w:fldCharType="separate"/>
            </w:r>
            <w:r>
              <w:rPr>
                <w:rFonts w:hint="default" w:ascii="Times New Roman" w:hAnsi="Times New Roman" w:eastAsia="宋体" w:cs="Times New Roman"/>
                <w:color w:val="auto"/>
                <w:kern w:val="0"/>
                <w:sz w:val="24"/>
                <w:szCs w:val="20"/>
                <w:lang w:val="en-US" w:eastAsia="zh-CN" w:bidi="ar-SA"/>
              </w:rPr>
              <w:t>①</w:t>
            </w:r>
            <w:r>
              <w:rPr>
                <w:rFonts w:hint="default" w:ascii="Times New Roman" w:hAnsi="Times New Roman" w:eastAsia="宋体" w:cs="Times New Roman"/>
                <w:color w:val="auto"/>
                <w:kern w:val="0"/>
                <w:sz w:val="24"/>
                <w:szCs w:val="20"/>
                <w:lang w:val="en-US" w:eastAsia="zh-CN" w:bidi="ar-SA"/>
              </w:rPr>
              <w:fldChar w:fldCharType="end"/>
            </w:r>
            <w:r>
              <w:rPr>
                <w:rFonts w:hint="default" w:ascii="Times New Roman" w:hAnsi="Times New Roman" w:eastAsia="宋体" w:cs="Times New Roman"/>
                <w:color w:val="auto"/>
                <w:kern w:val="0"/>
                <w:sz w:val="24"/>
                <w:szCs w:val="20"/>
                <w:lang w:val="en-US" w:eastAsia="zh-CN" w:bidi="ar-SA"/>
              </w:rPr>
              <w:t>危险废物的收集包装</w:t>
            </w:r>
          </w:p>
          <w:p w14:paraId="6D48B27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a容器和包装物材质、内衬应与盛装的危险废物相容。</w:t>
            </w:r>
          </w:p>
          <w:p w14:paraId="2C6BBA1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b针对不同类别、形态、物理化学性质的危险废物，其容器和包装物应满足相应的防渗、防漏、防腐和强度等要求。</w:t>
            </w:r>
          </w:p>
          <w:p w14:paraId="2F3E4CE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c硬质容器和包装物及其支护结构堆叠码放时不应有明显变形，无破损泄漏。</w:t>
            </w:r>
          </w:p>
          <w:p w14:paraId="30E7C26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d柔性容器和包装物堆叠码放时应封口严密，无破损泄漏。</w:t>
            </w:r>
          </w:p>
          <w:p w14:paraId="017D9FF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e使用容器盛装液态、半固态危险废物时，容器内部应留有适当的空间，以适应因温度变化等可能引发的收缩和膨胀，防止其导致容器渗漏或永久变形。</w:t>
            </w:r>
          </w:p>
          <w:p w14:paraId="21C790F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f容器和包装物外表面应保持清洁。</w:t>
            </w:r>
          </w:p>
          <w:p w14:paraId="6CA5203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g将危险废物装入闭口容器内。</w:t>
            </w:r>
          </w:p>
          <w:p w14:paraId="48F236E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fldChar w:fldCharType="begin"/>
            </w:r>
            <w:r>
              <w:rPr>
                <w:rFonts w:hint="default" w:ascii="Times New Roman" w:hAnsi="Times New Roman" w:eastAsia="宋体" w:cs="Times New Roman"/>
                <w:color w:val="auto"/>
                <w:kern w:val="0"/>
                <w:sz w:val="24"/>
                <w:szCs w:val="20"/>
                <w:lang w:val="en-US" w:eastAsia="zh-CN" w:bidi="ar-SA"/>
              </w:rPr>
              <w:instrText xml:space="preserve"> = 2 \* GB3 </w:instrText>
            </w:r>
            <w:r>
              <w:rPr>
                <w:rFonts w:hint="default" w:ascii="Times New Roman" w:hAnsi="Times New Roman" w:eastAsia="宋体" w:cs="Times New Roman"/>
                <w:color w:val="auto"/>
                <w:kern w:val="0"/>
                <w:sz w:val="24"/>
                <w:szCs w:val="20"/>
                <w:lang w:val="en-US" w:eastAsia="zh-CN" w:bidi="ar-SA"/>
              </w:rPr>
              <w:fldChar w:fldCharType="separate"/>
            </w:r>
            <w:r>
              <w:rPr>
                <w:rFonts w:hint="default" w:ascii="Times New Roman" w:hAnsi="Times New Roman" w:eastAsia="宋体" w:cs="Times New Roman"/>
                <w:color w:val="auto"/>
                <w:kern w:val="0"/>
                <w:sz w:val="24"/>
                <w:szCs w:val="20"/>
                <w:lang w:val="en-US" w:eastAsia="zh-CN" w:bidi="ar-SA"/>
              </w:rPr>
              <w:t>②</w:t>
            </w:r>
            <w:r>
              <w:rPr>
                <w:rFonts w:hint="default" w:ascii="Times New Roman" w:hAnsi="Times New Roman" w:eastAsia="宋体" w:cs="Times New Roman"/>
                <w:color w:val="auto"/>
                <w:kern w:val="0"/>
                <w:sz w:val="24"/>
                <w:szCs w:val="20"/>
                <w:lang w:val="en-US" w:eastAsia="zh-CN" w:bidi="ar-SA"/>
              </w:rPr>
              <w:fldChar w:fldCharType="end"/>
            </w:r>
            <w:r>
              <w:rPr>
                <w:rFonts w:hint="default" w:ascii="Times New Roman" w:hAnsi="Times New Roman" w:eastAsia="宋体" w:cs="Times New Roman"/>
                <w:color w:val="auto"/>
                <w:kern w:val="0"/>
                <w:sz w:val="24"/>
                <w:szCs w:val="20"/>
                <w:lang w:val="en-US" w:eastAsia="zh-CN" w:bidi="ar-SA"/>
              </w:rPr>
              <w:t>危险废物的暂存要求</w:t>
            </w:r>
          </w:p>
          <w:p w14:paraId="07B5947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危险废物堆放场所应满足《危险废物贮存污染控制标准》GB18597-2023中的有关规定：</w:t>
            </w:r>
          </w:p>
          <w:p w14:paraId="00611E0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a.采取必要的防风、防晒、防雨、防漏、防渗、防腐以及其他环境污染防治措施。</w:t>
            </w:r>
          </w:p>
          <w:p w14:paraId="55A2EAA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b.贮存设施应根据危险废物的类别、数量、形态、物理化学性质和污染防治等要求设置必要的贮存分区，避免不相容的危险废物接触、混合。</w:t>
            </w:r>
          </w:p>
          <w:p w14:paraId="02659D7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c贮存设施或贮存分区内地面、墙面裙脚、堵截泄漏的围堰、接触危险废物的隔板和墙体等应采用坚固的材料建造，表面无裂缝。</w:t>
            </w:r>
          </w:p>
          <w:p w14:paraId="729D6D9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d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eastAsia="宋体" w:cs="Times New Roman"/>
                <w:color w:val="auto"/>
                <w:kern w:val="0"/>
                <w:sz w:val="24"/>
                <w:szCs w:val="20"/>
                <w:vertAlign w:val="superscript"/>
                <w:lang w:val="en-US" w:eastAsia="zh-CN" w:bidi="ar-SA"/>
              </w:rPr>
              <w:t>-7</w:t>
            </w:r>
            <w:r>
              <w:rPr>
                <w:rFonts w:hint="default" w:ascii="Times New Roman" w:hAnsi="Times New Roman" w:eastAsia="宋体" w:cs="Times New Roman"/>
                <w:color w:val="auto"/>
                <w:kern w:val="0"/>
                <w:sz w:val="24"/>
                <w:szCs w:val="20"/>
                <w:lang w:val="en-US" w:eastAsia="zh-CN" w:bidi="ar-SA"/>
              </w:rPr>
              <w:t>cm/s），或至少2mm厚高密度聚乙烯膜等人工防渗材料（渗透系数不大于10</w:t>
            </w:r>
            <w:r>
              <w:rPr>
                <w:rFonts w:hint="default" w:ascii="Times New Roman" w:hAnsi="Times New Roman" w:eastAsia="宋体" w:cs="Times New Roman"/>
                <w:color w:val="auto"/>
                <w:kern w:val="0"/>
                <w:sz w:val="24"/>
                <w:szCs w:val="20"/>
                <w:vertAlign w:val="superscript"/>
                <w:lang w:val="en-US" w:eastAsia="zh-CN" w:bidi="ar-SA"/>
              </w:rPr>
              <w:t>-10</w:t>
            </w:r>
            <w:r>
              <w:rPr>
                <w:rFonts w:hint="default" w:ascii="Times New Roman" w:hAnsi="Times New Roman" w:eastAsia="宋体" w:cs="Times New Roman"/>
                <w:color w:val="auto"/>
                <w:kern w:val="0"/>
                <w:sz w:val="24"/>
                <w:szCs w:val="20"/>
                <w:lang w:val="en-US" w:eastAsia="zh-CN" w:bidi="ar-SA"/>
              </w:rPr>
              <w:t>cm/s），或其他防渗性能等效的材料。</w:t>
            </w:r>
          </w:p>
          <w:p w14:paraId="1ADAD1A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lang w:val="en-US" w:eastAsia="zh-CN" w:bidi="ar-SA"/>
              </w:rPr>
            </w:pPr>
            <w:r>
              <w:rPr>
                <w:rFonts w:hint="default" w:ascii="Times New Roman" w:hAnsi="Times New Roman" w:eastAsia="宋体" w:cs="Times New Roman"/>
                <w:color w:val="auto"/>
                <w:kern w:val="0"/>
                <w:sz w:val="24"/>
                <w:szCs w:val="20"/>
                <w:lang w:val="en-US" w:eastAsia="zh-CN" w:bidi="ar-SA"/>
              </w:rPr>
              <w:t>e同一贮存设施宜采用相同的防渗、防腐工艺（包括防渗、防腐结构或材料），防渗、防腐材料应覆盖所有可能与废物及其渗滤液、渗漏液等接触的构筑物表面；采用不同防渗、防腐工艺应分别建设贮存分区。</w:t>
            </w:r>
          </w:p>
          <w:p w14:paraId="247AAB6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highlight w:val="none"/>
                <w:u w:val="single"/>
                <w:lang w:val="en-US" w:eastAsia="zh-CN" w:bidi="ar-SA"/>
              </w:rPr>
            </w:pPr>
            <w:r>
              <w:rPr>
                <w:rFonts w:hint="default" w:ascii="Times New Roman" w:hAnsi="Times New Roman" w:eastAsia="宋体" w:cs="Times New Roman"/>
                <w:color w:val="auto"/>
                <w:kern w:val="0"/>
                <w:sz w:val="24"/>
                <w:szCs w:val="20"/>
                <w:lang w:val="en-US" w:eastAsia="zh-CN" w:bidi="ar-SA"/>
              </w:rPr>
              <w:t>f 贮存设施应采取技术和管理措施防止无关人员进入。</w:t>
            </w:r>
          </w:p>
          <w:p w14:paraId="28F007C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highlight w:val="none"/>
                <w:u w:val="single"/>
                <w:lang w:val="en-US" w:eastAsia="zh-CN" w:bidi="ar-SA"/>
              </w:rPr>
            </w:pPr>
            <w:r>
              <w:rPr>
                <w:rFonts w:hint="default" w:ascii="Times New Roman" w:hAnsi="Times New Roman" w:cs="Times New Roman"/>
                <w:color w:val="auto"/>
                <w:kern w:val="0"/>
                <w:sz w:val="24"/>
                <w:szCs w:val="20"/>
                <w:highlight w:val="none"/>
                <w:u w:val="single"/>
                <w:lang w:val="en-US" w:eastAsia="zh-CN" w:bidi="ar-SA"/>
              </w:rPr>
              <w:t>g定期统计公司各车间的危险废物名称、产生量、暂存时间、转运时间等，除此之外，危险废物暂存间还要记录危险废物的名称、来源、数量、特性和包装容器的类别、出库日期及接受单位名称。</w:t>
            </w:r>
          </w:p>
          <w:p w14:paraId="099D58B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highlight w:val="none"/>
                <w:u w:val="none"/>
                <w:lang w:val="en-US" w:eastAsia="zh-CN" w:bidi="ar-SA"/>
              </w:rPr>
            </w:pPr>
            <w:r>
              <w:rPr>
                <w:rFonts w:hint="default" w:ascii="Times New Roman" w:hAnsi="Times New Roman" w:eastAsia="宋体" w:cs="Times New Roman"/>
                <w:color w:val="auto"/>
                <w:kern w:val="0"/>
                <w:sz w:val="24"/>
                <w:szCs w:val="20"/>
                <w:highlight w:val="none"/>
                <w:u w:val="none"/>
                <w:lang w:val="en-US" w:eastAsia="zh-CN" w:bidi="ar-SA"/>
              </w:rPr>
              <w:fldChar w:fldCharType="begin"/>
            </w:r>
            <w:r>
              <w:rPr>
                <w:rFonts w:hint="default" w:ascii="Times New Roman" w:hAnsi="Times New Roman" w:eastAsia="宋体" w:cs="Times New Roman"/>
                <w:color w:val="auto"/>
                <w:kern w:val="0"/>
                <w:sz w:val="24"/>
                <w:szCs w:val="20"/>
                <w:highlight w:val="none"/>
                <w:u w:val="none"/>
                <w:lang w:val="en-US" w:eastAsia="zh-CN" w:bidi="ar-SA"/>
              </w:rPr>
              <w:instrText xml:space="preserve"> = 3 \* GB3 </w:instrText>
            </w:r>
            <w:r>
              <w:rPr>
                <w:rFonts w:hint="default" w:ascii="Times New Roman" w:hAnsi="Times New Roman" w:eastAsia="宋体" w:cs="Times New Roman"/>
                <w:color w:val="auto"/>
                <w:kern w:val="0"/>
                <w:sz w:val="24"/>
                <w:szCs w:val="20"/>
                <w:highlight w:val="none"/>
                <w:u w:val="none"/>
                <w:lang w:val="en-US" w:eastAsia="zh-CN" w:bidi="ar-SA"/>
              </w:rPr>
              <w:fldChar w:fldCharType="separate"/>
            </w:r>
            <w:r>
              <w:rPr>
                <w:rFonts w:hint="default" w:ascii="Times New Roman" w:hAnsi="Times New Roman" w:eastAsia="宋体" w:cs="Times New Roman"/>
                <w:color w:val="auto"/>
                <w:kern w:val="0"/>
                <w:sz w:val="24"/>
                <w:szCs w:val="20"/>
                <w:highlight w:val="none"/>
                <w:u w:val="none"/>
                <w:lang w:val="en-US" w:eastAsia="zh-CN" w:bidi="ar-SA"/>
              </w:rPr>
              <w:t>③</w:t>
            </w:r>
            <w:r>
              <w:rPr>
                <w:rFonts w:hint="default" w:ascii="Times New Roman" w:hAnsi="Times New Roman" w:eastAsia="宋体" w:cs="Times New Roman"/>
                <w:color w:val="auto"/>
                <w:kern w:val="0"/>
                <w:sz w:val="24"/>
                <w:szCs w:val="20"/>
                <w:highlight w:val="none"/>
                <w:u w:val="none"/>
                <w:lang w:val="en-US" w:eastAsia="zh-CN" w:bidi="ar-SA"/>
              </w:rPr>
              <w:fldChar w:fldCharType="end"/>
            </w:r>
            <w:r>
              <w:rPr>
                <w:rFonts w:hint="default" w:ascii="Times New Roman" w:hAnsi="Times New Roman" w:eastAsia="宋体" w:cs="Times New Roman"/>
                <w:color w:val="auto"/>
                <w:kern w:val="0"/>
                <w:sz w:val="24"/>
                <w:szCs w:val="20"/>
                <w:highlight w:val="none"/>
                <w:u w:val="none"/>
                <w:lang w:val="en-US" w:eastAsia="zh-CN" w:bidi="ar-SA"/>
              </w:rPr>
              <w:t>危险废物的运输要求</w:t>
            </w:r>
          </w:p>
          <w:p w14:paraId="2E8CD64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0"/>
                <w:highlight w:val="none"/>
                <w:u w:val="single"/>
                <w:lang w:val="en-US" w:eastAsia="zh-CN" w:bidi="ar-SA"/>
              </w:rPr>
            </w:pPr>
            <w:r>
              <w:rPr>
                <w:rFonts w:hint="default" w:ascii="Times New Roman" w:hAnsi="Times New Roman" w:eastAsia="宋体" w:cs="Times New Roman"/>
                <w:color w:val="auto"/>
                <w:kern w:val="0"/>
                <w:sz w:val="24"/>
                <w:szCs w:val="20"/>
                <w:highlight w:val="none"/>
                <w:u w:val="none"/>
                <w:lang w:val="en-US" w:eastAsia="zh-CN" w:bidi="ar-SA"/>
              </w:rPr>
              <w:t>危险废物的运输应符合《危险废物转移管理办法》，保证运输安全，防止非法转移和非法处置，保证危险废物的安全监控，防止危险废物污染事故发生。</w:t>
            </w:r>
          </w:p>
          <w:p w14:paraId="035F6807">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u w:val="single"/>
              </w:rPr>
            </w:pPr>
            <w:r>
              <w:rPr>
                <w:rFonts w:hint="default" w:ascii="Times New Roman" w:hAnsi="Times New Roman" w:cs="Times New Roman"/>
                <w:color w:val="auto"/>
                <w:kern w:val="0"/>
                <w:sz w:val="24"/>
                <w:szCs w:val="20"/>
                <w:highlight w:val="none"/>
                <w:u w:val="single"/>
                <w:lang w:val="en-US" w:eastAsia="zh-CN" w:bidi="ar-SA"/>
              </w:rPr>
              <w:t>危险废物安全管理规定：</w:t>
            </w:r>
          </w:p>
          <w:p w14:paraId="0C387ADC">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u w:val="single"/>
                <w:lang w:eastAsia="zh-CN"/>
              </w:rPr>
            </w:pPr>
            <w:r>
              <w:rPr>
                <w:rFonts w:hint="default" w:ascii="Times New Roman" w:hAnsi="Times New Roman" w:eastAsia="宋体" w:cs="Times New Roman"/>
                <w:color w:val="auto"/>
                <w:kern w:val="0"/>
                <w:sz w:val="24"/>
                <w:szCs w:val="24"/>
                <w:u w:val="single"/>
              </w:rPr>
              <w:t>危险废物储存间必须粘贴标签，注明名称、来源、数量、特性；必须定期对危险废物储存库进行检查，发现破损，应及时采取措施清理更换；危险废物储存库必须设置警示标志</w:t>
            </w:r>
            <w:r>
              <w:rPr>
                <w:rFonts w:hint="default" w:ascii="Times New Roman" w:hAnsi="Times New Roman" w:cs="Times New Roman"/>
                <w:color w:val="auto"/>
                <w:kern w:val="0"/>
                <w:sz w:val="24"/>
                <w:szCs w:val="24"/>
                <w:u w:val="single"/>
                <w:lang w:eastAsia="zh-CN"/>
              </w:rPr>
              <w:t>。</w:t>
            </w:r>
          </w:p>
          <w:p w14:paraId="1B2BA832">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u w:val="single"/>
              </w:rPr>
            </w:pPr>
            <w:r>
              <w:rPr>
                <w:rFonts w:hint="default" w:ascii="Times New Roman" w:hAnsi="Times New Roman" w:eastAsia="宋体" w:cs="Times New Roman"/>
                <w:color w:val="auto"/>
                <w:kern w:val="0"/>
                <w:sz w:val="24"/>
                <w:szCs w:val="24"/>
                <w:u w:val="single"/>
              </w:rPr>
              <w:t>根据《危险废物转移管理办法》（生态环境部公安部交通运输部部令 第 23 号）中第十条 移出人应当履行以下义务：</w:t>
            </w:r>
          </w:p>
          <w:p w14:paraId="0CCBD047">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u w:val="single"/>
              </w:rPr>
            </w:pPr>
            <w:r>
              <w:rPr>
                <w:rFonts w:hint="default" w:ascii="Times New Roman" w:hAnsi="Times New Roman" w:eastAsia="宋体" w:cs="Times New Roman"/>
                <w:color w:val="auto"/>
                <w:kern w:val="0"/>
                <w:sz w:val="24"/>
                <w:szCs w:val="24"/>
                <w:u w:val="single"/>
              </w:rPr>
              <w:t>（一）对承运人或者接受人的主体资格和技术能力进行核实，依法签订书面合同，并在合同中约定运输、贮存、利用、处置危险废物的污染防治要求及相关责任；</w:t>
            </w:r>
          </w:p>
          <w:p w14:paraId="0AC0509C">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u w:val="single"/>
              </w:rPr>
            </w:pPr>
            <w:r>
              <w:rPr>
                <w:rFonts w:hint="default" w:ascii="Times New Roman" w:hAnsi="Times New Roman" w:eastAsia="宋体" w:cs="Times New Roman"/>
                <w:color w:val="auto"/>
                <w:kern w:val="0"/>
                <w:sz w:val="24"/>
                <w:szCs w:val="24"/>
                <w:u w:val="single"/>
              </w:rPr>
              <w:t>（二）制定危险废物管理计划，明确拟转移危险废物的种类、重量（数量）和流向等信息；</w:t>
            </w:r>
          </w:p>
          <w:p w14:paraId="3C5E6566">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u w:val="single"/>
              </w:rPr>
            </w:pPr>
            <w:r>
              <w:rPr>
                <w:rFonts w:hint="default" w:ascii="Times New Roman" w:hAnsi="Times New Roman" w:eastAsia="宋体" w:cs="Times New Roman"/>
                <w:color w:val="auto"/>
                <w:kern w:val="0"/>
                <w:sz w:val="24"/>
                <w:szCs w:val="24"/>
                <w:u w:val="single"/>
              </w:rPr>
              <w:t>（三）建立危险废物管理台账，对转移的危险废物进行计量称重，如实记录、妥善保管转移危险废物的种类、重量（数量）和接受人等相关信息；</w:t>
            </w:r>
          </w:p>
          <w:p w14:paraId="21F21AE3">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u w:val="single"/>
              </w:rPr>
            </w:pPr>
            <w:r>
              <w:rPr>
                <w:rFonts w:hint="default" w:ascii="Times New Roman" w:hAnsi="Times New Roman" w:eastAsia="宋体" w:cs="Times New Roman"/>
                <w:color w:val="auto"/>
                <w:kern w:val="0"/>
                <w:sz w:val="24"/>
                <w:szCs w:val="24"/>
                <w:u w:val="single"/>
              </w:rPr>
              <w:t>（四）填写、运行危险废物转移联单，在危险废物转移联单中如实填写移出人、承运人、接受人信息，转移危险废物的种类、重量（数量）、危险特性等信息，以及突发环境事件的防范措施等；</w:t>
            </w:r>
          </w:p>
          <w:p w14:paraId="7E5D25ED">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u w:val="single"/>
              </w:rPr>
            </w:pPr>
            <w:r>
              <w:rPr>
                <w:rFonts w:hint="default" w:ascii="Times New Roman" w:hAnsi="Times New Roman" w:eastAsia="宋体" w:cs="Times New Roman"/>
                <w:color w:val="auto"/>
                <w:kern w:val="0"/>
                <w:sz w:val="24"/>
                <w:szCs w:val="24"/>
                <w:u w:val="single"/>
              </w:rPr>
              <w:t>（五）及时核实接受人贮存、利用或者处置相关危险废物情况；</w:t>
            </w:r>
          </w:p>
          <w:p w14:paraId="25D82F6B">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u w:val="single"/>
              </w:rPr>
            </w:pPr>
            <w:r>
              <w:rPr>
                <w:rFonts w:hint="default" w:ascii="Times New Roman" w:hAnsi="Times New Roman" w:eastAsia="宋体" w:cs="Times New Roman"/>
                <w:color w:val="auto"/>
                <w:kern w:val="0"/>
                <w:sz w:val="24"/>
                <w:szCs w:val="24"/>
                <w:u w:val="single"/>
              </w:rPr>
              <w:t>（六）法律法规规定的其他义务。</w:t>
            </w:r>
          </w:p>
          <w:p w14:paraId="3CBE929F">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（2）一般工业固废处置措施</w:t>
            </w:r>
          </w:p>
          <w:p w14:paraId="5836B398">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厂区12#栋设置一个50m</w:t>
            </w:r>
            <w:r>
              <w:rPr>
                <w:rFonts w:hint="default" w:ascii="Times New Roman" w:hAnsi="Times New Roman" w:cs="Times New Roman"/>
                <w:color w:val="auto"/>
                <w:kern w:val="0"/>
                <w:sz w:val="24"/>
                <w:szCs w:val="24"/>
                <w:vertAlign w:val="superscript"/>
                <w:lang w:val="en-US" w:eastAsia="zh-CN"/>
              </w:rPr>
              <w:t>2</w:t>
            </w:r>
            <w:r>
              <w:rPr>
                <w:rFonts w:hint="default" w:ascii="Times New Roman" w:hAnsi="Times New Roman" w:cs="Times New Roman"/>
                <w:color w:val="auto"/>
                <w:kern w:val="0"/>
                <w:sz w:val="24"/>
                <w:szCs w:val="24"/>
                <w:lang w:val="en-US" w:eastAsia="zh-CN"/>
              </w:rPr>
              <w:t>一般废物暂存间。</w:t>
            </w:r>
          </w:p>
          <w:p w14:paraId="209FFA55">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①</w:t>
            </w:r>
            <w:r>
              <w:rPr>
                <w:rFonts w:hint="default" w:ascii="Times New Roman" w:hAnsi="Times New Roman" w:eastAsia="宋体" w:cs="Times New Roman"/>
                <w:color w:val="auto"/>
                <w:kern w:val="0"/>
                <w:sz w:val="24"/>
                <w:szCs w:val="24"/>
              </w:rPr>
              <w:t>为加强监督管理，贮存、处置场应按GB15562.2设置环境保护图形标志。按照GB18599-2020）要求，采取必要的防渗（地面进行防渗处理，防渗层渗透系数≤1×10-7cm/s）、防风、防雨、防晒措施，并采取相应的防尘措施。</w:t>
            </w:r>
          </w:p>
          <w:p w14:paraId="45FF07F8">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②</w:t>
            </w:r>
            <w:r>
              <w:rPr>
                <w:rFonts w:hint="default" w:ascii="Times New Roman" w:hAnsi="Times New Roman" w:eastAsia="宋体" w:cs="Times New Roman"/>
                <w:color w:val="auto"/>
                <w:kern w:val="0"/>
                <w:sz w:val="24"/>
                <w:szCs w:val="24"/>
              </w:rPr>
              <w:t>所有固体废物分类贮存和标识。</w:t>
            </w:r>
          </w:p>
          <w:p w14:paraId="2144B146">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③</w:t>
            </w:r>
            <w:r>
              <w:rPr>
                <w:rFonts w:hint="default" w:ascii="Times New Roman" w:hAnsi="Times New Roman" w:eastAsia="宋体" w:cs="Times New Roman"/>
                <w:color w:val="auto"/>
                <w:kern w:val="0"/>
                <w:sz w:val="24"/>
                <w:szCs w:val="24"/>
              </w:rPr>
              <w:t>本评价要求企业建立档案制度。按照《一般工业固体废物管理台账制定指南（试行）》将入场的一般工业固体废物的种类和数量等，详细记录在案，长期保存，供随时查阅。</w:t>
            </w:r>
          </w:p>
          <w:p w14:paraId="56C38A1D">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rPr>
              <w:t>④</w:t>
            </w:r>
            <w:r>
              <w:rPr>
                <w:rFonts w:hint="default" w:ascii="Times New Roman" w:hAnsi="Times New Roman" w:eastAsia="宋体" w:cs="Times New Roman"/>
                <w:color w:val="auto"/>
                <w:kern w:val="0"/>
                <w:sz w:val="24"/>
                <w:szCs w:val="24"/>
              </w:rPr>
              <w:t>严格按照转运计划清运厂内堆存的一般生产性固废，建议企业积极开展固废综合利用的相关调研工作，通过综合利用增加企业经济附加值。</w:t>
            </w:r>
          </w:p>
          <w:p w14:paraId="5EDC21FE">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u w:val="single"/>
                <w:lang w:val="en-US" w:eastAsia="zh-CN"/>
              </w:rPr>
            </w:pPr>
            <w:r>
              <w:rPr>
                <w:rFonts w:hint="default" w:ascii="Times New Roman" w:hAnsi="Times New Roman" w:cs="Times New Roman"/>
                <w:color w:val="auto"/>
                <w:kern w:val="0"/>
                <w:sz w:val="24"/>
                <w:szCs w:val="24"/>
                <w:u w:val="single"/>
                <w:lang w:val="en-US" w:eastAsia="zh-CN"/>
              </w:rPr>
              <w:t>⑤</w:t>
            </w:r>
            <w:r>
              <w:rPr>
                <w:rFonts w:hint="default" w:ascii="Times New Roman" w:hAnsi="Times New Roman" w:eastAsia="宋体" w:cs="Times New Roman"/>
                <w:color w:val="auto"/>
                <w:sz w:val="24"/>
                <w:szCs w:val="24"/>
                <w:u w:val="single"/>
              </w:rPr>
              <w:t>不得露天堆放，防止雨水进入产生二次污染</w:t>
            </w:r>
            <w:r>
              <w:rPr>
                <w:rFonts w:hint="default" w:ascii="Times New Roman" w:hAnsi="Times New Roman" w:eastAsia="宋体" w:cs="Times New Roman"/>
                <w:color w:val="auto"/>
                <w:sz w:val="24"/>
                <w:szCs w:val="24"/>
                <w:u w:val="single"/>
                <w:lang w:eastAsia="zh-CN"/>
              </w:rPr>
              <w:t>。</w:t>
            </w:r>
          </w:p>
          <w:p w14:paraId="2F81CFFB">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cs="Times New Roman"/>
                <w:color w:val="auto"/>
                <w:kern w:val="0"/>
                <w:sz w:val="24"/>
                <w:szCs w:val="24"/>
                <w:u w:val="single"/>
                <w:lang w:val="en-US" w:eastAsia="zh-CN"/>
              </w:rPr>
            </w:pPr>
            <w:r>
              <w:rPr>
                <w:rFonts w:hint="default" w:ascii="Times New Roman" w:hAnsi="Times New Roman" w:cs="Times New Roman"/>
                <w:color w:val="auto"/>
                <w:kern w:val="0"/>
                <w:sz w:val="24"/>
                <w:szCs w:val="24"/>
                <w:u w:val="single"/>
                <w:lang w:val="en-US" w:eastAsia="zh-CN"/>
              </w:rPr>
              <w:t>⑥贮存、处置场使用单位，应建立检查维护制度。</w:t>
            </w:r>
          </w:p>
          <w:p w14:paraId="06297C2E">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cs="Times New Roman"/>
                <w:color w:val="auto"/>
                <w:kern w:val="0"/>
                <w:sz w:val="24"/>
                <w:szCs w:val="24"/>
                <w:u w:val="single"/>
                <w:lang w:val="en-US" w:eastAsia="zh-CN"/>
              </w:rPr>
            </w:pPr>
            <w:r>
              <w:rPr>
                <w:rFonts w:hint="default" w:ascii="Times New Roman" w:hAnsi="Times New Roman" w:cs="Times New Roman"/>
                <w:color w:val="auto"/>
                <w:kern w:val="0"/>
                <w:sz w:val="24"/>
                <w:szCs w:val="24"/>
                <w:u w:val="single"/>
                <w:lang w:val="en-US" w:eastAsia="zh-CN"/>
              </w:rPr>
              <w:t>⑦单位须针对此对员工进行培训，加强安全及防止污染的意识，培训通过后上岗，对于固体废弃物的收集、运输要实施专人专职管理制度并建立好档案制度。根据《一般工业固体废物管理台账制定指南（试行）》，应将入场的一般工业固体废物的种类和数量以及下列资料，详细记录在案，长期保存，产废单位应当设立专人负责台账的管理与归档。</w:t>
            </w:r>
          </w:p>
          <w:p w14:paraId="3C3FABEB">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（3）生活垃圾处置措施</w:t>
            </w:r>
          </w:p>
          <w:p w14:paraId="4527C442">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项目生活垃圾集中收集（如放置于垃圾桶）后由环卫部门统一清运。</w:t>
            </w:r>
          </w:p>
          <w:p w14:paraId="6A972BE5">
            <w:pPr>
              <w:keepNext w:val="0"/>
              <w:keepLines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综上所述，本项目固体废物处理处置符合国家《固体废物污染环境防治法》规定的原则，符合《一般固体废物贮存和填埋污染控制标准》（GB18599-2020）、《危险废物贮存污染控制标准》（GB18597-20</w:t>
            </w:r>
            <w:r>
              <w:rPr>
                <w:rFonts w:hint="default" w:ascii="Times New Roman" w:hAnsi="Times New Roman" w:eastAsia="宋体" w:cs="Times New Roman"/>
                <w:color w:val="auto"/>
                <w:kern w:val="0"/>
                <w:sz w:val="24"/>
                <w:szCs w:val="24"/>
                <w:lang w:val="en-US" w:eastAsia="zh-CN"/>
              </w:rPr>
              <w:t>23</w:t>
            </w:r>
            <w:r>
              <w:rPr>
                <w:rFonts w:hint="default" w:ascii="Times New Roman" w:hAnsi="Times New Roman" w:eastAsia="宋体" w:cs="Times New Roman"/>
                <w:color w:val="auto"/>
                <w:kern w:val="0"/>
                <w:sz w:val="24"/>
                <w:szCs w:val="24"/>
              </w:rPr>
              <w:t>），采取上述措施后，本工程固体废物可得到妥善的处理，对周围环境造成的影响很小。</w:t>
            </w:r>
          </w:p>
          <w:p w14:paraId="29FA241A">
            <w:pPr>
              <w:spacing w:line="360" w:lineRule="auto"/>
              <w:ind w:firstLine="480"/>
              <w:rPr>
                <w:rFonts w:hint="default" w:ascii="Times New Roman" w:hAnsi="Times New Roman" w:cs="Times New Roman"/>
                <w:b/>
                <w:bCs w:val="0"/>
                <w:color w:val="auto"/>
                <w:spacing w:val="-10"/>
                <w:sz w:val="24"/>
              </w:rPr>
            </w:pPr>
            <w:r>
              <w:rPr>
                <w:rFonts w:hint="default" w:ascii="Times New Roman" w:hAnsi="Times New Roman" w:cs="Times New Roman"/>
                <w:b/>
                <w:bCs w:val="0"/>
                <w:color w:val="auto"/>
                <w:spacing w:val="-10"/>
                <w:sz w:val="24"/>
                <w:lang w:val="en-US" w:eastAsia="zh-CN"/>
              </w:rPr>
              <w:t>五</w:t>
            </w:r>
            <w:r>
              <w:rPr>
                <w:rFonts w:hint="default" w:ascii="Times New Roman" w:hAnsi="Times New Roman" w:cs="Times New Roman"/>
                <w:b/>
                <w:bCs w:val="0"/>
                <w:color w:val="auto"/>
                <w:spacing w:val="-10"/>
                <w:sz w:val="24"/>
              </w:rPr>
              <w:t>、环境风险</w:t>
            </w:r>
          </w:p>
          <w:p w14:paraId="3AFDFAEF">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环境风险评价的目的是分析和预测建设项目存在的潜在危险、有害因素，建设项目建设和运行期间可能发生的突发性事件或事故，引起有毒有害和易燃易爆等物质泄漏，所造成的人身安全与环境影响和损害程度，提出合理可行的防范应急与减缓措施，以使建设项目事故率损失和环境影响达到可接受水平。</w:t>
            </w:r>
          </w:p>
          <w:p w14:paraId="1E2FD64E">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（1）风险评价等级确定</w:t>
            </w:r>
          </w:p>
          <w:p w14:paraId="6C0A6F3B">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评价依据：</w:t>
            </w:r>
          </w:p>
          <w:p w14:paraId="431C1BEA">
            <w:pPr>
              <w:spacing w:line="360" w:lineRule="auto"/>
              <w:ind w:firstLine="480" w:firstLineChars="200"/>
              <w:outlineLvl w:val="3"/>
              <w:rPr>
                <w:rFonts w:hint="default" w:ascii="Times New Roman" w:hAnsi="Times New Roman" w:cs="Times New Roman"/>
                <w:color w:val="auto"/>
                <w:sz w:val="24"/>
              </w:rPr>
            </w:pP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1 \* GB3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①</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风险调查</w:t>
            </w:r>
          </w:p>
          <w:p w14:paraId="55EF9781">
            <w:pPr>
              <w:spacing w:line="360" w:lineRule="auto"/>
              <w:ind w:firstLine="480" w:firstLineChars="200"/>
              <w:outlineLvl w:val="3"/>
              <w:rPr>
                <w:rFonts w:hint="default" w:ascii="Times New Roman" w:hAnsi="Times New Roman" w:cs="Times New Roman"/>
                <w:color w:val="auto"/>
                <w:sz w:val="24"/>
              </w:rPr>
            </w:pPr>
            <w:r>
              <w:rPr>
                <w:rFonts w:hint="default" w:ascii="Times New Roman" w:hAnsi="Times New Roman" w:cs="Times New Roman"/>
                <w:color w:val="auto"/>
                <w:sz w:val="24"/>
              </w:rPr>
              <w:t>项目的原材料瓦楞纸板及成品纸箱均为易燃物，水性油墨</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危险废物</w:t>
            </w:r>
            <w:r>
              <w:rPr>
                <w:rFonts w:hint="default" w:ascii="Times New Roman" w:hAnsi="Times New Roman" w:cs="Times New Roman"/>
                <w:color w:val="auto"/>
                <w:sz w:val="24"/>
              </w:rPr>
              <w:t>一旦出现泄漏不及时处理与雨水接触后对项目周边地表水体产生影响。因此，本次风险分析重点物质是可燃性物料火灾、水性油墨</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危险废物</w:t>
            </w:r>
            <w:r>
              <w:rPr>
                <w:rFonts w:hint="default" w:ascii="Times New Roman" w:hAnsi="Times New Roman" w:cs="Times New Roman"/>
                <w:color w:val="auto"/>
                <w:sz w:val="24"/>
              </w:rPr>
              <w:t>泄漏风险。</w:t>
            </w:r>
          </w:p>
          <w:p w14:paraId="1980A954">
            <w:pPr>
              <w:spacing w:line="360" w:lineRule="auto"/>
              <w:ind w:firstLine="480" w:firstLineChars="200"/>
              <w:outlineLvl w:val="3"/>
              <w:rPr>
                <w:rFonts w:hint="default" w:ascii="Times New Roman" w:hAnsi="Times New Roman" w:cs="Times New Roman"/>
                <w:color w:val="auto"/>
                <w:sz w:val="24"/>
              </w:rPr>
            </w:pPr>
            <w:r>
              <w:rPr>
                <w:rFonts w:hint="default" w:ascii="Times New Roman" w:hAnsi="Times New Roman" w:cs="Times New Roman"/>
                <w:color w:val="auto"/>
                <w:sz w:val="24"/>
              </w:rPr>
              <w:t>②风险潜势初判</w:t>
            </w:r>
          </w:p>
          <w:p w14:paraId="23C22421">
            <w:pPr>
              <w:adjustRightInd w:val="0"/>
              <w:snapToGrid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根据《建设项目环境风险评价技术导则》(HJ169-2018)附录C，计算所涉及的每种危险物质在厂界内的最大存在总量与其附录B中对应临界量的比值Q。</w:t>
            </w:r>
          </w:p>
          <w:p w14:paraId="0BE5C8AA">
            <w:pPr>
              <w:adjustRightInd w:val="0"/>
              <w:snapToGrid w:val="0"/>
              <w:spacing w:line="360" w:lineRule="auto"/>
              <w:ind w:firstLine="480"/>
              <w:jc w:val="center"/>
              <w:rPr>
                <w:rFonts w:hint="default" w:ascii="Times New Roman" w:hAnsi="Times New Roman" w:cs="Times New Roman"/>
                <w:color w:val="auto"/>
                <w:sz w:val="24"/>
              </w:rPr>
            </w:pPr>
            <m:oMathPara>
              <m:oMath>
                <m:f>
                  <m:fPr>
                    <m:ctrlPr>
                      <w:rPr>
                        <w:rFonts w:hint="default" w:ascii="Cambria Math" w:hAnsi="Cambria Math" w:cs="Times New Roman"/>
                        <w:i/>
                        <w:color w:val="auto"/>
                      </w:rPr>
                    </m:ctrlPr>
                  </m:fPr>
                  <m:num>
                    <m:sSub>
                      <m:sSubPr>
                        <m:ctrlPr>
                          <w:rPr>
                            <w:rFonts w:hint="default" w:ascii="Cambria Math" w:hAnsi="Cambria Math" w:cs="Times New Roman"/>
                            <w:i/>
                            <w:color w:val="auto"/>
                          </w:rPr>
                        </m:ctrlPr>
                      </m:sSubPr>
                      <m:e>
                        <m:r>
                          <m:rPr/>
                          <w:rPr>
                            <w:rFonts w:hint="default" w:ascii="Cambria Math" w:hAnsi="Cambria Math" w:cs="Times New Roman"/>
                            <w:color w:val="auto"/>
                          </w:rPr>
                          <m:t>q</m:t>
                        </m:r>
                        <m:ctrlPr>
                          <w:rPr>
                            <w:rFonts w:hint="default" w:ascii="Cambria Math" w:hAnsi="Cambria Math" w:cs="Times New Roman"/>
                            <w:i/>
                            <w:color w:val="auto"/>
                          </w:rPr>
                        </m:ctrlPr>
                      </m:e>
                      <m:sub>
                        <m:r>
                          <m:rPr/>
                          <w:rPr>
                            <w:rFonts w:hint="default" w:ascii="Cambria Math" w:hAnsi="Cambria Math" w:cs="Times New Roman"/>
                            <w:color w:val="auto"/>
                          </w:rPr>
                          <m:t>1</m:t>
                        </m:r>
                        <m:ctrlPr>
                          <w:rPr>
                            <w:rFonts w:hint="default" w:ascii="Cambria Math" w:hAnsi="Cambria Math" w:cs="Times New Roman"/>
                            <w:i/>
                            <w:color w:val="auto"/>
                          </w:rPr>
                        </m:ctrlPr>
                      </m:sub>
                    </m:sSub>
                    <m:ctrlPr>
                      <w:rPr>
                        <w:rFonts w:hint="default" w:ascii="Cambria Math" w:hAnsi="Cambria Math" w:cs="Times New Roman"/>
                        <w:i/>
                        <w:color w:val="auto"/>
                      </w:rPr>
                    </m:ctrlPr>
                  </m:num>
                  <m:den>
                    <m:sSub>
                      <m:sSubPr>
                        <m:ctrlPr>
                          <w:rPr>
                            <w:rFonts w:hint="default" w:ascii="Cambria Math" w:hAnsi="Cambria Math" w:cs="Times New Roman"/>
                            <w:i/>
                            <w:color w:val="auto"/>
                          </w:rPr>
                        </m:ctrlPr>
                      </m:sSubPr>
                      <m:e>
                        <m:r>
                          <m:rPr/>
                          <w:rPr>
                            <w:rFonts w:hint="default" w:ascii="Cambria Math" w:hAnsi="Cambria Math" w:cs="Times New Roman"/>
                            <w:color w:val="auto"/>
                          </w:rPr>
                          <m:t>Q</m:t>
                        </m:r>
                        <m:ctrlPr>
                          <w:rPr>
                            <w:rFonts w:hint="default" w:ascii="Cambria Math" w:hAnsi="Cambria Math" w:cs="Times New Roman"/>
                            <w:i/>
                            <w:color w:val="auto"/>
                          </w:rPr>
                        </m:ctrlPr>
                      </m:e>
                      <m:sub>
                        <m:r>
                          <m:rPr/>
                          <w:rPr>
                            <w:rFonts w:hint="default" w:ascii="Cambria Math" w:hAnsi="Cambria Math" w:cs="Times New Roman"/>
                            <w:color w:val="auto"/>
                          </w:rPr>
                          <m:t>1</m:t>
                        </m:r>
                        <m:ctrlPr>
                          <w:rPr>
                            <w:rFonts w:hint="default" w:ascii="Cambria Math" w:hAnsi="Cambria Math" w:cs="Times New Roman"/>
                            <w:i/>
                            <w:color w:val="auto"/>
                          </w:rPr>
                        </m:ctrlPr>
                      </m:sub>
                    </m:sSub>
                    <m:ctrlPr>
                      <w:rPr>
                        <w:rFonts w:hint="default" w:ascii="Cambria Math" w:hAnsi="Cambria Math" w:cs="Times New Roman"/>
                        <w:i/>
                        <w:color w:val="auto"/>
                      </w:rPr>
                    </m:ctrlPr>
                  </m:den>
                </m:f>
                <m:r>
                  <m:rPr/>
                  <w:rPr>
                    <w:rFonts w:hint="default" w:ascii="Cambria Math" w:hAnsi="Cambria Math" w:cs="Times New Roman"/>
                    <w:color w:val="auto"/>
                  </w:rPr>
                  <m:t>+</m:t>
                </m:r>
                <m:f>
                  <m:fPr>
                    <m:ctrlPr>
                      <w:rPr>
                        <w:rFonts w:hint="default" w:ascii="Cambria Math" w:hAnsi="Cambria Math" w:cs="Times New Roman"/>
                        <w:i/>
                        <w:color w:val="auto"/>
                      </w:rPr>
                    </m:ctrlPr>
                  </m:fPr>
                  <m:num>
                    <m:sSub>
                      <m:sSubPr>
                        <m:ctrlPr>
                          <w:rPr>
                            <w:rFonts w:hint="default" w:ascii="Cambria Math" w:hAnsi="Cambria Math" w:cs="Times New Roman"/>
                            <w:i/>
                            <w:color w:val="auto"/>
                          </w:rPr>
                        </m:ctrlPr>
                      </m:sSubPr>
                      <m:e>
                        <m:r>
                          <m:rPr/>
                          <w:rPr>
                            <w:rFonts w:hint="default" w:ascii="Cambria Math" w:hAnsi="Cambria Math" w:cs="Times New Roman"/>
                            <w:color w:val="auto"/>
                          </w:rPr>
                          <m:t>q</m:t>
                        </m:r>
                        <m:ctrlPr>
                          <w:rPr>
                            <w:rFonts w:hint="default" w:ascii="Cambria Math" w:hAnsi="Cambria Math" w:cs="Times New Roman"/>
                            <w:i/>
                            <w:color w:val="auto"/>
                          </w:rPr>
                        </m:ctrlPr>
                      </m:e>
                      <m:sub>
                        <m:r>
                          <m:rPr/>
                          <w:rPr>
                            <w:rFonts w:hint="default" w:ascii="Cambria Math" w:hAnsi="Cambria Math" w:cs="Times New Roman"/>
                            <w:color w:val="auto"/>
                          </w:rPr>
                          <m:t>2</m:t>
                        </m:r>
                        <m:ctrlPr>
                          <w:rPr>
                            <w:rFonts w:hint="default" w:ascii="Cambria Math" w:hAnsi="Cambria Math" w:cs="Times New Roman"/>
                            <w:i/>
                            <w:color w:val="auto"/>
                          </w:rPr>
                        </m:ctrlPr>
                      </m:sub>
                    </m:sSub>
                    <m:ctrlPr>
                      <w:rPr>
                        <w:rFonts w:hint="default" w:ascii="Cambria Math" w:hAnsi="Cambria Math" w:cs="Times New Roman"/>
                        <w:i/>
                        <w:color w:val="auto"/>
                      </w:rPr>
                    </m:ctrlPr>
                  </m:num>
                  <m:den>
                    <m:sSub>
                      <m:sSubPr>
                        <m:ctrlPr>
                          <w:rPr>
                            <w:rFonts w:hint="default" w:ascii="Cambria Math" w:hAnsi="Cambria Math" w:cs="Times New Roman"/>
                            <w:i/>
                            <w:color w:val="auto"/>
                          </w:rPr>
                        </m:ctrlPr>
                      </m:sSubPr>
                      <m:e>
                        <m:r>
                          <m:rPr/>
                          <w:rPr>
                            <w:rFonts w:hint="default" w:ascii="Cambria Math" w:hAnsi="Cambria Math" w:cs="Times New Roman"/>
                            <w:color w:val="auto"/>
                          </w:rPr>
                          <m:t>Q</m:t>
                        </m:r>
                        <m:ctrlPr>
                          <w:rPr>
                            <w:rFonts w:hint="default" w:ascii="Cambria Math" w:hAnsi="Cambria Math" w:cs="Times New Roman"/>
                            <w:i/>
                            <w:color w:val="auto"/>
                          </w:rPr>
                        </m:ctrlPr>
                      </m:e>
                      <m:sub>
                        <m:r>
                          <m:rPr/>
                          <w:rPr>
                            <w:rFonts w:hint="default" w:ascii="Cambria Math" w:hAnsi="Cambria Math" w:cs="Times New Roman"/>
                            <w:color w:val="auto"/>
                          </w:rPr>
                          <m:t>2</m:t>
                        </m:r>
                        <m:ctrlPr>
                          <w:rPr>
                            <w:rFonts w:hint="default" w:ascii="Cambria Math" w:hAnsi="Cambria Math" w:cs="Times New Roman"/>
                            <w:i/>
                            <w:color w:val="auto"/>
                          </w:rPr>
                        </m:ctrlPr>
                      </m:sub>
                    </m:sSub>
                    <m:ctrlPr>
                      <w:rPr>
                        <w:rFonts w:hint="default" w:ascii="Cambria Math" w:hAnsi="Cambria Math" w:cs="Times New Roman"/>
                        <w:i/>
                        <w:color w:val="auto"/>
                      </w:rPr>
                    </m:ctrlPr>
                  </m:den>
                </m:f>
                <m:r>
                  <m:rPr/>
                  <w:rPr>
                    <w:rFonts w:hint="default" w:ascii="Cambria Math" w:hAnsi="Cambria Math" w:cs="Times New Roman"/>
                    <w:color w:val="auto"/>
                  </w:rPr>
                  <m:t>+…+</m:t>
                </m:r>
                <m:f>
                  <m:fPr>
                    <m:ctrlPr>
                      <w:rPr>
                        <w:rFonts w:hint="default" w:ascii="Cambria Math" w:hAnsi="Cambria Math" w:cs="Times New Roman"/>
                        <w:i/>
                        <w:color w:val="auto"/>
                      </w:rPr>
                    </m:ctrlPr>
                  </m:fPr>
                  <m:num>
                    <m:sSub>
                      <m:sSubPr>
                        <m:ctrlPr>
                          <w:rPr>
                            <w:rFonts w:hint="default" w:ascii="Cambria Math" w:hAnsi="Cambria Math" w:cs="Times New Roman"/>
                            <w:i/>
                            <w:color w:val="auto"/>
                          </w:rPr>
                        </m:ctrlPr>
                      </m:sSubPr>
                      <m:e>
                        <m:r>
                          <m:rPr/>
                          <w:rPr>
                            <w:rFonts w:hint="default" w:ascii="Cambria Math" w:hAnsi="Cambria Math" w:cs="Times New Roman"/>
                            <w:color w:val="auto"/>
                          </w:rPr>
                          <m:t>q</m:t>
                        </m:r>
                        <m:ctrlPr>
                          <w:rPr>
                            <w:rFonts w:hint="default" w:ascii="Cambria Math" w:hAnsi="Cambria Math" w:cs="Times New Roman"/>
                            <w:i/>
                            <w:color w:val="auto"/>
                          </w:rPr>
                        </m:ctrlPr>
                      </m:e>
                      <m:sub>
                        <m:r>
                          <m:rPr/>
                          <w:rPr>
                            <w:rFonts w:hint="default" w:ascii="Cambria Math" w:hAnsi="Cambria Math" w:cs="Times New Roman"/>
                            <w:color w:val="auto"/>
                          </w:rPr>
                          <m:t>n</m:t>
                        </m:r>
                        <m:ctrlPr>
                          <w:rPr>
                            <w:rFonts w:hint="default" w:ascii="Cambria Math" w:hAnsi="Cambria Math" w:cs="Times New Roman"/>
                            <w:i/>
                            <w:color w:val="auto"/>
                          </w:rPr>
                        </m:ctrlPr>
                      </m:sub>
                    </m:sSub>
                    <m:ctrlPr>
                      <w:rPr>
                        <w:rFonts w:hint="default" w:ascii="Cambria Math" w:hAnsi="Cambria Math" w:cs="Times New Roman"/>
                        <w:i/>
                        <w:color w:val="auto"/>
                      </w:rPr>
                    </m:ctrlPr>
                  </m:num>
                  <m:den>
                    <m:sSub>
                      <m:sSubPr>
                        <m:ctrlPr>
                          <w:rPr>
                            <w:rFonts w:hint="default" w:ascii="Cambria Math" w:hAnsi="Cambria Math" w:cs="Times New Roman"/>
                            <w:i/>
                            <w:color w:val="auto"/>
                          </w:rPr>
                        </m:ctrlPr>
                      </m:sSubPr>
                      <m:e>
                        <m:r>
                          <m:rPr/>
                          <w:rPr>
                            <w:rFonts w:hint="default" w:ascii="Cambria Math" w:hAnsi="Cambria Math" w:cs="Times New Roman"/>
                            <w:color w:val="auto"/>
                          </w:rPr>
                          <m:t>Q</m:t>
                        </m:r>
                        <m:ctrlPr>
                          <w:rPr>
                            <w:rFonts w:hint="default" w:ascii="Cambria Math" w:hAnsi="Cambria Math" w:cs="Times New Roman"/>
                            <w:i/>
                            <w:color w:val="auto"/>
                          </w:rPr>
                        </m:ctrlPr>
                      </m:e>
                      <m:sub>
                        <m:r>
                          <m:rPr/>
                          <w:rPr>
                            <w:rFonts w:hint="default" w:ascii="Cambria Math" w:hAnsi="Cambria Math" w:cs="Times New Roman"/>
                            <w:color w:val="auto"/>
                          </w:rPr>
                          <m:t>n</m:t>
                        </m:r>
                        <m:ctrlPr>
                          <w:rPr>
                            <w:rFonts w:hint="default" w:ascii="Cambria Math" w:hAnsi="Cambria Math" w:cs="Times New Roman"/>
                            <w:i/>
                            <w:color w:val="auto"/>
                          </w:rPr>
                        </m:ctrlPr>
                      </m:sub>
                    </m:sSub>
                    <m:ctrlPr>
                      <w:rPr>
                        <w:rFonts w:hint="default" w:ascii="Cambria Math" w:hAnsi="Cambria Math" w:cs="Times New Roman"/>
                        <w:i/>
                        <w:color w:val="auto"/>
                      </w:rPr>
                    </m:ctrlPr>
                  </m:den>
                </m:f>
                <m:r>
                  <m:rPr/>
                  <w:rPr>
                    <w:rFonts w:hint="default" w:ascii="Cambria Math" w:hAnsi="Cambria Math" w:cs="Times New Roman"/>
                    <w:color w:val="auto"/>
                  </w:rPr>
                  <m:t>=Q</m:t>
                </m:r>
              </m:oMath>
            </m:oMathPara>
          </w:p>
          <w:p w14:paraId="005019DC">
            <w:pPr>
              <w:adjustRightInd w:val="0"/>
              <w:snapToGrid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式中：</w:t>
            </w:r>
            <w:r>
              <w:rPr>
                <w:rFonts w:hint="default" w:ascii="Times New Roman" w:hAnsi="Times New Roman" w:cs="Times New Roman"/>
                <w:color w:val="auto"/>
                <w:sz w:val="28"/>
                <w:szCs w:val="28"/>
              </w:rPr>
              <w:t>q</w:t>
            </w:r>
            <w:r>
              <w:rPr>
                <w:rFonts w:hint="default" w:ascii="Times New Roman" w:hAnsi="Times New Roman" w:cs="Times New Roman"/>
                <w:color w:val="auto"/>
                <w:sz w:val="24"/>
                <w:vertAlign w:val="subscript"/>
              </w:rPr>
              <w:t>1</w:t>
            </w:r>
            <w:r>
              <w:rPr>
                <w:rFonts w:hint="default" w:ascii="Times New Roman" w:hAnsi="Times New Roman" w:cs="Times New Roman"/>
                <w:color w:val="auto"/>
                <w:sz w:val="24"/>
              </w:rPr>
              <w:t>，</w:t>
            </w:r>
            <w:r>
              <w:rPr>
                <w:rFonts w:hint="default" w:ascii="Times New Roman" w:hAnsi="Times New Roman" w:cs="Times New Roman"/>
                <w:color w:val="auto"/>
                <w:sz w:val="28"/>
                <w:szCs w:val="28"/>
              </w:rPr>
              <w:t>q</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w:t>
            </w:r>
            <w:r>
              <w:rPr>
                <w:rFonts w:hint="default" w:ascii="Times New Roman" w:hAnsi="Times New Roman" w:cs="Times New Roman"/>
                <w:color w:val="auto"/>
                <w:sz w:val="28"/>
                <w:szCs w:val="28"/>
              </w:rPr>
              <w:t>q</w:t>
            </w:r>
            <w:r>
              <w:rPr>
                <w:rFonts w:hint="default" w:ascii="Times New Roman" w:hAnsi="Times New Roman" w:cs="Times New Roman"/>
                <w:color w:val="auto"/>
                <w:sz w:val="24"/>
                <w:vertAlign w:val="subscript"/>
              </w:rPr>
              <w:t>n</w:t>
            </w:r>
            <w:r>
              <w:rPr>
                <w:rFonts w:hint="default" w:ascii="Times New Roman" w:hAnsi="Times New Roman" w:cs="Times New Roman"/>
                <w:color w:val="auto"/>
                <w:sz w:val="24"/>
              </w:rPr>
              <w:t>——每一种危险物质的最大存在总量，t；</w:t>
            </w:r>
          </w:p>
          <w:p w14:paraId="44531EFE">
            <w:pPr>
              <w:adjustRightInd w:val="0"/>
              <w:snapToGrid w:val="0"/>
              <w:spacing w:line="360" w:lineRule="auto"/>
              <w:ind w:firstLine="1200" w:firstLineChars="500"/>
              <w:rPr>
                <w:rFonts w:hint="default" w:ascii="Times New Roman" w:hAnsi="Times New Roman" w:cs="Times New Roman"/>
                <w:color w:val="auto"/>
                <w:sz w:val="24"/>
              </w:rPr>
            </w:pPr>
            <w:r>
              <w:rPr>
                <w:rFonts w:hint="default" w:ascii="Times New Roman" w:hAnsi="Times New Roman" w:cs="Times New Roman"/>
                <w:color w:val="auto"/>
                <w:sz w:val="24"/>
              </w:rPr>
              <w:t>Q</w:t>
            </w:r>
            <w:r>
              <w:rPr>
                <w:rFonts w:hint="default" w:ascii="Times New Roman" w:hAnsi="Times New Roman" w:cs="Times New Roman"/>
                <w:color w:val="auto"/>
                <w:sz w:val="24"/>
                <w:vertAlign w:val="subscript"/>
              </w:rPr>
              <w:t>1</w:t>
            </w:r>
            <w:r>
              <w:rPr>
                <w:rFonts w:hint="default" w:ascii="Times New Roman" w:hAnsi="Times New Roman" w:cs="Times New Roman"/>
                <w:color w:val="auto"/>
                <w:sz w:val="24"/>
              </w:rPr>
              <w:t>，Q</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…Q</w:t>
            </w:r>
            <w:r>
              <w:rPr>
                <w:rFonts w:hint="default" w:ascii="Times New Roman" w:hAnsi="Times New Roman" w:cs="Times New Roman"/>
                <w:color w:val="auto"/>
                <w:sz w:val="24"/>
                <w:vertAlign w:val="subscript"/>
              </w:rPr>
              <w:t>n</w:t>
            </w:r>
            <w:r>
              <w:rPr>
                <w:rFonts w:hint="default" w:ascii="Times New Roman" w:hAnsi="Times New Roman" w:cs="Times New Roman"/>
                <w:color w:val="auto"/>
                <w:sz w:val="24"/>
              </w:rPr>
              <w:t>——每种危险物质的临界量，t。</w:t>
            </w:r>
          </w:p>
          <w:p w14:paraId="2AC74A09">
            <w:pPr>
              <w:adjustRightInd w:val="0"/>
              <w:snapToGrid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当Q＜1时，该项目环境风险潜势为</w:t>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 1 \* ROMAN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I</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w:t>
            </w:r>
          </w:p>
          <w:p w14:paraId="1E2FE2B8">
            <w:pPr>
              <w:adjustRightInd w:val="0"/>
              <w:snapToGrid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当Q≥1时，将Q值划分为：（1）1≤Q＜10；（2）10≤Q＜100；（3）Q≥100。</w:t>
            </w:r>
          </w:p>
          <w:p w14:paraId="493BD874">
            <w:pPr>
              <w:adjustRightInd w:val="0"/>
              <w:snapToGrid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根据《建设项目环境风险评价技术导则》(HJ169-2018)附录B，本项目Q值计算如下。</w:t>
            </w:r>
          </w:p>
          <w:p w14:paraId="4FBB3E3A">
            <w:pPr>
              <w:adjustRightInd w:val="0"/>
              <w:snapToGrid w:val="0"/>
              <w:spacing w:line="360" w:lineRule="auto"/>
              <w:jc w:val="center"/>
              <w:rPr>
                <w:rFonts w:hint="default" w:ascii="Times New Roman" w:hAnsi="Times New Roman" w:cs="Times New Roman"/>
                <w:b/>
                <w:bCs w:val="0"/>
                <w:color w:val="auto"/>
                <w:sz w:val="21"/>
                <w:szCs w:val="21"/>
                <w:u w:val="single"/>
              </w:rPr>
            </w:pPr>
            <w:r>
              <w:rPr>
                <w:rFonts w:hint="default" w:ascii="Times New Roman" w:hAnsi="Times New Roman" w:cs="Times New Roman"/>
                <w:b/>
                <w:bCs w:val="0"/>
                <w:color w:val="auto"/>
                <w:sz w:val="21"/>
                <w:szCs w:val="21"/>
                <w:u w:val="single"/>
              </w:rPr>
              <w:t>表4-1</w:t>
            </w:r>
            <w:r>
              <w:rPr>
                <w:rFonts w:hint="default" w:ascii="Times New Roman" w:hAnsi="Times New Roman" w:cs="Times New Roman"/>
                <w:b/>
                <w:bCs w:val="0"/>
                <w:color w:val="auto"/>
                <w:sz w:val="21"/>
                <w:szCs w:val="21"/>
                <w:u w:val="single"/>
                <w:lang w:val="en-US" w:eastAsia="zh-CN"/>
              </w:rPr>
              <w:t>7</w:t>
            </w:r>
            <w:r>
              <w:rPr>
                <w:rFonts w:hint="default" w:ascii="Times New Roman" w:hAnsi="Times New Roman" w:cs="Times New Roman"/>
                <w:b/>
                <w:bCs w:val="0"/>
                <w:color w:val="auto"/>
                <w:sz w:val="21"/>
                <w:szCs w:val="21"/>
                <w:u w:val="single"/>
              </w:rPr>
              <w:t xml:space="preserve">  主要原辅材料及产品的储存/输送情况</w:t>
            </w:r>
          </w:p>
          <w:tbl>
            <w:tblPr>
              <w:tblStyle w:val="26"/>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2024"/>
              <w:gridCol w:w="2027"/>
              <w:gridCol w:w="2026"/>
            </w:tblGrid>
            <w:tr w14:paraId="0AFA2AD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028" w:type="dxa"/>
                  <w:noWrap w:val="0"/>
                  <w:vAlign w:val="center"/>
                </w:tcPr>
                <w:p w14:paraId="6892C327">
                  <w:pPr>
                    <w:pStyle w:val="67"/>
                    <w:rPr>
                      <w:rFonts w:hint="default" w:ascii="Times New Roman" w:hAnsi="Times New Roman" w:cs="Times New Roman"/>
                      <w:color w:val="auto"/>
                      <w:u w:val="single"/>
                    </w:rPr>
                  </w:pPr>
                  <w:r>
                    <w:rPr>
                      <w:rFonts w:hint="default" w:ascii="Times New Roman" w:hAnsi="Times New Roman" w:cs="Times New Roman"/>
                      <w:color w:val="auto"/>
                      <w:u w:val="single"/>
                    </w:rPr>
                    <w:t>物质名称</w:t>
                  </w:r>
                </w:p>
              </w:tc>
              <w:tc>
                <w:tcPr>
                  <w:tcW w:w="2029" w:type="dxa"/>
                  <w:noWrap w:val="0"/>
                  <w:vAlign w:val="center"/>
                </w:tcPr>
                <w:p w14:paraId="17D76D4D">
                  <w:pPr>
                    <w:pStyle w:val="67"/>
                    <w:rPr>
                      <w:rFonts w:hint="default" w:ascii="Times New Roman" w:hAnsi="Times New Roman" w:cs="Times New Roman"/>
                      <w:color w:val="auto"/>
                      <w:u w:val="single"/>
                    </w:rPr>
                  </w:pPr>
                  <w:r>
                    <w:rPr>
                      <w:rFonts w:hint="default" w:ascii="Times New Roman" w:hAnsi="Times New Roman" w:cs="Times New Roman"/>
                      <w:color w:val="auto"/>
                      <w:u w:val="single"/>
                      <w:lang w:val="en-US" w:eastAsia="zh-CN"/>
                    </w:rPr>
                    <w:t>最大贮存</w:t>
                  </w:r>
                  <w:r>
                    <w:rPr>
                      <w:rFonts w:hint="default" w:ascii="Times New Roman" w:hAnsi="Times New Roman" w:cs="Times New Roman"/>
                      <w:color w:val="auto"/>
                      <w:u w:val="single"/>
                    </w:rPr>
                    <w:t>量</w:t>
                  </w:r>
                </w:p>
              </w:tc>
              <w:tc>
                <w:tcPr>
                  <w:tcW w:w="2032" w:type="dxa"/>
                  <w:noWrap w:val="0"/>
                  <w:vAlign w:val="center"/>
                </w:tcPr>
                <w:p w14:paraId="795766D7">
                  <w:pPr>
                    <w:pStyle w:val="67"/>
                    <w:rPr>
                      <w:rFonts w:hint="default" w:ascii="Times New Roman" w:hAnsi="Times New Roman" w:cs="Times New Roman"/>
                      <w:color w:val="auto"/>
                      <w:u w:val="single"/>
                    </w:rPr>
                  </w:pPr>
                  <w:r>
                    <w:rPr>
                      <w:rFonts w:hint="default" w:ascii="Times New Roman" w:hAnsi="Times New Roman" w:cs="Times New Roman"/>
                      <w:color w:val="auto"/>
                      <w:u w:val="single"/>
                    </w:rPr>
                    <w:t>临界量</w:t>
                  </w:r>
                </w:p>
              </w:tc>
              <w:tc>
                <w:tcPr>
                  <w:tcW w:w="2031" w:type="dxa"/>
                  <w:noWrap w:val="0"/>
                  <w:vAlign w:val="center"/>
                </w:tcPr>
                <w:p w14:paraId="1B37B493">
                  <w:pPr>
                    <w:pStyle w:val="67"/>
                    <w:rPr>
                      <w:rFonts w:hint="default" w:ascii="Times New Roman" w:hAnsi="Times New Roman" w:cs="Times New Roman"/>
                      <w:color w:val="auto"/>
                      <w:u w:val="single"/>
                    </w:rPr>
                  </w:pPr>
                  <w:r>
                    <w:rPr>
                      <w:rFonts w:hint="default" w:ascii="Times New Roman" w:hAnsi="Times New Roman" w:cs="Times New Roman"/>
                      <w:color w:val="auto"/>
                      <w:u w:val="single"/>
                    </w:rPr>
                    <w:t>qi/Qi</w:t>
                  </w:r>
                </w:p>
              </w:tc>
            </w:tr>
            <w:tr w14:paraId="6DAF00E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28" w:type="dxa"/>
                  <w:noWrap w:val="0"/>
                  <w:vAlign w:val="center"/>
                </w:tcPr>
                <w:p w14:paraId="491FD85F">
                  <w:pPr>
                    <w:pStyle w:val="67"/>
                    <w:rPr>
                      <w:rFonts w:hint="default" w:ascii="Times New Roman" w:hAnsi="Times New Roman" w:cs="Times New Roman"/>
                      <w:bCs/>
                      <w:color w:val="auto"/>
                      <w:u w:val="single"/>
                    </w:rPr>
                  </w:pPr>
                  <w:r>
                    <w:rPr>
                      <w:rFonts w:hint="default" w:ascii="Times New Roman" w:hAnsi="Times New Roman" w:cs="Times New Roman"/>
                      <w:bCs/>
                      <w:color w:val="auto"/>
                      <w:u w:val="single"/>
                    </w:rPr>
                    <w:t>水性油墨</w:t>
                  </w:r>
                </w:p>
              </w:tc>
              <w:tc>
                <w:tcPr>
                  <w:tcW w:w="2029" w:type="dxa"/>
                  <w:noWrap w:val="0"/>
                  <w:vAlign w:val="center"/>
                </w:tcPr>
                <w:p w14:paraId="6D8E49FD">
                  <w:pPr>
                    <w:pStyle w:val="67"/>
                    <w:rPr>
                      <w:rFonts w:hint="default" w:ascii="Times New Roman" w:hAnsi="Times New Roman" w:cs="Times New Roman"/>
                      <w:bCs/>
                      <w:color w:val="auto"/>
                      <w:u w:val="single"/>
                    </w:rPr>
                  </w:pPr>
                  <w:r>
                    <w:rPr>
                      <w:rFonts w:hint="default" w:ascii="Times New Roman" w:hAnsi="Times New Roman" w:cs="Times New Roman"/>
                      <w:bCs/>
                      <w:color w:val="auto"/>
                      <w:u w:val="single"/>
                    </w:rPr>
                    <w:t>2t</w:t>
                  </w:r>
                </w:p>
              </w:tc>
              <w:tc>
                <w:tcPr>
                  <w:tcW w:w="2032" w:type="dxa"/>
                  <w:noWrap w:val="0"/>
                  <w:vAlign w:val="center"/>
                </w:tcPr>
                <w:p w14:paraId="49FE0D86">
                  <w:pPr>
                    <w:pStyle w:val="67"/>
                    <w:rPr>
                      <w:rFonts w:hint="default" w:ascii="Times New Roman" w:hAnsi="Times New Roman" w:cs="Times New Roman"/>
                      <w:bCs/>
                      <w:color w:val="auto"/>
                      <w:u w:val="single"/>
                    </w:rPr>
                  </w:pPr>
                  <w:r>
                    <w:rPr>
                      <w:rFonts w:hint="default" w:ascii="Times New Roman" w:hAnsi="Times New Roman" w:cs="Times New Roman"/>
                      <w:bCs/>
                      <w:color w:val="auto"/>
                      <w:u w:val="single"/>
                    </w:rPr>
                    <w:t>100t</w:t>
                  </w:r>
                </w:p>
              </w:tc>
              <w:tc>
                <w:tcPr>
                  <w:tcW w:w="2031" w:type="dxa"/>
                  <w:noWrap w:val="0"/>
                  <w:vAlign w:val="center"/>
                </w:tcPr>
                <w:p w14:paraId="77FD1BDB">
                  <w:pPr>
                    <w:pStyle w:val="67"/>
                    <w:rPr>
                      <w:rFonts w:hint="default" w:ascii="Times New Roman" w:hAnsi="Times New Roman" w:cs="Times New Roman"/>
                      <w:bCs/>
                      <w:color w:val="auto"/>
                      <w:u w:val="single"/>
                    </w:rPr>
                  </w:pPr>
                  <w:r>
                    <w:rPr>
                      <w:rFonts w:hint="default" w:ascii="Times New Roman" w:hAnsi="Times New Roman" w:cs="Times New Roman"/>
                      <w:bCs/>
                      <w:color w:val="auto"/>
                      <w:u w:val="single"/>
                    </w:rPr>
                    <w:t>0.02</w:t>
                  </w:r>
                </w:p>
              </w:tc>
            </w:tr>
            <w:tr w14:paraId="209EC28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28" w:type="dxa"/>
                  <w:noWrap w:val="0"/>
                  <w:vAlign w:val="center"/>
                </w:tcPr>
                <w:p w14:paraId="6B776825">
                  <w:pPr>
                    <w:pStyle w:val="67"/>
                    <w:rPr>
                      <w:rFonts w:hint="default" w:ascii="Times New Roman" w:hAnsi="Times New Roman" w:eastAsia="宋体" w:cs="Times New Roman"/>
                      <w:bCs/>
                      <w:color w:val="auto"/>
                      <w:u w:val="single"/>
                      <w:lang w:val="en-US" w:eastAsia="zh-CN"/>
                    </w:rPr>
                  </w:pPr>
                  <w:r>
                    <w:rPr>
                      <w:rFonts w:hint="default" w:ascii="Times New Roman" w:hAnsi="Times New Roman" w:cs="Times New Roman"/>
                      <w:bCs/>
                      <w:color w:val="auto"/>
                      <w:u w:val="single"/>
                      <w:lang w:val="en-US" w:eastAsia="zh-CN"/>
                    </w:rPr>
                    <w:t>润滑油</w:t>
                  </w:r>
                </w:p>
              </w:tc>
              <w:tc>
                <w:tcPr>
                  <w:tcW w:w="2029" w:type="dxa"/>
                  <w:noWrap w:val="0"/>
                  <w:vAlign w:val="center"/>
                </w:tcPr>
                <w:p w14:paraId="7692C020">
                  <w:pPr>
                    <w:pStyle w:val="67"/>
                    <w:rPr>
                      <w:rFonts w:hint="default" w:ascii="Times New Roman" w:hAnsi="Times New Roman" w:eastAsia="宋体" w:cs="Times New Roman"/>
                      <w:bCs/>
                      <w:color w:val="auto"/>
                      <w:u w:val="single"/>
                      <w:lang w:val="en-US" w:eastAsia="zh-CN"/>
                    </w:rPr>
                  </w:pPr>
                  <w:r>
                    <w:rPr>
                      <w:rFonts w:hint="default" w:ascii="Times New Roman" w:hAnsi="Times New Roman" w:cs="Times New Roman"/>
                      <w:bCs/>
                      <w:color w:val="auto"/>
                      <w:u w:val="single"/>
                      <w:lang w:val="en-US" w:eastAsia="zh-CN"/>
                    </w:rPr>
                    <w:t>0.25</w:t>
                  </w:r>
                </w:p>
              </w:tc>
              <w:tc>
                <w:tcPr>
                  <w:tcW w:w="2032" w:type="dxa"/>
                  <w:noWrap w:val="0"/>
                  <w:vAlign w:val="center"/>
                </w:tcPr>
                <w:p w14:paraId="491A6A2B">
                  <w:pPr>
                    <w:pStyle w:val="67"/>
                    <w:rPr>
                      <w:rFonts w:hint="default" w:ascii="Times New Roman" w:hAnsi="Times New Roman" w:eastAsia="宋体" w:cs="Times New Roman"/>
                      <w:bCs/>
                      <w:color w:val="auto"/>
                      <w:u w:val="single"/>
                      <w:lang w:val="en-US" w:eastAsia="zh-CN"/>
                    </w:rPr>
                  </w:pPr>
                  <w:r>
                    <w:rPr>
                      <w:rFonts w:hint="default" w:ascii="Times New Roman" w:hAnsi="Times New Roman" w:cs="Times New Roman"/>
                      <w:bCs/>
                      <w:color w:val="auto"/>
                      <w:u w:val="single"/>
                      <w:lang w:val="en-US" w:eastAsia="zh-CN"/>
                    </w:rPr>
                    <w:t>2500t</w:t>
                  </w:r>
                </w:p>
              </w:tc>
              <w:tc>
                <w:tcPr>
                  <w:tcW w:w="2031" w:type="dxa"/>
                  <w:noWrap w:val="0"/>
                  <w:vAlign w:val="center"/>
                </w:tcPr>
                <w:p w14:paraId="244DFD2D">
                  <w:pPr>
                    <w:pStyle w:val="67"/>
                    <w:rPr>
                      <w:rFonts w:hint="default" w:ascii="Times New Roman" w:hAnsi="Times New Roman" w:eastAsia="宋体" w:cs="Times New Roman"/>
                      <w:bCs/>
                      <w:color w:val="auto"/>
                      <w:u w:val="single"/>
                      <w:lang w:val="en-US" w:eastAsia="zh-CN"/>
                    </w:rPr>
                  </w:pPr>
                  <w:r>
                    <w:rPr>
                      <w:rFonts w:hint="default" w:ascii="Times New Roman" w:hAnsi="Times New Roman" w:cs="Times New Roman"/>
                      <w:bCs/>
                      <w:color w:val="auto"/>
                      <w:u w:val="single"/>
                      <w:lang w:val="en-US" w:eastAsia="zh-CN"/>
                    </w:rPr>
                    <w:t>0.0001</w:t>
                  </w:r>
                </w:p>
              </w:tc>
            </w:tr>
            <w:tr w14:paraId="1A13425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28" w:type="dxa"/>
                  <w:noWrap w:val="0"/>
                  <w:vAlign w:val="center"/>
                </w:tcPr>
                <w:p w14:paraId="427AE047">
                  <w:pPr>
                    <w:pStyle w:val="67"/>
                    <w:rPr>
                      <w:rFonts w:hint="default" w:ascii="Times New Roman" w:hAnsi="Times New Roman" w:eastAsia="宋体" w:cs="Times New Roman"/>
                      <w:bCs/>
                      <w:color w:val="auto"/>
                      <w:u w:val="single"/>
                      <w:lang w:val="en-US" w:eastAsia="zh-CN"/>
                    </w:rPr>
                  </w:pPr>
                  <w:r>
                    <w:rPr>
                      <w:rFonts w:hint="default" w:ascii="Times New Roman" w:hAnsi="Times New Roman" w:cs="Times New Roman"/>
                      <w:bCs/>
                      <w:color w:val="auto"/>
                      <w:u w:val="single"/>
                      <w:lang w:val="en-US" w:eastAsia="zh-CN"/>
                    </w:rPr>
                    <w:t>危险废物</w:t>
                  </w:r>
                </w:p>
              </w:tc>
              <w:tc>
                <w:tcPr>
                  <w:tcW w:w="2029" w:type="dxa"/>
                  <w:noWrap w:val="0"/>
                  <w:vAlign w:val="center"/>
                </w:tcPr>
                <w:p w14:paraId="3DC3DD85">
                  <w:pPr>
                    <w:pStyle w:val="67"/>
                    <w:rPr>
                      <w:rFonts w:hint="default" w:ascii="Times New Roman" w:hAnsi="Times New Roman" w:eastAsia="宋体" w:cs="Times New Roman"/>
                      <w:bCs/>
                      <w:color w:val="auto"/>
                      <w:u w:val="single"/>
                      <w:lang w:val="en-US" w:eastAsia="zh-CN"/>
                    </w:rPr>
                  </w:pPr>
                  <w:r>
                    <w:rPr>
                      <w:rFonts w:hint="default" w:ascii="Times New Roman" w:hAnsi="Times New Roman" w:cs="Times New Roman"/>
                      <w:bCs/>
                      <w:color w:val="auto"/>
                      <w:u w:val="single"/>
                      <w:lang w:val="en-US" w:eastAsia="zh-CN"/>
                    </w:rPr>
                    <w:t>1.027t</w:t>
                  </w:r>
                </w:p>
              </w:tc>
              <w:tc>
                <w:tcPr>
                  <w:tcW w:w="2032" w:type="dxa"/>
                  <w:noWrap w:val="0"/>
                  <w:vAlign w:val="center"/>
                </w:tcPr>
                <w:p w14:paraId="3A4C738C">
                  <w:pPr>
                    <w:pStyle w:val="67"/>
                    <w:rPr>
                      <w:rFonts w:hint="default" w:ascii="Times New Roman" w:hAnsi="Times New Roman" w:eastAsia="宋体" w:cs="Times New Roman"/>
                      <w:bCs/>
                      <w:color w:val="auto"/>
                      <w:u w:val="single"/>
                      <w:lang w:val="en-US" w:eastAsia="zh-CN"/>
                    </w:rPr>
                  </w:pPr>
                  <w:r>
                    <w:rPr>
                      <w:rFonts w:hint="default" w:ascii="Times New Roman" w:hAnsi="Times New Roman" w:cs="Times New Roman"/>
                      <w:bCs/>
                      <w:color w:val="auto"/>
                      <w:u w:val="single"/>
                      <w:lang w:val="en-US" w:eastAsia="zh-CN"/>
                    </w:rPr>
                    <w:t>50t</w:t>
                  </w:r>
                </w:p>
              </w:tc>
              <w:tc>
                <w:tcPr>
                  <w:tcW w:w="2031" w:type="dxa"/>
                  <w:noWrap w:val="0"/>
                  <w:vAlign w:val="center"/>
                </w:tcPr>
                <w:p w14:paraId="44374847">
                  <w:pPr>
                    <w:pStyle w:val="67"/>
                    <w:rPr>
                      <w:rFonts w:hint="default" w:ascii="Times New Roman" w:hAnsi="Times New Roman" w:eastAsia="宋体" w:cs="Times New Roman"/>
                      <w:bCs/>
                      <w:color w:val="auto"/>
                      <w:u w:val="single"/>
                      <w:lang w:val="en-US" w:eastAsia="zh-CN"/>
                    </w:rPr>
                  </w:pPr>
                  <w:r>
                    <w:rPr>
                      <w:rFonts w:hint="default" w:ascii="Times New Roman" w:hAnsi="Times New Roman" w:cs="Times New Roman"/>
                      <w:bCs/>
                      <w:color w:val="auto"/>
                      <w:u w:val="single"/>
                      <w:lang w:val="en-US" w:eastAsia="zh-CN"/>
                    </w:rPr>
                    <w:t>0.02054</w:t>
                  </w:r>
                </w:p>
              </w:tc>
            </w:tr>
            <w:tr w14:paraId="4634EE4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089" w:type="dxa"/>
                  <w:gridSpan w:val="3"/>
                  <w:noWrap w:val="0"/>
                  <w:vAlign w:val="center"/>
                </w:tcPr>
                <w:p w14:paraId="6108F042">
                  <w:pPr>
                    <w:pStyle w:val="67"/>
                    <w:rPr>
                      <w:rFonts w:hint="default" w:ascii="Times New Roman" w:hAnsi="Times New Roman" w:cs="Times New Roman"/>
                      <w:bCs/>
                      <w:color w:val="auto"/>
                      <w:u w:val="single"/>
                      <w:lang w:val="en-US" w:eastAsia="zh-CN"/>
                    </w:rPr>
                  </w:pPr>
                  <w:r>
                    <w:rPr>
                      <w:rFonts w:hint="default" w:ascii="Times New Roman" w:hAnsi="Times New Roman" w:cs="Times New Roman"/>
                      <w:bCs/>
                      <w:color w:val="auto"/>
                      <w:u w:val="single"/>
                      <w:lang w:val="en-US" w:eastAsia="zh-CN"/>
                    </w:rPr>
                    <w:t>合计</w:t>
                  </w:r>
                </w:p>
              </w:tc>
              <w:tc>
                <w:tcPr>
                  <w:tcW w:w="2031" w:type="dxa"/>
                  <w:noWrap w:val="0"/>
                  <w:vAlign w:val="center"/>
                </w:tcPr>
                <w:p w14:paraId="590633E2">
                  <w:pPr>
                    <w:pStyle w:val="67"/>
                    <w:rPr>
                      <w:rFonts w:hint="default" w:ascii="Times New Roman" w:hAnsi="Times New Roman" w:cs="Times New Roman"/>
                      <w:bCs/>
                      <w:color w:val="auto"/>
                      <w:u w:val="single"/>
                      <w:lang w:val="en-US" w:eastAsia="zh-CN"/>
                    </w:rPr>
                  </w:pPr>
                  <w:r>
                    <w:rPr>
                      <w:rFonts w:hint="default" w:ascii="Times New Roman" w:hAnsi="Times New Roman" w:cs="Times New Roman"/>
                      <w:bCs/>
                      <w:color w:val="auto"/>
                      <w:u w:val="single"/>
                      <w:lang w:val="en-US" w:eastAsia="zh-CN"/>
                    </w:rPr>
                    <w:t>0.04064</w:t>
                  </w:r>
                </w:p>
              </w:tc>
            </w:tr>
          </w:tbl>
          <w:p w14:paraId="1D7A7E02">
            <w:pPr>
              <w:adjustRightInd w:val="0"/>
              <w:snapToGrid w:val="0"/>
              <w:spacing w:line="360" w:lineRule="auto"/>
              <w:ind w:firstLine="480"/>
              <w:rPr>
                <w:rFonts w:hint="default" w:ascii="Times New Roman" w:hAnsi="Times New Roman" w:cs="Times New Roman"/>
                <w:color w:val="auto"/>
                <w:sz w:val="24"/>
                <w:u w:val="single"/>
              </w:rPr>
            </w:pPr>
            <w:r>
              <w:rPr>
                <w:rFonts w:hint="default" w:ascii="Times New Roman" w:hAnsi="Times New Roman" w:cs="Times New Roman"/>
                <w:color w:val="auto"/>
                <w:sz w:val="24"/>
                <w:u w:val="single"/>
              </w:rPr>
              <w:t>计算得到Q=0.040</w:t>
            </w:r>
            <w:r>
              <w:rPr>
                <w:rFonts w:hint="default" w:ascii="Times New Roman" w:hAnsi="Times New Roman" w:cs="Times New Roman"/>
                <w:color w:val="auto"/>
                <w:sz w:val="24"/>
                <w:u w:val="single"/>
                <w:lang w:val="en-US" w:eastAsia="zh-CN"/>
              </w:rPr>
              <w:t>6</w:t>
            </w:r>
            <w:r>
              <w:rPr>
                <w:rFonts w:hint="default" w:ascii="Times New Roman" w:hAnsi="Times New Roman" w:cs="Times New Roman"/>
                <w:color w:val="auto"/>
                <w:sz w:val="24"/>
                <w:u w:val="single"/>
              </w:rPr>
              <w:t>4＜1，项目环境风险潜势为Ⅰ。</w:t>
            </w:r>
          </w:p>
          <w:p w14:paraId="12519577">
            <w:pPr>
              <w:adjustRightInd w:val="0"/>
              <w:snapToGrid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③评价等级</w:t>
            </w:r>
          </w:p>
          <w:p w14:paraId="0A08F60E">
            <w:pPr>
              <w:adjustRightInd w:val="0"/>
              <w:snapToGrid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根据《建设项目环境风险评价技术导则》（HJ169-2018）评价等级划分原则，建设项目环境风险评价工作等级判定标准表见下表。</w:t>
            </w:r>
          </w:p>
          <w:p w14:paraId="4323DE3B">
            <w:pPr>
              <w:spacing w:line="360" w:lineRule="auto"/>
              <w:jc w:val="center"/>
              <w:rPr>
                <w:rFonts w:hint="default" w:ascii="Times New Roman" w:hAnsi="Times New Roman" w:cs="Times New Roman"/>
                <w:color w:val="auto"/>
                <w:sz w:val="24"/>
              </w:rPr>
            </w:pPr>
            <w:r>
              <w:rPr>
                <w:rFonts w:hint="default" w:ascii="Times New Roman" w:hAnsi="Times New Roman" w:cs="Times New Roman"/>
                <w:b/>
                <w:bCs/>
                <w:color w:val="auto"/>
                <w:sz w:val="21"/>
                <w:szCs w:val="21"/>
              </w:rPr>
              <w:t>表4-1</w:t>
            </w:r>
            <w:r>
              <w:rPr>
                <w:rFonts w:hint="default" w:ascii="Times New Roman" w:hAnsi="Times New Roman" w:cs="Times New Roman"/>
                <w:b/>
                <w:bCs/>
                <w:color w:val="auto"/>
                <w:sz w:val="21"/>
                <w:szCs w:val="21"/>
                <w:lang w:val="en-US" w:eastAsia="zh-CN"/>
              </w:rPr>
              <w:t>8</w:t>
            </w:r>
            <w:r>
              <w:rPr>
                <w:rFonts w:hint="default" w:ascii="Times New Roman" w:hAnsi="Times New Roman" w:cs="Times New Roman"/>
                <w:b/>
                <w:bCs/>
                <w:color w:val="auto"/>
                <w:sz w:val="21"/>
                <w:szCs w:val="21"/>
              </w:rPr>
              <w:t xml:space="preserve">  环境风险评价工作等级划分</w:t>
            </w:r>
          </w:p>
          <w:tbl>
            <w:tblPr>
              <w:tblStyle w:val="26"/>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630"/>
              <w:gridCol w:w="1630"/>
              <w:gridCol w:w="1630"/>
              <w:gridCol w:w="1630"/>
            </w:tblGrid>
            <w:tr w14:paraId="5F7937C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2" w:type="dxa"/>
                  <w:noWrap w:val="0"/>
                  <w:vAlign w:val="center"/>
                </w:tcPr>
                <w:p w14:paraId="24C2CFFD">
                  <w:pPr>
                    <w:pStyle w:val="67"/>
                    <w:rPr>
                      <w:rFonts w:hint="default" w:ascii="Times New Roman" w:hAnsi="Times New Roman" w:cs="Times New Roman"/>
                      <w:color w:val="auto"/>
                    </w:rPr>
                  </w:pPr>
                  <w:r>
                    <w:rPr>
                      <w:rFonts w:hint="default" w:ascii="Times New Roman" w:hAnsi="Times New Roman" w:cs="Times New Roman"/>
                      <w:color w:val="auto"/>
                    </w:rPr>
                    <w:t>环境风险潜势</w:t>
                  </w:r>
                </w:p>
              </w:tc>
              <w:tc>
                <w:tcPr>
                  <w:tcW w:w="1725" w:type="dxa"/>
                  <w:noWrap w:val="0"/>
                  <w:vAlign w:val="center"/>
                </w:tcPr>
                <w:p w14:paraId="3B4C8DFB">
                  <w:pPr>
                    <w:pStyle w:val="67"/>
                    <w:rPr>
                      <w:rFonts w:hint="default" w:ascii="Times New Roman" w:hAnsi="Times New Roman" w:cs="Times New Roman"/>
                      <w:color w:val="auto"/>
                    </w:rPr>
                  </w:pPr>
                  <w:r>
                    <w:rPr>
                      <w:rFonts w:hint="default" w:ascii="Times New Roman" w:hAnsi="Times New Roman" w:cs="Times New Roman"/>
                      <w:color w:val="auto"/>
                    </w:rPr>
                    <w:t>Ⅳ、Ⅳ</w:t>
                  </w:r>
                  <w:r>
                    <w:rPr>
                      <w:rFonts w:hint="default" w:ascii="Times New Roman" w:hAnsi="Times New Roman" w:cs="Times New Roman"/>
                      <w:color w:val="auto"/>
                      <w:vertAlign w:val="superscript"/>
                    </w:rPr>
                    <w:t>+</w:t>
                  </w:r>
                </w:p>
              </w:tc>
              <w:tc>
                <w:tcPr>
                  <w:tcW w:w="1725" w:type="dxa"/>
                  <w:noWrap w:val="0"/>
                  <w:vAlign w:val="center"/>
                </w:tcPr>
                <w:p w14:paraId="60EF6DD5">
                  <w:pPr>
                    <w:pStyle w:val="67"/>
                    <w:rPr>
                      <w:rFonts w:hint="default" w:ascii="Times New Roman" w:hAnsi="Times New Roman" w:cs="Times New Roman"/>
                      <w:color w:val="auto"/>
                    </w:rPr>
                  </w:pPr>
                  <w:r>
                    <w:rPr>
                      <w:rFonts w:hint="default" w:ascii="Times New Roman" w:hAnsi="Times New Roman" w:cs="Times New Roman"/>
                      <w:color w:val="auto"/>
                    </w:rPr>
                    <w:t>Ⅲ</w:t>
                  </w:r>
                </w:p>
              </w:tc>
              <w:tc>
                <w:tcPr>
                  <w:tcW w:w="1725" w:type="dxa"/>
                  <w:noWrap w:val="0"/>
                  <w:vAlign w:val="center"/>
                </w:tcPr>
                <w:p w14:paraId="48A694A7">
                  <w:pPr>
                    <w:pStyle w:val="67"/>
                    <w:rPr>
                      <w:rFonts w:hint="default" w:ascii="Times New Roman" w:hAnsi="Times New Roman" w:cs="Times New Roman"/>
                      <w:color w:val="auto"/>
                    </w:rPr>
                  </w:pPr>
                  <w:r>
                    <w:rPr>
                      <w:rFonts w:hint="default" w:ascii="Times New Roman" w:hAnsi="Times New Roman" w:cs="Times New Roman"/>
                      <w:color w:val="auto"/>
                    </w:rPr>
                    <w:t>Ⅱ</w:t>
                  </w:r>
                </w:p>
              </w:tc>
              <w:tc>
                <w:tcPr>
                  <w:tcW w:w="1725" w:type="dxa"/>
                  <w:noWrap w:val="0"/>
                  <w:vAlign w:val="center"/>
                </w:tcPr>
                <w:p w14:paraId="26DB75B2">
                  <w:pPr>
                    <w:pStyle w:val="67"/>
                    <w:rPr>
                      <w:rFonts w:hint="default" w:ascii="Times New Roman" w:hAnsi="Times New Roman" w:cs="Times New Roman"/>
                      <w:color w:val="auto"/>
                    </w:rPr>
                  </w:pPr>
                  <w:r>
                    <w:rPr>
                      <w:rFonts w:hint="default" w:ascii="Times New Roman" w:hAnsi="Times New Roman" w:cs="Times New Roman"/>
                      <w:color w:val="auto"/>
                    </w:rPr>
                    <w:t>Ⅰ</w:t>
                  </w:r>
                </w:p>
              </w:tc>
            </w:tr>
            <w:tr w14:paraId="511B031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2" w:type="dxa"/>
                  <w:noWrap w:val="0"/>
                  <w:vAlign w:val="center"/>
                </w:tcPr>
                <w:p w14:paraId="4DF1C2FB">
                  <w:pPr>
                    <w:pStyle w:val="67"/>
                    <w:rPr>
                      <w:rFonts w:hint="default" w:ascii="Times New Roman" w:hAnsi="Times New Roman" w:cs="Times New Roman"/>
                      <w:color w:val="auto"/>
                    </w:rPr>
                  </w:pPr>
                  <w:r>
                    <w:rPr>
                      <w:rFonts w:hint="default" w:ascii="Times New Roman" w:hAnsi="Times New Roman" w:cs="Times New Roman"/>
                      <w:color w:val="auto"/>
                    </w:rPr>
                    <w:t>评价工作等级</w:t>
                  </w:r>
                </w:p>
              </w:tc>
              <w:tc>
                <w:tcPr>
                  <w:tcW w:w="1725" w:type="dxa"/>
                  <w:noWrap w:val="0"/>
                  <w:vAlign w:val="center"/>
                </w:tcPr>
                <w:p w14:paraId="6CCEB933">
                  <w:pPr>
                    <w:pStyle w:val="67"/>
                    <w:rPr>
                      <w:rFonts w:hint="default" w:ascii="Times New Roman" w:hAnsi="Times New Roman" w:cs="Times New Roman"/>
                      <w:color w:val="auto"/>
                    </w:rPr>
                  </w:pPr>
                  <w:r>
                    <w:rPr>
                      <w:rFonts w:hint="default" w:ascii="Times New Roman" w:hAnsi="Times New Roman" w:cs="Times New Roman"/>
                      <w:color w:val="auto"/>
                    </w:rPr>
                    <w:t>一</w:t>
                  </w:r>
                </w:p>
              </w:tc>
              <w:tc>
                <w:tcPr>
                  <w:tcW w:w="1725" w:type="dxa"/>
                  <w:noWrap w:val="0"/>
                  <w:vAlign w:val="center"/>
                </w:tcPr>
                <w:p w14:paraId="6F27032B">
                  <w:pPr>
                    <w:pStyle w:val="67"/>
                    <w:rPr>
                      <w:rFonts w:hint="default" w:ascii="Times New Roman" w:hAnsi="Times New Roman" w:cs="Times New Roman"/>
                      <w:color w:val="auto"/>
                    </w:rPr>
                  </w:pPr>
                  <w:r>
                    <w:rPr>
                      <w:rFonts w:hint="default" w:ascii="Times New Roman" w:hAnsi="Times New Roman" w:cs="Times New Roman"/>
                      <w:color w:val="auto"/>
                    </w:rPr>
                    <w:t>二</w:t>
                  </w:r>
                </w:p>
              </w:tc>
              <w:tc>
                <w:tcPr>
                  <w:tcW w:w="1725" w:type="dxa"/>
                  <w:noWrap w:val="0"/>
                  <w:vAlign w:val="center"/>
                </w:tcPr>
                <w:p w14:paraId="2BF25306">
                  <w:pPr>
                    <w:pStyle w:val="67"/>
                    <w:rPr>
                      <w:rFonts w:hint="default" w:ascii="Times New Roman" w:hAnsi="Times New Roman" w:cs="Times New Roman"/>
                      <w:color w:val="auto"/>
                    </w:rPr>
                  </w:pPr>
                  <w:r>
                    <w:rPr>
                      <w:rFonts w:hint="default" w:ascii="Times New Roman" w:hAnsi="Times New Roman" w:cs="Times New Roman"/>
                      <w:color w:val="auto"/>
                    </w:rPr>
                    <w:t>三</w:t>
                  </w:r>
                </w:p>
              </w:tc>
              <w:tc>
                <w:tcPr>
                  <w:tcW w:w="1725" w:type="dxa"/>
                  <w:noWrap w:val="0"/>
                  <w:vAlign w:val="center"/>
                </w:tcPr>
                <w:p w14:paraId="397130FA">
                  <w:pPr>
                    <w:pStyle w:val="67"/>
                    <w:rPr>
                      <w:rFonts w:hint="default" w:ascii="Times New Roman" w:hAnsi="Times New Roman" w:cs="Times New Roman"/>
                      <w:color w:val="auto"/>
                    </w:rPr>
                  </w:pPr>
                  <w:r>
                    <w:rPr>
                      <w:rFonts w:hint="default" w:ascii="Times New Roman" w:hAnsi="Times New Roman" w:cs="Times New Roman"/>
                      <w:color w:val="auto"/>
                    </w:rPr>
                    <w:t>简单分析</w:t>
                  </w:r>
                </w:p>
              </w:tc>
            </w:tr>
          </w:tbl>
          <w:p w14:paraId="28F6E3B2">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本项目环境风险潜势为Ⅰ，则环境风险评价工作等级为：简单分析。即主要针对危险物质、环境影响途径、环境危害后果、风险方法措施等方面给出定性的说明。</w:t>
            </w:r>
          </w:p>
          <w:p w14:paraId="4B3E6905">
            <w:pPr>
              <w:adjustRightInd w:val="0"/>
              <w:snapToGrid w:val="0"/>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（2）环境风险识别</w:t>
            </w:r>
          </w:p>
          <w:p w14:paraId="58F260D2">
            <w:pPr>
              <w:adjustRightInd w:val="0"/>
              <w:snapToGrid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本项目主要危险物质及分布情况详见下表。</w:t>
            </w:r>
          </w:p>
          <w:p w14:paraId="331AFCF4">
            <w:pPr>
              <w:spacing w:line="360" w:lineRule="auto"/>
              <w:jc w:val="center"/>
              <w:rPr>
                <w:rFonts w:hint="default" w:ascii="Times New Roman" w:hAnsi="Times New Roman" w:cs="Times New Roman"/>
                <w:color w:val="auto"/>
                <w:sz w:val="24"/>
                <w:u w:val="single"/>
              </w:rPr>
            </w:pPr>
            <w:r>
              <w:rPr>
                <w:rFonts w:hint="default" w:ascii="Times New Roman" w:hAnsi="Times New Roman" w:cs="Times New Roman"/>
                <w:b/>
                <w:bCs/>
                <w:color w:val="auto"/>
                <w:sz w:val="21"/>
                <w:szCs w:val="21"/>
                <w:u w:val="single"/>
              </w:rPr>
              <w:t>表4-1</w:t>
            </w:r>
            <w:r>
              <w:rPr>
                <w:rFonts w:hint="default" w:ascii="Times New Roman" w:hAnsi="Times New Roman" w:cs="Times New Roman"/>
                <w:b/>
                <w:bCs/>
                <w:color w:val="auto"/>
                <w:sz w:val="21"/>
                <w:szCs w:val="21"/>
                <w:u w:val="single"/>
                <w:lang w:val="en-US" w:eastAsia="zh-CN"/>
              </w:rPr>
              <w:t>9</w:t>
            </w:r>
            <w:r>
              <w:rPr>
                <w:rFonts w:hint="default" w:ascii="Times New Roman" w:hAnsi="Times New Roman" w:cs="Times New Roman"/>
                <w:b/>
                <w:bCs/>
                <w:color w:val="auto"/>
                <w:sz w:val="21"/>
                <w:szCs w:val="21"/>
                <w:u w:val="single"/>
              </w:rPr>
              <w:t xml:space="preserve">  项目危险物质分布情况表</w:t>
            </w:r>
          </w:p>
          <w:tbl>
            <w:tblPr>
              <w:tblStyle w:val="26"/>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45"/>
              <w:gridCol w:w="1880"/>
              <w:gridCol w:w="1302"/>
              <w:gridCol w:w="2720"/>
            </w:tblGrid>
            <w:tr w14:paraId="2F333A4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38" w:type="dxa"/>
                  <w:noWrap w:val="0"/>
                  <w:vAlign w:val="center"/>
                </w:tcPr>
                <w:p w14:paraId="7C9FE411">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序号</w:t>
                  </w:r>
                </w:p>
              </w:tc>
              <w:tc>
                <w:tcPr>
                  <w:tcW w:w="1417" w:type="dxa"/>
                  <w:noWrap w:val="0"/>
                  <w:vAlign w:val="center"/>
                </w:tcPr>
                <w:p w14:paraId="0023276C">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危险单元</w:t>
                  </w:r>
                </w:p>
              </w:tc>
              <w:tc>
                <w:tcPr>
                  <w:tcW w:w="1843" w:type="dxa"/>
                  <w:noWrap w:val="0"/>
                  <w:vAlign w:val="center"/>
                </w:tcPr>
                <w:p w14:paraId="54817ADE">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危险物质</w:t>
                  </w:r>
                </w:p>
              </w:tc>
              <w:tc>
                <w:tcPr>
                  <w:tcW w:w="1276" w:type="dxa"/>
                  <w:noWrap w:val="0"/>
                  <w:vAlign w:val="center"/>
                </w:tcPr>
                <w:p w14:paraId="05CDCCE0">
                  <w:pPr>
                    <w:pStyle w:val="67"/>
                    <w:rPr>
                      <w:rFonts w:hint="default" w:ascii="Times New Roman" w:hAnsi="Times New Roman" w:cs="Times New Roman"/>
                      <w:color w:val="auto"/>
                      <w:u w:val="single"/>
                    </w:rPr>
                  </w:pPr>
                  <w:r>
                    <w:rPr>
                      <w:rFonts w:hint="default" w:ascii="Times New Roman" w:hAnsi="Times New Roman" w:cs="Times New Roman"/>
                      <w:color w:val="auto"/>
                      <w:u w:val="single"/>
                    </w:rPr>
                    <w:t>主要危险</w:t>
                  </w:r>
                </w:p>
              </w:tc>
              <w:tc>
                <w:tcPr>
                  <w:tcW w:w="2667" w:type="dxa"/>
                  <w:noWrap w:val="0"/>
                  <w:vAlign w:val="center"/>
                </w:tcPr>
                <w:p w14:paraId="76112250">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危害后果</w:t>
                  </w:r>
                </w:p>
              </w:tc>
            </w:tr>
            <w:tr w14:paraId="16C32CE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8" w:type="dxa"/>
                  <w:noWrap w:val="0"/>
                  <w:vAlign w:val="center"/>
                </w:tcPr>
                <w:p w14:paraId="66942635">
                  <w:pPr>
                    <w:pStyle w:val="67"/>
                    <w:rPr>
                      <w:rFonts w:hint="default" w:ascii="Times New Roman" w:hAnsi="Times New Roman" w:cs="Times New Roman"/>
                      <w:color w:val="auto"/>
                      <w:u w:val="single"/>
                    </w:rPr>
                  </w:pPr>
                  <w:r>
                    <w:rPr>
                      <w:rFonts w:hint="default" w:ascii="Times New Roman" w:hAnsi="Times New Roman" w:cs="Times New Roman"/>
                      <w:color w:val="auto"/>
                      <w:u w:val="single"/>
                    </w:rPr>
                    <w:t>1</w:t>
                  </w:r>
                </w:p>
              </w:tc>
              <w:tc>
                <w:tcPr>
                  <w:tcW w:w="1417" w:type="dxa"/>
                  <w:noWrap w:val="0"/>
                  <w:vAlign w:val="center"/>
                </w:tcPr>
                <w:p w14:paraId="4C07D8D8">
                  <w:pPr>
                    <w:pStyle w:val="67"/>
                    <w:rPr>
                      <w:rFonts w:hint="default" w:ascii="Times New Roman" w:hAnsi="Times New Roman" w:cs="Times New Roman"/>
                      <w:color w:val="auto"/>
                      <w:u w:val="single"/>
                    </w:rPr>
                  </w:pPr>
                  <w:r>
                    <w:rPr>
                      <w:rFonts w:hint="default" w:ascii="Times New Roman" w:hAnsi="Times New Roman" w:cs="Times New Roman"/>
                      <w:color w:val="auto"/>
                      <w:u w:val="single"/>
                    </w:rPr>
                    <w:t>辅料区</w:t>
                  </w:r>
                </w:p>
              </w:tc>
              <w:tc>
                <w:tcPr>
                  <w:tcW w:w="1843" w:type="dxa"/>
                  <w:noWrap w:val="0"/>
                  <w:vAlign w:val="center"/>
                </w:tcPr>
                <w:p w14:paraId="15AA9852">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rPr>
                    <w:t>水性油墨</w:t>
                  </w:r>
                  <w:r>
                    <w:rPr>
                      <w:rFonts w:hint="default" w:ascii="Times New Roman" w:hAnsi="Times New Roman" w:cs="Times New Roman"/>
                      <w:color w:val="auto"/>
                      <w:u w:val="single"/>
                      <w:lang w:eastAsia="zh-CN"/>
                    </w:rPr>
                    <w:t>、</w:t>
                  </w:r>
                  <w:r>
                    <w:rPr>
                      <w:rFonts w:hint="default" w:ascii="Times New Roman" w:hAnsi="Times New Roman" w:cs="Times New Roman"/>
                      <w:color w:val="auto"/>
                      <w:u w:val="single"/>
                      <w:lang w:val="en-US" w:eastAsia="zh-CN"/>
                    </w:rPr>
                    <w:t>润滑油</w:t>
                  </w:r>
                </w:p>
              </w:tc>
              <w:tc>
                <w:tcPr>
                  <w:tcW w:w="1276" w:type="dxa"/>
                  <w:noWrap w:val="0"/>
                  <w:vAlign w:val="center"/>
                </w:tcPr>
                <w:p w14:paraId="75FB7B8A">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发生泄漏</w:t>
                  </w:r>
                </w:p>
              </w:tc>
              <w:tc>
                <w:tcPr>
                  <w:tcW w:w="2667" w:type="dxa"/>
                  <w:vMerge w:val="restart"/>
                  <w:noWrap w:val="0"/>
                  <w:vAlign w:val="center"/>
                </w:tcPr>
                <w:p w14:paraId="473A628C">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对大气、地表水、土壤会产生一定影响</w:t>
                  </w:r>
                </w:p>
              </w:tc>
            </w:tr>
            <w:tr w14:paraId="738AE15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8" w:type="dxa"/>
                  <w:noWrap w:val="0"/>
                  <w:vAlign w:val="center"/>
                </w:tcPr>
                <w:p w14:paraId="36922EB4">
                  <w:pPr>
                    <w:pStyle w:val="67"/>
                    <w:rPr>
                      <w:rFonts w:hint="default" w:ascii="Times New Roman" w:hAnsi="Times New Roman" w:cs="Times New Roman"/>
                      <w:color w:val="auto"/>
                      <w:u w:val="single"/>
                    </w:rPr>
                  </w:pPr>
                  <w:r>
                    <w:rPr>
                      <w:rFonts w:hint="default" w:ascii="Times New Roman" w:hAnsi="Times New Roman" w:cs="Times New Roman"/>
                      <w:color w:val="auto"/>
                      <w:u w:val="single"/>
                    </w:rPr>
                    <w:t>2</w:t>
                  </w:r>
                </w:p>
              </w:tc>
              <w:tc>
                <w:tcPr>
                  <w:tcW w:w="1417" w:type="dxa"/>
                  <w:noWrap w:val="0"/>
                  <w:vAlign w:val="center"/>
                </w:tcPr>
                <w:p w14:paraId="497816CB">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危险废物暂存间</w:t>
                  </w:r>
                </w:p>
              </w:tc>
              <w:tc>
                <w:tcPr>
                  <w:tcW w:w="1843" w:type="dxa"/>
                  <w:noWrap w:val="0"/>
                  <w:vAlign w:val="center"/>
                </w:tcPr>
                <w:p w14:paraId="30B2FBED">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废矿物油、废活性炭等</w:t>
                  </w:r>
                </w:p>
              </w:tc>
              <w:tc>
                <w:tcPr>
                  <w:tcW w:w="1276" w:type="dxa"/>
                  <w:noWrap w:val="0"/>
                  <w:vAlign w:val="center"/>
                </w:tcPr>
                <w:p w14:paraId="65B13F21">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发生泄漏</w:t>
                  </w:r>
                </w:p>
              </w:tc>
              <w:tc>
                <w:tcPr>
                  <w:tcW w:w="2667" w:type="dxa"/>
                  <w:vMerge w:val="continue"/>
                  <w:noWrap w:val="0"/>
                  <w:vAlign w:val="center"/>
                </w:tcPr>
                <w:p w14:paraId="5B9B5A13">
                  <w:pPr>
                    <w:pStyle w:val="67"/>
                    <w:rPr>
                      <w:rFonts w:hint="default" w:ascii="Times New Roman" w:hAnsi="Times New Roman" w:cs="Times New Roman"/>
                      <w:color w:val="auto"/>
                      <w:u w:val="single"/>
                    </w:rPr>
                  </w:pPr>
                </w:p>
              </w:tc>
            </w:tr>
            <w:tr w14:paraId="08E564A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8" w:type="dxa"/>
                  <w:noWrap w:val="0"/>
                  <w:vAlign w:val="center"/>
                </w:tcPr>
                <w:p w14:paraId="6F26A61A">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3</w:t>
                  </w:r>
                </w:p>
              </w:tc>
              <w:tc>
                <w:tcPr>
                  <w:tcW w:w="1417" w:type="dxa"/>
                  <w:noWrap w:val="0"/>
                  <w:vAlign w:val="center"/>
                </w:tcPr>
                <w:p w14:paraId="45F589DE">
                  <w:pPr>
                    <w:pStyle w:val="67"/>
                    <w:rPr>
                      <w:rFonts w:hint="default" w:ascii="Times New Roman" w:hAnsi="Times New Roman" w:cs="Times New Roman"/>
                      <w:color w:val="auto"/>
                      <w:u w:val="single"/>
                    </w:rPr>
                  </w:pPr>
                  <w:r>
                    <w:rPr>
                      <w:rFonts w:hint="default" w:ascii="Times New Roman" w:hAnsi="Times New Roman" w:cs="Times New Roman"/>
                      <w:color w:val="auto"/>
                      <w:u w:val="single"/>
                    </w:rPr>
                    <w:t>车间</w:t>
                  </w:r>
                </w:p>
              </w:tc>
              <w:tc>
                <w:tcPr>
                  <w:tcW w:w="1843" w:type="dxa"/>
                  <w:noWrap w:val="0"/>
                  <w:vAlign w:val="center"/>
                </w:tcPr>
                <w:p w14:paraId="412A8868">
                  <w:pPr>
                    <w:pStyle w:val="67"/>
                    <w:rPr>
                      <w:rFonts w:hint="default" w:ascii="Times New Roman" w:hAnsi="Times New Roman" w:cs="Times New Roman"/>
                      <w:color w:val="auto"/>
                      <w:u w:val="single"/>
                    </w:rPr>
                  </w:pPr>
                  <w:r>
                    <w:rPr>
                      <w:rFonts w:hint="default" w:ascii="Times New Roman" w:hAnsi="Times New Roman" w:cs="Times New Roman"/>
                      <w:color w:val="auto"/>
                      <w:u w:val="single"/>
                    </w:rPr>
                    <w:t>瓦楞纸板、纸箱</w:t>
                  </w:r>
                </w:p>
              </w:tc>
              <w:tc>
                <w:tcPr>
                  <w:tcW w:w="1276" w:type="dxa"/>
                  <w:noWrap w:val="0"/>
                  <w:vAlign w:val="center"/>
                </w:tcPr>
                <w:p w14:paraId="291BBAE8">
                  <w:pPr>
                    <w:pStyle w:val="67"/>
                    <w:rPr>
                      <w:rFonts w:hint="default" w:ascii="Times New Roman" w:hAnsi="Times New Roman" w:cs="Times New Roman"/>
                      <w:color w:val="auto"/>
                      <w:u w:val="single"/>
                    </w:rPr>
                  </w:pPr>
                  <w:r>
                    <w:rPr>
                      <w:rFonts w:hint="default" w:ascii="Times New Roman" w:hAnsi="Times New Roman" w:cs="Times New Roman"/>
                      <w:color w:val="auto"/>
                      <w:u w:val="single"/>
                    </w:rPr>
                    <w:t>火灾</w:t>
                  </w:r>
                </w:p>
              </w:tc>
              <w:tc>
                <w:tcPr>
                  <w:tcW w:w="2667" w:type="dxa"/>
                  <w:vMerge w:val="continue"/>
                  <w:noWrap w:val="0"/>
                  <w:vAlign w:val="center"/>
                </w:tcPr>
                <w:p w14:paraId="3AE37088">
                  <w:pPr>
                    <w:pStyle w:val="67"/>
                    <w:rPr>
                      <w:rFonts w:hint="default" w:ascii="Times New Roman" w:hAnsi="Times New Roman" w:cs="Times New Roman"/>
                      <w:color w:val="auto"/>
                      <w:u w:val="single"/>
                    </w:rPr>
                  </w:pPr>
                </w:p>
              </w:tc>
            </w:tr>
          </w:tbl>
          <w:p w14:paraId="48DDF9FC">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（3）风险影响分析及防范措施</w:t>
            </w:r>
          </w:p>
          <w:p w14:paraId="16C62C63">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fldChar w:fldCharType="begin"/>
            </w:r>
            <w:r>
              <w:rPr>
                <w:rFonts w:hint="default" w:ascii="Times New Roman" w:hAnsi="Times New Roman" w:cs="Times New Roman"/>
                <w:bCs/>
                <w:color w:val="auto"/>
                <w:spacing w:val="-10"/>
                <w:sz w:val="24"/>
              </w:rPr>
              <w:instrText xml:space="preserve"> = 1 \* GB3 </w:instrText>
            </w:r>
            <w:r>
              <w:rPr>
                <w:rFonts w:hint="default" w:ascii="Times New Roman" w:hAnsi="Times New Roman" w:cs="Times New Roman"/>
                <w:bCs/>
                <w:color w:val="auto"/>
                <w:spacing w:val="-10"/>
                <w:sz w:val="24"/>
              </w:rPr>
              <w:fldChar w:fldCharType="separate"/>
            </w:r>
            <w:r>
              <w:rPr>
                <w:rFonts w:hint="default" w:ascii="Times New Roman" w:hAnsi="Times New Roman" w:cs="Times New Roman"/>
                <w:bCs/>
                <w:color w:val="auto"/>
                <w:spacing w:val="-10"/>
                <w:sz w:val="24"/>
              </w:rPr>
              <w:t>①</w:t>
            </w:r>
            <w:r>
              <w:rPr>
                <w:rFonts w:hint="default" w:ascii="Times New Roman" w:hAnsi="Times New Roman" w:cs="Times New Roman"/>
                <w:bCs/>
                <w:color w:val="auto"/>
                <w:spacing w:val="-10"/>
                <w:sz w:val="24"/>
              </w:rPr>
              <w:fldChar w:fldCharType="end"/>
            </w:r>
            <w:r>
              <w:rPr>
                <w:rFonts w:hint="default" w:ascii="Times New Roman" w:hAnsi="Times New Roman" w:cs="Times New Roman"/>
                <w:bCs/>
                <w:color w:val="auto"/>
                <w:spacing w:val="-10"/>
                <w:sz w:val="24"/>
                <w:lang w:val="en-US" w:eastAsia="zh-CN"/>
              </w:rPr>
              <w:t>风险物质</w:t>
            </w:r>
            <w:r>
              <w:rPr>
                <w:rFonts w:hint="default" w:ascii="Times New Roman" w:hAnsi="Times New Roman" w:cs="Times New Roman"/>
                <w:bCs/>
                <w:color w:val="auto"/>
                <w:spacing w:val="-10"/>
                <w:sz w:val="24"/>
              </w:rPr>
              <w:t>泄漏风险影响分析及防范措施：</w:t>
            </w:r>
          </w:p>
          <w:p w14:paraId="025C5146">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本项目印刷过程中所使用的水性油墨</w:t>
            </w:r>
            <w:r>
              <w:rPr>
                <w:rFonts w:hint="default" w:ascii="Times New Roman" w:hAnsi="Times New Roman" w:cs="Times New Roman"/>
                <w:bCs/>
                <w:color w:val="auto"/>
                <w:spacing w:val="-10"/>
                <w:sz w:val="24"/>
                <w:lang w:eastAsia="zh-CN"/>
              </w:rPr>
              <w:t>、</w:t>
            </w:r>
            <w:r>
              <w:rPr>
                <w:rFonts w:hint="default" w:ascii="Times New Roman" w:hAnsi="Times New Roman" w:cs="Times New Roman"/>
                <w:bCs/>
                <w:color w:val="auto"/>
                <w:spacing w:val="-10"/>
                <w:sz w:val="24"/>
                <w:lang w:val="en-US" w:eastAsia="zh-CN"/>
              </w:rPr>
              <w:t>润滑油</w:t>
            </w:r>
            <w:r>
              <w:rPr>
                <w:rFonts w:hint="default" w:ascii="Times New Roman" w:hAnsi="Times New Roman" w:cs="Times New Roman"/>
                <w:bCs/>
                <w:color w:val="auto"/>
                <w:spacing w:val="-10"/>
                <w:sz w:val="24"/>
                <w:lang w:eastAsia="zh-CN"/>
              </w:rPr>
              <w:t>、</w:t>
            </w:r>
            <w:r>
              <w:rPr>
                <w:rFonts w:hint="default" w:ascii="Times New Roman" w:hAnsi="Times New Roman" w:cs="Times New Roman"/>
                <w:bCs/>
                <w:color w:val="auto"/>
                <w:spacing w:val="-10"/>
                <w:sz w:val="24"/>
                <w:lang w:val="en-US" w:eastAsia="zh-CN"/>
              </w:rPr>
              <w:t>生产过程产生的废润滑油、废活性炭、污泥等危险废物</w:t>
            </w:r>
            <w:r>
              <w:rPr>
                <w:rFonts w:hint="default" w:ascii="Times New Roman" w:hAnsi="Times New Roman" w:cs="Times New Roman"/>
                <w:bCs/>
                <w:color w:val="auto"/>
                <w:spacing w:val="-10"/>
                <w:sz w:val="24"/>
              </w:rPr>
              <w:t>在存储过程中，可能会因自然或人为因素，出现事故造成泄漏对周围水环境造成影响。若项目泄漏进入周边水体，会影响水体水质，因此，建设单位必须加强含有有机物的原辅材料的储存设施和场所</w:t>
            </w:r>
            <w:r>
              <w:rPr>
                <w:rFonts w:hint="default" w:ascii="Times New Roman" w:hAnsi="Times New Roman" w:cs="Times New Roman"/>
                <w:bCs/>
                <w:color w:val="auto"/>
                <w:spacing w:val="-10"/>
                <w:sz w:val="24"/>
                <w:lang w:eastAsia="zh-CN"/>
              </w:rPr>
              <w:t>、</w:t>
            </w:r>
            <w:r>
              <w:rPr>
                <w:rFonts w:hint="default" w:ascii="Times New Roman" w:hAnsi="Times New Roman" w:cs="Times New Roman"/>
                <w:bCs/>
                <w:color w:val="auto"/>
                <w:spacing w:val="-10"/>
                <w:sz w:val="24"/>
                <w:lang w:val="en-US" w:eastAsia="zh-CN"/>
              </w:rPr>
              <w:t>危险废物暂存间</w:t>
            </w:r>
            <w:r>
              <w:rPr>
                <w:rFonts w:hint="default" w:ascii="Times New Roman" w:hAnsi="Times New Roman" w:cs="Times New Roman"/>
                <w:bCs/>
                <w:color w:val="auto"/>
                <w:spacing w:val="-10"/>
                <w:sz w:val="24"/>
              </w:rPr>
              <w:t>的防水防渗防漏可将事故泄漏风险防范至最低。</w:t>
            </w:r>
          </w:p>
          <w:p w14:paraId="06C18494">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风险防范措施：</w:t>
            </w:r>
          </w:p>
          <w:p w14:paraId="4F8B4815">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lang w:val="en-US" w:eastAsia="zh-CN"/>
              </w:rPr>
              <w:t>贮存区</w:t>
            </w:r>
            <w:r>
              <w:rPr>
                <w:rFonts w:hint="default" w:ascii="Times New Roman" w:hAnsi="Times New Roman" w:cs="Times New Roman"/>
                <w:bCs/>
                <w:color w:val="auto"/>
                <w:spacing w:val="-10"/>
                <w:sz w:val="24"/>
              </w:rPr>
              <w:t>地面进行硬化处理，做好防渗防漏，储存场屋顶应设置较好的防水层，并定期检查，防止混入雨水泄漏，污染周边水体。</w:t>
            </w:r>
          </w:p>
          <w:p w14:paraId="6356794F">
            <w:pPr>
              <w:pStyle w:val="99"/>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default" w:ascii="Times New Roman" w:hAnsi="Times New Roman" w:cs="Times New Roman" w:eastAsiaTheme="minorEastAsia"/>
                <w:b w:val="0"/>
                <w:bCs w:val="0"/>
                <w:color w:val="auto"/>
                <w:sz w:val="24"/>
                <w:szCs w:val="24"/>
                <w:vertAlign w:val="baseline"/>
                <w:lang w:val="en-US" w:eastAsia="zh-CN"/>
              </w:rPr>
            </w:pPr>
            <w:r>
              <w:rPr>
                <w:rFonts w:hint="default" w:ascii="Times New Roman" w:hAnsi="Times New Roman" w:cs="Times New Roman" w:eastAsiaTheme="minorEastAsia"/>
                <w:b w:val="0"/>
                <w:bCs w:val="0"/>
                <w:color w:val="auto"/>
                <w:sz w:val="24"/>
                <w:szCs w:val="24"/>
                <w:u w:val="single"/>
                <w:vertAlign w:val="baseline"/>
                <w:lang w:val="en-US" w:eastAsia="zh-CN"/>
              </w:rPr>
              <w:t>水性油墨、润滑油等原辅材料发生小量泄漏时，应采取措施修补容器，或转移破损桶内的物料、用沙土吸附，吸附后物料作为危险废物处理；印刷机清洗废液收集桶发生泄漏，应立即停止设备运行，将泄漏的废水导入废水收集池，并采取措施修补容器。</w:t>
            </w:r>
          </w:p>
          <w:p w14:paraId="1A28841A">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fldChar w:fldCharType="begin"/>
            </w:r>
            <w:r>
              <w:rPr>
                <w:rFonts w:hint="default" w:ascii="Times New Roman" w:hAnsi="Times New Roman" w:cs="Times New Roman"/>
                <w:bCs/>
                <w:color w:val="auto"/>
                <w:spacing w:val="-10"/>
                <w:sz w:val="24"/>
              </w:rPr>
              <w:instrText xml:space="preserve"> = 2 \* GB3 </w:instrText>
            </w:r>
            <w:r>
              <w:rPr>
                <w:rFonts w:hint="default" w:ascii="Times New Roman" w:hAnsi="Times New Roman" w:cs="Times New Roman"/>
                <w:bCs/>
                <w:color w:val="auto"/>
                <w:spacing w:val="-10"/>
                <w:sz w:val="24"/>
              </w:rPr>
              <w:fldChar w:fldCharType="separate"/>
            </w:r>
            <w:r>
              <w:rPr>
                <w:rFonts w:hint="default" w:ascii="Times New Roman" w:hAnsi="Times New Roman" w:cs="Times New Roman"/>
                <w:bCs/>
                <w:color w:val="auto"/>
                <w:spacing w:val="-10"/>
                <w:sz w:val="24"/>
              </w:rPr>
              <w:t>②</w:t>
            </w:r>
            <w:r>
              <w:rPr>
                <w:rFonts w:hint="default" w:ascii="Times New Roman" w:hAnsi="Times New Roman" w:cs="Times New Roman"/>
                <w:bCs/>
                <w:color w:val="auto"/>
                <w:spacing w:val="-10"/>
                <w:sz w:val="24"/>
              </w:rPr>
              <w:fldChar w:fldCharType="end"/>
            </w:r>
            <w:r>
              <w:rPr>
                <w:rFonts w:hint="default" w:ascii="Times New Roman" w:hAnsi="Times New Roman" w:cs="Times New Roman"/>
                <w:bCs/>
                <w:color w:val="auto"/>
                <w:spacing w:val="-10"/>
                <w:sz w:val="24"/>
              </w:rPr>
              <w:t>火灾事故风险影响分析及防范措施：</w:t>
            </w:r>
          </w:p>
          <w:p w14:paraId="0CA9D536">
            <w:pPr>
              <w:spacing w:line="360" w:lineRule="auto"/>
              <w:ind w:firstLine="480"/>
              <w:rPr>
                <w:rFonts w:hint="default" w:ascii="Times New Roman" w:hAnsi="Times New Roman" w:cs="Times New Roman"/>
                <w:b/>
                <w:bCs/>
                <w:color w:val="auto"/>
                <w:spacing w:val="-10"/>
                <w:sz w:val="24"/>
              </w:rPr>
            </w:pPr>
            <w:r>
              <w:rPr>
                <w:rFonts w:hint="default" w:ascii="Times New Roman" w:hAnsi="Times New Roman" w:cs="Times New Roman"/>
                <w:bCs/>
                <w:color w:val="auto"/>
                <w:spacing w:val="-10"/>
                <w:sz w:val="24"/>
              </w:rPr>
              <w:t>火灾事故危险程度严重，火灾发生将对建设单位及周边地区的生命和财产造成巨大损失，另外对厂内外的生态环境也产生巨大的破坏。</w:t>
            </w:r>
          </w:p>
          <w:p w14:paraId="46872945">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建设单位的车间存放瓦楞纸板及纸箱，两者为易燃物品，遇到明火必然会引起火灾，如扑救不及时，可能会导致所有瓦楞纸板和纸箱着火燃烧，火势蔓延将威胁厂区人员生命安全。</w:t>
            </w:r>
          </w:p>
          <w:p w14:paraId="764F9057">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火灾事故发生时消防用水在短时间内会大量漫流，影响周边环境，甚至通过土壤下渗，破坏地下水环境，对附近企业及居民的生活带来一定的影响。</w:t>
            </w:r>
          </w:p>
          <w:p w14:paraId="3B8D8A11">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建设单位投入运营后应及时按照国家有关消防技术规范和消防审核要求室内消火栓灭火系统水压、水量、设置间距等应符合国家消防技术规范要求。</w:t>
            </w:r>
          </w:p>
          <w:p w14:paraId="17F37AC7">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风险防范措施：</w:t>
            </w:r>
          </w:p>
          <w:p w14:paraId="0F95E46D">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A：车间应控制明火，若涉及到用火作业时，应派人现场监护，准备好灭火器材做好防护措施；</w:t>
            </w:r>
          </w:p>
          <w:p w14:paraId="2916B3A6">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B：严禁吸烟、用火、禁止燃放烟花、爆竹等。必要时可在车间外安全地点设专门的吸烟室；</w:t>
            </w:r>
          </w:p>
          <w:p w14:paraId="665FFFF8">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C：电气设备的安装应符合《电气设备安装规程》的要求，电动应采取封闭型，导线应穿管敷设，开关和配电箱等电气设备均应设防护装置。</w:t>
            </w:r>
          </w:p>
          <w:p w14:paraId="5B4A69CD">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D：车间应根据面积及危险性，按《建筑灭火器配置设计规范》的要求配备足够的移动式干粉灭火器。</w:t>
            </w:r>
          </w:p>
          <w:p w14:paraId="62CCDE6F">
            <w:pPr>
              <w:spacing w:line="360" w:lineRule="auto"/>
              <w:ind w:firstLine="440" w:firstLineChars="20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（4）分析结论</w:t>
            </w:r>
          </w:p>
          <w:p w14:paraId="2A535272">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本项目环境风险潜势为Ⅰ，仅需对项目环境风险开展简单分析，环评认为在建设及运营单位按照评价的建议落实本报告要求提出的各项风险措施，加强对员工的安全操作培训，严格按要求和规范操作；落实各项环境管理措施，同时建设完成后更有针对性的制定突发环境应急预案，保证在发生事故时能采取有效的措施及时控制事故，防止事故蔓延，做好事后环境污染治理工作的前提下，项目的环境风险是可以接受的。</w:t>
            </w:r>
          </w:p>
          <w:p w14:paraId="7E3446CD">
            <w:pPr>
              <w:spacing w:line="360" w:lineRule="auto"/>
              <w:ind w:firstLine="480"/>
              <w:rPr>
                <w:rFonts w:hint="default" w:ascii="Times New Roman" w:hAnsi="Times New Roman" w:cs="Times New Roman"/>
                <w:bCs/>
                <w:color w:val="auto"/>
                <w:spacing w:val="-10"/>
                <w:sz w:val="24"/>
              </w:rPr>
            </w:pPr>
            <w:r>
              <w:rPr>
                <w:rFonts w:hint="default" w:ascii="Times New Roman" w:hAnsi="Times New Roman" w:cs="Times New Roman"/>
                <w:bCs/>
                <w:color w:val="auto"/>
                <w:spacing w:val="-10"/>
                <w:sz w:val="24"/>
              </w:rPr>
              <w:t>建设项目环境风险简单分析内容表如下。</w:t>
            </w:r>
          </w:p>
          <w:p w14:paraId="3959DBCE">
            <w:pPr>
              <w:spacing w:line="360" w:lineRule="auto"/>
              <w:ind w:firstLine="480"/>
              <w:jc w:val="center"/>
              <w:rPr>
                <w:rFonts w:hint="default" w:ascii="Times New Roman" w:hAnsi="Times New Roman" w:cs="Times New Roman"/>
                <w:b/>
                <w:bCs w:val="0"/>
                <w:color w:val="auto"/>
                <w:spacing w:val="-10"/>
                <w:sz w:val="21"/>
                <w:szCs w:val="21"/>
              </w:rPr>
            </w:pPr>
            <w:r>
              <w:rPr>
                <w:rFonts w:hint="default" w:ascii="Times New Roman" w:hAnsi="Times New Roman" w:cs="Times New Roman"/>
                <w:b/>
                <w:bCs w:val="0"/>
                <w:color w:val="auto"/>
                <w:spacing w:val="-10"/>
                <w:sz w:val="21"/>
                <w:szCs w:val="21"/>
              </w:rPr>
              <w:t>表4-</w:t>
            </w:r>
            <w:r>
              <w:rPr>
                <w:rFonts w:hint="default" w:ascii="Times New Roman" w:hAnsi="Times New Roman" w:cs="Times New Roman"/>
                <w:b/>
                <w:bCs w:val="0"/>
                <w:color w:val="auto"/>
                <w:spacing w:val="-10"/>
                <w:sz w:val="21"/>
                <w:szCs w:val="21"/>
                <w:lang w:val="en-US" w:eastAsia="zh-CN"/>
              </w:rPr>
              <w:t>20</w:t>
            </w:r>
            <w:r>
              <w:rPr>
                <w:rFonts w:hint="default" w:ascii="Times New Roman" w:hAnsi="Times New Roman" w:cs="Times New Roman"/>
                <w:b/>
                <w:bCs w:val="0"/>
                <w:color w:val="auto"/>
                <w:spacing w:val="-10"/>
                <w:sz w:val="21"/>
                <w:szCs w:val="21"/>
              </w:rPr>
              <w:t xml:space="preserve">  建设项目环境风险简单分析内容表</w:t>
            </w:r>
          </w:p>
          <w:tbl>
            <w:tblPr>
              <w:tblStyle w:val="26"/>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180"/>
              <w:gridCol w:w="1365"/>
              <w:gridCol w:w="596"/>
              <w:gridCol w:w="347"/>
              <w:gridCol w:w="337"/>
              <w:gridCol w:w="431"/>
              <w:gridCol w:w="2339"/>
            </w:tblGrid>
            <w:tr w14:paraId="320411E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5" w:type="dxa"/>
                  <w:noWrap w:val="0"/>
                  <w:vAlign w:val="center"/>
                </w:tcPr>
                <w:p w14:paraId="4E7CBD75">
                  <w:pPr>
                    <w:jc w:val="center"/>
                    <w:rPr>
                      <w:rFonts w:hint="default" w:ascii="Times New Roman" w:hAnsi="Times New Roman" w:cs="Times New Roman"/>
                      <w:color w:val="auto"/>
                      <w:szCs w:val="21"/>
                    </w:rPr>
                  </w:pPr>
                  <w:r>
                    <w:rPr>
                      <w:rFonts w:hint="default" w:ascii="Times New Roman" w:hAnsi="Times New Roman" w:cs="Times New Roman"/>
                      <w:color w:val="auto"/>
                      <w:szCs w:val="21"/>
                    </w:rPr>
                    <w:t>项目名称</w:t>
                  </w:r>
                </w:p>
              </w:tc>
              <w:tc>
                <w:tcPr>
                  <w:tcW w:w="6595" w:type="dxa"/>
                  <w:gridSpan w:val="7"/>
                  <w:noWrap w:val="0"/>
                  <w:vAlign w:val="center"/>
                </w:tcPr>
                <w:p w14:paraId="7F95831D">
                  <w:pPr>
                    <w:jc w:val="center"/>
                    <w:rPr>
                      <w:rFonts w:hint="default" w:ascii="Times New Roman" w:hAnsi="Times New Roman" w:cs="Times New Roman"/>
                      <w:color w:val="auto"/>
                      <w:szCs w:val="21"/>
                    </w:rPr>
                  </w:pPr>
                  <w:r>
                    <w:rPr>
                      <w:rFonts w:hint="default" w:ascii="Times New Roman" w:hAnsi="Times New Roman" w:cs="Times New Roman"/>
                      <w:color w:val="auto"/>
                      <w:szCs w:val="21"/>
                    </w:rPr>
                    <w:t>年产</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000万个环保纸箱生产项目</w:t>
                  </w:r>
                </w:p>
              </w:tc>
            </w:tr>
            <w:tr w14:paraId="7B6140D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5" w:type="dxa"/>
                  <w:noWrap w:val="0"/>
                  <w:vAlign w:val="center"/>
                </w:tcPr>
                <w:p w14:paraId="6A06D97F">
                  <w:pPr>
                    <w:jc w:val="center"/>
                    <w:rPr>
                      <w:rFonts w:hint="default" w:ascii="Times New Roman" w:hAnsi="Times New Roman" w:cs="Times New Roman"/>
                      <w:color w:val="auto"/>
                      <w:szCs w:val="21"/>
                    </w:rPr>
                  </w:pPr>
                  <w:r>
                    <w:rPr>
                      <w:rFonts w:hint="default" w:ascii="Times New Roman" w:hAnsi="Times New Roman" w:cs="Times New Roman"/>
                      <w:color w:val="auto"/>
                      <w:szCs w:val="21"/>
                    </w:rPr>
                    <w:t>建设地点</w:t>
                  </w:r>
                </w:p>
              </w:tc>
              <w:tc>
                <w:tcPr>
                  <w:tcW w:w="1180" w:type="dxa"/>
                  <w:noWrap w:val="0"/>
                  <w:vAlign w:val="center"/>
                </w:tcPr>
                <w:p w14:paraId="6B1A535C">
                  <w:pPr>
                    <w:jc w:val="center"/>
                    <w:rPr>
                      <w:rFonts w:hint="default" w:ascii="Times New Roman" w:hAnsi="Times New Roman" w:cs="Times New Roman"/>
                      <w:color w:val="auto"/>
                      <w:szCs w:val="21"/>
                    </w:rPr>
                  </w:pPr>
                  <w:r>
                    <w:rPr>
                      <w:rFonts w:hint="default" w:ascii="Times New Roman" w:hAnsi="Times New Roman" w:cs="Times New Roman"/>
                      <w:color w:val="auto"/>
                      <w:szCs w:val="21"/>
                    </w:rPr>
                    <w:t>（湖南）省</w:t>
                  </w:r>
                </w:p>
              </w:tc>
              <w:tc>
                <w:tcPr>
                  <w:tcW w:w="1365" w:type="dxa"/>
                  <w:noWrap w:val="0"/>
                  <w:vAlign w:val="center"/>
                </w:tcPr>
                <w:p w14:paraId="6644E6FD">
                  <w:pPr>
                    <w:jc w:val="center"/>
                    <w:rPr>
                      <w:rFonts w:hint="default" w:ascii="Times New Roman" w:hAnsi="Times New Roman" w:cs="Times New Roman"/>
                      <w:color w:val="auto"/>
                      <w:szCs w:val="21"/>
                    </w:rPr>
                  </w:pPr>
                  <w:r>
                    <w:rPr>
                      <w:rFonts w:hint="default" w:ascii="Times New Roman" w:hAnsi="Times New Roman" w:cs="Times New Roman"/>
                      <w:color w:val="auto"/>
                      <w:szCs w:val="21"/>
                    </w:rPr>
                    <w:t>（岳阳）市</w:t>
                  </w:r>
                </w:p>
              </w:tc>
              <w:tc>
                <w:tcPr>
                  <w:tcW w:w="943" w:type="dxa"/>
                  <w:gridSpan w:val="2"/>
                  <w:noWrap w:val="0"/>
                  <w:vAlign w:val="center"/>
                </w:tcPr>
                <w:p w14:paraId="1AFE83D7">
                  <w:pPr>
                    <w:jc w:val="center"/>
                    <w:rPr>
                      <w:rFonts w:hint="default" w:ascii="Times New Roman" w:hAnsi="Times New Roman" w:cs="Times New Roman"/>
                      <w:color w:val="auto"/>
                      <w:szCs w:val="21"/>
                    </w:rPr>
                  </w:pPr>
                  <w:r>
                    <w:rPr>
                      <w:rFonts w:hint="default" w:ascii="Times New Roman" w:hAnsi="Times New Roman" w:cs="Times New Roman"/>
                      <w:color w:val="auto"/>
                      <w:szCs w:val="21"/>
                    </w:rPr>
                    <w:t>（/）区</w:t>
                  </w:r>
                </w:p>
              </w:tc>
              <w:tc>
                <w:tcPr>
                  <w:tcW w:w="768" w:type="dxa"/>
                  <w:gridSpan w:val="2"/>
                  <w:noWrap w:val="0"/>
                  <w:vAlign w:val="center"/>
                </w:tcPr>
                <w:p w14:paraId="643AD723">
                  <w:pPr>
                    <w:jc w:val="center"/>
                    <w:rPr>
                      <w:rFonts w:hint="default" w:ascii="Times New Roman" w:hAnsi="Times New Roman" w:cs="Times New Roman"/>
                      <w:color w:val="auto"/>
                      <w:szCs w:val="21"/>
                    </w:rPr>
                  </w:pPr>
                  <w:r>
                    <w:rPr>
                      <w:rFonts w:hint="default" w:ascii="Times New Roman" w:hAnsi="Times New Roman" w:cs="Times New Roman"/>
                      <w:color w:val="auto"/>
                      <w:szCs w:val="21"/>
                    </w:rPr>
                    <w:t>（湘阴）县</w:t>
                  </w:r>
                </w:p>
              </w:tc>
              <w:tc>
                <w:tcPr>
                  <w:tcW w:w="2339" w:type="dxa"/>
                  <w:noWrap w:val="0"/>
                  <w:vAlign w:val="center"/>
                </w:tcPr>
                <w:p w14:paraId="6449C01F">
                  <w:pPr>
                    <w:jc w:val="center"/>
                    <w:rPr>
                      <w:rFonts w:hint="default" w:ascii="Times New Roman" w:hAnsi="Times New Roman" w:cs="Times New Roman"/>
                      <w:color w:val="auto"/>
                      <w:szCs w:val="21"/>
                    </w:rPr>
                  </w:pPr>
                  <w:r>
                    <w:rPr>
                      <w:rFonts w:hint="default" w:ascii="Times New Roman" w:hAnsi="Times New Roman" w:cs="Times New Roman"/>
                      <w:color w:val="auto"/>
                      <w:szCs w:val="21"/>
                    </w:rPr>
                    <w:t>金龙新区金凤大道与机场路交汇处西南侧</w:t>
                  </w:r>
                </w:p>
              </w:tc>
            </w:tr>
            <w:tr w14:paraId="6CB1363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5" w:type="dxa"/>
                  <w:noWrap w:val="0"/>
                  <w:vAlign w:val="center"/>
                </w:tcPr>
                <w:p w14:paraId="38AD9977">
                  <w:pPr>
                    <w:jc w:val="center"/>
                    <w:rPr>
                      <w:rFonts w:hint="default" w:ascii="Times New Roman" w:hAnsi="Times New Roman" w:cs="Times New Roman"/>
                      <w:color w:val="auto"/>
                      <w:szCs w:val="21"/>
                    </w:rPr>
                  </w:pPr>
                  <w:r>
                    <w:rPr>
                      <w:rFonts w:hint="default" w:ascii="Times New Roman" w:hAnsi="Times New Roman" w:cs="Times New Roman"/>
                      <w:color w:val="auto"/>
                      <w:szCs w:val="21"/>
                    </w:rPr>
                    <w:t>地理坐标</w:t>
                  </w:r>
                </w:p>
              </w:tc>
              <w:tc>
                <w:tcPr>
                  <w:tcW w:w="1180" w:type="dxa"/>
                  <w:noWrap w:val="0"/>
                  <w:vAlign w:val="center"/>
                </w:tcPr>
                <w:p w14:paraId="37826E5E">
                  <w:pPr>
                    <w:jc w:val="center"/>
                    <w:rPr>
                      <w:rFonts w:hint="default" w:ascii="Times New Roman" w:hAnsi="Times New Roman" w:cs="Times New Roman"/>
                      <w:color w:val="auto"/>
                      <w:szCs w:val="21"/>
                    </w:rPr>
                  </w:pPr>
                  <w:r>
                    <w:rPr>
                      <w:rFonts w:hint="default" w:ascii="Times New Roman" w:hAnsi="Times New Roman" w:cs="Times New Roman"/>
                      <w:color w:val="auto"/>
                      <w:szCs w:val="21"/>
                    </w:rPr>
                    <w:t>经度</w:t>
                  </w:r>
                </w:p>
              </w:tc>
              <w:tc>
                <w:tcPr>
                  <w:tcW w:w="1961" w:type="dxa"/>
                  <w:gridSpan w:val="2"/>
                  <w:noWrap w:val="0"/>
                  <w:vAlign w:val="center"/>
                </w:tcPr>
                <w:p w14:paraId="58445B64">
                  <w:pPr>
                    <w:jc w:val="center"/>
                    <w:rPr>
                      <w:rFonts w:hint="default" w:ascii="Times New Roman" w:hAnsi="Times New Roman" w:cs="Times New Roman"/>
                      <w:color w:val="auto"/>
                      <w:szCs w:val="21"/>
                    </w:rPr>
                  </w:pPr>
                  <w:r>
                    <w:rPr>
                      <w:rFonts w:hint="default" w:ascii="Times New Roman" w:hAnsi="Times New Roman" w:cs="Times New Roman"/>
                      <w:color w:val="auto"/>
                      <w:szCs w:val="21"/>
                    </w:rPr>
                    <w:t>112°5</w:t>
                  </w:r>
                  <w:r>
                    <w:rPr>
                      <w:rFonts w:hint="default" w:ascii="Times New Roman" w:hAnsi="Times New Roman" w:cs="Times New Roman"/>
                      <w:color w:val="auto"/>
                      <w:szCs w:val="21"/>
                      <w:lang w:val="en-US" w:eastAsia="zh-CN"/>
                    </w:rPr>
                    <w:t>5</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41.167</w:t>
                  </w:r>
                  <w:r>
                    <w:rPr>
                      <w:rFonts w:hint="default" w:ascii="Times New Roman" w:hAnsi="Times New Roman" w:cs="Times New Roman"/>
                      <w:color w:val="auto"/>
                      <w:szCs w:val="21"/>
                    </w:rPr>
                    <w:t>″E</w:t>
                  </w:r>
                </w:p>
              </w:tc>
              <w:tc>
                <w:tcPr>
                  <w:tcW w:w="684" w:type="dxa"/>
                  <w:gridSpan w:val="2"/>
                  <w:noWrap w:val="0"/>
                  <w:vAlign w:val="center"/>
                </w:tcPr>
                <w:p w14:paraId="10040F05">
                  <w:pPr>
                    <w:jc w:val="center"/>
                    <w:rPr>
                      <w:rFonts w:hint="default" w:ascii="Times New Roman" w:hAnsi="Times New Roman" w:cs="Times New Roman"/>
                      <w:color w:val="auto"/>
                      <w:szCs w:val="21"/>
                    </w:rPr>
                  </w:pPr>
                  <w:r>
                    <w:rPr>
                      <w:rFonts w:hint="default" w:ascii="Times New Roman" w:hAnsi="Times New Roman" w:cs="Times New Roman"/>
                      <w:color w:val="auto"/>
                      <w:szCs w:val="21"/>
                    </w:rPr>
                    <w:t>纬度</w:t>
                  </w:r>
                </w:p>
              </w:tc>
              <w:tc>
                <w:tcPr>
                  <w:tcW w:w="2770" w:type="dxa"/>
                  <w:gridSpan w:val="2"/>
                  <w:noWrap w:val="0"/>
                  <w:vAlign w:val="center"/>
                </w:tcPr>
                <w:p w14:paraId="4CFAF751">
                  <w:pPr>
                    <w:jc w:val="center"/>
                    <w:rPr>
                      <w:rFonts w:hint="default" w:ascii="Times New Roman" w:hAnsi="Times New Roman" w:cs="Times New Roman"/>
                      <w:color w:val="auto"/>
                      <w:szCs w:val="21"/>
                    </w:rPr>
                  </w:pPr>
                  <w:r>
                    <w:rPr>
                      <w:rFonts w:hint="default" w:ascii="Times New Roman" w:hAnsi="Times New Roman" w:cs="Times New Roman"/>
                      <w:color w:val="auto"/>
                      <w:szCs w:val="21"/>
                    </w:rPr>
                    <w:t>28°</w:t>
                  </w:r>
                  <w:r>
                    <w:rPr>
                      <w:rFonts w:hint="default" w:ascii="Times New Roman" w:hAnsi="Times New Roman" w:cs="Times New Roman"/>
                      <w:color w:val="auto"/>
                      <w:szCs w:val="21"/>
                      <w:lang w:val="en-US" w:eastAsia="zh-CN"/>
                    </w:rPr>
                    <w:t>31</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22.324</w:t>
                  </w:r>
                  <w:r>
                    <w:rPr>
                      <w:rFonts w:hint="default" w:ascii="Times New Roman" w:hAnsi="Times New Roman" w:cs="Times New Roman"/>
                      <w:color w:val="auto"/>
                      <w:szCs w:val="21"/>
                    </w:rPr>
                    <w:t>″N</w:t>
                  </w:r>
                </w:p>
              </w:tc>
            </w:tr>
            <w:tr w14:paraId="040EAC2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05" w:type="dxa"/>
                  <w:noWrap w:val="0"/>
                  <w:vAlign w:val="center"/>
                </w:tcPr>
                <w:p w14:paraId="4183AF3E">
                  <w:pPr>
                    <w:jc w:val="center"/>
                    <w:rPr>
                      <w:rFonts w:hint="default" w:ascii="Times New Roman" w:hAnsi="Times New Roman" w:cs="Times New Roman"/>
                      <w:color w:val="auto"/>
                      <w:szCs w:val="21"/>
                    </w:rPr>
                  </w:pPr>
                  <w:r>
                    <w:rPr>
                      <w:rFonts w:hint="default" w:ascii="Times New Roman" w:hAnsi="Times New Roman" w:cs="Times New Roman"/>
                      <w:color w:val="auto"/>
                      <w:szCs w:val="21"/>
                    </w:rPr>
                    <w:t>主要危险物质及分布</w:t>
                  </w:r>
                </w:p>
              </w:tc>
              <w:tc>
                <w:tcPr>
                  <w:tcW w:w="6595" w:type="dxa"/>
                  <w:gridSpan w:val="7"/>
                  <w:noWrap w:val="0"/>
                  <w:vAlign w:val="center"/>
                </w:tcPr>
                <w:p w14:paraId="4CA94C4D">
                  <w:pP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fldChar w:fldCharType="begin"/>
                  </w:r>
                  <w:r>
                    <w:rPr>
                      <w:rFonts w:hint="default" w:ascii="Times New Roman" w:hAnsi="Times New Roman" w:cs="Times New Roman"/>
                      <w:color w:val="auto"/>
                      <w:szCs w:val="21"/>
                    </w:rPr>
                    <w:instrText xml:space="preserve"> = 1 \* GB3 </w:instrText>
                  </w:r>
                  <w:r>
                    <w:rPr>
                      <w:rFonts w:hint="default" w:ascii="Times New Roman" w:hAnsi="Times New Roman" w:cs="Times New Roman"/>
                      <w:color w:val="auto"/>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color w:val="auto"/>
                      <w:szCs w:val="21"/>
                    </w:rPr>
                    <w:fldChar w:fldCharType="end"/>
                  </w:r>
                  <w:r>
                    <w:rPr>
                      <w:rFonts w:hint="default" w:ascii="Times New Roman" w:hAnsi="Times New Roman" w:cs="Times New Roman"/>
                      <w:color w:val="auto"/>
                      <w:szCs w:val="21"/>
                    </w:rPr>
                    <w:t>风险物质：水性油墨、</w:t>
                  </w:r>
                  <w:r>
                    <w:rPr>
                      <w:rFonts w:hint="default" w:ascii="Times New Roman" w:hAnsi="Times New Roman" w:cs="Times New Roman"/>
                      <w:color w:val="auto"/>
                      <w:szCs w:val="21"/>
                      <w:lang w:val="en-US" w:eastAsia="zh-CN"/>
                    </w:rPr>
                    <w:t>润滑油、</w:t>
                  </w:r>
                  <w:r>
                    <w:rPr>
                      <w:rFonts w:hint="default" w:ascii="Times New Roman" w:hAnsi="Times New Roman" w:cs="Times New Roman"/>
                      <w:color w:val="auto"/>
                      <w:szCs w:val="21"/>
                    </w:rPr>
                    <w:t>瓦楞纸板、纸箱</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危险废物</w:t>
                  </w:r>
                </w:p>
                <w:p w14:paraId="796DDB52">
                  <w:pP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rPr>
                    <w:t>②分布情况：辅料区、车间</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危险废物暂存间</w:t>
                  </w:r>
                </w:p>
              </w:tc>
            </w:tr>
            <w:tr w14:paraId="5CD22EE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5" w:type="dxa"/>
                  <w:noWrap w:val="0"/>
                  <w:vAlign w:val="center"/>
                </w:tcPr>
                <w:p w14:paraId="7EC9FC6C">
                  <w:pPr>
                    <w:jc w:val="center"/>
                    <w:rPr>
                      <w:rFonts w:hint="default" w:ascii="Times New Roman" w:hAnsi="Times New Roman" w:cs="Times New Roman"/>
                      <w:color w:val="auto"/>
                      <w:szCs w:val="21"/>
                    </w:rPr>
                  </w:pPr>
                  <w:r>
                    <w:rPr>
                      <w:rFonts w:hint="default" w:ascii="Times New Roman" w:hAnsi="Times New Roman" w:cs="Times New Roman"/>
                      <w:color w:val="auto"/>
                      <w:szCs w:val="21"/>
                    </w:rPr>
                    <w:t>环境影响途径及危害效果</w:t>
                  </w:r>
                </w:p>
              </w:tc>
              <w:tc>
                <w:tcPr>
                  <w:tcW w:w="6595" w:type="dxa"/>
                  <w:gridSpan w:val="7"/>
                  <w:noWrap w:val="0"/>
                  <w:vAlign w:val="center"/>
                </w:tcPr>
                <w:p w14:paraId="4387965B">
                  <w:pPr>
                    <w:jc w:val="left"/>
                    <w:rPr>
                      <w:rFonts w:hint="default" w:ascii="Times New Roman" w:hAnsi="Times New Roman" w:cs="Times New Roman"/>
                      <w:color w:val="auto"/>
                      <w:szCs w:val="21"/>
                    </w:rPr>
                  </w:pPr>
                  <w:r>
                    <w:rPr>
                      <w:rFonts w:hint="default" w:ascii="Times New Roman" w:hAnsi="Times New Roman" w:cs="Times New Roman"/>
                      <w:color w:val="auto"/>
                      <w:szCs w:val="21"/>
                    </w:rPr>
                    <w:fldChar w:fldCharType="begin"/>
                  </w:r>
                  <w:r>
                    <w:rPr>
                      <w:rFonts w:hint="default" w:ascii="Times New Roman" w:hAnsi="Times New Roman" w:cs="Times New Roman"/>
                      <w:color w:val="auto"/>
                      <w:szCs w:val="21"/>
                    </w:rPr>
                    <w:instrText xml:space="preserve"> = 1 \* GB3 </w:instrText>
                  </w:r>
                  <w:r>
                    <w:rPr>
                      <w:rFonts w:hint="default" w:ascii="Times New Roman" w:hAnsi="Times New Roman" w:cs="Times New Roman"/>
                      <w:color w:val="auto"/>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color w:val="auto"/>
                      <w:szCs w:val="21"/>
                    </w:rPr>
                    <w:fldChar w:fldCharType="end"/>
                  </w:r>
                  <w:r>
                    <w:rPr>
                      <w:rFonts w:hint="default" w:ascii="Times New Roman" w:hAnsi="Times New Roman" w:cs="Times New Roman"/>
                      <w:color w:val="auto"/>
                      <w:szCs w:val="21"/>
                    </w:rPr>
                    <w:t>水性油墨</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危险废物</w:t>
                  </w:r>
                  <w:r>
                    <w:rPr>
                      <w:rFonts w:hint="default" w:ascii="Times New Roman" w:hAnsi="Times New Roman" w:cs="Times New Roman"/>
                      <w:color w:val="auto"/>
                      <w:szCs w:val="21"/>
                    </w:rPr>
                    <w:t>泄漏</w:t>
                  </w:r>
                  <w:r>
                    <w:rPr>
                      <w:rFonts w:hint="default" w:ascii="Times New Roman" w:hAnsi="Times New Roman" w:cs="Times New Roman"/>
                      <w:color w:val="auto"/>
                      <w:szCs w:val="21"/>
                      <w:lang w:val="en-US" w:eastAsia="zh-CN"/>
                    </w:rPr>
                    <w:t>对周围环境可能造成影响</w:t>
                  </w:r>
                  <w:r>
                    <w:rPr>
                      <w:rFonts w:hint="default" w:ascii="Times New Roman" w:hAnsi="Times New Roman" w:cs="Times New Roman"/>
                      <w:color w:val="auto"/>
                      <w:szCs w:val="21"/>
                    </w:rPr>
                    <w:t>；</w:t>
                  </w:r>
                </w:p>
                <w:p w14:paraId="0E42AEBA">
                  <w:pPr>
                    <w:jc w:val="left"/>
                    <w:rPr>
                      <w:rFonts w:hint="default" w:ascii="Times New Roman" w:hAnsi="Times New Roman" w:cs="Times New Roman"/>
                      <w:color w:val="auto"/>
                      <w:szCs w:val="21"/>
                    </w:rPr>
                  </w:pPr>
                  <w:r>
                    <w:rPr>
                      <w:rFonts w:hint="default" w:ascii="Times New Roman" w:hAnsi="Times New Roman" w:cs="Times New Roman"/>
                      <w:color w:val="auto"/>
                      <w:szCs w:val="21"/>
                    </w:rPr>
                    <w:t>②建设单位的原材料瓦楞纸板及成品纸箱均为易燃物品，遇到明火必然会引起火灾，如扑救不及时，可能会导致所有原材料和成品着火燃烧，火势蔓延将威胁厂区人员生命安全。火灾事故发生时消防用水在短时间内会大量漫流，影响周边环境，甚至通过土壤下渗，破坏地下水环境，对附近企业及居民的生活带来一定的影响。</w:t>
                  </w:r>
                </w:p>
              </w:tc>
            </w:tr>
            <w:tr w14:paraId="6053CAE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505" w:type="dxa"/>
                  <w:noWrap w:val="0"/>
                  <w:vAlign w:val="center"/>
                </w:tcPr>
                <w:p w14:paraId="667D9F16">
                  <w:pPr>
                    <w:jc w:val="center"/>
                    <w:rPr>
                      <w:rFonts w:hint="default" w:ascii="Times New Roman" w:hAnsi="Times New Roman" w:cs="Times New Roman"/>
                      <w:color w:val="auto"/>
                      <w:szCs w:val="21"/>
                    </w:rPr>
                  </w:pPr>
                  <w:r>
                    <w:rPr>
                      <w:rFonts w:hint="default" w:ascii="Times New Roman" w:hAnsi="Times New Roman" w:cs="Times New Roman"/>
                      <w:color w:val="auto"/>
                      <w:szCs w:val="21"/>
                    </w:rPr>
                    <w:t>风险防范措施要求</w:t>
                  </w:r>
                </w:p>
              </w:tc>
              <w:tc>
                <w:tcPr>
                  <w:tcW w:w="6595" w:type="dxa"/>
                  <w:gridSpan w:val="7"/>
                  <w:noWrap w:val="0"/>
                  <w:vAlign w:val="center"/>
                </w:tcPr>
                <w:p w14:paraId="3C55E7B7">
                  <w:pPr>
                    <w:jc w:val="left"/>
                    <w:rPr>
                      <w:rFonts w:hint="default" w:ascii="Times New Roman" w:hAnsi="Times New Roman" w:cs="Times New Roman"/>
                      <w:color w:val="auto"/>
                      <w:szCs w:val="21"/>
                    </w:rPr>
                  </w:pPr>
                  <w:r>
                    <w:rPr>
                      <w:rFonts w:hint="default" w:ascii="Times New Roman" w:hAnsi="Times New Roman" w:cs="Times New Roman"/>
                      <w:color w:val="auto"/>
                      <w:szCs w:val="21"/>
                    </w:rPr>
                    <w:fldChar w:fldCharType="begin"/>
                  </w:r>
                  <w:r>
                    <w:rPr>
                      <w:rFonts w:hint="default" w:ascii="Times New Roman" w:hAnsi="Times New Roman" w:cs="Times New Roman"/>
                      <w:color w:val="auto"/>
                      <w:szCs w:val="21"/>
                    </w:rPr>
                    <w:instrText xml:space="preserve"> = 1 \* GB3 </w:instrText>
                  </w:r>
                  <w:r>
                    <w:rPr>
                      <w:rFonts w:hint="default" w:ascii="Times New Roman" w:hAnsi="Times New Roman" w:cs="Times New Roman"/>
                      <w:color w:val="auto"/>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color w:val="auto"/>
                      <w:szCs w:val="21"/>
                    </w:rPr>
                    <w:fldChar w:fldCharType="end"/>
                  </w:r>
                  <w:r>
                    <w:rPr>
                      <w:rFonts w:hint="default" w:ascii="Times New Roman" w:hAnsi="Times New Roman" w:cs="Times New Roman"/>
                      <w:color w:val="auto"/>
                      <w:szCs w:val="21"/>
                    </w:rPr>
                    <w:t>水性油墨</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危险废物</w:t>
                  </w:r>
                  <w:r>
                    <w:rPr>
                      <w:rFonts w:hint="default" w:ascii="Times New Roman" w:hAnsi="Times New Roman" w:cs="Times New Roman"/>
                      <w:color w:val="auto"/>
                      <w:szCs w:val="21"/>
                    </w:rPr>
                    <w:t>设置专门的储存区，地面进行硬化处理，做好防渗防漏，储存场屋顶应设置较好的防水层，并定期检查，防止混入雨水泄漏，污染周边水体；</w:t>
                  </w:r>
                </w:p>
                <w:p w14:paraId="22FD8853">
                  <w:pPr>
                    <w:jc w:val="left"/>
                    <w:rPr>
                      <w:rFonts w:hint="default" w:ascii="Times New Roman" w:hAnsi="Times New Roman" w:cs="Times New Roman"/>
                      <w:color w:val="auto"/>
                      <w:szCs w:val="21"/>
                    </w:rPr>
                  </w:pPr>
                  <w:r>
                    <w:rPr>
                      <w:rFonts w:hint="default" w:ascii="Times New Roman" w:hAnsi="Times New Roman" w:cs="Times New Roman"/>
                      <w:color w:val="auto"/>
                      <w:szCs w:val="21"/>
                    </w:rPr>
                    <w:t>②建设单位车间应控制明火，若涉及到用火作业时，应派人现场监护，准备好灭火器材做好防护措施；严禁吸烟、用火、禁止燃放烟花、爆竹等。必要时可在车间外安全地点设专门的吸烟室；电气设备的安装应符合《电气设备安装规程》的要求，电动应采取封闭型，导线应穿管敷设，开关和配电箱等电气设备均应设防护装置。车间应根据面积及危险性，按《建筑灭火器配置设计规范》的要求配备足够的干粉灭火器。</w:t>
                  </w:r>
                </w:p>
              </w:tc>
            </w:tr>
            <w:tr w14:paraId="1915A2D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100" w:type="dxa"/>
                  <w:gridSpan w:val="8"/>
                  <w:noWrap w:val="0"/>
                  <w:vAlign w:val="top"/>
                </w:tcPr>
                <w:p w14:paraId="5687EE78">
                  <w:pPr>
                    <w:rPr>
                      <w:rFonts w:hint="default" w:ascii="Times New Roman" w:hAnsi="Times New Roman" w:cs="Times New Roman"/>
                      <w:color w:val="auto"/>
                      <w:szCs w:val="21"/>
                    </w:rPr>
                  </w:pPr>
                  <w:r>
                    <w:rPr>
                      <w:rFonts w:hint="default" w:ascii="Times New Roman" w:hAnsi="Times New Roman" w:cs="Times New Roman"/>
                      <w:color w:val="auto"/>
                      <w:szCs w:val="21"/>
                    </w:rPr>
                    <w:t>填表说明（列出项目相关信息及评价说明）：</w:t>
                  </w:r>
                </w:p>
                <w:p w14:paraId="4CA433CA">
                  <w:pPr>
                    <w:rPr>
                      <w:rFonts w:hint="default" w:ascii="Times New Roman" w:hAnsi="Times New Roman" w:cs="Times New Roman"/>
                      <w:color w:val="auto"/>
                      <w:szCs w:val="21"/>
                    </w:rPr>
                  </w:pPr>
                  <w:r>
                    <w:rPr>
                      <w:rFonts w:hint="default" w:ascii="Times New Roman" w:hAnsi="Times New Roman" w:cs="Times New Roman"/>
                      <w:color w:val="auto"/>
                      <w:szCs w:val="21"/>
                    </w:rPr>
                    <w:t>本项目Q˂1，环境风险潜势为Ⅰ，环境风险评价等级为：简单分析。相对于详细评价工作内容而言，在描述危险物质、环境影响途径、环境危害后果、风险防范措施等方面给出定性的说明。</w:t>
                  </w:r>
                </w:p>
              </w:tc>
            </w:tr>
          </w:tbl>
          <w:p w14:paraId="2159CB98">
            <w:pPr>
              <w:adjustRightInd w:val="0"/>
              <w:snapToGrid w:val="0"/>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六</w:t>
            </w:r>
            <w:r>
              <w:rPr>
                <w:rFonts w:hint="default" w:ascii="Times New Roman" w:hAnsi="Times New Roman" w:cs="Times New Roman"/>
                <w:b/>
                <w:bCs/>
                <w:color w:val="auto"/>
                <w:sz w:val="24"/>
              </w:rPr>
              <w:t>、环境管理</w:t>
            </w:r>
          </w:p>
          <w:p w14:paraId="6E1E264E">
            <w:pPr>
              <w:keepNext w:val="0"/>
              <w:keepLines w:val="0"/>
              <w:widowControl/>
              <w:suppressLineNumbers w:val="0"/>
              <w:spacing w:before="0" w:beforeLines="0" w:beforeAutospacing="0" w:after="0" w:afterLines="0" w:afterAutospacing="0" w:line="360" w:lineRule="auto"/>
              <w:ind w:left="0" w:right="0" w:firstLine="482" w:firstLineChars="200"/>
              <w:jc w:val="left"/>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lang w:val="en-US" w:eastAsia="zh-CN" w:bidi="ar"/>
              </w:rPr>
              <w:t xml:space="preserve">1、环境管理机构与职责 </w:t>
            </w:r>
          </w:p>
          <w:p w14:paraId="52A08682">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企业应根据《建设项目环境保护设计规定》，在企业内部设置环境保护管理机构，负责组织、落实、监督本企业环境保护工作。 </w:t>
            </w:r>
          </w:p>
          <w:p w14:paraId="79D8993F">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本项目建设单位拟设置环境管理机构来开展企业环保工作，实行主要领导负责制，由分管生产的副厂长直接领导，委托有资质环境监测部门定期对废水、废气、地下水、土壤、噪声等进行常规监测，利用监测数据定期汇报污染物排放与治理情况表，与当地生态环境主管部门通力协作，共同搞好厂区环保工作。根据国家、行业、省市环境保护主管部门的法律、法规和方针、政策要求，对项目的环境管理机构提出的主要职责是： </w:t>
            </w:r>
          </w:p>
          <w:p w14:paraId="430D394E">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①贯彻执行国家和地方各项环保方针、政策和法规，制定全厂环境保护制度和细则，组织开展职工环保教育，提高职工的环保意识； </w:t>
            </w:r>
          </w:p>
          <w:p w14:paraId="0662B9E3">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②完成上级部门交给及当地环保部门下达的有关环保任务，配合当地环保部门及环境监测部门的工作； </w:t>
            </w:r>
          </w:p>
          <w:p w14:paraId="46423E60">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③建立健全环境保护管理制度，做好有关环保工作的资料收集、整理、记录、建档、宣传等工作，定时编制并提交项目环境管理工作报告；进行全厂的环保及环境监测数据的统计、分析，并建立相应的环保资料档案。 </w:t>
            </w:r>
          </w:p>
          <w:p w14:paraId="06D2A60F">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④制定并加强项目各污染治理设施操作规范和操作规程学习，建立各污染源监测制度，按主管环保部门的要求，定期对各污染源排放点进行监测，保证处理效果达到设计要求，各污染源达标排放； </w:t>
            </w:r>
          </w:p>
          <w:p w14:paraId="4F9C31C8">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⑤负责检查各污染治理设施运行情况，发现问题及时上报、及时处理；并负责调查出现环境问题的缘由，协助有关部门解决问题，处理好由环境问题带来的纠纷等。 </w:t>
            </w:r>
          </w:p>
          <w:p w14:paraId="1C856306">
            <w:pPr>
              <w:keepNext w:val="0"/>
              <w:keepLines w:val="0"/>
              <w:widowControl/>
              <w:suppressLineNumbers w:val="0"/>
              <w:spacing w:before="0" w:beforeLines="0" w:beforeAutospacing="0" w:after="0" w:afterLines="0" w:afterAutospacing="0" w:line="360" w:lineRule="auto"/>
              <w:ind w:left="0" w:right="0" w:firstLine="482" w:firstLineChars="200"/>
              <w:jc w:val="left"/>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lang w:val="en-US" w:eastAsia="zh-CN" w:bidi="ar"/>
              </w:rPr>
              <w:t xml:space="preserve">2、环境管理工作要点 </w:t>
            </w:r>
          </w:p>
          <w:p w14:paraId="01F70F69">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本项目的环境管理工作应做到以下几点： </w:t>
            </w:r>
          </w:p>
          <w:p w14:paraId="71FCBCA0">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A、投产前期 </w:t>
            </w:r>
          </w:p>
          <w:p w14:paraId="215611B8">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①落实项目各项环保投资，使各项治理措施达到设计要求。</w:t>
            </w:r>
          </w:p>
          <w:p w14:paraId="10762216">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②按要求编制企业突发环境事件应急预案，报地方环保行政主管部门备案。 </w:t>
            </w:r>
          </w:p>
          <w:p w14:paraId="0FD87ED4">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③自主或委托有资质的单位编制环保设施竣工验收报告，进行竣工验收监测，办理竣工验收手续。 </w:t>
            </w:r>
          </w:p>
          <w:p w14:paraId="464EC138">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④向当地主管环保部门进行排污申报登记，取得排污许可证方可正式投产运行。 </w:t>
            </w:r>
          </w:p>
          <w:p w14:paraId="449F2F9D">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B、正式投产后 </w:t>
            </w:r>
          </w:p>
          <w:p w14:paraId="63ACB83B">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①宣传、贯彻和执行环境保护政策、法律法规及环境保护标准。 </w:t>
            </w:r>
          </w:p>
          <w:p w14:paraId="747BB005">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②建立健全环境保护与劳动安全管理制度，监督工程运行期环保措施的有效实施。 </w:t>
            </w:r>
          </w:p>
          <w:p w14:paraId="3FF4727D">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③编制并组织实施环境保护规划和计划，负责日常环境保护的管理工作。 </w:t>
            </w:r>
          </w:p>
          <w:p w14:paraId="482BFF4A">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④开展环境保护科研、宣传、教育、培训等专业知识普及工作。 </w:t>
            </w:r>
          </w:p>
          <w:p w14:paraId="292E3168">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⑤建立监测台帐和档案，对厂内各类固体废物，尤其是危险废物，应做好环境统计，使企业领导、上级部门及时掌握污染治理动态。 </w:t>
            </w:r>
          </w:p>
          <w:p w14:paraId="724A688C">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⑥制定污染治理设备设施操作规程的检查、维修计划，检查、记录污染治理设施运行及检修情况，确保治理设施常年正常、安全运行。 </w:t>
            </w:r>
          </w:p>
          <w:p w14:paraId="0BF0B364">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⑦制定厂区各车间的污染物排放指标，定时考核和统计，确保全厂污染物排放达到国家排放标准和总量控制指标。 </w:t>
            </w:r>
          </w:p>
          <w:p w14:paraId="09CEC51C">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⑧为保证工程环保设施的正常运转，减少或防范污染事故，制定各项管理操作规范，并定期检查操作人员的操作技能，在实际工作中检验各项操作规范的可行性。 </w:t>
            </w:r>
          </w:p>
          <w:p w14:paraId="4CE0E728">
            <w:pPr>
              <w:keepNext w:val="0"/>
              <w:keepLines w:val="0"/>
              <w:widowControl/>
              <w:suppressLineNumbers w:val="0"/>
              <w:spacing w:before="0" w:beforeLines="0" w:beforeAutospacing="0" w:after="0" w:afterLines="0" w:afterAutospacing="0" w:line="360" w:lineRule="auto"/>
              <w:ind w:left="0" w:right="0" w:firstLine="482"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lang w:val="en-US" w:eastAsia="zh-CN" w:bidi="ar"/>
              </w:rPr>
              <w:t>3、健全环境管理制度</w:t>
            </w:r>
            <w:r>
              <w:rPr>
                <w:rFonts w:hint="default" w:ascii="Times New Roman" w:hAnsi="Times New Roman" w:eastAsia="宋体" w:cs="Times New Roman"/>
                <w:color w:val="auto"/>
                <w:kern w:val="0"/>
                <w:sz w:val="24"/>
                <w:szCs w:val="24"/>
                <w:lang w:val="en-US" w:eastAsia="zh-CN" w:bidi="ar"/>
              </w:rPr>
              <w:t xml:space="preserve"> </w:t>
            </w:r>
          </w:p>
          <w:p w14:paraId="701F1A27">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按照ISO14000的要求，建立完善的环境管理体系，健全内部环境管理制度，加强日常环境管理工作，对整个生产过程实施全程环境管理，每天做好运行记录并归档，杜绝生产过程中环境污染事故的发生，保护环境。 </w:t>
            </w:r>
          </w:p>
          <w:p w14:paraId="643DF5C0">
            <w:pPr>
              <w:keepNext w:val="0"/>
              <w:keepLines w:val="0"/>
              <w:widowControl/>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加强建设项目的环境管理，根据本报告提出的污染防治措施和对策，制定出切实可行的环境污染防治方法和措施：做好环境教育和宣传工作，提供各级管理人员和操作人员的环境保护意识，加强员工对环境污染防治的责任心，自觉遵守和执行各项环境保护的规章制度：定期对环境保护设施进行维护和保养，并做好保养日期及内容等相关记录，确保环境保护设施的正常运行，防止污染事故的发生：加强与环境保护管理部门的沟通和联系，主动接受环境主管部门的管理、监督和指导</w:t>
            </w:r>
            <w:r>
              <w:rPr>
                <w:rFonts w:hint="default" w:ascii="Times New Roman" w:hAnsi="Times New Roman" w:eastAsia="宋体" w:cs="Times New Roman"/>
                <w:color w:val="auto"/>
                <w:kern w:val="0"/>
                <w:sz w:val="28"/>
                <w:szCs w:val="28"/>
                <w:lang w:val="en-US" w:eastAsia="zh-CN" w:bidi="ar"/>
              </w:rPr>
              <w:t xml:space="preserve">。 </w:t>
            </w:r>
          </w:p>
          <w:p w14:paraId="2E677440">
            <w:pPr>
              <w:keepNext w:val="0"/>
              <w:keepLines w:val="0"/>
              <w:widowControl/>
              <w:suppressLineNumbers w:val="0"/>
              <w:spacing w:before="0" w:beforeLines="0" w:beforeAutospacing="0" w:after="0" w:afterLines="0" w:afterAutospacing="0" w:line="360" w:lineRule="auto"/>
              <w:ind w:left="0" w:right="0" w:firstLine="482" w:firstLineChars="200"/>
              <w:jc w:val="left"/>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kern w:val="0"/>
                <w:sz w:val="24"/>
                <w:szCs w:val="24"/>
                <w:lang w:val="en-US" w:eastAsia="zh-CN" w:bidi="ar"/>
              </w:rPr>
              <w:t>4、排污口规范化管理</w:t>
            </w:r>
            <w:r>
              <w:rPr>
                <w:rFonts w:hint="default" w:ascii="Times New Roman" w:hAnsi="Times New Roman" w:eastAsia="宋体" w:cs="Times New Roman"/>
                <w:color w:val="auto"/>
                <w:kern w:val="0"/>
                <w:sz w:val="24"/>
                <w:szCs w:val="24"/>
                <w:lang w:val="en-US" w:eastAsia="zh-CN" w:bidi="ar"/>
              </w:rPr>
              <w:t xml:space="preserve"> </w:t>
            </w:r>
          </w:p>
          <w:p w14:paraId="6DBF38E9">
            <w:pPr>
              <w:keepNext w:val="0"/>
              <w:keepLines w:val="0"/>
              <w:suppressLineNumbers w:val="0"/>
              <w:spacing w:before="0" w:beforeAutospacing="0" w:after="0" w:afterAutospacing="0" w:line="360" w:lineRule="auto"/>
              <w:ind w:left="0" w:right="0" w:firstLine="360" w:firstLineChars="150"/>
              <w:jc w:val="both"/>
              <w:rPr>
                <w:rFonts w:hint="default" w:ascii="Times New Roman" w:hAnsi="Times New Roman" w:eastAsia="宋体" w:cs="Times New Roman"/>
                <w:color w:val="auto"/>
                <w:kern w:val="2"/>
                <w:sz w:val="24"/>
                <w:szCs w:val="24"/>
                <w:highlight w:val="none"/>
                <w:u w:val="none" w:color="auto"/>
                <w:lang w:val="en-US" w:eastAsia="zh-CN" w:bidi="ar-SA"/>
              </w:rPr>
            </w:pPr>
            <w:r>
              <w:rPr>
                <w:rFonts w:hint="default" w:ascii="Times New Roman" w:hAnsi="Times New Roman" w:eastAsia="宋体" w:cs="Times New Roman"/>
                <w:color w:val="auto"/>
                <w:kern w:val="2"/>
                <w:sz w:val="24"/>
                <w:szCs w:val="21"/>
                <w:lang w:val="en-US" w:eastAsia="zh-CN" w:bidi="ar-SA"/>
              </w:rPr>
              <w:t>（1）</w:t>
            </w:r>
            <w:r>
              <w:rPr>
                <w:rFonts w:hint="default" w:ascii="Times New Roman" w:hAnsi="Times New Roman" w:eastAsia="宋体" w:cs="Times New Roman"/>
                <w:color w:val="auto"/>
                <w:kern w:val="2"/>
                <w:sz w:val="24"/>
                <w:szCs w:val="24"/>
                <w:highlight w:val="none"/>
                <w:u w:val="none" w:color="auto"/>
                <w:lang w:val="en-US" w:eastAsia="zh-CN" w:bidi="ar-SA"/>
              </w:rPr>
              <w:t>排污口立标管理</w:t>
            </w:r>
          </w:p>
          <w:p w14:paraId="35CAFE74">
            <w:pPr>
              <w:keepNext w:val="0"/>
              <w:keepLines w:val="0"/>
              <w:suppressLineNumbers w:val="0"/>
              <w:spacing w:before="0" w:beforeAutospacing="0" w:after="0" w:afterAutospacing="0" w:line="360" w:lineRule="auto"/>
              <w:ind w:left="0" w:right="0" w:firstLine="480" w:firstLineChars="0"/>
              <w:jc w:val="both"/>
              <w:rPr>
                <w:rFonts w:hint="default" w:ascii="Times New Roman" w:hAnsi="Times New Roman" w:eastAsia="宋体" w:cs="Times New Roman"/>
                <w:color w:val="auto"/>
                <w:kern w:val="2"/>
                <w:sz w:val="24"/>
                <w:szCs w:val="24"/>
                <w:highlight w:val="none"/>
                <w:u w:val="none" w:color="auto"/>
                <w:lang w:val="en-US" w:eastAsia="zh-CN" w:bidi="ar-SA"/>
              </w:rPr>
            </w:pPr>
            <w:r>
              <w:rPr>
                <w:rFonts w:hint="default" w:ascii="Times New Roman" w:hAnsi="Times New Roman" w:eastAsia="宋体" w:cs="Times New Roman"/>
                <w:color w:val="auto"/>
                <w:kern w:val="2"/>
                <w:sz w:val="24"/>
                <w:szCs w:val="24"/>
                <w:highlight w:val="none"/>
                <w:u w:val="none" w:color="auto"/>
                <w:lang w:val="en-US" w:eastAsia="zh-CN" w:bidi="ar-SA"/>
              </w:rPr>
              <w:t>废水排放口、废气排放口和固体废物堆场应按《环境保护图形标志－排污口（源）》（GBl5562.1-1995）、《环境保护图形标志—固体废物贮存（处置）场》（GB 15562.2-1995）及其2023年修改单规定，设置统一制作的环境保护图形标志牌，污染物排放口设置提示性环境保护图形标志牌。</w:t>
            </w:r>
          </w:p>
          <w:p w14:paraId="67D68551">
            <w:pPr>
              <w:spacing w:line="360" w:lineRule="auto"/>
              <w:jc w:val="center"/>
              <w:rPr>
                <w:rFonts w:hint="default" w:ascii="Times New Roman" w:hAnsi="Times New Roman" w:cs="Times New Roman"/>
                <w:bCs/>
                <w:color w:val="auto"/>
                <w:kern w:val="0"/>
                <w:sz w:val="24"/>
              </w:rPr>
            </w:pPr>
            <w:r>
              <w:rPr>
                <w:rFonts w:hint="default" w:ascii="Times New Roman" w:hAnsi="Times New Roman" w:cs="Times New Roman"/>
                <w:b/>
                <w:bCs w:val="0"/>
                <w:color w:val="auto"/>
                <w:kern w:val="0"/>
                <w:sz w:val="21"/>
                <w:szCs w:val="21"/>
              </w:rPr>
              <w:t>表4-</w:t>
            </w:r>
            <w:r>
              <w:rPr>
                <w:rFonts w:hint="default" w:ascii="Times New Roman" w:hAnsi="Times New Roman" w:cs="Times New Roman"/>
                <w:b/>
                <w:bCs w:val="0"/>
                <w:color w:val="auto"/>
                <w:kern w:val="0"/>
                <w:sz w:val="21"/>
                <w:szCs w:val="21"/>
                <w:lang w:val="en-US" w:eastAsia="zh-CN"/>
              </w:rPr>
              <w:t>21</w:t>
            </w:r>
            <w:r>
              <w:rPr>
                <w:rFonts w:hint="default" w:ascii="Times New Roman" w:hAnsi="Times New Roman" w:cs="Times New Roman"/>
                <w:b/>
                <w:bCs w:val="0"/>
                <w:color w:val="auto"/>
                <w:kern w:val="0"/>
                <w:sz w:val="21"/>
                <w:szCs w:val="21"/>
              </w:rPr>
              <w:t xml:space="preserve">  环境保护图形标志</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277"/>
              <w:gridCol w:w="1801"/>
              <w:gridCol w:w="1590"/>
              <w:gridCol w:w="1601"/>
            </w:tblGrid>
            <w:tr w14:paraId="0C33B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Borders>
                    <w:tl2br w:val="nil"/>
                    <w:tr2bl w:val="nil"/>
                  </w:tcBorders>
                  <w:noWrap w:val="0"/>
                  <w:vAlign w:val="center"/>
                </w:tcPr>
                <w:p w14:paraId="6F3835B8">
                  <w:pPr>
                    <w:pStyle w:val="67"/>
                    <w:rPr>
                      <w:rFonts w:hint="default" w:ascii="Times New Roman" w:hAnsi="Times New Roman" w:cs="Times New Roman"/>
                      <w:color w:val="auto"/>
                    </w:rPr>
                  </w:pPr>
                  <w:r>
                    <w:rPr>
                      <w:rFonts w:hint="default" w:ascii="Times New Roman" w:hAnsi="Times New Roman" w:cs="Times New Roman"/>
                      <w:color w:val="auto"/>
                    </w:rPr>
                    <w:t>序号</w:t>
                  </w:r>
                </w:p>
              </w:tc>
              <w:tc>
                <w:tcPr>
                  <w:tcW w:w="2283" w:type="dxa"/>
                  <w:tcBorders>
                    <w:tl2br w:val="nil"/>
                    <w:tr2bl w:val="nil"/>
                  </w:tcBorders>
                  <w:noWrap w:val="0"/>
                  <w:vAlign w:val="center"/>
                </w:tcPr>
                <w:p w14:paraId="0B41AC3D">
                  <w:pPr>
                    <w:pStyle w:val="67"/>
                    <w:rPr>
                      <w:rFonts w:hint="default" w:ascii="Times New Roman" w:hAnsi="Times New Roman" w:cs="Times New Roman"/>
                      <w:color w:val="auto"/>
                    </w:rPr>
                  </w:pPr>
                  <w:r>
                    <w:rPr>
                      <w:rFonts w:hint="default" w:ascii="Times New Roman" w:hAnsi="Times New Roman" w:cs="Times New Roman"/>
                      <w:color w:val="auto"/>
                    </w:rPr>
                    <w:t>提示牌</w:t>
                  </w:r>
                </w:p>
              </w:tc>
              <w:tc>
                <w:tcPr>
                  <w:tcW w:w="1805" w:type="dxa"/>
                  <w:tcBorders>
                    <w:tl2br w:val="nil"/>
                    <w:tr2bl w:val="nil"/>
                  </w:tcBorders>
                  <w:noWrap w:val="0"/>
                  <w:vAlign w:val="center"/>
                </w:tcPr>
                <w:p w14:paraId="0239BBC6">
                  <w:pPr>
                    <w:pStyle w:val="67"/>
                    <w:rPr>
                      <w:rFonts w:hint="default" w:ascii="Times New Roman" w:hAnsi="Times New Roman" w:cs="Times New Roman"/>
                      <w:color w:val="auto"/>
                    </w:rPr>
                  </w:pPr>
                  <w:r>
                    <w:rPr>
                      <w:rFonts w:hint="default" w:ascii="Times New Roman" w:hAnsi="Times New Roman" w:cs="Times New Roman"/>
                      <w:color w:val="auto"/>
                    </w:rPr>
                    <w:t>警告标示</w:t>
                  </w:r>
                </w:p>
              </w:tc>
              <w:tc>
                <w:tcPr>
                  <w:tcW w:w="1594" w:type="dxa"/>
                  <w:tcBorders>
                    <w:tl2br w:val="nil"/>
                    <w:tr2bl w:val="nil"/>
                  </w:tcBorders>
                  <w:noWrap w:val="0"/>
                  <w:vAlign w:val="center"/>
                </w:tcPr>
                <w:p w14:paraId="0F35FF46">
                  <w:pPr>
                    <w:pStyle w:val="67"/>
                    <w:rPr>
                      <w:rFonts w:hint="default" w:ascii="Times New Roman" w:hAnsi="Times New Roman" w:cs="Times New Roman"/>
                      <w:color w:val="auto"/>
                    </w:rPr>
                  </w:pPr>
                  <w:r>
                    <w:rPr>
                      <w:rFonts w:hint="default" w:ascii="Times New Roman" w:hAnsi="Times New Roman" w:cs="Times New Roman"/>
                      <w:color w:val="auto"/>
                    </w:rPr>
                    <w:t>名称</w:t>
                  </w:r>
                </w:p>
              </w:tc>
              <w:tc>
                <w:tcPr>
                  <w:tcW w:w="1605" w:type="dxa"/>
                  <w:tcBorders>
                    <w:tl2br w:val="nil"/>
                    <w:tr2bl w:val="nil"/>
                  </w:tcBorders>
                  <w:noWrap w:val="0"/>
                  <w:vAlign w:val="center"/>
                </w:tcPr>
                <w:p w14:paraId="29225357">
                  <w:pPr>
                    <w:pStyle w:val="67"/>
                    <w:rPr>
                      <w:rFonts w:hint="default" w:ascii="Times New Roman" w:hAnsi="Times New Roman" w:cs="Times New Roman"/>
                      <w:color w:val="auto"/>
                    </w:rPr>
                  </w:pPr>
                  <w:r>
                    <w:rPr>
                      <w:rFonts w:hint="default" w:ascii="Times New Roman" w:hAnsi="Times New Roman" w:cs="Times New Roman"/>
                      <w:color w:val="auto"/>
                    </w:rPr>
                    <w:t>功能</w:t>
                  </w:r>
                </w:p>
              </w:tc>
            </w:tr>
            <w:tr w14:paraId="043DC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Borders>
                    <w:tl2br w:val="nil"/>
                    <w:tr2bl w:val="nil"/>
                  </w:tcBorders>
                  <w:noWrap w:val="0"/>
                  <w:vAlign w:val="center"/>
                </w:tcPr>
                <w:p w14:paraId="70B5CAE9">
                  <w:pPr>
                    <w:pStyle w:val="67"/>
                    <w:rPr>
                      <w:rFonts w:hint="default" w:ascii="Times New Roman" w:hAnsi="Times New Roman" w:cs="Times New Roman"/>
                      <w:color w:val="auto"/>
                    </w:rPr>
                  </w:pPr>
                  <w:r>
                    <w:rPr>
                      <w:rFonts w:hint="default" w:ascii="Times New Roman" w:hAnsi="Times New Roman" w:cs="Times New Roman"/>
                      <w:color w:val="auto"/>
                    </w:rPr>
                    <w:t>1</w:t>
                  </w:r>
                </w:p>
              </w:tc>
              <w:tc>
                <w:tcPr>
                  <w:tcW w:w="2283" w:type="dxa"/>
                  <w:tcBorders>
                    <w:tl2br w:val="nil"/>
                    <w:tr2bl w:val="nil"/>
                  </w:tcBorders>
                  <w:noWrap w:val="0"/>
                  <w:vAlign w:val="center"/>
                </w:tcPr>
                <w:p w14:paraId="5C48F24E">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highlight w:val="none"/>
                      <w:u w:val="none" w:color="auto"/>
                      <w:lang w:val="en-US" w:eastAsia="zh-CN" w:bidi="ar-SA"/>
                    </w:rPr>
                    <w:drawing>
                      <wp:inline distT="0" distB="0" distL="114300" distR="114300">
                        <wp:extent cx="882650" cy="906145"/>
                        <wp:effectExtent l="0" t="0" r="6350" b="8255"/>
                        <wp:docPr id="135"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295"/>
                                <pic:cNvPicPr>
                                  <a:picLocks noChangeAspect="1"/>
                                </pic:cNvPicPr>
                              </pic:nvPicPr>
                              <pic:blipFill>
                                <a:blip r:embed="rId22"/>
                                <a:stretch>
                                  <a:fillRect/>
                                </a:stretch>
                              </pic:blipFill>
                              <pic:spPr>
                                <a:xfrm>
                                  <a:off x="0" y="0"/>
                                  <a:ext cx="882650" cy="906145"/>
                                </a:xfrm>
                                <a:prstGeom prst="rect">
                                  <a:avLst/>
                                </a:prstGeom>
                                <a:noFill/>
                                <a:ln>
                                  <a:noFill/>
                                </a:ln>
                              </pic:spPr>
                            </pic:pic>
                          </a:graphicData>
                        </a:graphic>
                      </wp:inline>
                    </w:drawing>
                  </w:r>
                </w:p>
              </w:tc>
              <w:tc>
                <w:tcPr>
                  <w:tcW w:w="1805" w:type="dxa"/>
                  <w:tcBorders>
                    <w:tl2br w:val="nil"/>
                    <w:tr2bl w:val="nil"/>
                  </w:tcBorders>
                  <w:noWrap w:val="0"/>
                  <w:vAlign w:val="center"/>
                </w:tcPr>
                <w:p w14:paraId="1B355239">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highlight w:val="none"/>
                      <w:u w:val="none" w:color="auto"/>
                      <w:lang w:val="en-US" w:eastAsia="zh-CN" w:bidi="ar-SA"/>
                    </w:rPr>
                    <w:drawing>
                      <wp:inline distT="0" distB="0" distL="114300" distR="114300">
                        <wp:extent cx="970280" cy="993775"/>
                        <wp:effectExtent l="0" t="0" r="7620" b="9525"/>
                        <wp:docPr id="136"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296"/>
                                <pic:cNvPicPr>
                                  <a:picLocks noChangeAspect="1"/>
                                </pic:cNvPicPr>
                              </pic:nvPicPr>
                              <pic:blipFill>
                                <a:blip r:embed="rId23"/>
                                <a:stretch>
                                  <a:fillRect/>
                                </a:stretch>
                              </pic:blipFill>
                              <pic:spPr>
                                <a:xfrm>
                                  <a:off x="0" y="0"/>
                                  <a:ext cx="970280" cy="993775"/>
                                </a:xfrm>
                                <a:prstGeom prst="rect">
                                  <a:avLst/>
                                </a:prstGeom>
                                <a:noFill/>
                                <a:ln>
                                  <a:noFill/>
                                </a:ln>
                              </pic:spPr>
                            </pic:pic>
                          </a:graphicData>
                        </a:graphic>
                      </wp:inline>
                    </w:drawing>
                  </w:r>
                </w:p>
              </w:tc>
              <w:tc>
                <w:tcPr>
                  <w:tcW w:w="1594" w:type="dxa"/>
                  <w:tcBorders>
                    <w:tl2br w:val="nil"/>
                    <w:tr2bl w:val="nil"/>
                  </w:tcBorders>
                  <w:noWrap w:val="0"/>
                  <w:vAlign w:val="center"/>
                </w:tcPr>
                <w:p w14:paraId="3D3E833F">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highlight w:val="none"/>
                      <w:u w:val="none" w:color="auto"/>
                      <w:lang w:val="en-US" w:eastAsia="zh-CN" w:bidi="ar-SA"/>
                    </w:rPr>
                    <w:t>废水排放口</w:t>
                  </w:r>
                </w:p>
              </w:tc>
              <w:tc>
                <w:tcPr>
                  <w:tcW w:w="1605" w:type="dxa"/>
                  <w:tcBorders>
                    <w:tl2br w:val="nil"/>
                    <w:tr2bl w:val="nil"/>
                  </w:tcBorders>
                  <w:noWrap w:val="0"/>
                  <w:vAlign w:val="center"/>
                </w:tcPr>
                <w:p w14:paraId="22BBB870">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highlight w:val="none"/>
                      <w:u w:val="none" w:color="auto"/>
                      <w:lang w:val="en-US" w:eastAsia="zh-CN" w:bidi="ar-SA"/>
                    </w:rPr>
                    <w:t>表示废水向水体排放</w:t>
                  </w:r>
                </w:p>
              </w:tc>
            </w:tr>
            <w:tr w14:paraId="6E2D2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Borders>
                    <w:tl2br w:val="nil"/>
                    <w:tr2bl w:val="nil"/>
                  </w:tcBorders>
                  <w:noWrap w:val="0"/>
                  <w:vAlign w:val="center"/>
                </w:tcPr>
                <w:p w14:paraId="7F029E92">
                  <w:pPr>
                    <w:pStyle w:val="67"/>
                    <w:rPr>
                      <w:rFonts w:hint="default" w:ascii="Times New Roman" w:hAnsi="Times New Roman" w:cs="Times New Roman"/>
                      <w:color w:val="auto"/>
                    </w:rPr>
                  </w:pPr>
                  <w:r>
                    <w:rPr>
                      <w:rFonts w:hint="default" w:ascii="Times New Roman" w:hAnsi="Times New Roman" w:cs="Times New Roman"/>
                      <w:color w:val="auto"/>
                    </w:rPr>
                    <w:t>2</w:t>
                  </w:r>
                </w:p>
              </w:tc>
              <w:tc>
                <w:tcPr>
                  <w:tcW w:w="2283" w:type="dxa"/>
                  <w:tcBorders>
                    <w:tl2br w:val="nil"/>
                    <w:tr2bl w:val="nil"/>
                  </w:tcBorders>
                  <w:noWrap w:val="0"/>
                  <w:vAlign w:val="center"/>
                </w:tcPr>
                <w:p w14:paraId="16AC710E">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highlight w:val="none"/>
                      <w:u w:val="none" w:color="auto"/>
                      <w:lang w:val="en-US" w:eastAsia="zh-CN" w:bidi="ar-SA"/>
                    </w:rPr>
                    <w:drawing>
                      <wp:inline distT="0" distB="0" distL="114300" distR="114300">
                        <wp:extent cx="882650" cy="906145"/>
                        <wp:effectExtent l="0" t="0" r="6350" b="8255"/>
                        <wp:docPr id="137"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297"/>
                                <pic:cNvPicPr>
                                  <a:picLocks noChangeAspect="1"/>
                                </pic:cNvPicPr>
                              </pic:nvPicPr>
                              <pic:blipFill>
                                <a:blip r:embed="rId24"/>
                                <a:stretch>
                                  <a:fillRect/>
                                </a:stretch>
                              </pic:blipFill>
                              <pic:spPr>
                                <a:xfrm>
                                  <a:off x="0" y="0"/>
                                  <a:ext cx="882650" cy="906145"/>
                                </a:xfrm>
                                <a:prstGeom prst="rect">
                                  <a:avLst/>
                                </a:prstGeom>
                                <a:noFill/>
                                <a:ln>
                                  <a:noFill/>
                                </a:ln>
                              </pic:spPr>
                            </pic:pic>
                          </a:graphicData>
                        </a:graphic>
                      </wp:inline>
                    </w:drawing>
                  </w:r>
                </w:p>
              </w:tc>
              <w:tc>
                <w:tcPr>
                  <w:tcW w:w="1805" w:type="dxa"/>
                  <w:tcBorders>
                    <w:tl2br w:val="nil"/>
                    <w:tr2bl w:val="nil"/>
                  </w:tcBorders>
                  <w:noWrap w:val="0"/>
                  <w:vAlign w:val="center"/>
                </w:tcPr>
                <w:p w14:paraId="30107143">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highlight w:val="none"/>
                      <w:u w:val="none" w:color="auto"/>
                      <w:lang w:val="en-US" w:eastAsia="zh-CN" w:bidi="ar-SA"/>
                    </w:rPr>
                    <w:drawing>
                      <wp:inline distT="0" distB="0" distL="114300" distR="114300">
                        <wp:extent cx="993775" cy="993775"/>
                        <wp:effectExtent l="0" t="0" r="9525" b="9525"/>
                        <wp:docPr id="13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298"/>
                                <pic:cNvPicPr>
                                  <a:picLocks noChangeAspect="1"/>
                                </pic:cNvPicPr>
                              </pic:nvPicPr>
                              <pic:blipFill>
                                <a:blip r:embed="rId25"/>
                                <a:stretch>
                                  <a:fillRect/>
                                </a:stretch>
                              </pic:blipFill>
                              <pic:spPr>
                                <a:xfrm>
                                  <a:off x="0" y="0"/>
                                  <a:ext cx="993775" cy="993775"/>
                                </a:xfrm>
                                <a:prstGeom prst="rect">
                                  <a:avLst/>
                                </a:prstGeom>
                                <a:noFill/>
                                <a:ln>
                                  <a:noFill/>
                                </a:ln>
                              </pic:spPr>
                            </pic:pic>
                          </a:graphicData>
                        </a:graphic>
                      </wp:inline>
                    </w:drawing>
                  </w:r>
                </w:p>
              </w:tc>
              <w:tc>
                <w:tcPr>
                  <w:tcW w:w="1594" w:type="dxa"/>
                  <w:tcBorders>
                    <w:tl2br w:val="nil"/>
                    <w:tr2bl w:val="nil"/>
                  </w:tcBorders>
                  <w:noWrap w:val="0"/>
                  <w:vAlign w:val="center"/>
                </w:tcPr>
                <w:p w14:paraId="6E0B6FD0">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highlight w:val="none"/>
                      <w:u w:val="none" w:color="auto"/>
                      <w:lang w:val="en-US" w:eastAsia="zh-CN" w:bidi="ar-SA"/>
                    </w:rPr>
                    <w:t>废气排放口</w:t>
                  </w:r>
                </w:p>
              </w:tc>
              <w:tc>
                <w:tcPr>
                  <w:tcW w:w="1605" w:type="dxa"/>
                  <w:tcBorders>
                    <w:tl2br w:val="nil"/>
                    <w:tr2bl w:val="nil"/>
                  </w:tcBorders>
                  <w:noWrap w:val="0"/>
                  <w:vAlign w:val="center"/>
                </w:tcPr>
                <w:p w14:paraId="2FF05EFB">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highlight w:val="none"/>
                      <w:u w:val="none" w:color="auto"/>
                      <w:lang w:val="en-US" w:eastAsia="zh-CN" w:bidi="ar-SA"/>
                    </w:rPr>
                    <w:t>表示废气向大气环境排放</w:t>
                  </w:r>
                </w:p>
              </w:tc>
            </w:tr>
            <w:tr w14:paraId="7A8B7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vMerge w:val="restart"/>
                  <w:tcBorders>
                    <w:tl2br w:val="nil"/>
                    <w:tr2bl w:val="nil"/>
                  </w:tcBorders>
                  <w:noWrap w:val="0"/>
                  <w:vAlign w:val="center"/>
                </w:tcPr>
                <w:p w14:paraId="16584866">
                  <w:pPr>
                    <w:pStyle w:val="67"/>
                    <w:rPr>
                      <w:rFonts w:hint="default" w:ascii="Times New Roman" w:hAnsi="Times New Roman" w:cs="Times New Roman"/>
                      <w:color w:val="auto"/>
                    </w:rPr>
                  </w:pPr>
                  <w:r>
                    <w:rPr>
                      <w:rFonts w:hint="default" w:ascii="Times New Roman" w:hAnsi="Times New Roman" w:cs="Times New Roman"/>
                      <w:color w:val="auto"/>
                    </w:rPr>
                    <w:t>3</w:t>
                  </w:r>
                </w:p>
              </w:tc>
              <w:tc>
                <w:tcPr>
                  <w:tcW w:w="2283" w:type="dxa"/>
                  <w:vMerge w:val="restart"/>
                  <w:tcBorders>
                    <w:tl2br w:val="nil"/>
                    <w:tr2bl w:val="nil"/>
                  </w:tcBorders>
                  <w:noWrap w:val="0"/>
                  <w:vAlign w:val="center"/>
                </w:tcPr>
                <w:p w14:paraId="24DF7B7D">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highlight w:val="none"/>
                      <w:u w:val="none" w:color="auto"/>
                      <w:lang w:val="en-US" w:eastAsia="zh-CN" w:bidi="ar-SA"/>
                    </w:rPr>
                    <w:drawing>
                      <wp:inline distT="0" distB="0" distL="114300" distR="114300">
                        <wp:extent cx="906145" cy="914400"/>
                        <wp:effectExtent l="0" t="0" r="8255" b="0"/>
                        <wp:docPr id="13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299"/>
                                <pic:cNvPicPr>
                                  <a:picLocks noChangeAspect="1"/>
                                </pic:cNvPicPr>
                              </pic:nvPicPr>
                              <pic:blipFill>
                                <a:blip r:embed="rId26"/>
                                <a:stretch>
                                  <a:fillRect/>
                                </a:stretch>
                              </pic:blipFill>
                              <pic:spPr>
                                <a:xfrm>
                                  <a:off x="0" y="0"/>
                                  <a:ext cx="906145" cy="914400"/>
                                </a:xfrm>
                                <a:prstGeom prst="rect">
                                  <a:avLst/>
                                </a:prstGeom>
                                <a:noFill/>
                                <a:ln>
                                  <a:noFill/>
                                </a:ln>
                              </pic:spPr>
                            </pic:pic>
                          </a:graphicData>
                        </a:graphic>
                      </wp:inline>
                    </w:drawing>
                  </w:r>
                </w:p>
              </w:tc>
              <w:tc>
                <w:tcPr>
                  <w:tcW w:w="1805" w:type="dxa"/>
                  <w:tcBorders>
                    <w:tl2br w:val="nil"/>
                    <w:tr2bl w:val="nil"/>
                  </w:tcBorders>
                  <w:noWrap w:val="0"/>
                  <w:vAlign w:val="center"/>
                </w:tcPr>
                <w:p w14:paraId="313DF9EC">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highlight w:val="none"/>
                      <w:u w:val="none" w:color="auto"/>
                      <w:lang w:val="en-US" w:eastAsia="zh-CN" w:bidi="ar-SA"/>
                    </w:rPr>
                    <w:drawing>
                      <wp:inline distT="0" distB="0" distL="114300" distR="114300">
                        <wp:extent cx="1017905" cy="954405"/>
                        <wp:effectExtent l="0" t="0" r="10795" b="10795"/>
                        <wp:docPr id="14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300"/>
                                <pic:cNvPicPr>
                                  <a:picLocks noChangeAspect="1"/>
                                </pic:cNvPicPr>
                              </pic:nvPicPr>
                              <pic:blipFill>
                                <a:blip r:embed="rId27"/>
                                <a:stretch>
                                  <a:fillRect/>
                                </a:stretch>
                              </pic:blipFill>
                              <pic:spPr>
                                <a:xfrm>
                                  <a:off x="0" y="0"/>
                                  <a:ext cx="1017905" cy="954405"/>
                                </a:xfrm>
                                <a:prstGeom prst="rect">
                                  <a:avLst/>
                                </a:prstGeom>
                                <a:noFill/>
                                <a:ln>
                                  <a:noFill/>
                                </a:ln>
                              </pic:spPr>
                            </pic:pic>
                          </a:graphicData>
                        </a:graphic>
                      </wp:inline>
                    </w:drawing>
                  </w:r>
                </w:p>
              </w:tc>
              <w:tc>
                <w:tcPr>
                  <w:tcW w:w="1594" w:type="dxa"/>
                  <w:tcBorders>
                    <w:tl2br w:val="nil"/>
                    <w:tr2bl w:val="nil"/>
                  </w:tcBorders>
                  <w:noWrap w:val="0"/>
                  <w:vAlign w:val="center"/>
                </w:tcPr>
                <w:p w14:paraId="1306865B">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highlight w:val="none"/>
                      <w:u w:val="none" w:color="auto"/>
                      <w:lang w:val="en-US" w:eastAsia="zh-CN" w:bidi="ar-SA"/>
                    </w:rPr>
                    <w:t>一般固体废物</w:t>
                  </w:r>
                </w:p>
              </w:tc>
              <w:tc>
                <w:tcPr>
                  <w:tcW w:w="1605" w:type="dxa"/>
                  <w:vMerge w:val="restart"/>
                  <w:tcBorders>
                    <w:tl2br w:val="nil"/>
                    <w:tr2bl w:val="nil"/>
                  </w:tcBorders>
                  <w:noWrap w:val="0"/>
                  <w:vAlign w:val="center"/>
                </w:tcPr>
                <w:p w14:paraId="761E1773">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highlight w:val="none"/>
                      <w:u w:val="none" w:color="auto"/>
                      <w:lang w:val="en-US" w:eastAsia="zh-CN" w:bidi="ar-SA"/>
                    </w:rPr>
                    <w:t>表示固体废物贮存、处置场</w:t>
                  </w:r>
                </w:p>
              </w:tc>
            </w:tr>
            <w:tr w14:paraId="3356A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vMerge w:val="continue"/>
                  <w:tcBorders>
                    <w:tl2br w:val="nil"/>
                    <w:tr2bl w:val="nil"/>
                  </w:tcBorders>
                  <w:noWrap w:val="0"/>
                  <w:vAlign w:val="center"/>
                </w:tcPr>
                <w:p w14:paraId="38056618">
                  <w:pPr>
                    <w:pStyle w:val="67"/>
                    <w:rPr>
                      <w:rFonts w:hint="default" w:ascii="Times New Roman" w:hAnsi="Times New Roman" w:cs="Times New Roman"/>
                      <w:color w:val="auto"/>
                    </w:rPr>
                  </w:pPr>
                </w:p>
              </w:tc>
              <w:tc>
                <w:tcPr>
                  <w:tcW w:w="2283" w:type="dxa"/>
                  <w:vMerge w:val="continue"/>
                  <w:tcBorders>
                    <w:tl2br w:val="nil"/>
                    <w:tr2bl w:val="nil"/>
                  </w:tcBorders>
                  <w:noWrap w:val="0"/>
                  <w:vAlign w:val="center"/>
                </w:tcPr>
                <w:p w14:paraId="39890D3C">
                  <w:pPr>
                    <w:pStyle w:val="67"/>
                    <w:rPr>
                      <w:rFonts w:hint="default" w:ascii="Times New Roman" w:hAnsi="Times New Roman" w:cs="Times New Roman"/>
                      <w:color w:val="auto"/>
                    </w:rPr>
                  </w:pPr>
                </w:p>
              </w:tc>
              <w:tc>
                <w:tcPr>
                  <w:tcW w:w="1805" w:type="dxa"/>
                  <w:tcBorders>
                    <w:tl2br w:val="nil"/>
                    <w:tr2bl w:val="nil"/>
                  </w:tcBorders>
                  <w:noWrap w:val="0"/>
                  <w:vAlign w:val="center"/>
                </w:tcPr>
                <w:p w14:paraId="7E108239">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lang w:val="en-US" w:eastAsia="zh-CN" w:bidi="ar-SA"/>
                    </w:rPr>
                    <w:drawing>
                      <wp:inline distT="0" distB="0" distL="114300" distR="114300">
                        <wp:extent cx="1060450" cy="904240"/>
                        <wp:effectExtent l="0" t="0" r="6350" b="10160"/>
                        <wp:docPr id="141"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301"/>
                                <pic:cNvPicPr>
                                  <a:picLocks noChangeAspect="1"/>
                                </pic:cNvPicPr>
                              </pic:nvPicPr>
                              <pic:blipFill>
                                <a:blip r:embed="rId28"/>
                                <a:stretch>
                                  <a:fillRect/>
                                </a:stretch>
                              </pic:blipFill>
                              <pic:spPr>
                                <a:xfrm>
                                  <a:off x="0" y="0"/>
                                  <a:ext cx="1060450" cy="904240"/>
                                </a:xfrm>
                                <a:prstGeom prst="rect">
                                  <a:avLst/>
                                </a:prstGeom>
                                <a:noFill/>
                                <a:ln>
                                  <a:noFill/>
                                </a:ln>
                              </pic:spPr>
                            </pic:pic>
                          </a:graphicData>
                        </a:graphic>
                      </wp:inline>
                    </w:drawing>
                  </w:r>
                </w:p>
              </w:tc>
              <w:tc>
                <w:tcPr>
                  <w:tcW w:w="1594" w:type="dxa"/>
                  <w:tcBorders>
                    <w:tl2br w:val="nil"/>
                    <w:tr2bl w:val="nil"/>
                  </w:tcBorders>
                  <w:noWrap w:val="0"/>
                  <w:vAlign w:val="center"/>
                </w:tcPr>
                <w:p w14:paraId="6D3D87F5">
                  <w:pPr>
                    <w:pStyle w:val="67"/>
                    <w:rPr>
                      <w:rFonts w:hint="default" w:ascii="Times New Roman" w:hAnsi="Times New Roman" w:cs="Times New Roman"/>
                      <w:color w:val="auto"/>
                    </w:rPr>
                  </w:pPr>
                  <w:r>
                    <w:rPr>
                      <w:rFonts w:hint="default" w:ascii="Times New Roman" w:hAnsi="Times New Roman" w:eastAsia="宋体" w:cs="Times New Roman"/>
                      <w:color w:val="auto"/>
                      <w:kern w:val="2"/>
                      <w:sz w:val="21"/>
                      <w:szCs w:val="21"/>
                      <w:highlight w:val="none"/>
                      <w:u w:val="none" w:color="auto"/>
                      <w:lang w:val="en-US" w:eastAsia="zh-CN" w:bidi="ar-SA"/>
                    </w:rPr>
                    <w:t>危险废物</w:t>
                  </w:r>
                </w:p>
              </w:tc>
              <w:tc>
                <w:tcPr>
                  <w:tcW w:w="1605" w:type="dxa"/>
                  <w:vMerge w:val="continue"/>
                  <w:tcBorders>
                    <w:tl2br w:val="nil"/>
                    <w:tr2bl w:val="nil"/>
                  </w:tcBorders>
                  <w:noWrap w:val="0"/>
                  <w:vAlign w:val="center"/>
                </w:tcPr>
                <w:p w14:paraId="1558B69D">
                  <w:pPr>
                    <w:pStyle w:val="67"/>
                    <w:rPr>
                      <w:rFonts w:hint="default" w:ascii="Times New Roman" w:hAnsi="Times New Roman" w:cs="Times New Roman"/>
                      <w:color w:val="auto"/>
                    </w:rPr>
                  </w:pPr>
                </w:p>
              </w:tc>
            </w:tr>
            <w:tr w14:paraId="6A73B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3" w:type="dxa"/>
                  <w:tcBorders>
                    <w:tl2br w:val="nil"/>
                    <w:tr2bl w:val="nil"/>
                  </w:tcBorders>
                  <w:noWrap w:val="0"/>
                  <w:vAlign w:val="center"/>
                </w:tcPr>
                <w:p w14:paraId="2AFD7AB9">
                  <w:pPr>
                    <w:pStyle w:val="67"/>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w:t>
                  </w:r>
                </w:p>
              </w:tc>
              <w:tc>
                <w:tcPr>
                  <w:tcW w:w="2283" w:type="dxa"/>
                  <w:tcBorders>
                    <w:tl2br w:val="nil"/>
                    <w:tr2bl w:val="nil"/>
                  </w:tcBorders>
                  <w:noWrap w:val="0"/>
                  <w:vAlign w:val="center"/>
                </w:tcPr>
                <w:p w14:paraId="019BCCD4">
                  <w:pPr>
                    <w:pStyle w:val="67"/>
                    <w:rPr>
                      <w:rFonts w:hint="default" w:ascii="Times New Roman" w:hAnsi="Times New Roman" w:cs="Times New Roman"/>
                      <w:color w:val="auto"/>
                    </w:rPr>
                  </w:pPr>
                  <w:r>
                    <w:rPr>
                      <w:rFonts w:hint="default" w:ascii="Times New Roman" w:hAnsi="Times New Roman" w:cs="Times New Roman"/>
                      <w:color w:val="auto"/>
                      <w:sz w:val="21"/>
                      <w:szCs w:val="21"/>
                      <w:u w:val="none" w:color="auto"/>
                      <w:lang w:eastAsia="zh-CN"/>
                    </w:rPr>
                    <w:drawing>
                      <wp:inline distT="0" distB="0" distL="114300" distR="114300">
                        <wp:extent cx="986155" cy="994410"/>
                        <wp:effectExtent l="0" t="0" r="4445" b="8890"/>
                        <wp:docPr id="14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5"/>
                                <pic:cNvPicPr>
                                  <a:picLocks noChangeAspect="1"/>
                                </pic:cNvPicPr>
                              </pic:nvPicPr>
                              <pic:blipFill>
                                <a:blip r:embed="rId29"/>
                                <a:stretch>
                                  <a:fillRect/>
                                </a:stretch>
                              </pic:blipFill>
                              <pic:spPr>
                                <a:xfrm>
                                  <a:off x="0" y="0"/>
                                  <a:ext cx="986155" cy="994410"/>
                                </a:xfrm>
                                <a:prstGeom prst="rect">
                                  <a:avLst/>
                                </a:prstGeom>
                                <a:noFill/>
                                <a:ln>
                                  <a:noFill/>
                                </a:ln>
                              </pic:spPr>
                            </pic:pic>
                          </a:graphicData>
                        </a:graphic>
                      </wp:inline>
                    </w:drawing>
                  </w:r>
                </w:p>
              </w:tc>
              <w:tc>
                <w:tcPr>
                  <w:tcW w:w="1805" w:type="dxa"/>
                  <w:tcBorders>
                    <w:tl2br w:val="nil"/>
                    <w:tr2bl w:val="nil"/>
                  </w:tcBorders>
                  <w:noWrap w:val="0"/>
                  <w:vAlign w:val="center"/>
                </w:tcPr>
                <w:p w14:paraId="01CF2DF1">
                  <w:pPr>
                    <w:pStyle w:val="67"/>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u w:val="none" w:color="auto"/>
                      <w:lang w:eastAsia="zh-CN"/>
                    </w:rPr>
                    <w:drawing>
                      <wp:inline distT="0" distB="0" distL="114300" distR="114300">
                        <wp:extent cx="994410" cy="851535"/>
                        <wp:effectExtent l="0" t="0" r="8890" b="12065"/>
                        <wp:docPr id="14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6"/>
                                <pic:cNvPicPr>
                                  <a:picLocks noChangeAspect="1"/>
                                </pic:cNvPicPr>
                              </pic:nvPicPr>
                              <pic:blipFill>
                                <a:blip r:embed="rId30"/>
                                <a:stretch>
                                  <a:fillRect/>
                                </a:stretch>
                              </pic:blipFill>
                              <pic:spPr>
                                <a:xfrm>
                                  <a:off x="0" y="0"/>
                                  <a:ext cx="994410" cy="851535"/>
                                </a:xfrm>
                                <a:prstGeom prst="rect">
                                  <a:avLst/>
                                </a:prstGeom>
                                <a:noFill/>
                                <a:ln>
                                  <a:noFill/>
                                </a:ln>
                              </pic:spPr>
                            </pic:pic>
                          </a:graphicData>
                        </a:graphic>
                      </wp:inline>
                    </w:drawing>
                  </w:r>
                </w:p>
              </w:tc>
              <w:tc>
                <w:tcPr>
                  <w:tcW w:w="1594" w:type="dxa"/>
                  <w:tcBorders>
                    <w:tl2br w:val="nil"/>
                    <w:tr2bl w:val="nil"/>
                  </w:tcBorders>
                  <w:noWrap w:val="0"/>
                  <w:vAlign w:val="center"/>
                </w:tcPr>
                <w:p w14:paraId="6EDD1414">
                  <w:pPr>
                    <w:pStyle w:val="67"/>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cs="Times New Roman"/>
                      <w:color w:val="auto"/>
                      <w:sz w:val="21"/>
                      <w:szCs w:val="21"/>
                      <w:u w:val="none" w:color="auto"/>
                      <w:lang w:eastAsia="zh-CN"/>
                    </w:rPr>
                    <w:t>噪声排放源</w:t>
                  </w:r>
                </w:p>
              </w:tc>
              <w:tc>
                <w:tcPr>
                  <w:tcW w:w="1605" w:type="dxa"/>
                  <w:tcBorders>
                    <w:tl2br w:val="nil"/>
                    <w:tr2bl w:val="nil"/>
                  </w:tcBorders>
                  <w:noWrap w:val="0"/>
                  <w:vAlign w:val="center"/>
                </w:tcPr>
                <w:p w14:paraId="7C37BAB2">
                  <w:pPr>
                    <w:pStyle w:val="67"/>
                    <w:rPr>
                      <w:rFonts w:hint="default" w:ascii="Times New Roman" w:hAnsi="Times New Roman" w:cs="Times New Roman"/>
                      <w:color w:val="auto"/>
                    </w:rPr>
                  </w:pPr>
                  <w:r>
                    <w:rPr>
                      <w:rFonts w:hint="default" w:ascii="Times New Roman" w:hAnsi="Times New Roman" w:cs="Times New Roman"/>
                      <w:color w:val="auto"/>
                      <w:sz w:val="21"/>
                      <w:szCs w:val="21"/>
                      <w:u w:val="none" w:color="auto"/>
                      <w:lang w:eastAsia="zh-CN"/>
                    </w:rPr>
                    <w:t>表示噪声向外环境排放</w:t>
                  </w:r>
                </w:p>
              </w:tc>
            </w:tr>
          </w:tbl>
          <w:p w14:paraId="3F7DB8F1">
            <w:pPr>
              <w:keepNext w:val="0"/>
              <w:keepLines w:val="0"/>
              <w:suppressLineNumbers w:val="0"/>
              <w:spacing w:before="0" w:beforeAutospacing="0" w:after="0" w:afterAutospacing="0" w:line="360" w:lineRule="auto"/>
              <w:ind w:left="0" w:right="0" w:firstLine="360" w:firstLineChars="150"/>
              <w:jc w:val="both"/>
              <w:rPr>
                <w:rFonts w:hint="default" w:ascii="Times New Roman" w:hAnsi="Times New Roman" w:eastAsia="宋体" w:cs="Times New Roman"/>
                <w:color w:val="auto"/>
                <w:kern w:val="2"/>
                <w:sz w:val="24"/>
                <w:szCs w:val="24"/>
                <w:highlight w:val="none"/>
                <w:u w:val="none" w:color="auto"/>
                <w:lang w:val="en-US" w:eastAsia="zh-CN" w:bidi="ar-SA"/>
              </w:rPr>
            </w:pPr>
            <w:r>
              <w:rPr>
                <w:rFonts w:hint="default" w:ascii="Times New Roman" w:hAnsi="Times New Roman" w:eastAsia="宋体" w:cs="Times New Roman"/>
                <w:color w:val="auto"/>
                <w:kern w:val="2"/>
                <w:sz w:val="24"/>
                <w:szCs w:val="24"/>
                <w:highlight w:val="none"/>
                <w:u w:val="none" w:color="auto"/>
                <w:lang w:val="en-US" w:eastAsia="zh-CN" w:bidi="ar-SA"/>
              </w:rPr>
              <w:t>（2）排污口建档管理</w:t>
            </w:r>
          </w:p>
          <w:p w14:paraId="3CA261E1">
            <w:pPr>
              <w:spacing w:line="360" w:lineRule="auto"/>
              <w:ind w:firstLine="482"/>
              <w:rPr>
                <w:rFonts w:hint="default" w:ascii="Times New Roman" w:hAnsi="Times New Roman" w:cs="Times New Roman"/>
                <w:b/>
                <w:color w:val="auto"/>
                <w:kern w:val="0"/>
                <w:sz w:val="28"/>
                <w:szCs w:val="28"/>
              </w:rPr>
            </w:pPr>
            <w:r>
              <w:rPr>
                <w:rFonts w:hint="default" w:ascii="Times New Roman" w:hAnsi="Times New Roman" w:eastAsia="宋体" w:cs="Times New Roman"/>
                <w:color w:val="auto"/>
                <w:kern w:val="0"/>
                <w:sz w:val="24"/>
                <w:szCs w:val="24"/>
                <w:highlight w:val="none"/>
                <w:u w:val="none" w:color="auto"/>
                <w:lang w:val="en-US" w:eastAsia="zh-CN" w:bidi="ar-SA"/>
              </w:rPr>
              <w:t>项目建成后，应将主要污染物种类、数量、浓度、排放去向、立标情况及设施运行情况记录于档案</w:t>
            </w:r>
            <w:r>
              <w:rPr>
                <w:rFonts w:hint="default" w:ascii="Times New Roman" w:hAnsi="Times New Roman" w:cs="Times New Roman"/>
                <w:color w:val="auto"/>
                <w:kern w:val="0"/>
                <w:sz w:val="24"/>
                <w:szCs w:val="22"/>
                <w:lang w:val="zh-CN"/>
              </w:rPr>
              <w:t>。</w:t>
            </w:r>
          </w:p>
          <w:p w14:paraId="2781695E">
            <w:pPr>
              <w:adjustRightInd w:val="0"/>
              <w:snapToGrid w:val="0"/>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七</w:t>
            </w:r>
            <w:r>
              <w:rPr>
                <w:rFonts w:hint="default" w:ascii="Times New Roman" w:hAnsi="Times New Roman" w:cs="Times New Roman"/>
                <w:b/>
                <w:bCs/>
                <w:color w:val="auto"/>
                <w:sz w:val="24"/>
              </w:rPr>
              <w:t>、环保投资</w:t>
            </w:r>
          </w:p>
          <w:p w14:paraId="24549E29">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该工程总投资约</w:t>
            </w:r>
            <w:r>
              <w:rPr>
                <w:rFonts w:hint="eastAsia" w:ascii="Times New Roman" w:hAnsi="Times New Roman" w:cs="Times New Roman"/>
                <w:color w:val="auto"/>
                <w:sz w:val="24"/>
                <w:szCs w:val="24"/>
                <w:lang w:val="en-US" w:eastAsia="zh-CN"/>
              </w:rPr>
              <w:t>2000</w:t>
            </w:r>
            <w:r>
              <w:rPr>
                <w:rFonts w:hint="default" w:ascii="Times New Roman" w:hAnsi="Times New Roman" w:cs="Times New Roman"/>
                <w:color w:val="auto"/>
                <w:sz w:val="24"/>
                <w:szCs w:val="24"/>
              </w:rPr>
              <w:t>万元，其中环保投资约</w:t>
            </w:r>
            <w:r>
              <w:rPr>
                <w:rFonts w:hint="eastAsia" w:ascii="Times New Roman" w:hAnsi="Times New Roman" w:cs="Times New Roman"/>
                <w:color w:val="auto"/>
                <w:sz w:val="24"/>
                <w:szCs w:val="24"/>
                <w:lang w:val="en-US" w:eastAsia="zh-CN"/>
              </w:rPr>
              <w:t>24.5</w:t>
            </w:r>
            <w:r>
              <w:rPr>
                <w:rFonts w:hint="default" w:ascii="Times New Roman" w:hAnsi="Times New Roman" w:cs="Times New Roman"/>
                <w:color w:val="auto"/>
                <w:sz w:val="24"/>
                <w:szCs w:val="24"/>
              </w:rPr>
              <w:t>万，环保投资约占工程总投资的</w:t>
            </w:r>
            <w:r>
              <w:rPr>
                <w:rFonts w:hint="eastAsia" w:ascii="Times New Roman" w:hAnsi="Times New Roman" w:cs="Times New Roman"/>
                <w:color w:val="auto"/>
                <w:sz w:val="24"/>
                <w:szCs w:val="24"/>
                <w:lang w:val="en-US" w:eastAsia="zh-CN"/>
              </w:rPr>
              <w:t>1.23</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rPr>
              <w:t>项目主要环保设施建设内容详见下表。</w:t>
            </w:r>
          </w:p>
          <w:p w14:paraId="77CE3539">
            <w:pPr>
              <w:adjustRightInd w:val="0"/>
              <w:snapToGrid w:val="0"/>
              <w:spacing w:line="360" w:lineRule="auto"/>
              <w:ind w:firstLine="422" w:firstLineChars="200"/>
              <w:jc w:val="center"/>
              <w:rPr>
                <w:rFonts w:hint="default" w:ascii="Times New Roman" w:hAnsi="Times New Roman" w:cs="Times New Roman"/>
                <w:color w:val="auto"/>
                <w:sz w:val="24"/>
                <w:u w:val="single"/>
              </w:rPr>
            </w:pPr>
            <w:r>
              <w:rPr>
                <w:rFonts w:hint="default" w:ascii="Times New Roman" w:hAnsi="Times New Roman" w:cs="Times New Roman"/>
                <w:b/>
                <w:bCs/>
                <w:color w:val="auto"/>
                <w:sz w:val="21"/>
                <w:szCs w:val="21"/>
                <w:u w:val="single"/>
              </w:rPr>
              <w:t>表4-</w:t>
            </w:r>
            <w:r>
              <w:rPr>
                <w:rFonts w:hint="default" w:ascii="Times New Roman" w:hAnsi="Times New Roman" w:cs="Times New Roman"/>
                <w:b/>
                <w:bCs/>
                <w:color w:val="auto"/>
                <w:sz w:val="21"/>
                <w:szCs w:val="21"/>
                <w:u w:val="single"/>
                <w:lang w:val="en-US" w:eastAsia="zh-CN"/>
              </w:rPr>
              <w:t>22</w:t>
            </w:r>
            <w:r>
              <w:rPr>
                <w:rFonts w:hint="default" w:ascii="Times New Roman" w:hAnsi="Times New Roman" w:cs="Times New Roman"/>
                <w:b/>
                <w:bCs/>
                <w:color w:val="auto"/>
                <w:sz w:val="21"/>
                <w:szCs w:val="21"/>
                <w:u w:val="single"/>
              </w:rPr>
              <w:t xml:space="preserve">  环保投资估算表</w:t>
            </w:r>
          </w:p>
          <w:tbl>
            <w:tblPr>
              <w:tblStyle w:val="26"/>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264"/>
              <w:gridCol w:w="3592"/>
              <w:gridCol w:w="1998"/>
            </w:tblGrid>
            <w:tr w14:paraId="1D3A3C8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510" w:type="dxa"/>
                  <w:gridSpan w:val="2"/>
                  <w:noWrap w:val="0"/>
                  <w:vAlign w:val="center"/>
                </w:tcPr>
                <w:p w14:paraId="7968C450">
                  <w:pPr>
                    <w:pStyle w:val="67"/>
                    <w:rPr>
                      <w:rFonts w:hint="default" w:ascii="Times New Roman" w:hAnsi="Times New Roman" w:cs="Times New Roman"/>
                      <w:color w:val="auto"/>
                      <w:u w:val="single"/>
                    </w:rPr>
                  </w:pPr>
                  <w:r>
                    <w:rPr>
                      <w:rFonts w:hint="default" w:ascii="Times New Roman" w:hAnsi="Times New Roman" w:cs="Times New Roman"/>
                      <w:color w:val="auto"/>
                      <w:u w:val="single"/>
                    </w:rPr>
                    <w:t>类别</w:t>
                  </w:r>
                </w:p>
              </w:tc>
              <w:tc>
                <w:tcPr>
                  <w:tcW w:w="3592" w:type="dxa"/>
                  <w:noWrap w:val="0"/>
                  <w:vAlign w:val="center"/>
                </w:tcPr>
                <w:p w14:paraId="4B74F8A6">
                  <w:pPr>
                    <w:pStyle w:val="67"/>
                    <w:rPr>
                      <w:rFonts w:hint="default" w:ascii="Times New Roman" w:hAnsi="Times New Roman" w:cs="Times New Roman"/>
                      <w:color w:val="auto"/>
                      <w:u w:val="single"/>
                    </w:rPr>
                  </w:pPr>
                  <w:r>
                    <w:rPr>
                      <w:rFonts w:hint="default" w:ascii="Times New Roman" w:hAnsi="Times New Roman" w:cs="Times New Roman"/>
                      <w:color w:val="auto"/>
                      <w:u w:val="single"/>
                    </w:rPr>
                    <w:t>项目</w:t>
                  </w:r>
                </w:p>
              </w:tc>
              <w:tc>
                <w:tcPr>
                  <w:tcW w:w="1998" w:type="dxa"/>
                  <w:noWrap w:val="0"/>
                  <w:vAlign w:val="center"/>
                </w:tcPr>
                <w:p w14:paraId="3E700651">
                  <w:pPr>
                    <w:pStyle w:val="67"/>
                    <w:rPr>
                      <w:rFonts w:hint="default" w:ascii="Times New Roman" w:hAnsi="Times New Roman" w:cs="Times New Roman"/>
                      <w:color w:val="auto"/>
                      <w:u w:val="single"/>
                    </w:rPr>
                  </w:pPr>
                  <w:r>
                    <w:rPr>
                      <w:rFonts w:hint="default" w:ascii="Times New Roman" w:hAnsi="Times New Roman" w:cs="Times New Roman"/>
                      <w:color w:val="auto"/>
                      <w:u w:val="single"/>
                    </w:rPr>
                    <w:t>投资（万元）</w:t>
                  </w:r>
                </w:p>
              </w:tc>
            </w:tr>
            <w:tr w14:paraId="09F633C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Merge w:val="restart"/>
                  <w:noWrap w:val="0"/>
                  <w:vAlign w:val="center"/>
                </w:tcPr>
                <w:p w14:paraId="65248F85">
                  <w:pPr>
                    <w:pStyle w:val="67"/>
                    <w:rPr>
                      <w:rFonts w:hint="default" w:ascii="Times New Roman" w:hAnsi="Times New Roman" w:cs="Times New Roman"/>
                      <w:color w:val="auto"/>
                      <w:u w:val="single"/>
                    </w:rPr>
                  </w:pPr>
                  <w:r>
                    <w:rPr>
                      <w:rFonts w:hint="default" w:ascii="Times New Roman" w:hAnsi="Times New Roman" w:cs="Times New Roman"/>
                      <w:color w:val="auto"/>
                      <w:u w:val="single"/>
                    </w:rPr>
                    <w:t>运营期</w:t>
                  </w:r>
                </w:p>
              </w:tc>
              <w:tc>
                <w:tcPr>
                  <w:tcW w:w="1264" w:type="dxa"/>
                  <w:vMerge w:val="restart"/>
                  <w:noWrap w:val="0"/>
                  <w:vAlign w:val="center"/>
                </w:tcPr>
                <w:p w14:paraId="169FFE8D">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废水</w:t>
                  </w:r>
                </w:p>
              </w:tc>
              <w:tc>
                <w:tcPr>
                  <w:tcW w:w="3592" w:type="dxa"/>
                  <w:noWrap w:val="0"/>
                  <w:vAlign w:val="center"/>
                </w:tcPr>
                <w:p w14:paraId="3F1BAAF3">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化粪池</w:t>
                  </w:r>
                </w:p>
              </w:tc>
              <w:tc>
                <w:tcPr>
                  <w:tcW w:w="1998" w:type="dxa"/>
                  <w:noWrap w:val="0"/>
                  <w:vAlign w:val="center"/>
                </w:tcPr>
                <w:p w14:paraId="21BF61B6">
                  <w:pPr>
                    <w:pStyle w:val="67"/>
                    <w:rPr>
                      <w:rFonts w:hint="default" w:ascii="Times New Roman" w:hAnsi="Times New Roman" w:cs="Times New Roman"/>
                      <w:color w:val="auto"/>
                      <w:u w:val="single"/>
                    </w:rPr>
                  </w:pPr>
                  <w:r>
                    <w:rPr>
                      <w:rFonts w:hint="default" w:ascii="Times New Roman" w:hAnsi="Times New Roman" w:cs="Times New Roman"/>
                      <w:color w:val="auto"/>
                      <w:u w:val="single"/>
                    </w:rPr>
                    <w:t>依托</w:t>
                  </w:r>
                </w:p>
              </w:tc>
            </w:tr>
            <w:tr w14:paraId="67CCAA66">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Merge w:val="continue"/>
                  <w:noWrap w:val="0"/>
                  <w:vAlign w:val="center"/>
                </w:tcPr>
                <w:p w14:paraId="7221E670">
                  <w:pPr>
                    <w:pStyle w:val="67"/>
                    <w:rPr>
                      <w:rFonts w:hint="default" w:ascii="Times New Roman" w:hAnsi="Times New Roman" w:cs="Times New Roman"/>
                      <w:color w:val="auto"/>
                      <w:u w:val="single"/>
                    </w:rPr>
                  </w:pPr>
                </w:p>
              </w:tc>
              <w:tc>
                <w:tcPr>
                  <w:tcW w:w="1264" w:type="dxa"/>
                  <w:vMerge w:val="continue"/>
                  <w:noWrap w:val="0"/>
                  <w:vAlign w:val="center"/>
                </w:tcPr>
                <w:p w14:paraId="6A586F67">
                  <w:pPr>
                    <w:pStyle w:val="67"/>
                    <w:rPr>
                      <w:rFonts w:hint="default" w:ascii="Times New Roman" w:hAnsi="Times New Roman" w:cs="Times New Roman"/>
                      <w:color w:val="auto"/>
                      <w:u w:val="single"/>
                    </w:rPr>
                  </w:pPr>
                </w:p>
              </w:tc>
              <w:tc>
                <w:tcPr>
                  <w:tcW w:w="3592" w:type="dxa"/>
                  <w:noWrap w:val="0"/>
                  <w:vAlign w:val="center"/>
                </w:tcPr>
                <w:p w14:paraId="37E0A579">
                  <w:pPr>
                    <w:pStyle w:val="67"/>
                    <w:rPr>
                      <w:rFonts w:hint="default" w:ascii="Times New Roman" w:hAnsi="Times New Roman" w:cs="Times New Roman"/>
                      <w:color w:val="auto"/>
                      <w:u w:val="single"/>
                    </w:rPr>
                  </w:pPr>
                  <w:r>
                    <w:rPr>
                      <w:rFonts w:hint="default" w:ascii="Times New Roman" w:hAnsi="Times New Roman" w:cs="Times New Roman"/>
                      <w:color w:val="auto"/>
                      <w:u w:val="single"/>
                    </w:rPr>
                    <w:t>污水处理设备</w:t>
                  </w:r>
                </w:p>
              </w:tc>
              <w:tc>
                <w:tcPr>
                  <w:tcW w:w="1998" w:type="dxa"/>
                  <w:noWrap w:val="0"/>
                  <w:vAlign w:val="center"/>
                </w:tcPr>
                <w:p w14:paraId="1D36498F">
                  <w:pPr>
                    <w:pStyle w:val="67"/>
                    <w:rPr>
                      <w:rFonts w:hint="default" w:ascii="Times New Roman" w:hAnsi="Times New Roman" w:cs="Times New Roman"/>
                      <w:color w:val="auto"/>
                      <w:u w:val="single"/>
                    </w:rPr>
                  </w:pPr>
                  <w:r>
                    <w:rPr>
                      <w:rFonts w:hint="default" w:ascii="Times New Roman" w:hAnsi="Times New Roman" w:cs="Times New Roman"/>
                      <w:color w:val="auto"/>
                      <w:u w:val="single"/>
                    </w:rPr>
                    <w:t>10</w:t>
                  </w:r>
                </w:p>
              </w:tc>
            </w:tr>
            <w:tr w14:paraId="55D1A0D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46" w:type="dxa"/>
                  <w:vMerge w:val="continue"/>
                  <w:noWrap w:val="0"/>
                  <w:vAlign w:val="center"/>
                </w:tcPr>
                <w:p w14:paraId="74A4C071">
                  <w:pPr>
                    <w:pStyle w:val="67"/>
                    <w:rPr>
                      <w:rFonts w:hint="default" w:ascii="Times New Roman" w:hAnsi="Times New Roman" w:cs="Times New Roman"/>
                      <w:color w:val="auto"/>
                      <w:u w:val="single"/>
                    </w:rPr>
                  </w:pPr>
                </w:p>
              </w:tc>
              <w:tc>
                <w:tcPr>
                  <w:tcW w:w="1264" w:type="dxa"/>
                  <w:noWrap w:val="0"/>
                  <w:vAlign w:val="center"/>
                </w:tcPr>
                <w:p w14:paraId="3DFAE839">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废气</w:t>
                  </w:r>
                </w:p>
              </w:tc>
              <w:tc>
                <w:tcPr>
                  <w:tcW w:w="3592" w:type="dxa"/>
                  <w:noWrap w:val="0"/>
                  <w:vAlign w:val="center"/>
                </w:tcPr>
                <w:p w14:paraId="3C1B4CA1">
                  <w:pPr>
                    <w:pStyle w:val="67"/>
                    <w:rPr>
                      <w:rFonts w:hint="default" w:ascii="Times New Roman" w:hAnsi="Times New Roman" w:cs="Times New Roman"/>
                      <w:color w:val="auto"/>
                      <w:u w:val="single"/>
                    </w:rPr>
                  </w:pPr>
                  <w:r>
                    <w:rPr>
                      <w:rFonts w:hint="default" w:ascii="Times New Roman" w:hAnsi="Times New Roman" w:cs="Times New Roman"/>
                      <w:color w:val="auto"/>
                      <w:u w:val="single"/>
                    </w:rPr>
                    <w:t>/</w:t>
                  </w:r>
                </w:p>
              </w:tc>
              <w:tc>
                <w:tcPr>
                  <w:tcW w:w="1998" w:type="dxa"/>
                  <w:noWrap w:val="0"/>
                  <w:vAlign w:val="center"/>
                </w:tcPr>
                <w:p w14:paraId="308EAB37">
                  <w:pPr>
                    <w:pStyle w:val="67"/>
                    <w:rPr>
                      <w:rFonts w:hint="default" w:ascii="Times New Roman" w:hAnsi="Times New Roman" w:cs="Times New Roman"/>
                      <w:color w:val="auto"/>
                      <w:u w:val="single"/>
                    </w:rPr>
                  </w:pPr>
                  <w:r>
                    <w:rPr>
                      <w:rFonts w:hint="default" w:ascii="Times New Roman" w:hAnsi="Times New Roman" w:cs="Times New Roman"/>
                      <w:color w:val="auto"/>
                      <w:u w:val="single"/>
                    </w:rPr>
                    <w:t>/</w:t>
                  </w:r>
                </w:p>
              </w:tc>
            </w:tr>
            <w:tr w14:paraId="6CBDD89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46" w:type="dxa"/>
                  <w:vMerge w:val="continue"/>
                  <w:noWrap w:val="0"/>
                  <w:vAlign w:val="center"/>
                </w:tcPr>
                <w:p w14:paraId="11368EA8">
                  <w:pPr>
                    <w:pStyle w:val="67"/>
                    <w:rPr>
                      <w:rFonts w:hint="default" w:ascii="Times New Roman" w:hAnsi="Times New Roman" w:cs="Times New Roman"/>
                      <w:color w:val="auto"/>
                      <w:u w:val="single"/>
                    </w:rPr>
                  </w:pPr>
                </w:p>
              </w:tc>
              <w:tc>
                <w:tcPr>
                  <w:tcW w:w="1264" w:type="dxa"/>
                  <w:vMerge w:val="restart"/>
                  <w:noWrap w:val="0"/>
                  <w:vAlign w:val="center"/>
                </w:tcPr>
                <w:p w14:paraId="7B4D6CCE">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固体废物</w:t>
                  </w:r>
                </w:p>
              </w:tc>
              <w:tc>
                <w:tcPr>
                  <w:tcW w:w="3592" w:type="dxa"/>
                  <w:noWrap w:val="0"/>
                  <w:vAlign w:val="center"/>
                </w:tcPr>
                <w:p w14:paraId="6AF34080">
                  <w:pPr>
                    <w:pStyle w:val="67"/>
                    <w:rPr>
                      <w:rFonts w:hint="default" w:ascii="Times New Roman" w:hAnsi="Times New Roman" w:cs="Times New Roman"/>
                      <w:color w:val="auto"/>
                      <w:u w:val="single"/>
                    </w:rPr>
                  </w:pPr>
                  <w:r>
                    <w:rPr>
                      <w:rFonts w:hint="default" w:ascii="Times New Roman" w:hAnsi="Times New Roman" w:cs="Times New Roman"/>
                      <w:color w:val="auto"/>
                      <w:u w:val="single"/>
                    </w:rPr>
                    <w:t>一般固废间</w:t>
                  </w:r>
                </w:p>
              </w:tc>
              <w:tc>
                <w:tcPr>
                  <w:tcW w:w="1998" w:type="dxa"/>
                  <w:noWrap w:val="0"/>
                  <w:vAlign w:val="center"/>
                </w:tcPr>
                <w:p w14:paraId="667A7C1A">
                  <w:pPr>
                    <w:pStyle w:val="67"/>
                    <w:rPr>
                      <w:rFonts w:hint="default" w:ascii="Times New Roman" w:hAnsi="Times New Roman" w:cs="Times New Roman"/>
                      <w:color w:val="auto"/>
                      <w:u w:val="single"/>
                    </w:rPr>
                  </w:pPr>
                  <w:r>
                    <w:rPr>
                      <w:rFonts w:hint="default" w:ascii="Times New Roman" w:hAnsi="Times New Roman" w:cs="Times New Roman"/>
                      <w:color w:val="auto"/>
                      <w:u w:val="single"/>
                    </w:rPr>
                    <w:t>0.5</w:t>
                  </w:r>
                </w:p>
              </w:tc>
            </w:tr>
            <w:tr w14:paraId="4996C24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46" w:type="dxa"/>
                  <w:vMerge w:val="continue"/>
                  <w:noWrap w:val="0"/>
                  <w:vAlign w:val="center"/>
                </w:tcPr>
                <w:p w14:paraId="5C7EB53D">
                  <w:pPr>
                    <w:pStyle w:val="67"/>
                    <w:rPr>
                      <w:rFonts w:hint="default" w:ascii="Times New Roman" w:hAnsi="Times New Roman" w:cs="Times New Roman"/>
                      <w:color w:val="auto"/>
                      <w:u w:val="single"/>
                    </w:rPr>
                  </w:pPr>
                </w:p>
              </w:tc>
              <w:tc>
                <w:tcPr>
                  <w:tcW w:w="1264" w:type="dxa"/>
                  <w:vMerge w:val="continue"/>
                  <w:noWrap w:val="0"/>
                  <w:vAlign w:val="center"/>
                </w:tcPr>
                <w:p w14:paraId="52C89CBA">
                  <w:pPr>
                    <w:pStyle w:val="67"/>
                    <w:rPr>
                      <w:rFonts w:hint="default" w:ascii="Times New Roman" w:hAnsi="Times New Roman" w:cs="Times New Roman"/>
                      <w:color w:val="auto"/>
                      <w:u w:val="single"/>
                    </w:rPr>
                  </w:pPr>
                </w:p>
              </w:tc>
              <w:tc>
                <w:tcPr>
                  <w:tcW w:w="3592" w:type="dxa"/>
                  <w:noWrap w:val="0"/>
                  <w:vAlign w:val="center"/>
                </w:tcPr>
                <w:p w14:paraId="3ABBCC6F">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危废间</w:t>
                  </w:r>
                </w:p>
              </w:tc>
              <w:tc>
                <w:tcPr>
                  <w:tcW w:w="1998" w:type="dxa"/>
                  <w:noWrap w:val="0"/>
                  <w:vAlign w:val="center"/>
                </w:tcPr>
                <w:p w14:paraId="25FBF928">
                  <w:pPr>
                    <w:pStyle w:val="67"/>
                    <w:rPr>
                      <w:rFonts w:hint="default" w:ascii="Times New Roman" w:hAnsi="Times New Roman" w:cs="Times New Roman"/>
                      <w:color w:val="auto"/>
                      <w:u w:val="single"/>
                    </w:rPr>
                  </w:pPr>
                  <w:r>
                    <w:rPr>
                      <w:rFonts w:hint="default" w:ascii="Times New Roman" w:hAnsi="Times New Roman" w:cs="Times New Roman"/>
                      <w:color w:val="auto"/>
                      <w:u w:val="single"/>
                    </w:rPr>
                    <w:t>2</w:t>
                  </w:r>
                </w:p>
              </w:tc>
            </w:tr>
            <w:tr w14:paraId="528F570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vMerge w:val="continue"/>
                  <w:noWrap w:val="0"/>
                  <w:vAlign w:val="center"/>
                </w:tcPr>
                <w:p w14:paraId="3ABF77D1">
                  <w:pPr>
                    <w:pStyle w:val="67"/>
                    <w:rPr>
                      <w:rFonts w:hint="default" w:ascii="Times New Roman" w:hAnsi="Times New Roman" w:cs="Times New Roman"/>
                      <w:color w:val="auto"/>
                      <w:u w:val="single"/>
                    </w:rPr>
                  </w:pPr>
                </w:p>
              </w:tc>
              <w:tc>
                <w:tcPr>
                  <w:tcW w:w="1264" w:type="dxa"/>
                  <w:noWrap w:val="0"/>
                  <w:vAlign w:val="center"/>
                </w:tcPr>
                <w:p w14:paraId="675606C1">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噪声</w:t>
                  </w:r>
                </w:p>
              </w:tc>
              <w:tc>
                <w:tcPr>
                  <w:tcW w:w="3592" w:type="dxa"/>
                  <w:noWrap w:val="0"/>
                  <w:vAlign w:val="center"/>
                </w:tcPr>
                <w:p w14:paraId="577C9D17">
                  <w:pPr>
                    <w:pStyle w:val="67"/>
                    <w:rPr>
                      <w:rFonts w:hint="default" w:ascii="Times New Roman" w:hAnsi="Times New Roman" w:cs="Times New Roman"/>
                      <w:color w:val="auto"/>
                      <w:u w:val="single"/>
                    </w:rPr>
                  </w:pPr>
                  <w:r>
                    <w:rPr>
                      <w:rFonts w:hint="default" w:ascii="Times New Roman" w:hAnsi="Times New Roman" w:cs="Times New Roman"/>
                      <w:color w:val="auto"/>
                      <w:u w:val="single"/>
                    </w:rPr>
                    <w:t>隔声、减震等</w:t>
                  </w:r>
                </w:p>
              </w:tc>
              <w:tc>
                <w:tcPr>
                  <w:tcW w:w="1998" w:type="dxa"/>
                  <w:noWrap w:val="0"/>
                  <w:vAlign w:val="center"/>
                </w:tcPr>
                <w:p w14:paraId="70C409BB">
                  <w:pPr>
                    <w:pStyle w:val="67"/>
                    <w:rPr>
                      <w:rFonts w:hint="default" w:ascii="Times New Roman" w:hAnsi="Times New Roman" w:cs="Times New Roman"/>
                      <w:color w:val="auto"/>
                      <w:u w:val="single"/>
                    </w:rPr>
                  </w:pPr>
                  <w:r>
                    <w:rPr>
                      <w:rFonts w:hint="default" w:ascii="Times New Roman" w:hAnsi="Times New Roman" w:cs="Times New Roman"/>
                      <w:color w:val="auto"/>
                      <w:u w:val="single"/>
                    </w:rPr>
                    <w:t>2</w:t>
                  </w:r>
                </w:p>
              </w:tc>
            </w:tr>
            <w:tr w14:paraId="6C9CB85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gridSpan w:val="2"/>
                  <w:noWrap w:val="0"/>
                  <w:vAlign w:val="center"/>
                </w:tcPr>
                <w:p w14:paraId="64E6B10D">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其它</w:t>
                  </w:r>
                </w:p>
              </w:tc>
              <w:tc>
                <w:tcPr>
                  <w:tcW w:w="3592" w:type="dxa"/>
                  <w:noWrap w:val="0"/>
                  <w:vAlign w:val="center"/>
                </w:tcPr>
                <w:p w14:paraId="2E5AC777">
                  <w:pPr>
                    <w:pStyle w:val="67"/>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车间设备拆除</w:t>
                  </w:r>
                </w:p>
              </w:tc>
              <w:tc>
                <w:tcPr>
                  <w:tcW w:w="1998" w:type="dxa"/>
                  <w:noWrap w:val="0"/>
                  <w:vAlign w:val="center"/>
                </w:tcPr>
                <w:p w14:paraId="314E3CD5">
                  <w:pPr>
                    <w:pStyle w:val="67"/>
                    <w:rPr>
                      <w:rFonts w:hint="default"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10</w:t>
                  </w:r>
                </w:p>
              </w:tc>
            </w:tr>
            <w:tr w14:paraId="418E9F1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gridSpan w:val="2"/>
                  <w:noWrap w:val="0"/>
                  <w:vAlign w:val="center"/>
                </w:tcPr>
                <w:p w14:paraId="69C7E0EC">
                  <w:pPr>
                    <w:pStyle w:val="67"/>
                    <w:rPr>
                      <w:rFonts w:hint="default" w:ascii="Times New Roman" w:hAnsi="Times New Roman" w:cs="Times New Roman"/>
                      <w:color w:val="auto"/>
                      <w:u w:val="single"/>
                    </w:rPr>
                  </w:pPr>
                  <w:r>
                    <w:rPr>
                      <w:rFonts w:hint="default" w:ascii="Times New Roman" w:hAnsi="Times New Roman" w:cs="Times New Roman"/>
                      <w:color w:val="auto"/>
                      <w:u w:val="single"/>
                    </w:rPr>
                    <w:t>合计</w:t>
                  </w:r>
                </w:p>
              </w:tc>
              <w:tc>
                <w:tcPr>
                  <w:tcW w:w="3592" w:type="dxa"/>
                  <w:noWrap w:val="0"/>
                  <w:vAlign w:val="center"/>
                </w:tcPr>
                <w:p w14:paraId="369C8129">
                  <w:pPr>
                    <w:pStyle w:val="67"/>
                    <w:rPr>
                      <w:rFonts w:hint="default" w:ascii="Times New Roman" w:hAnsi="Times New Roman" w:cs="Times New Roman"/>
                      <w:color w:val="auto"/>
                      <w:u w:val="single"/>
                    </w:rPr>
                  </w:pPr>
                  <w:r>
                    <w:rPr>
                      <w:rFonts w:hint="default" w:ascii="Times New Roman" w:hAnsi="Times New Roman" w:cs="Times New Roman"/>
                      <w:color w:val="auto"/>
                      <w:u w:val="single"/>
                    </w:rPr>
                    <w:t>/</w:t>
                  </w:r>
                </w:p>
              </w:tc>
              <w:tc>
                <w:tcPr>
                  <w:tcW w:w="1998" w:type="dxa"/>
                  <w:noWrap w:val="0"/>
                  <w:vAlign w:val="center"/>
                </w:tcPr>
                <w:p w14:paraId="463519CE">
                  <w:pPr>
                    <w:pStyle w:val="67"/>
                    <w:rPr>
                      <w:rFonts w:hint="default"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24.5</w:t>
                  </w:r>
                </w:p>
              </w:tc>
            </w:tr>
          </w:tbl>
          <w:p w14:paraId="76FAC101">
            <w:pPr>
              <w:adjustRightInd w:val="0"/>
              <w:snapToGrid w:val="0"/>
              <w:spacing w:line="360" w:lineRule="auto"/>
              <w:rPr>
                <w:rFonts w:hint="default" w:ascii="Times New Roman" w:hAnsi="Times New Roman" w:cs="Times New Roman"/>
                <w:color w:val="auto"/>
                <w:sz w:val="24"/>
              </w:rPr>
            </w:pPr>
          </w:p>
          <w:p w14:paraId="3C6DA75B">
            <w:pPr>
              <w:adjustRightInd w:val="0"/>
              <w:snapToGrid w:val="0"/>
              <w:spacing w:line="360" w:lineRule="auto"/>
              <w:ind w:firstLine="482" w:firstLineChars="200"/>
              <w:rPr>
                <w:rFonts w:hint="default" w:ascii="Times New Roman" w:hAnsi="Times New Roman" w:eastAsia="宋体" w:cs="Times New Roman"/>
                <w:b/>
                <w:bCs/>
                <w:color w:val="auto"/>
                <w:sz w:val="24"/>
                <w:lang w:eastAsia="zh-CN"/>
              </w:rPr>
            </w:pPr>
            <w:r>
              <w:rPr>
                <w:rFonts w:hint="default" w:ascii="Times New Roman" w:hAnsi="Times New Roman" w:cs="Times New Roman"/>
                <w:b/>
                <w:bCs/>
                <w:color w:val="auto"/>
                <w:sz w:val="24"/>
                <w:lang w:val="en-US" w:eastAsia="zh-CN"/>
              </w:rPr>
              <w:t>八</w:t>
            </w:r>
            <w:r>
              <w:rPr>
                <w:rFonts w:hint="default" w:ascii="Times New Roman" w:hAnsi="Times New Roman" w:cs="Times New Roman"/>
                <w:b/>
                <w:bCs/>
                <w:color w:val="auto"/>
                <w:sz w:val="24"/>
              </w:rPr>
              <w:t>、</w:t>
            </w: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lang w:val="en-US" w:eastAsia="zh-CN"/>
              </w:rPr>
              <w:t>三本账</w:t>
            </w:r>
            <w:r>
              <w:rPr>
                <w:rFonts w:hint="default" w:ascii="Times New Roman" w:hAnsi="Times New Roman" w:cs="Times New Roman"/>
                <w:b/>
                <w:bCs/>
                <w:color w:val="auto"/>
                <w:sz w:val="24"/>
                <w:lang w:eastAsia="zh-CN"/>
              </w:rPr>
              <w:t>”</w:t>
            </w:r>
          </w:p>
          <w:p w14:paraId="6AF267E6">
            <w:pPr>
              <w:adjustRightInd w:val="0"/>
              <w:snapToGrid w:val="0"/>
              <w:spacing w:line="360" w:lineRule="auto"/>
              <w:jc w:val="center"/>
              <w:rPr>
                <w:rFonts w:hint="default" w:ascii="Times New Roman" w:hAnsi="Times New Roman" w:cs="Times New Roman"/>
                <w:color w:val="auto"/>
                <w:sz w:val="24"/>
                <w:lang w:val="en-US"/>
              </w:rPr>
            </w:pPr>
            <w:r>
              <w:rPr>
                <w:rFonts w:hint="default" w:ascii="Times New Roman" w:hAnsi="Times New Roman" w:cs="Times New Roman"/>
                <w:b/>
                <w:bCs/>
                <w:color w:val="auto"/>
                <w:sz w:val="21"/>
                <w:szCs w:val="21"/>
                <w:u w:val="single"/>
              </w:rPr>
              <w:t>表4-</w:t>
            </w:r>
            <w:r>
              <w:rPr>
                <w:rFonts w:hint="default" w:ascii="Times New Roman" w:hAnsi="Times New Roman" w:cs="Times New Roman"/>
                <w:b/>
                <w:bCs/>
                <w:color w:val="auto"/>
                <w:sz w:val="21"/>
                <w:szCs w:val="21"/>
                <w:u w:val="single"/>
                <w:lang w:val="en-US" w:eastAsia="zh-CN"/>
              </w:rPr>
              <w:t>22 项目建设前后“三本账”情况（单位：t/a）</w:t>
            </w:r>
          </w:p>
          <w:tbl>
            <w:tblPr>
              <w:tblStyle w:val="27"/>
              <w:tblW w:w="813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940"/>
              <w:gridCol w:w="1065"/>
              <w:gridCol w:w="1020"/>
              <w:gridCol w:w="1185"/>
              <w:gridCol w:w="1170"/>
              <w:gridCol w:w="931"/>
            </w:tblGrid>
            <w:tr w14:paraId="605C1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tcBorders>
                    <w:tl2br w:val="nil"/>
                    <w:tr2bl w:val="nil"/>
                  </w:tcBorders>
                  <w:vAlign w:val="center"/>
                </w:tcPr>
                <w:p w14:paraId="465684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项目分类</w:t>
                  </w:r>
                </w:p>
              </w:tc>
              <w:tc>
                <w:tcPr>
                  <w:tcW w:w="1940" w:type="dxa"/>
                  <w:tcBorders>
                    <w:tl2br w:val="nil"/>
                    <w:tr2bl w:val="nil"/>
                  </w:tcBorders>
                  <w:vAlign w:val="center"/>
                </w:tcPr>
                <w:p w14:paraId="2BC18D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污染物名称</w:t>
                  </w:r>
                </w:p>
              </w:tc>
              <w:tc>
                <w:tcPr>
                  <w:tcW w:w="1065" w:type="dxa"/>
                  <w:tcBorders>
                    <w:tl2br w:val="nil"/>
                    <w:tr2bl w:val="nil"/>
                  </w:tcBorders>
                  <w:vAlign w:val="center"/>
                </w:tcPr>
                <w:p w14:paraId="483F13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现有工程排放量</w:t>
                  </w:r>
                </w:p>
              </w:tc>
              <w:tc>
                <w:tcPr>
                  <w:tcW w:w="1020" w:type="dxa"/>
                  <w:tcBorders>
                    <w:tl2br w:val="nil"/>
                    <w:tr2bl w:val="nil"/>
                  </w:tcBorders>
                  <w:vAlign w:val="center"/>
                </w:tcPr>
                <w:p w14:paraId="5B7A17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本项目排放量</w:t>
                  </w:r>
                </w:p>
              </w:tc>
              <w:tc>
                <w:tcPr>
                  <w:tcW w:w="1185" w:type="dxa"/>
                  <w:tcBorders>
                    <w:tl2br w:val="nil"/>
                    <w:tr2bl w:val="nil"/>
                  </w:tcBorders>
                  <w:vAlign w:val="center"/>
                </w:tcPr>
                <w:p w14:paraId="5FDACF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以新带老削减量</w:t>
                  </w:r>
                </w:p>
              </w:tc>
              <w:tc>
                <w:tcPr>
                  <w:tcW w:w="1170" w:type="dxa"/>
                  <w:tcBorders>
                    <w:tl2br w:val="nil"/>
                    <w:tr2bl w:val="nil"/>
                  </w:tcBorders>
                  <w:vAlign w:val="center"/>
                </w:tcPr>
                <w:p w14:paraId="097002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本项目建成后全厂排放量</w:t>
                  </w:r>
                </w:p>
              </w:tc>
              <w:tc>
                <w:tcPr>
                  <w:tcW w:w="931" w:type="dxa"/>
                  <w:tcBorders>
                    <w:tl2br w:val="nil"/>
                    <w:tr2bl w:val="nil"/>
                  </w:tcBorders>
                  <w:vAlign w:val="center"/>
                </w:tcPr>
                <w:p w14:paraId="7826C4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变化量</w:t>
                  </w:r>
                </w:p>
              </w:tc>
            </w:tr>
            <w:tr w14:paraId="2C9A6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restart"/>
                  <w:tcBorders>
                    <w:tl2br w:val="nil"/>
                    <w:tr2bl w:val="nil"/>
                  </w:tcBorders>
                  <w:vAlign w:val="center"/>
                </w:tcPr>
                <w:p w14:paraId="3A1F2D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废气</w:t>
                  </w:r>
                </w:p>
              </w:tc>
              <w:tc>
                <w:tcPr>
                  <w:tcW w:w="1940" w:type="dxa"/>
                  <w:tcBorders>
                    <w:tl2br w:val="nil"/>
                    <w:tr2bl w:val="nil"/>
                  </w:tcBorders>
                  <w:shd w:val="clear" w:color="auto" w:fill="auto"/>
                  <w:vAlign w:val="center"/>
                </w:tcPr>
                <w:p w14:paraId="5297540F">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VOCs</w:t>
                  </w:r>
                </w:p>
              </w:tc>
              <w:tc>
                <w:tcPr>
                  <w:tcW w:w="1065" w:type="dxa"/>
                  <w:tcBorders>
                    <w:tl2br w:val="nil"/>
                    <w:tr2bl w:val="nil"/>
                  </w:tcBorders>
                  <w:shd w:val="clear" w:color="auto" w:fill="auto"/>
                  <w:vAlign w:val="center"/>
                </w:tcPr>
                <w:p w14:paraId="79FD9989">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7.215</w:t>
                  </w:r>
                </w:p>
              </w:tc>
              <w:tc>
                <w:tcPr>
                  <w:tcW w:w="1020" w:type="dxa"/>
                  <w:tcBorders>
                    <w:tl2br w:val="nil"/>
                    <w:tr2bl w:val="nil"/>
                  </w:tcBorders>
                  <w:vAlign w:val="center"/>
                </w:tcPr>
                <w:p w14:paraId="56F784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rPr>
                  </w:pPr>
                  <w:r>
                    <w:rPr>
                      <w:rFonts w:hint="default" w:ascii="Times New Roman" w:hAnsi="Times New Roman" w:cs="Times New Roman"/>
                      <w:color w:val="auto"/>
                      <w:u w:val="single"/>
                      <w:lang w:val="en-US" w:eastAsia="zh-CN"/>
                    </w:rPr>
                    <w:t>0.351</w:t>
                  </w:r>
                </w:p>
              </w:tc>
              <w:tc>
                <w:tcPr>
                  <w:tcW w:w="1185" w:type="dxa"/>
                  <w:tcBorders>
                    <w:tl2br w:val="nil"/>
                    <w:tr2bl w:val="nil"/>
                  </w:tcBorders>
                  <w:vAlign w:val="center"/>
                </w:tcPr>
                <w:p w14:paraId="57A236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5.4</w:t>
                  </w:r>
                </w:p>
              </w:tc>
              <w:tc>
                <w:tcPr>
                  <w:tcW w:w="1170" w:type="dxa"/>
                  <w:tcBorders>
                    <w:tl2br w:val="nil"/>
                    <w:tr2bl w:val="nil"/>
                  </w:tcBorders>
                  <w:shd w:val="clear" w:color="auto" w:fill="auto"/>
                  <w:vAlign w:val="center"/>
                </w:tcPr>
                <w:p w14:paraId="3354E9DE">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2.166</w:t>
                  </w:r>
                </w:p>
              </w:tc>
              <w:tc>
                <w:tcPr>
                  <w:tcW w:w="931" w:type="dxa"/>
                  <w:tcBorders>
                    <w:tl2br w:val="nil"/>
                    <w:tr2bl w:val="nil"/>
                  </w:tcBorders>
                  <w:shd w:val="clear" w:color="auto" w:fill="auto"/>
                  <w:vAlign w:val="center"/>
                </w:tcPr>
                <w:p w14:paraId="3F3B09C1">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-5.049</w:t>
                  </w:r>
                </w:p>
              </w:tc>
            </w:tr>
            <w:tr w14:paraId="6B22A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1D2E64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2A962960">
                  <w:pPr>
                    <w:adjustRightInd w:val="0"/>
                    <w:snapToGrid w:val="0"/>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HCl</w:t>
                  </w:r>
                </w:p>
              </w:tc>
              <w:tc>
                <w:tcPr>
                  <w:tcW w:w="1065" w:type="dxa"/>
                  <w:tcBorders>
                    <w:tl2br w:val="nil"/>
                    <w:tr2bl w:val="nil"/>
                  </w:tcBorders>
                  <w:shd w:val="clear" w:color="auto" w:fill="auto"/>
                  <w:vAlign w:val="center"/>
                </w:tcPr>
                <w:p w14:paraId="23ABDA36">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0.07</w:t>
                  </w:r>
                </w:p>
              </w:tc>
              <w:tc>
                <w:tcPr>
                  <w:tcW w:w="1020" w:type="dxa"/>
                  <w:tcBorders>
                    <w:tl2br w:val="nil"/>
                    <w:tr2bl w:val="nil"/>
                  </w:tcBorders>
                  <w:vAlign w:val="center"/>
                </w:tcPr>
                <w:p w14:paraId="4BBFC3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shd w:val="clear" w:color="auto" w:fill="auto"/>
                  <w:vAlign w:val="center"/>
                </w:tcPr>
                <w:p w14:paraId="69EE97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shd w:val="clear" w:color="auto" w:fill="auto"/>
                  <w:vAlign w:val="center"/>
                </w:tcPr>
                <w:p w14:paraId="61F8765C">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0.07</w:t>
                  </w:r>
                </w:p>
              </w:tc>
              <w:tc>
                <w:tcPr>
                  <w:tcW w:w="931" w:type="dxa"/>
                  <w:tcBorders>
                    <w:tl2br w:val="nil"/>
                    <w:tr2bl w:val="nil"/>
                  </w:tcBorders>
                  <w:shd w:val="clear" w:color="auto" w:fill="auto"/>
                  <w:vAlign w:val="center"/>
                </w:tcPr>
                <w:p w14:paraId="4E74F9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r>
            <w:tr w14:paraId="703FF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061906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39587345">
                  <w:pPr>
                    <w:adjustRightInd w:val="0"/>
                    <w:snapToGrid w:val="0"/>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Cs w:val="21"/>
                      <w:u w:val="single"/>
                    </w:rPr>
                    <w:t>颗粒物</w:t>
                  </w:r>
                </w:p>
              </w:tc>
              <w:tc>
                <w:tcPr>
                  <w:tcW w:w="1065" w:type="dxa"/>
                  <w:tcBorders>
                    <w:tl2br w:val="nil"/>
                    <w:tr2bl w:val="nil"/>
                  </w:tcBorders>
                  <w:shd w:val="clear" w:color="auto" w:fill="auto"/>
                  <w:vAlign w:val="center"/>
                </w:tcPr>
                <w:p w14:paraId="010282A4">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5.507</w:t>
                  </w:r>
                </w:p>
              </w:tc>
              <w:tc>
                <w:tcPr>
                  <w:tcW w:w="1020" w:type="dxa"/>
                  <w:tcBorders>
                    <w:tl2br w:val="nil"/>
                    <w:tr2bl w:val="nil"/>
                  </w:tcBorders>
                  <w:vAlign w:val="center"/>
                </w:tcPr>
                <w:p w14:paraId="4B3AC8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shd w:val="clear" w:color="auto" w:fill="auto"/>
                  <w:vAlign w:val="center"/>
                </w:tcPr>
                <w:p w14:paraId="7BA0D6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shd w:val="clear" w:color="auto" w:fill="auto"/>
                  <w:vAlign w:val="center"/>
                </w:tcPr>
                <w:p w14:paraId="19EE1D69">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5.507</w:t>
                  </w:r>
                </w:p>
              </w:tc>
              <w:tc>
                <w:tcPr>
                  <w:tcW w:w="931" w:type="dxa"/>
                  <w:tcBorders>
                    <w:tl2br w:val="nil"/>
                    <w:tr2bl w:val="nil"/>
                  </w:tcBorders>
                  <w:shd w:val="clear" w:color="auto" w:fill="auto"/>
                  <w:vAlign w:val="center"/>
                </w:tcPr>
                <w:p w14:paraId="510D2B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r>
            <w:tr w14:paraId="05129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3EF08B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368E8E43">
                  <w:pPr>
                    <w:adjustRightInd w:val="0"/>
                    <w:snapToGrid w:val="0"/>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SO</w:t>
                  </w:r>
                  <w:r>
                    <w:rPr>
                      <w:rFonts w:hint="default" w:ascii="Times New Roman" w:hAnsi="Times New Roman" w:cs="Times New Roman"/>
                      <w:color w:val="auto"/>
                      <w:szCs w:val="21"/>
                      <w:u w:val="single"/>
                      <w:vertAlign w:val="subscript"/>
                    </w:rPr>
                    <w:t>2</w:t>
                  </w:r>
                </w:p>
              </w:tc>
              <w:tc>
                <w:tcPr>
                  <w:tcW w:w="1065" w:type="dxa"/>
                  <w:tcBorders>
                    <w:tl2br w:val="nil"/>
                    <w:tr2bl w:val="nil"/>
                  </w:tcBorders>
                  <w:shd w:val="clear" w:color="auto" w:fill="auto"/>
                  <w:vAlign w:val="center"/>
                </w:tcPr>
                <w:p w14:paraId="1D648518">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0.143</w:t>
                  </w:r>
                </w:p>
              </w:tc>
              <w:tc>
                <w:tcPr>
                  <w:tcW w:w="1020" w:type="dxa"/>
                  <w:tcBorders>
                    <w:tl2br w:val="nil"/>
                    <w:tr2bl w:val="nil"/>
                  </w:tcBorders>
                  <w:vAlign w:val="center"/>
                </w:tcPr>
                <w:p w14:paraId="234635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shd w:val="clear" w:color="auto" w:fill="auto"/>
                  <w:vAlign w:val="center"/>
                </w:tcPr>
                <w:p w14:paraId="1C5EF6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shd w:val="clear" w:color="auto" w:fill="auto"/>
                  <w:vAlign w:val="center"/>
                </w:tcPr>
                <w:p w14:paraId="43939ABF">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0.143</w:t>
                  </w:r>
                </w:p>
              </w:tc>
              <w:tc>
                <w:tcPr>
                  <w:tcW w:w="931" w:type="dxa"/>
                  <w:tcBorders>
                    <w:tl2br w:val="nil"/>
                    <w:tr2bl w:val="nil"/>
                  </w:tcBorders>
                  <w:shd w:val="clear" w:color="auto" w:fill="auto"/>
                  <w:vAlign w:val="center"/>
                </w:tcPr>
                <w:p w14:paraId="5C9F47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r>
            <w:tr w14:paraId="3ED37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77638D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1FD46255">
                  <w:pPr>
                    <w:adjustRightInd w:val="0"/>
                    <w:snapToGrid w:val="0"/>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NO</w:t>
                  </w:r>
                  <w:r>
                    <w:rPr>
                      <w:rFonts w:hint="default" w:ascii="Times New Roman" w:hAnsi="Times New Roman" w:cs="Times New Roman"/>
                      <w:color w:val="auto"/>
                      <w:szCs w:val="21"/>
                      <w:u w:val="single"/>
                      <w:vertAlign w:val="subscript"/>
                    </w:rPr>
                    <w:t>X</w:t>
                  </w:r>
                </w:p>
              </w:tc>
              <w:tc>
                <w:tcPr>
                  <w:tcW w:w="1065" w:type="dxa"/>
                  <w:tcBorders>
                    <w:tl2br w:val="nil"/>
                    <w:tr2bl w:val="nil"/>
                  </w:tcBorders>
                  <w:shd w:val="clear" w:color="auto" w:fill="auto"/>
                  <w:vAlign w:val="center"/>
                </w:tcPr>
                <w:p w14:paraId="26253771">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1.135</w:t>
                  </w:r>
                </w:p>
              </w:tc>
              <w:tc>
                <w:tcPr>
                  <w:tcW w:w="1020" w:type="dxa"/>
                  <w:tcBorders>
                    <w:tl2br w:val="nil"/>
                    <w:tr2bl w:val="nil"/>
                  </w:tcBorders>
                  <w:vAlign w:val="center"/>
                </w:tcPr>
                <w:p w14:paraId="42D9FC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shd w:val="clear" w:color="auto" w:fill="auto"/>
                  <w:vAlign w:val="center"/>
                </w:tcPr>
                <w:p w14:paraId="3C76F0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shd w:val="clear" w:color="auto" w:fill="auto"/>
                  <w:vAlign w:val="center"/>
                </w:tcPr>
                <w:p w14:paraId="7B3A847B">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1.135</w:t>
                  </w:r>
                </w:p>
              </w:tc>
              <w:tc>
                <w:tcPr>
                  <w:tcW w:w="931" w:type="dxa"/>
                  <w:tcBorders>
                    <w:tl2br w:val="nil"/>
                    <w:tr2bl w:val="nil"/>
                  </w:tcBorders>
                  <w:shd w:val="clear" w:color="auto" w:fill="auto"/>
                  <w:vAlign w:val="center"/>
                </w:tcPr>
                <w:p w14:paraId="6E952C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r>
            <w:tr w14:paraId="7FF1D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restart"/>
                  <w:tcBorders>
                    <w:tl2br w:val="nil"/>
                    <w:tr2bl w:val="nil"/>
                  </w:tcBorders>
                  <w:vAlign w:val="center"/>
                </w:tcPr>
                <w:p w14:paraId="7D37D2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废水</w:t>
                  </w:r>
                </w:p>
              </w:tc>
              <w:tc>
                <w:tcPr>
                  <w:tcW w:w="1940" w:type="dxa"/>
                  <w:tcBorders>
                    <w:tl2br w:val="nil"/>
                    <w:tr2bl w:val="nil"/>
                  </w:tcBorders>
                  <w:shd w:val="clear" w:color="auto" w:fill="auto"/>
                  <w:vAlign w:val="center"/>
                </w:tcPr>
                <w:p w14:paraId="0A12A781">
                  <w:pPr>
                    <w:pStyle w:val="5"/>
                    <w:spacing w:after="0"/>
                    <w:ind w:right="113" w:rightChars="0"/>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 w:val="21"/>
                      <w:szCs w:val="21"/>
                      <w:u w:val="single"/>
                      <w:lang w:val="en-US" w:eastAsia="zh-CN"/>
                    </w:rPr>
                    <w:t>COD</w:t>
                  </w:r>
                  <w:r>
                    <w:rPr>
                      <w:rFonts w:hint="default" w:ascii="Times New Roman" w:hAnsi="Times New Roman" w:cs="Times New Roman"/>
                      <w:color w:val="auto"/>
                      <w:sz w:val="21"/>
                      <w:szCs w:val="21"/>
                      <w:u w:val="single"/>
                      <w:vertAlign w:val="subscript"/>
                      <w:lang w:val="en-US" w:eastAsia="zh-CN"/>
                    </w:rPr>
                    <w:t>Cr</w:t>
                  </w:r>
                </w:p>
              </w:tc>
              <w:tc>
                <w:tcPr>
                  <w:tcW w:w="1065" w:type="dxa"/>
                  <w:tcBorders>
                    <w:tl2br w:val="nil"/>
                    <w:tr2bl w:val="nil"/>
                  </w:tcBorders>
                  <w:shd w:val="clear" w:color="auto" w:fill="auto"/>
                  <w:vAlign w:val="center"/>
                </w:tcPr>
                <w:p w14:paraId="7E4B9D4D">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0.547</w:t>
                  </w:r>
                </w:p>
              </w:tc>
              <w:tc>
                <w:tcPr>
                  <w:tcW w:w="1020" w:type="dxa"/>
                  <w:tcBorders>
                    <w:tl2br w:val="nil"/>
                    <w:tr2bl w:val="nil"/>
                  </w:tcBorders>
                  <w:shd w:val="clear" w:color="auto" w:fill="auto"/>
                  <w:vAlign w:val="center"/>
                </w:tcPr>
                <w:p w14:paraId="04B9C0A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0.502</w:t>
                  </w:r>
                </w:p>
              </w:tc>
              <w:tc>
                <w:tcPr>
                  <w:tcW w:w="1185" w:type="dxa"/>
                  <w:tcBorders>
                    <w:tl2br w:val="nil"/>
                    <w:tr2bl w:val="nil"/>
                  </w:tcBorders>
                  <w:shd w:val="clear" w:color="auto" w:fill="auto"/>
                  <w:vAlign w:val="center"/>
                </w:tcPr>
                <w:p w14:paraId="2AE69A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shd w:val="clear" w:color="auto" w:fill="auto"/>
                  <w:vAlign w:val="center"/>
                </w:tcPr>
                <w:p w14:paraId="6D22EA27">
                  <w:pPr>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s="Times New Roman"/>
                      <w:color w:val="auto"/>
                      <w:u w:val="single"/>
                      <w:lang w:val="en-US" w:eastAsia="zh-CN"/>
                    </w:rPr>
                    <w:t>1.049</w:t>
                  </w:r>
                </w:p>
              </w:tc>
              <w:tc>
                <w:tcPr>
                  <w:tcW w:w="931" w:type="dxa"/>
                  <w:tcBorders>
                    <w:tl2br w:val="nil"/>
                    <w:tr2bl w:val="nil"/>
                  </w:tcBorders>
                  <w:shd w:val="clear" w:color="auto" w:fill="auto"/>
                  <w:vAlign w:val="center"/>
                </w:tcPr>
                <w:p w14:paraId="7FC228B4">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+0.502</w:t>
                  </w:r>
                </w:p>
              </w:tc>
            </w:tr>
            <w:tr w14:paraId="42474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7A9652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756B9F5B">
                  <w:pPr>
                    <w:pStyle w:val="5"/>
                    <w:spacing w:after="0"/>
                    <w:ind w:right="113" w:rightChars="0"/>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 w:val="21"/>
                      <w:szCs w:val="21"/>
                      <w:u w:val="single"/>
                      <w:lang w:val="en-US" w:eastAsia="zh-CN"/>
                    </w:rPr>
                    <w:t>BOD</w:t>
                  </w:r>
                  <w:r>
                    <w:rPr>
                      <w:rFonts w:hint="default" w:ascii="Times New Roman" w:hAnsi="Times New Roman" w:cs="Times New Roman"/>
                      <w:color w:val="auto"/>
                      <w:sz w:val="21"/>
                      <w:szCs w:val="21"/>
                      <w:u w:val="single"/>
                      <w:vertAlign w:val="subscript"/>
                      <w:lang w:val="en-US" w:eastAsia="zh-CN"/>
                    </w:rPr>
                    <w:t>5</w:t>
                  </w:r>
                </w:p>
              </w:tc>
              <w:tc>
                <w:tcPr>
                  <w:tcW w:w="1065" w:type="dxa"/>
                  <w:tcBorders>
                    <w:tl2br w:val="nil"/>
                    <w:tr2bl w:val="nil"/>
                  </w:tcBorders>
                  <w:shd w:val="clear" w:color="auto" w:fill="auto"/>
                  <w:vAlign w:val="center"/>
                </w:tcPr>
                <w:p w14:paraId="371858B0">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0.109</w:t>
                  </w:r>
                </w:p>
              </w:tc>
              <w:tc>
                <w:tcPr>
                  <w:tcW w:w="1020" w:type="dxa"/>
                  <w:tcBorders>
                    <w:tl2br w:val="nil"/>
                    <w:tr2bl w:val="nil"/>
                  </w:tcBorders>
                  <w:shd w:val="clear" w:color="auto" w:fill="auto"/>
                  <w:vAlign w:val="center"/>
                </w:tcPr>
                <w:p w14:paraId="3A789B1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0.289</w:t>
                  </w:r>
                </w:p>
              </w:tc>
              <w:tc>
                <w:tcPr>
                  <w:tcW w:w="1185" w:type="dxa"/>
                  <w:tcBorders>
                    <w:tl2br w:val="nil"/>
                    <w:tr2bl w:val="nil"/>
                  </w:tcBorders>
                  <w:shd w:val="clear" w:color="auto" w:fill="auto"/>
                  <w:vAlign w:val="center"/>
                </w:tcPr>
                <w:p w14:paraId="228FE4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shd w:val="clear" w:color="auto" w:fill="auto"/>
                  <w:vAlign w:val="center"/>
                </w:tcPr>
                <w:p w14:paraId="5E395AC0">
                  <w:pPr>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s="Times New Roman"/>
                      <w:color w:val="auto"/>
                      <w:u w:val="single"/>
                      <w:lang w:val="en-US" w:eastAsia="zh-CN"/>
                    </w:rPr>
                    <w:t>0.398</w:t>
                  </w:r>
                </w:p>
              </w:tc>
              <w:tc>
                <w:tcPr>
                  <w:tcW w:w="931" w:type="dxa"/>
                  <w:tcBorders>
                    <w:tl2br w:val="nil"/>
                    <w:tr2bl w:val="nil"/>
                  </w:tcBorders>
                  <w:shd w:val="clear" w:color="auto" w:fill="auto"/>
                  <w:vAlign w:val="center"/>
                </w:tcPr>
                <w:p w14:paraId="3D3B095D">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+0.289</w:t>
                  </w:r>
                </w:p>
              </w:tc>
            </w:tr>
            <w:tr w14:paraId="55ACB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6366E0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17B107A1">
                  <w:pPr>
                    <w:pStyle w:val="5"/>
                    <w:spacing w:after="0"/>
                    <w:ind w:right="113" w:rightChars="0"/>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 w:val="21"/>
                      <w:szCs w:val="21"/>
                      <w:u w:val="single"/>
                      <w:lang w:val="en-US" w:eastAsia="zh-CN"/>
                    </w:rPr>
                    <w:t>SS</w:t>
                  </w:r>
                </w:p>
              </w:tc>
              <w:tc>
                <w:tcPr>
                  <w:tcW w:w="1065" w:type="dxa"/>
                  <w:tcBorders>
                    <w:tl2br w:val="nil"/>
                    <w:tr2bl w:val="nil"/>
                  </w:tcBorders>
                  <w:shd w:val="clear" w:color="auto" w:fill="auto"/>
                  <w:vAlign w:val="center"/>
                </w:tcPr>
                <w:p w14:paraId="5123D4AE">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0.16</w:t>
                  </w:r>
                </w:p>
              </w:tc>
              <w:tc>
                <w:tcPr>
                  <w:tcW w:w="1020" w:type="dxa"/>
                  <w:tcBorders>
                    <w:tl2br w:val="nil"/>
                    <w:tr2bl w:val="nil"/>
                  </w:tcBorders>
                  <w:shd w:val="clear" w:color="auto" w:fill="auto"/>
                  <w:vAlign w:val="center"/>
                </w:tcPr>
                <w:p w14:paraId="2ABF956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0.045</w:t>
                  </w:r>
                </w:p>
              </w:tc>
              <w:tc>
                <w:tcPr>
                  <w:tcW w:w="1185" w:type="dxa"/>
                  <w:tcBorders>
                    <w:tl2br w:val="nil"/>
                    <w:tr2bl w:val="nil"/>
                  </w:tcBorders>
                  <w:shd w:val="clear" w:color="auto" w:fill="auto"/>
                  <w:vAlign w:val="center"/>
                </w:tcPr>
                <w:p w14:paraId="6ECEF6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shd w:val="clear" w:color="auto" w:fill="auto"/>
                  <w:vAlign w:val="center"/>
                </w:tcPr>
                <w:p w14:paraId="0654C9EC">
                  <w:pPr>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s="Times New Roman"/>
                      <w:color w:val="auto"/>
                      <w:u w:val="single"/>
                      <w:lang w:val="en-US" w:eastAsia="zh-CN"/>
                    </w:rPr>
                    <w:t>0.205</w:t>
                  </w:r>
                </w:p>
              </w:tc>
              <w:tc>
                <w:tcPr>
                  <w:tcW w:w="931" w:type="dxa"/>
                  <w:tcBorders>
                    <w:tl2br w:val="nil"/>
                    <w:tr2bl w:val="nil"/>
                  </w:tcBorders>
                  <w:shd w:val="clear" w:color="auto" w:fill="auto"/>
                  <w:vAlign w:val="center"/>
                </w:tcPr>
                <w:p w14:paraId="5C84066E">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+0.045</w:t>
                  </w:r>
                </w:p>
              </w:tc>
            </w:tr>
            <w:tr w14:paraId="42685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3F37CE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02346841">
                  <w:pPr>
                    <w:pStyle w:val="5"/>
                    <w:spacing w:after="0"/>
                    <w:ind w:right="113" w:rightChars="0"/>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 w:val="21"/>
                      <w:szCs w:val="21"/>
                      <w:u w:val="single"/>
                      <w:lang w:val="en-US" w:eastAsia="zh-CN"/>
                    </w:rPr>
                    <w:t>氨氮</w:t>
                  </w:r>
                </w:p>
              </w:tc>
              <w:tc>
                <w:tcPr>
                  <w:tcW w:w="1065" w:type="dxa"/>
                  <w:tcBorders>
                    <w:tl2br w:val="nil"/>
                    <w:tr2bl w:val="nil"/>
                  </w:tcBorders>
                  <w:shd w:val="clear" w:color="auto" w:fill="auto"/>
                  <w:vAlign w:val="center"/>
                </w:tcPr>
                <w:p w14:paraId="328A629B">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0.05</w:t>
                  </w:r>
                </w:p>
              </w:tc>
              <w:tc>
                <w:tcPr>
                  <w:tcW w:w="1020" w:type="dxa"/>
                  <w:tcBorders>
                    <w:tl2br w:val="nil"/>
                    <w:tr2bl w:val="nil"/>
                  </w:tcBorders>
                  <w:shd w:val="clear" w:color="auto" w:fill="auto"/>
                  <w:vAlign w:val="center"/>
                </w:tcPr>
                <w:p w14:paraId="0B14E1C9">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0.219</w:t>
                  </w:r>
                </w:p>
              </w:tc>
              <w:tc>
                <w:tcPr>
                  <w:tcW w:w="1185" w:type="dxa"/>
                  <w:tcBorders>
                    <w:tl2br w:val="nil"/>
                    <w:tr2bl w:val="nil"/>
                  </w:tcBorders>
                  <w:vAlign w:val="center"/>
                </w:tcPr>
                <w:p w14:paraId="4F8DDC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shd w:val="clear" w:color="auto" w:fill="auto"/>
                  <w:vAlign w:val="center"/>
                </w:tcPr>
                <w:p w14:paraId="3AEC881E">
                  <w:pPr>
                    <w:jc w:val="center"/>
                    <w:rPr>
                      <w:rFonts w:hint="default" w:ascii="Times New Roman" w:hAnsi="Times New Roman" w:eastAsia="宋体" w:cs="Times New Roman"/>
                      <w:color w:val="auto"/>
                      <w:kern w:val="2"/>
                      <w:sz w:val="21"/>
                      <w:szCs w:val="21"/>
                      <w:u w:val="single"/>
                      <w:lang w:val="en-US" w:eastAsia="zh-CN" w:bidi="ar-SA"/>
                    </w:rPr>
                  </w:pPr>
                  <w:r>
                    <w:rPr>
                      <w:rFonts w:hint="eastAsia" w:ascii="Times New Roman" w:hAnsi="Times New Roman" w:cs="Times New Roman"/>
                      <w:color w:val="auto"/>
                      <w:u w:val="single"/>
                      <w:lang w:val="en-US" w:eastAsia="zh-CN"/>
                    </w:rPr>
                    <w:t>0.269</w:t>
                  </w:r>
                </w:p>
              </w:tc>
              <w:tc>
                <w:tcPr>
                  <w:tcW w:w="931" w:type="dxa"/>
                  <w:tcBorders>
                    <w:tl2br w:val="nil"/>
                    <w:tr2bl w:val="nil"/>
                  </w:tcBorders>
                  <w:shd w:val="clear" w:color="auto" w:fill="auto"/>
                  <w:vAlign w:val="center"/>
                </w:tcPr>
                <w:p w14:paraId="31C5F98D">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+0.219</w:t>
                  </w:r>
                </w:p>
              </w:tc>
            </w:tr>
            <w:tr w14:paraId="73398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3DD1E7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30EE7122">
                  <w:pPr>
                    <w:pStyle w:val="5"/>
                    <w:spacing w:after="0"/>
                    <w:ind w:right="113"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sz w:val="21"/>
                      <w:szCs w:val="21"/>
                      <w:u w:val="single"/>
                      <w:lang w:val="en-US" w:eastAsia="zh-CN"/>
                    </w:rPr>
                    <w:t>石油类</w:t>
                  </w:r>
                </w:p>
              </w:tc>
              <w:tc>
                <w:tcPr>
                  <w:tcW w:w="1065" w:type="dxa"/>
                  <w:tcBorders>
                    <w:tl2br w:val="nil"/>
                    <w:tr2bl w:val="nil"/>
                  </w:tcBorders>
                  <w:shd w:val="clear" w:color="auto" w:fill="auto"/>
                  <w:vAlign w:val="center"/>
                </w:tcPr>
                <w:p w14:paraId="0D9A3CF4">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0.006</w:t>
                  </w:r>
                </w:p>
              </w:tc>
              <w:tc>
                <w:tcPr>
                  <w:tcW w:w="1020" w:type="dxa"/>
                  <w:tcBorders>
                    <w:tl2br w:val="nil"/>
                    <w:tr2bl w:val="nil"/>
                  </w:tcBorders>
                  <w:vAlign w:val="center"/>
                </w:tcPr>
                <w:p w14:paraId="48AE68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61850E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3985E3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07EBDE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r>
            <w:tr w14:paraId="70446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0D4C15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6BC38632">
                  <w:pPr>
                    <w:pStyle w:val="5"/>
                    <w:spacing w:after="0"/>
                    <w:ind w:right="113" w:rightChars="0"/>
                    <w:jc w:val="center"/>
                    <w:rPr>
                      <w:rFonts w:hint="default" w:ascii="Times New Roman" w:hAnsi="Times New Roman" w:eastAsia="宋体" w:cs="Times New Roman"/>
                      <w:color w:val="auto"/>
                      <w:kern w:val="0"/>
                      <w:sz w:val="21"/>
                      <w:szCs w:val="21"/>
                      <w:u w:val="single"/>
                      <w:lang w:val="en-US" w:eastAsia="zh-CN" w:bidi="ar-SA"/>
                    </w:rPr>
                  </w:pPr>
                  <w:r>
                    <w:rPr>
                      <w:rFonts w:hint="default" w:ascii="Times New Roman" w:hAnsi="Times New Roman" w:cs="Times New Roman"/>
                      <w:color w:val="auto"/>
                      <w:sz w:val="21"/>
                      <w:szCs w:val="21"/>
                      <w:u w:val="single"/>
                      <w:lang w:val="en-US" w:eastAsia="zh-CN"/>
                    </w:rPr>
                    <w:t>总磷</w:t>
                  </w:r>
                </w:p>
              </w:tc>
              <w:tc>
                <w:tcPr>
                  <w:tcW w:w="1065" w:type="dxa"/>
                  <w:tcBorders>
                    <w:tl2br w:val="nil"/>
                    <w:tr2bl w:val="nil"/>
                  </w:tcBorders>
                  <w:shd w:val="clear" w:color="auto" w:fill="auto"/>
                  <w:vAlign w:val="center"/>
                </w:tcPr>
                <w:p w14:paraId="45141FE5">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0.003</w:t>
                  </w:r>
                </w:p>
              </w:tc>
              <w:tc>
                <w:tcPr>
                  <w:tcW w:w="1020" w:type="dxa"/>
                  <w:tcBorders>
                    <w:tl2br w:val="nil"/>
                    <w:tr2bl w:val="nil"/>
                  </w:tcBorders>
                  <w:vAlign w:val="center"/>
                </w:tcPr>
                <w:p w14:paraId="6F45A0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746E4D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2D6D66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52DB25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r>
            <w:tr w14:paraId="79F17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restart"/>
                  <w:tcBorders>
                    <w:tl2br w:val="nil"/>
                    <w:tr2bl w:val="nil"/>
                  </w:tcBorders>
                  <w:vAlign w:val="center"/>
                </w:tcPr>
                <w:p w14:paraId="59E7F8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一般工业固废</w:t>
                  </w:r>
                </w:p>
              </w:tc>
              <w:tc>
                <w:tcPr>
                  <w:tcW w:w="1940" w:type="dxa"/>
                  <w:tcBorders>
                    <w:tl2br w:val="nil"/>
                    <w:tr2bl w:val="nil"/>
                  </w:tcBorders>
                  <w:shd w:val="clear" w:color="auto" w:fill="auto"/>
                  <w:vAlign w:val="center"/>
                </w:tcPr>
                <w:p w14:paraId="5925B451">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熔喷布生产线废滤网</w:t>
                  </w:r>
                </w:p>
              </w:tc>
              <w:tc>
                <w:tcPr>
                  <w:tcW w:w="1065" w:type="dxa"/>
                  <w:tcBorders>
                    <w:tl2br w:val="nil"/>
                    <w:tr2bl w:val="nil"/>
                  </w:tcBorders>
                  <w:shd w:val="clear" w:color="auto" w:fill="auto"/>
                  <w:vAlign w:val="center"/>
                </w:tcPr>
                <w:p w14:paraId="42F9A1E4">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0.25</w:t>
                  </w:r>
                </w:p>
              </w:tc>
              <w:tc>
                <w:tcPr>
                  <w:tcW w:w="1020" w:type="dxa"/>
                  <w:tcBorders>
                    <w:tl2br w:val="nil"/>
                    <w:tr2bl w:val="nil"/>
                  </w:tcBorders>
                  <w:vAlign w:val="center"/>
                </w:tcPr>
                <w:p w14:paraId="774444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708C1A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666200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1763AD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0D27E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1C1A67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7B1A74CC">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熔喷布边角料、不合格品</w:t>
                  </w:r>
                </w:p>
              </w:tc>
              <w:tc>
                <w:tcPr>
                  <w:tcW w:w="1065" w:type="dxa"/>
                  <w:tcBorders>
                    <w:tl2br w:val="nil"/>
                    <w:tr2bl w:val="nil"/>
                  </w:tcBorders>
                  <w:shd w:val="clear" w:color="auto" w:fill="auto"/>
                  <w:vAlign w:val="center"/>
                </w:tcPr>
                <w:p w14:paraId="1675DBA5">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10</w:t>
                  </w:r>
                </w:p>
              </w:tc>
              <w:tc>
                <w:tcPr>
                  <w:tcW w:w="1020" w:type="dxa"/>
                  <w:tcBorders>
                    <w:tl2br w:val="nil"/>
                    <w:tr2bl w:val="nil"/>
                  </w:tcBorders>
                  <w:vAlign w:val="center"/>
                </w:tcPr>
                <w:p w14:paraId="3D43E7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691239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61D460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7828FA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6E3AB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42F664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2BD2A0FA">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口罩边角料、不合格品</w:t>
                  </w:r>
                </w:p>
              </w:tc>
              <w:tc>
                <w:tcPr>
                  <w:tcW w:w="1065" w:type="dxa"/>
                  <w:tcBorders>
                    <w:tl2br w:val="nil"/>
                    <w:tr2bl w:val="nil"/>
                  </w:tcBorders>
                  <w:shd w:val="clear" w:color="auto" w:fill="auto"/>
                  <w:vAlign w:val="center"/>
                </w:tcPr>
                <w:p w14:paraId="69150543">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18</w:t>
                  </w:r>
                </w:p>
              </w:tc>
              <w:tc>
                <w:tcPr>
                  <w:tcW w:w="1020" w:type="dxa"/>
                  <w:tcBorders>
                    <w:tl2br w:val="nil"/>
                    <w:tr2bl w:val="nil"/>
                  </w:tcBorders>
                  <w:vAlign w:val="center"/>
                </w:tcPr>
                <w:p w14:paraId="1548DE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23EF72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368E58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6E3358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297EF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76CECF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3F961B03">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PVC手套</w:t>
                  </w:r>
                  <w:r>
                    <w:rPr>
                      <w:rFonts w:hint="default" w:ascii="Times New Roman" w:hAnsi="Times New Roman" w:cs="Times New Roman"/>
                      <w:color w:val="auto"/>
                      <w:kern w:val="0"/>
                      <w:szCs w:val="21"/>
                      <w:u w:val="single"/>
                    </w:rPr>
                    <w:t>生产线过滤杂质</w:t>
                  </w:r>
                </w:p>
              </w:tc>
              <w:tc>
                <w:tcPr>
                  <w:tcW w:w="1065" w:type="dxa"/>
                  <w:tcBorders>
                    <w:tl2br w:val="nil"/>
                    <w:tr2bl w:val="nil"/>
                  </w:tcBorders>
                  <w:shd w:val="clear" w:color="auto" w:fill="auto"/>
                  <w:vAlign w:val="center"/>
                </w:tcPr>
                <w:p w14:paraId="5EB5D1FF">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3</w:t>
                  </w:r>
                </w:p>
              </w:tc>
              <w:tc>
                <w:tcPr>
                  <w:tcW w:w="1020" w:type="dxa"/>
                  <w:tcBorders>
                    <w:tl2br w:val="nil"/>
                    <w:tr2bl w:val="nil"/>
                  </w:tcBorders>
                  <w:vAlign w:val="center"/>
                </w:tcPr>
                <w:p w14:paraId="486E9D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6D5D23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02D11F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78F6E1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52DC5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130908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60C03559">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PVC手套不合格品</w:t>
                  </w:r>
                </w:p>
              </w:tc>
              <w:tc>
                <w:tcPr>
                  <w:tcW w:w="1065" w:type="dxa"/>
                  <w:tcBorders>
                    <w:tl2br w:val="nil"/>
                    <w:tr2bl w:val="nil"/>
                  </w:tcBorders>
                  <w:shd w:val="clear" w:color="auto" w:fill="auto"/>
                  <w:vAlign w:val="center"/>
                </w:tcPr>
                <w:p w14:paraId="390EA9E0">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30</w:t>
                  </w:r>
                </w:p>
              </w:tc>
              <w:tc>
                <w:tcPr>
                  <w:tcW w:w="1020" w:type="dxa"/>
                  <w:tcBorders>
                    <w:tl2br w:val="nil"/>
                    <w:tr2bl w:val="nil"/>
                  </w:tcBorders>
                  <w:vAlign w:val="center"/>
                </w:tcPr>
                <w:p w14:paraId="4C64CA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3C138D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64FEB1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5CFF4A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672D9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771907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72AC16DB">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PE/TPE手套边角料、不合格品</w:t>
                  </w:r>
                </w:p>
              </w:tc>
              <w:tc>
                <w:tcPr>
                  <w:tcW w:w="1065" w:type="dxa"/>
                  <w:tcBorders>
                    <w:tl2br w:val="nil"/>
                    <w:tr2bl w:val="nil"/>
                  </w:tcBorders>
                  <w:shd w:val="clear" w:color="auto" w:fill="auto"/>
                  <w:vAlign w:val="center"/>
                </w:tcPr>
                <w:p w14:paraId="4F4E919A">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18</w:t>
                  </w:r>
                </w:p>
              </w:tc>
              <w:tc>
                <w:tcPr>
                  <w:tcW w:w="1020" w:type="dxa"/>
                  <w:tcBorders>
                    <w:tl2br w:val="nil"/>
                    <w:tr2bl w:val="nil"/>
                  </w:tcBorders>
                  <w:vAlign w:val="center"/>
                </w:tcPr>
                <w:p w14:paraId="531BE7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682052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66E29E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59A47D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545CE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617149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2E6221D3">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牙线棒边角料、不合格品</w:t>
                  </w:r>
                </w:p>
              </w:tc>
              <w:tc>
                <w:tcPr>
                  <w:tcW w:w="1065" w:type="dxa"/>
                  <w:tcBorders>
                    <w:tl2br w:val="nil"/>
                    <w:tr2bl w:val="nil"/>
                  </w:tcBorders>
                  <w:shd w:val="clear" w:color="auto" w:fill="auto"/>
                  <w:vAlign w:val="center"/>
                </w:tcPr>
                <w:p w14:paraId="0EE4E8F8">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5</w:t>
                  </w:r>
                </w:p>
              </w:tc>
              <w:tc>
                <w:tcPr>
                  <w:tcW w:w="1020" w:type="dxa"/>
                  <w:tcBorders>
                    <w:tl2br w:val="nil"/>
                    <w:tr2bl w:val="nil"/>
                  </w:tcBorders>
                  <w:vAlign w:val="center"/>
                </w:tcPr>
                <w:p w14:paraId="4F6310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71B2D8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68FB78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3E91A2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62E1F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36CBC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62E42B33">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成人纸尿裤、医用垫巾边角料、不合格品</w:t>
                  </w:r>
                </w:p>
              </w:tc>
              <w:tc>
                <w:tcPr>
                  <w:tcW w:w="1065" w:type="dxa"/>
                  <w:tcBorders>
                    <w:tl2br w:val="nil"/>
                    <w:tr2bl w:val="nil"/>
                  </w:tcBorders>
                  <w:shd w:val="clear" w:color="auto" w:fill="auto"/>
                  <w:vAlign w:val="center"/>
                </w:tcPr>
                <w:p w14:paraId="2A0B0498">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50</w:t>
                  </w:r>
                </w:p>
              </w:tc>
              <w:tc>
                <w:tcPr>
                  <w:tcW w:w="1020" w:type="dxa"/>
                  <w:tcBorders>
                    <w:tl2br w:val="nil"/>
                    <w:tr2bl w:val="nil"/>
                  </w:tcBorders>
                  <w:vAlign w:val="center"/>
                </w:tcPr>
                <w:p w14:paraId="78B8E8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03D21A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7D2C1D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04BBAE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3A5BF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069D5D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661D3CF1">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棉球/棉片边角料</w:t>
                  </w:r>
                </w:p>
              </w:tc>
              <w:tc>
                <w:tcPr>
                  <w:tcW w:w="1065" w:type="dxa"/>
                  <w:tcBorders>
                    <w:tl2br w:val="nil"/>
                    <w:tr2bl w:val="nil"/>
                  </w:tcBorders>
                  <w:shd w:val="clear" w:color="auto" w:fill="auto"/>
                  <w:vAlign w:val="center"/>
                </w:tcPr>
                <w:p w14:paraId="69589636">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0.3</w:t>
                  </w:r>
                </w:p>
              </w:tc>
              <w:tc>
                <w:tcPr>
                  <w:tcW w:w="1020" w:type="dxa"/>
                  <w:tcBorders>
                    <w:tl2br w:val="nil"/>
                    <w:tr2bl w:val="nil"/>
                  </w:tcBorders>
                  <w:vAlign w:val="center"/>
                </w:tcPr>
                <w:p w14:paraId="3D4573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58E547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0CD733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2295F6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01DCC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0A8D2B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1FCD6407">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纱布块边角料</w:t>
                  </w:r>
                </w:p>
              </w:tc>
              <w:tc>
                <w:tcPr>
                  <w:tcW w:w="1065" w:type="dxa"/>
                  <w:tcBorders>
                    <w:tl2br w:val="nil"/>
                    <w:tr2bl w:val="nil"/>
                  </w:tcBorders>
                  <w:shd w:val="clear" w:color="auto" w:fill="auto"/>
                  <w:vAlign w:val="center"/>
                </w:tcPr>
                <w:p w14:paraId="43350BA0">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2</w:t>
                  </w:r>
                </w:p>
              </w:tc>
              <w:tc>
                <w:tcPr>
                  <w:tcW w:w="1020" w:type="dxa"/>
                  <w:tcBorders>
                    <w:tl2br w:val="nil"/>
                    <w:tr2bl w:val="nil"/>
                  </w:tcBorders>
                  <w:vAlign w:val="center"/>
                </w:tcPr>
                <w:p w14:paraId="1D774A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716DAD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0B3DD3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20C93C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2F163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74E6C6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191C07B5">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纱布绷带边角料</w:t>
                  </w:r>
                </w:p>
              </w:tc>
              <w:tc>
                <w:tcPr>
                  <w:tcW w:w="1065" w:type="dxa"/>
                  <w:tcBorders>
                    <w:tl2br w:val="nil"/>
                    <w:tr2bl w:val="nil"/>
                  </w:tcBorders>
                  <w:shd w:val="clear" w:color="auto" w:fill="auto"/>
                  <w:vAlign w:val="center"/>
                </w:tcPr>
                <w:p w14:paraId="5349E820">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0.5</w:t>
                  </w:r>
                </w:p>
              </w:tc>
              <w:tc>
                <w:tcPr>
                  <w:tcW w:w="1020" w:type="dxa"/>
                  <w:tcBorders>
                    <w:tl2br w:val="nil"/>
                    <w:tr2bl w:val="nil"/>
                  </w:tcBorders>
                  <w:vAlign w:val="center"/>
                </w:tcPr>
                <w:p w14:paraId="3F11A5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675BC6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73D41C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72F03C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34697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69CFCA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0FC499E0">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弹性绷带边角料</w:t>
                  </w:r>
                </w:p>
              </w:tc>
              <w:tc>
                <w:tcPr>
                  <w:tcW w:w="1065" w:type="dxa"/>
                  <w:tcBorders>
                    <w:tl2br w:val="nil"/>
                    <w:tr2bl w:val="nil"/>
                  </w:tcBorders>
                  <w:shd w:val="clear" w:color="auto" w:fill="auto"/>
                  <w:vAlign w:val="center"/>
                </w:tcPr>
                <w:p w14:paraId="61C91C23">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lang w:val="en-US" w:eastAsia="zh-CN"/>
                    </w:rPr>
                    <w:t>0.2</w:t>
                  </w:r>
                </w:p>
              </w:tc>
              <w:tc>
                <w:tcPr>
                  <w:tcW w:w="1020" w:type="dxa"/>
                  <w:tcBorders>
                    <w:tl2br w:val="nil"/>
                    <w:tr2bl w:val="nil"/>
                  </w:tcBorders>
                  <w:vAlign w:val="center"/>
                </w:tcPr>
                <w:p w14:paraId="7E9859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581DE1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154F41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516E14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50C5C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26A350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73CAEEB7">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Cs w:val="21"/>
                      <w:u w:val="single"/>
                    </w:rPr>
                    <w:t>静电喷涂收集粉尘</w:t>
                  </w:r>
                </w:p>
              </w:tc>
              <w:tc>
                <w:tcPr>
                  <w:tcW w:w="1065" w:type="dxa"/>
                  <w:tcBorders>
                    <w:tl2br w:val="nil"/>
                    <w:tr2bl w:val="nil"/>
                  </w:tcBorders>
                  <w:shd w:val="clear" w:color="auto" w:fill="auto"/>
                  <w:vAlign w:val="center"/>
                </w:tcPr>
                <w:p w14:paraId="02AC46AB">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9.65</w:t>
                  </w:r>
                </w:p>
              </w:tc>
              <w:tc>
                <w:tcPr>
                  <w:tcW w:w="1020" w:type="dxa"/>
                  <w:tcBorders>
                    <w:tl2br w:val="nil"/>
                    <w:tr2bl w:val="nil"/>
                  </w:tcBorders>
                  <w:vAlign w:val="center"/>
                </w:tcPr>
                <w:p w14:paraId="199885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07DAB2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20AE5A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5EC492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3D6AE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4BFE45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5C2DB158">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Cs w:val="21"/>
                      <w:u w:val="single"/>
                    </w:rPr>
                    <w:t>环氧乙烷吸附废液</w:t>
                  </w:r>
                </w:p>
              </w:tc>
              <w:tc>
                <w:tcPr>
                  <w:tcW w:w="1065" w:type="dxa"/>
                  <w:tcBorders>
                    <w:tl2br w:val="nil"/>
                    <w:tr2bl w:val="nil"/>
                  </w:tcBorders>
                  <w:shd w:val="clear" w:color="auto" w:fill="auto"/>
                  <w:vAlign w:val="center"/>
                </w:tcPr>
                <w:p w14:paraId="396BEDCA">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22</w:t>
                  </w:r>
                </w:p>
              </w:tc>
              <w:tc>
                <w:tcPr>
                  <w:tcW w:w="1020" w:type="dxa"/>
                  <w:tcBorders>
                    <w:tl2br w:val="nil"/>
                    <w:tr2bl w:val="nil"/>
                  </w:tcBorders>
                  <w:vAlign w:val="center"/>
                </w:tcPr>
                <w:p w14:paraId="5E4253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85" w:type="dxa"/>
                  <w:tcBorders>
                    <w:tl2br w:val="nil"/>
                    <w:tr2bl w:val="nil"/>
                  </w:tcBorders>
                  <w:vAlign w:val="center"/>
                </w:tcPr>
                <w:p w14:paraId="0DA978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3522FB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c>
                <w:tcPr>
                  <w:tcW w:w="931" w:type="dxa"/>
                  <w:tcBorders>
                    <w:tl2br w:val="nil"/>
                    <w:tr2bl w:val="nil"/>
                  </w:tcBorders>
                  <w:vAlign w:val="center"/>
                </w:tcPr>
                <w:p w14:paraId="44A111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lang w:val="en-US" w:eastAsia="zh-CN"/>
                    </w:rPr>
                    <w:t>/</w:t>
                  </w:r>
                </w:p>
              </w:tc>
            </w:tr>
            <w:tr w14:paraId="056A2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24CA1C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31CF4621">
                  <w:pPr>
                    <w:pStyle w:val="61"/>
                    <w:spacing w:beforeLines="0" w:afterLines="0" w:line="240" w:lineRule="auto"/>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rPr>
                    <w:t>边角料</w:t>
                  </w:r>
                </w:p>
              </w:tc>
              <w:tc>
                <w:tcPr>
                  <w:tcW w:w="1065" w:type="dxa"/>
                  <w:tcBorders>
                    <w:tl2br w:val="nil"/>
                    <w:tr2bl w:val="nil"/>
                  </w:tcBorders>
                  <w:shd w:val="clear" w:color="auto" w:fill="auto"/>
                  <w:vAlign w:val="center"/>
                </w:tcPr>
                <w:p w14:paraId="17CE8B9C">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0</w:t>
                  </w:r>
                </w:p>
              </w:tc>
              <w:tc>
                <w:tcPr>
                  <w:tcW w:w="1020" w:type="dxa"/>
                  <w:tcBorders>
                    <w:tl2br w:val="nil"/>
                    <w:tr2bl w:val="nil"/>
                  </w:tcBorders>
                  <w:shd w:val="clear" w:color="auto" w:fill="auto"/>
                  <w:vAlign w:val="center"/>
                </w:tcPr>
                <w:p w14:paraId="3EFE0ABD">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150</w:t>
                  </w:r>
                </w:p>
              </w:tc>
              <w:tc>
                <w:tcPr>
                  <w:tcW w:w="1185" w:type="dxa"/>
                  <w:tcBorders>
                    <w:tl2br w:val="nil"/>
                    <w:tr2bl w:val="nil"/>
                  </w:tcBorders>
                  <w:vAlign w:val="center"/>
                </w:tcPr>
                <w:p w14:paraId="70E314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shd w:val="clear" w:color="auto" w:fill="auto"/>
                  <w:vAlign w:val="center"/>
                </w:tcPr>
                <w:p w14:paraId="7B9B91A1">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150</w:t>
                  </w:r>
                </w:p>
              </w:tc>
              <w:tc>
                <w:tcPr>
                  <w:tcW w:w="931" w:type="dxa"/>
                  <w:tcBorders>
                    <w:tl2br w:val="nil"/>
                    <w:tr2bl w:val="nil"/>
                  </w:tcBorders>
                  <w:shd w:val="clear" w:color="auto" w:fill="auto"/>
                  <w:vAlign w:val="center"/>
                </w:tcPr>
                <w:p w14:paraId="40E45D0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+150</w:t>
                  </w:r>
                </w:p>
              </w:tc>
            </w:tr>
            <w:tr w14:paraId="11F1C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050627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683F7853">
                  <w:pPr>
                    <w:pStyle w:val="61"/>
                    <w:spacing w:beforeLines="0" w:afterLines="0" w:line="240" w:lineRule="auto"/>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不合格品</w:t>
                  </w:r>
                </w:p>
              </w:tc>
              <w:tc>
                <w:tcPr>
                  <w:tcW w:w="1065" w:type="dxa"/>
                  <w:tcBorders>
                    <w:tl2br w:val="nil"/>
                    <w:tr2bl w:val="nil"/>
                  </w:tcBorders>
                  <w:shd w:val="clear" w:color="auto" w:fill="auto"/>
                  <w:vAlign w:val="center"/>
                </w:tcPr>
                <w:p w14:paraId="4E9F02A5">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0</w:t>
                  </w:r>
                </w:p>
              </w:tc>
              <w:tc>
                <w:tcPr>
                  <w:tcW w:w="1020" w:type="dxa"/>
                  <w:tcBorders>
                    <w:tl2br w:val="nil"/>
                    <w:tr2bl w:val="nil"/>
                  </w:tcBorders>
                  <w:shd w:val="clear" w:color="auto" w:fill="auto"/>
                  <w:vAlign w:val="center"/>
                </w:tcPr>
                <w:p w14:paraId="3D5A9B2B">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30</w:t>
                  </w:r>
                </w:p>
              </w:tc>
              <w:tc>
                <w:tcPr>
                  <w:tcW w:w="1185" w:type="dxa"/>
                  <w:tcBorders>
                    <w:tl2br w:val="nil"/>
                    <w:tr2bl w:val="nil"/>
                  </w:tcBorders>
                  <w:vAlign w:val="center"/>
                </w:tcPr>
                <w:p w14:paraId="1E4EDC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shd w:val="clear" w:color="auto" w:fill="auto"/>
                  <w:vAlign w:val="center"/>
                </w:tcPr>
                <w:p w14:paraId="1355FFF6">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30</w:t>
                  </w:r>
                </w:p>
              </w:tc>
              <w:tc>
                <w:tcPr>
                  <w:tcW w:w="931" w:type="dxa"/>
                  <w:tcBorders>
                    <w:tl2br w:val="nil"/>
                    <w:tr2bl w:val="nil"/>
                  </w:tcBorders>
                  <w:shd w:val="clear" w:color="auto" w:fill="auto"/>
                  <w:vAlign w:val="center"/>
                </w:tcPr>
                <w:p w14:paraId="0667F26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+30</w:t>
                  </w:r>
                </w:p>
              </w:tc>
            </w:tr>
            <w:tr w14:paraId="75A18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411492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7AD09A1A">
                  <w:pPr>
                    <w:pStyle w:val="61"/>
                    <w:spacing w:beforeLines="0" w:afterLines="0" w:line="240" w:lineRule="auto"/>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废胶桶</w:t>
                  </w:r>
                </w:p>
              </w:tc>
              <w:tc>
                <w:tcPr>
                  <w:tcW w:w="1065" w:type="dxa"/>
                  <w:tcBorders>
                    <w:tl2br w:val="nil"/>
                    <w:tr2bl w:val="nil"/>
                  </w:tcBorders>
                  <w:shd w:val="clear" w:color="auto" w:fill="auto"/>
                  <w:vAlign w:val="center"/>
                </w:tcPr>
                <w:p w14:paraId="4710C0E7">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0</w:t>
                  </w:r>
                </w:p>
              </w:tc>
              <w:tc>
                <w:tcPr>
                  <w:tcW w:w="1020" w:type="dxa"/>
                  <w:tcBorders>
                    <w:tl2br w:val="nil"/>
                    <w:tr2bl w:val="nil"/>
                  </w:tcBorders>
                  <w:shd w:val="clear" w:color="auto" w:fill="auto"/>
                  <w:vAlign w:val="center"/>
                </w:tcPr>
                <w:p w14:paraId="5FC65AF4">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2.07</w:t>
                  </w:r>
                </w:p>
              </w:tc>
              <w:tc>
                <w:tcPr>
                  <w:tcW w:w="1185" w:type="dxa"/>
                  <w:tcBorders>
                    <w:tl2br w:val="nil"/>
                    <w:tr2bl w:val="nil"/>
                  </w:tcBorders>
                  <w:vAlign w:val="center"/>
                </w:tcPr>
                <w:p w14:paraId="27DF1C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shd w:val="clear" w:color="auto" w:fill="auto"/>
                  <w:vAlign w:val="center"/>
                </w:tcPr>
                <w:p w14:paraId="2E82FAB3">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2.07</w:t>
                  </w:r>
                </w:p>
              </w:tc>
              <w:tc>
                <w:tcPr>
                  <w:tcW w:w="931" w:type="dxa"/>
                  <w:tcBorders>
                    <w:tl2br w:val="nil"/>
                    <w:tr2bl w:val="nil"/>
                  </w:tcBorders>
                  <w:shd w:val="clear" w:color="auto" w:fill="auto"/>
                  <w:vAlign w:val="center"/>
                </w:tcPr>
                <w:p w14:paraId="1B430F1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+2.07</w:t>
                  </w:r>
                </w:p>
              </w:tc>
            </w:tr>
            <w:tr w14:paraId="56025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1369BB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60C5B447">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生活垃圾</w:t>
                  </w:r>
                </w:p>
              </w:tc>
              <w:tc>
                <w:tcPr>
                  <w:tcW w:w="1065" w:type="dxa"/>
                  <w:tcBorders>
                    <w:tl2br w:val="nil"/>
                    <w:tr2bl w:val="nil"/>
                  </w:tcBorders>
                  <w:shd w:val="clear" w:color="auto" w:fill="auto"/>
                  <w:vAlign w:val="center"/>
                </w:tcPr>
                <w:p w14:paraId="5AAEF0C9">
                  <w:pPr>
                    <w:pStyle w:val="61"/>
                    <w:spacing w:beforeLines="0" w:afterLines="0" w:line="240" w:lineRule="auto"/>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snapToGrid w:val="0"/>
                      <w:color w:val="auto"/>
                      <w:kern w:val="21"/>
                      <w:szCs w:val="21"/>
                      <w:u w:val="single"/>
                      <w:lang w:val="en-US" w:eastAsia="zh-CN"/>
                    </w:rPr>
                    <w:t>46.2</w:t>
                  </w:r>
                </w:p>
              </w:tc>
              <w:tc>
                <w:tcPr>
                  <w:tcW w:w="1020" w:type="dxa"/>
                  <w:tcBorders>
                    <w:tl2br w:val="nil"/>
                    <w:tr2bl w:val="nil"/>
                  </w:tcBorders>
                  <w:vAlign w:val="center"/>
                </w:tcPr>
                <w:p w14:paraId="626564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8.26</w:t>
                  </w:r>
                </w:p>
              </w:tc>
              <w:tc>
                <w:tcPr>
                  <w:tcW w:w="1185" w:type="dxa"/>
                  <w:tcBorders>
                    <w:tl2br w:val="nil"/>
                    <w:tr2bl w:val="nil"/>
                  </w:tcBorders>
                  <w:vAlign w:val="center"/>
                </w:tcPr>
                <w:p w14:paraId="55F975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shd w:val="clear" w:color="auto" w:fill="auto"/>
                  <w:vAlign w:val="center"/>
                </w:tcPr>
                <w:p w14:paraId="72197C3B">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54.46</w:t>
                  </w:r>
                </w:p>
              </w:tc>
              <w:tc>
                <w:tcPr>
                  <w:tcW w:w="931" w:type="dxa"/>
                  <w:tcBorders>
                    <w:tl2br w:val="nil"/>
                    <w:tr2bl w:val="nil"/>
                  </w:tcBorders>
                  <w:shd w:val="clear" w:color="auto" w:fill="auto"/>
                  <w:vAlign w:val="center"/>
                </w:tcPr>
                <w:p w14:paraId="40CBACB8">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u w:val="single"/>
                      <w:lang w:val="en-US" w:eastAsia="zh-CN"/>
                    </w:rPr>
                    <w:t>+8.26</w:t>
                  </w:r>
                </w:p>
              </w:tc>
            </w:tr>
            <w:tr w14:paraId="2CA39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104F9F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4FB9C6E6">
                  <w:pPr>
                    <w:jc w:val="center"/>
                    <w:rPr>
                      <w:rFonts w:hint="default" w:ascii="Times New Roman" w:hAnsi="Times New Roman" w:cs="Times New Roman"/>
                      <w:color w:val="auto"/>
                      <w:szCs w:val="21"/>
                      <w:u w:val="single"/>
                    </w:rPr>
                  </w:pPr>
                  <w:r>
                    <w:rPr>
                      <w:rFonts w:hint="default" w:ascii="Times New Roman" w:hAnsi="Times New Roman" w:cs="Times New Roman"/>
                      <w:color w:val="auto"/>
                      <w:lang w:val="en-US" w:eastAsia="zh-CN"/>
                    </w:rPr>
                    <w:t>废水性油墨桶</w:t>
                  </w:r>
                </w:p>
              </w:tc>
              <w:tc>
                <w:tcPr>
                  <w:tcW w:w="1065" w:type="dxa"/>
                  <w:tcBorders>
                    <w:tl2br w:val="nil"/>
                    <w:tr2bl w:val="nil"/>
                  </w:tcBorders>
                  <w:shd w:val="clear" w:color="auto" w:fill="auto"/>
                  <w:vAlign w:val="center"/>
                </w:tcPr>
                <w:p w14:paraId="58FC1366">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Cs w:val="21"/>
                      <w:u w:val="single"/>
                      <w:lang w:val="en-US" w:eastAsia="zh-CN"/>
                    </w:rPr>
                    <w:t>0</w:t>
                  </w:r>
                </w:p>
              </w:tc>
              <w:tc>
                <w:tcPr>
                  <w:tcW w:w="1020" w:type="dxa"/>
                  <w:tcBorders>
                    <w:tl2br w:val="nil"/>
                    <w:tr2bl w:val="nil"/>
                  </w:tcBorders>
                  <w:shd w:val="clear" w:color="auto" w:fill="auto"/>
                  <w:vAlign w:val="center"/>
                </w:tcPr>
                <w:p w14:paraId="30A038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0.475</w:t>
                  </w:r>
                </w:p>
              </w:tc>
              <w:tc>
                <w:tcPr>
                  <w:tcW w:w="1185" w:type="dxa"/>
                  <w:tcBorders>
                    <w:tl2br w:val="nil"/>
                    <w:tr2bl w:val="nil"/>
                  </w:tcBorders>
                  <w:shd w:val="clear" w:color="auto" w:fill="auto"/>
                  <w:vAlign w:val="center"/>
                </w:tcPr>
                <w:p w14:paraId="18A5DF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p>
              </w:tc>
              <w:tc>
                <w:tcPr>
                  <w:tcW w:w="1170" w:type="dxa"/>
                  <w:tcBorders>
                    <w:tl2br w:val="nil"/>
                    <w:tr2bl w:val="nil"/>
                  </w:tcBorders>
                  <w:shd w:val="clear" w:color="auto" w:fill="auto"/>
                  <w:vAlign w:val="center"/>
                </w:tcPr>
                <w:p w14:paraId="4616C8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0.475</w:t>
                  </w:r>
                </w:p>
              </w:tc>
              <w:tc>
                <w:tcPr>
                  <w:tcW w:w="931" w:type="dxa"/>
                  <w:tcBorders>
                    <w:tl2br w:val="nil"/>
                    <w:tr2bl w:val="nil"/>
                  </w:tcBorders>
                  <w:shd w:val="clear" w:color="auto" w:fill="auto"/>
                  <w:vAlign w:val="center"/>
                </w:tcPr>
                <w:p w14:paraId="617D70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+0.475</w:t>
                  </w:r>
                </w:p>
              </w:tc>
            </w:tr>
            <w:tr w14:paraId="28163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restart"/>
                  <w:tcBorders>
                    <w:tl2br w:val="nil"/>
                    <w:tr2bl w:val="nil"/>
                  </w:tcBorders>
                  <w:vAlign w:val="center"/>
                </w:tcPr>
                <w:p w14:paraId="060E4E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危险废物</w:t>
                  </w:r>
                </w:p>
              </w:tc>
              <w:tc>
                <w:tcPr>
                  <w:tcW w:w="1940" w:type="dxa"/>
                  <w:tcBorders>
                    <w:tl2br w:val="nil"/>
                    <w:tr2bl w:val="nil"/>
                  </w:tcBorders>
                  <w:shd w:val="clear" w:color="auto" w:fill="auto"/>
                  <w:vAlign w:val="center"/>
                </w:tcPr>
                <w:p w14:paraId="4EFD8EBB">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废活性炭</w:t>
                  </w:r>
                </w:p>
              </w:tc>
              <w:tc>
                <w:tcPr>
                  <w:tcW w:w="1065" w:type="dxa"/>
                  <w:tcBorders>
                    <w:tl2br w:val="nil"/>
                    <w:tr2bl w:val="nil"/>
                  </w:tcBorders>
                  <w:shd w:val="clear" w:color="auto" w:fill="auto"/>
                  <w:vAlign w:val="center"/>
                </w:tcPr>
                <w:p w14:paraId="77B5DF37">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46.2</w:t>
                  </w:r>
                </w:p>
              </w:tc>
              <w:tc>
                <w:tcPr>
                  <w:tcW w:w="1020" w:type="dxa"/>
                  <w:tcBorders>
                    <w:tl2br w:val="nil"/>
                    <w:tr2bl w:val="nil"/>
                  </w:tcBorders>
                  <w:vAlign w:val="center"/>
                </w:tcPr>
                <w:p w14:paraId="76B578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r>
                    <w:rPr>
                      <w:rFonts w:hint="default" w:ascii="Times New Roman" w:hAnsi="Times New Roman" w:cs="Times New Roman"/>
                      <w:color w:val="auto"/>
                      <w:sz w:val="21"/>
                      <w:szCs w:val="21"/>
                      <w:u w:val="single"/>
                      <w:vertAlign w:val="baseline"/>
                    </w:rPr>
                    <w:t>0.2</w:t>
                  </w:r>
                </w:p>
              </w:tc>
              <w:tc>
                <w:tcPr>
                  <w:tcW w:w="1185" w:type="dxa"/>
                  <w:tcBorders>
                    <w:tl2br w:val="nil"/>
                    <w:tr2bl w:val="nil"/>
                  </w:tcBorders>
                  <w:shd w:val="clear" w:color="auto" w:fill="auto"/>
                  <w:vAlign w:val="center"/>
                </w:tcPr>
                <w:p w14:paraId="024F63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435149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46.4</w:t>
                  </w:r>
                </w:p>
              </w:tc>
              <w:tc>
                <w:tcPr>
                  <w:tcW w:w="931" w:type="dxa"/>
                  <w:tcBorders>
                    <w:tl2br w:val="nil"/>
                    <w:tr2bl w:val="nil"/>
                  </w:tcBorders>
                  <w:vAlign w:val="center"/>
                </w:tcPr>
                <w:p w14:paraId="75969F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+0.2</w:t>
                  </w:r>
                </w:p>
              </w:tc>
            </w:tr>
            <w:tr w14:paraId="7BC37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0F48E6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22416F02">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Cs w:val="21"/>
                      <w:u w:val="single"/>
                    </w:rPr>
                    <w:t>废矿物油</w:t>
                  </w:r>
                </w:p>
              </w:tc>
              <w:tc>
                <w:tcPr>
                  <w:tcW w:w="1065" w:type="dxa"/>
                  <w:tcBorders>
                    <w:tl2br w:val="nil"/>
                    <w:tr2bl w:val="nil"/>
                  </w:tcBorders>
                  <w:shd w:val="clear" w:color="auto" w:fill="auto"/>
                  <w:vAlign w:val="center"/>
                </w:tcPr>
                <w:p w14:paraId="512B5D7E">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2.7</w:t>
                  </w:r>
                </w:p>
              </w:tc>
              <w:tc>
                <w:tcPr>
                  <w:tcW w:w="1020" w:type="dxa"/>
                  <w:tcBorders>
                    <w:tl2br w:val="nil"/>
                    <w:tr2bl w:val="nil"/>
                  </w:tcBorders>
                  <w:vAlign w:val="center"/>
                </w:tcPr>
                <w:p w14:paraId="43B028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0.05</w:t>
                  </w:r>
                </w:p>
              </w:tc>
              <w:tc>
                <w:tcPr>
                  <w:tcW w:w="1185" w:type="dxa"/>
                  <w:tcBorders>
                    <w:tl2br w:val="nil"/>
                    <w:tr2bl w:val="nil"/>
                  </w:tcBorders>
                  <w:shd w:val="clear" w:color="auto" w:fill="auto"/>
                  <w:vAlign w:val="center"/>
                </w:tcPr>
                <w:p w14:paraId="6ABEE8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21530F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2.75</w:t>
                  </w:r>
                </w:p>
              </w:tc>
              <w:tc>
                <w:tcPr>
                  <w:tcW w:w="931" w:type="dxa"/>
                  <w:tcBorders>
                    <w:tl2br w:val="nil"/>
                    <w:tr2bl w:val="nil"/>
                  </w:tcBorders>
                  <w:vAlign w:val="center"/>
                </w:tcPr>
                <w:p w14:paraId="6C3896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+0.05</w:t>
                  </w:r>
                </w:p>
              </w:tc>
            </w:tr>
            <w:tr w14:paraId="01440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135E3A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7BC5CCDE">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Cs w:val="21"/>
                      <w:u w:val="single"/>
                    </w:rPr>
                    <w:t>磷化沉渣</w:t>
                  </w:r>
                </w:p>
              </w:tc>
              <w:tc>
                <w:tcPr>
                  <w:tcW w:w="1065" w:type="dxa"/>
                  <w:tcBorders>
                    <w:tl2br w:val="nil"/>
                    <w:tr2bl w:val="nil"/>
                  </w:tcBorders>
                  <w:shd w:val="clear" w:color="auto" w:fill="auto"/>
                  <w:vAlign w:val="center"/>
                </w:tcPr>
                <w:p w14:paraId="405236E0">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0.05</w:t>
                  </w:r>
                </w:p>
              </w:tc>
              <w:tc>
                <w:tcPr>
                  <w:tcW w:w="1020" w:type="dxa"/>
                  <w:tcBorders>
                    <w:tl2br w:val="nil"/>
                    <w:tr2bl w:val="nil"/>
                  </w:tcBorders>
                  <w:vAlign w:val="center"/>
                </w:tcPr>
                <w:p w14:paraId="5E3872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w:t>
                  </w:r>
                </w:p>
              </w:tc>
              <w:tc>
                <w:tcPr>
                  <w:tcW w:w="1185" w:type="dxa"/>
                  <w:tcBorders>
                    <w:tl2br w:val="nil"/>
                    <w:tr2bl w:val="nil"/>
                  </w:tcBorders>
                  <w:shd w:val="clear" w:color="auto" w:fill="auto"/>
                  <w:vAlign w:val="center"/>
                </w:tcPr>
                <w:p w14:paraId="268437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54098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0.05</w:t>
                  </w:r>
                </w:p>
              </w:tc>
              <w:tc>
                <w:tcPr>
                  <w:tcW w:w="931" w:type="dxa"/>
                  <w:tcBorders>
                    <w:tl2br w:val="nil"/>
                    <w:tr2bl w:val="nil"/>
                  </w:tcBorders>
                  <w:vAlign w:val="center"/>
                </w:tcPr>
                <w:p w14:paraId="258FF0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w:t>
                  </w:r>
                </w:p>
              </w:tc>
            </w:tr>
            <w:tr w14:paraId="237CB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0C5ABA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77695C88">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Cs w:val="21"/>
                      <w:u w:val="single"/>
                    </w:rPr>
                    <w:t>废水处理污泥</w:t>
                  </w:r>
                </w:p>
              </w:tc>
              <w:tc>
                <w:tcPr>
                  <w:tcW w:w="1065" w:type="dxa"/>
                  <w:tcBorders>
                    <w:tl2br w:val="nil"/>
                    <w:tr2bl w:val="nil"/>
                  </w:tcBorders>
                  <w:shd w:val="clear" w:color="auto" w:fill="auto"/>
                  <w:vAlign w:val="center"/>
                </w:tcPr>
                <w:p w14:paraId="37210A6F">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1.2</w:t>
                  </w:r>
                </w:p>
              </w:tc>
              <w:tc>
                <w:tcPr>
                  <w:tcW w:w="1020" w:type="dxa"/>
                  <w:tcBorders>
                    <w:tl2br w:val="nil"/>
                    <w:tr2bl w:val="nil"/>
                  </w:tcBorders>
                  <w:vAlign w:val="center"/>
                </w:tcPr>
                <w:p w14:paraId="3AB4CC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0.047</w:t>
                  </w:r>
                </w:p>
              </w:tc>
              <w:tc>
                <w:tcPr>
                  <w:tcW w:w="1185" w:type="dxa"/>
                  <w:tcBorders>
                    <w:tl2br w:val="nil"/>
                    <w:tr2bl w:val="nil"/>
                  </w:tcBorders>
                  <w:shd w:val="clear" w:color="auto" w:fill="auto"/>
                  <w:vAlign w:val="center"/>
                </w:tcPr>
                <w:p w14:paraId="22585B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u w:val="single"/>
                      <w:vertAlign w:val="baseline"/>
                      <w:lang w:val="en-US" w:eastAsia="zh-CN" w:bidi="ar-SA"/>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27CB49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1.247</w:t>
                  </w:r>
                </w:p>
              </w:tc>
              <w:tc>
                <w:tcPr>
                  <w:tcW w:w="931" w:type="dxa"/>
                  <w:tcBorders>
                    <w:tl2br w:val="nil"/>
                    <w:tr2bl w:val="nil"/>
                  </w:tcBorders>
                  <w:vAlign w:val="center"/>
                </w:tcPr>
                <w:p w14:paraId="0D397A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+0.047</w:t>
                  </w:r>
                </w:p>
              </w:tc>
            </w:tr>
            <w:tr w14:paraId="1F9D8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214D65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65A3F264">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Cs w:val="21"/>
                      <w:u w:val="single"/>
                    </w:rPr>
                    <w:t>废水处理油泥</w:t>
                  </w:r>
                </w:p>
              </w:tc>
              <w:tc>
                <w:tcPr>
                  <w:tcW w:w="1065" w:type="dxa"/>
                  <w:tcBorders>
                    <w:tl2br w:val="nil"/>
                    <w:tr2bl w:val="nil"/>
                  </w:tcBorders>
                  <w:shd w:val="clear" w:color="auto" w:fill="auto"/>
                  <w:vAlign w:val="center"/>
                </w:tcPr>
                <w:p w14:paraId="1E4FAF68">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0.5</w:t>
                  </w:r>
                </w:p>
              </w:tc>
              <w:tc>
                <w:tcPr>
                  <w:tcW w:w="1020" w:type="dxa"/>
                  <w:tcBorders>
                    <w:tl2br w:val="nil"/>
                    <w:tr2bl w:val="nil"/>
                  </w:tcBorders>
                  <w:vAlign w:val="center"/>
                </w:tcPr>
                <w:p w14:paraId="3170BD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w:t>
                  </w:r>
                </w:p>
              </w:tc>
              <w:tc>
                <w:tcPr>
                  <w:tcW w:w="1185" w:type="dxa"/>
                  <w:tcBorders>
                    <w:tl2br w:val="nil"/>
                    <w:tr2bl w:val="nil"/>
                  </w:tcBorders>
                  <w:vAlign w:val="center"/>
                </w:tcPr>
                <w:p w14:paraId="0B7290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082BF6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0.5</w:t>
                  </w:r>
                </w:p>
              </w:tc>
              <w:tc>
                <w:tcPr>
                  <w:tcW w:w="931" w:type="dxa"/>
                  <w:tcBorders>
                    <w:tl2br w:val="nil"/>
                    <w:tr2bl w:val="nil"/>
                  </w:tcBorders>
                  <w:vAlign w:val="center"/>
                </w:tcPr>
                <w:p w14:paraId="61A444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w:t>
                  </w:r>
                </w:p>
              </w:tc>
            </w:tr>
            <w:tr w14:paraId="324BE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19E681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61874DBF">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Cs w:val="21"/>
                      <w:u w:val="single"/>
                    </w:rPr>
                    <w:t>废含油抹布及劳保用品</w:t>
                  </w:r>
                </w:p>
              </w:tc>
              <w:tc>
                <w:tcPr>
                  <w:tcW w:w="1065" w:type="dxa"/>
                  <w:tcBorders>
                    <w:tl2br w:val="nil"/>
                    <w:tr2bl w:val="nil"/>
                  </w:tcBorders>
                  <w:shd w:val="clear" w:color="auto" w:fill="auto"/>
                  <w:vAlign w:val="center"/>
                </w:tcPr>
                <w:p w14:paraId="65740FB9">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0.01</w:t>
                  </w:r>
                </w:p>
              </w:tc>
              <w:tc>
                <w:tcPr>
                  <w:tcW w:w="1020" w:type="dxa"/>
                  <w:tcBorders>
                    <w:tl2br w:val="nil"/>
                    <w:tr2bl w:val="nil"/>
                  </w:tcBorders>
                  <w:vAlign w:val="center"/>
                </w:tcPr>
                <w:p w14:paraId="204F0C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0.01</w:t>
                  </w:r>
                </w:p>
              </w:tc>
              <w:tc>
                <w:tcPr>
                  <w:tcW w:w="1185" w:type="dxa"/>
                  <w:tcBorders>
                    <w:tl2br w:val="nil"/>
                    <w:tr2bl w:val="nil"/>
                  </w:tcBorders>
                  <w:vAlign w:val="center"/>
                </w:tcPr>
                <w:p w14:paraId="188902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3D3962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0.02</w:t>
                  </w:r>
                </w:p>
              </w:tc>
              <w:tc>
                <w:tcPr>
                  <w:tcW w:w="931" w:type="dxa"/>
                  <w:tcBorders>
                    <w:tl2br w:val="nil"/>
                    <w:tr2bl w:val="nil"/>
                  </w:tcBorders>
                  <w:vAlign w:val="center"/>
                </w:tcPr>
                <w:p w14:paraId="644E49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+0.01</w:t>
                  </w:r>
                </w:p>
              </w:tc>
            </w:tr>
            <w:tr w14:paraId="5A913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747AAA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62FE1D0A">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脱脂剂、磷化剂包装</w:t>
                  </w:r>
                </w:p>
              </w:tc>
              <w:tc>
                <w:tcPr>
                  <w:tcW w:w="1065" w:type="dxa"/>
                  <w:tcBorders>
                    <w:tl2br w:val="nil"/>
                    <w:tr2bl w:val="nil"/>
                  </w:tcBorders>
                  <w:shd w:val="clear" w:color="auto" w:fill="auto"/>
                  <w:vAlign w:val="center"/>
                </w:tcPr>
                <w:p w14:paraId="3F1F6BE9">
                  <w:pPr>
                    <w:jc w:val="center"/>
                    <w:rPr>
                      <w:rFonts w:hint="default" w:ascii="Times New Roman" w:hAnsi="Times New Roman" w:eastAsia="宋体" w:cs="Times New Roman"/>
                      <w:snapToGrid w:val="0"/>
                      <w:color w:val="auto"/>
                      <w:kern w:val="21"/>
                      <w:sz w:val="21"/>
                      <w:szCs w:val="21"/>
                      <w:u w:val="single"/>
                      <w:lang w:val="en-US" w:eastAsia="zh-CN" w:bidi="ar-SA"/>
                    </w:rPr>
                  </w:pPr>
                  <w:r>
                    <w:rPr>
                      <w:rFonts w:hint="default" w:ascii="Times New Roman" w:hAnsi="Times New Roman" w:cs="Times New Roman"/>
                      <w:color w:val="auto"/>
                      <w:szCs w:val="21"/>
                      <w:u w:val="single"/>
                    </w:rPr>
                    <w:t>0.1</w:t>
                  </w:r>
                </w:p>
              </w:tc>
              <w:tc>
                <w:tcPr>
                  <w:tcW w:w="1020" w:type="dxa"/>
                  <w:tcBorders>
                    <w:tl2br w:val="nil"/>
                    <w:tr2bl w:val="nil"/>
                  </w:tcBorders>
                  <w:vAlign w:val="center"/>
                </w:tcPr>
                <w:p w14:paraId="0B461C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w:t>
                  </w:r>
                </w:p>
              </w:tc>
              <w:tc>
                <w:tcPr>
                  <w:tcW w:w="1185" w:type="dxa"/>
                  <w:tcBorders>
                    <w:tl2br w:val="nil"/>
                    <w:tr2bl w:val="nil"/>
                  </w:tcBorders>
                  <w:vAlign w:val="center"/>
                </w:tcPr>
                <w:p w14:paraId="4AF6EF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w:t>
                  </w:r>
                </w:p>
              </w:tc>
              <w:tc>
                <w:tcPr>
                  <w:tcW w:w="1170" w:type="dxa"/>
                  <w:tcBorders>
                    <w:tl2br w:val="nil"/>
                    <w:tr2bl w:val="nil"/>
                  </w:tcBorders>
                  <w:vAlign w:val="center"/>
                </w:tcPr>
                <w:p w14:paraId="21DED5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0.1</w:t>
                  </w:r>
                </w:p>
              </w:tc>
              <w:tc>
                <w:tcPr>
                  <w:tcW w:w="931" w:type="dxa"/>
                  <w:tcBorders>
                    <w:tl2br w:val="nil"/>
                    <w:tr2bl w:val="nil"/>
                  </w:tcBorders>
                  <w:vAlign w:val="center"/>
                </w:tcPr>
                <w:p w14:paraId="2A7C7D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w:t>
                  </w:r>
                </w:p>
              </w:tc>
            </w:tr>
            <w:tr w14:paraId="0EE67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03D76F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467DE0C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废润滑油桶</w:t>
                  </w:r>
                </w:p>
              </w:tc>
              <w:tc>
                <w:tcPr>
                  <w:tcW w:w="1065" w:type="dxa"/>
                  <w:tcBorders>
                    <w:tl2br w:val="nil"/>
                    <w:tr2bl w:val="nil"/>
                  </w:tcBorders>
                  <w:shd w:val="clear" w:color="auto" w:fill="auto"/>
                  <w:vAlign w:val="center"/>
                </w:tcPr>
                <w:p w14:paraId="2021B802">
                  <w:pPr>
                    <w:jc w:val="center"/>
                    <w:rPr>
                      <w:rFonts w:hint="default" w:ascii="Times New Roman" w:hAnsi="Times New Roman" w:eastAsia="宋体" w:cs="Times New Roman"/>
                      <w:color w:val="auto"/>
                      <w:szCs w:val="21"/>
                      <w:u w:val="single"/>
                      <w:lang w:val="en-US" w:eastAsia="zh-CN"/>
                    </w:rPr>
                  </w:pPr>
                  <w:r>
                    <w:rPr>
                      <w:rFonts w:hint="default" w:ascii="Times New Roman" w:hAnsi="Times New Roman" w:cs="Times New Roman"/>
                      <w:color w:val="auto"/>
                      <w:szCs w:val="21"/>
                      <w:u w:val="single"/>
                      <w:lang w:val="en-US" w:eastAsia="zh-CN"/>
                    </w:rPr>
                    <w:t>0</w:t>
                  </w:r>
                </w:p>
              </w:tc>
              <w:tc>
                <w:tcPr>
                  <w:tcW w:w="1020" w:type="dxa"/>
                  <w:tcBorders>
                    <w:tl2br w:val="nil"/>
                    <w:tr2bl w:val="nil"/>
                  </w:tcBorders>
                  <w:vAlign w:val="center"/>
                </w:tcPr>
                <w:p w14:paraId="0EFBFF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0.15</w:t>
                  </w:r>
                </w:p>
              </w:tc>
              <w:tc>
                <w:tcPr>
                  <w:tcW w:w="1185" w:type="dxa"/>
                  <w:tcBorders>
                    <w:tl2br w:val="nil"/>
                    <w:tr2bl w:val="nil"/>
                  </w:tcBorders>
                  <w:vAlign w:val="center"/>
                </w:tcPr>
                <w:p w14:paraId="5A75F4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170" w:type="dxa"/>
                  <w:tcBorders>
                    <w:tl2br w:val="nil"/>
                    <w:tr2bl w:val="nil"/>
                  </w:tcBorders>
                  <w:vAlign w:val="center"/>
                </w:tcPr>
                <w:p w14:paraId="7E85FE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0.15</w:t>
                  </w:r>
                </w:p>
              </w:tc>
              <w:tc>
                <w:tcPr>
                  <w:tcW w:w="931" w:type="dxa"/>
                  <w:tcBorders>
                    <w:tl2br w:val="nil"/>
                    <w:tr2bl w:val="nil"/>
                  </w:tcBorders>
                  <w:vAlign w:val="center"/>
                </w:tcPr>
                <w:p w14:paraId="48A165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+0.15</w:t>
                  </w:r>
                </w:p>
              </w:tc>
            </w:tr>
            <w:tr w14:paraId="6157B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609693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940" w:type="dxa"/>
                  <w:tcBorders>
                    <w:tl2br w:val="nil"/>
                    <w:tr2bl w:val="nil"/>
                  </w:tcBorders>
                  <w:shd w:val="clear" w:color="auto" w:fill="auto"/>
                  <w:vAlign w:val="center"/>
                </w:tcPr>
                <w:p w14:paraId="2EAEC234">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废石英砂</w:t>
                  </w:r>
                </w:p>
              </w:tc>
              <w:tc>
                <w:tcPr>
                  <w:tcW w:w="1065" w:type="dxa"/>
                  <w:tcBorders>
                    <w:tl2br w:val="nil"/>
                    <w:tr2bl w:val="nil"/>
                  </w:tcBorders>
                  <w:shd w:val="clear" w:color="auto" w:fill="auto"/>
                  <w:vAlign w:val="center"/>
                </w:tcPr>
                <w:p w14:paraId="4DF79482">
                  <w:pPr>
                    <w:jc w:val="center"/>
                    <w:rPr>
                      <w:rFonts w:hint="default" w:ascii="Times New Roman" w:hAnsi="Times New Roman" w:cs="Times New Roman"/>
                      <w:color w:val="auto"/>
                      <w:szCs w:val="21"/>
                      <w:u w:val="single"/>
                      <w:lang w:val="en-US" w:eastAsia="zh-CN"/>
                    </w:rPr>
                  </w:pPr>
                  <w:r>
                    <w:rPr>
                      <w:rFonts w:hint="default" w:ascii="Times New Roman" w:hAnsi="Times New Roman" w:cs="Times New Roman"/>
                      <w:color w:val="auto"/>
                      <w:szCs w:val="21"/>
                      <w:u w:val="single"/>
                      <w:lang w:val="en-US" w:eastAsia="zh-CN"/>
                    </w:rPr>
                    <w:t>0</w:t>
                  </w:r>
                </w:p>
              </w:tc>
              <w:tc>
                <w:tcPr>
                  <w:tcW w:w="1020" w:type="dxa"/>
                  <w:tcBorders>
                    <w:tl2br w:val="nil"/>
                    <w:tr2bl w:val="nil"/>
                  </w:tcBorders>
                  <w:vAlign w:val="center"/>
                </w:tcPr>
                <w:p w14:paraId="36745B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0.2</w:t>
                  </w:r>
                </w:p>
              </w:tc>
              <w:tc>
                <w:tcPr>
                  <w:tcW w:w="1185" w:type="dxa"/>
                  <w:tcBorders>
                    <w:tl2br w:val="nil"/>
                    <w:tr2bl w:val="nil"/>
                  </w:tcBorders>
                  <w:vAlign w:val="center"/>
                </w:tcPr>
                <w:p w14:paraId="74FE09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u w:val="single"/>
                      <w:vertAlign w:val="baseline"/>
                    </w:rPr>
                  </w:pPr>
                </w:p>
              </w:tc>
              <w:tc>
                <w:tcPr>
                  <w:tcW w:w="1170" w:type="dxa"/>
                  <w:tcBorders>
                    <w:tl2br w:val="nil"/>
                    <w:tr2bl w:val="nil"/>
                  </w:tcBorders>
                  <w:vAlign w:val="center"/>
                </w:tcPr>
                <w:p w14:paraId="2625A0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0.2</w:t>
                  </w:r>
                </w:p>
              </w:tc>
              <w:tc>
                <w:tcPr>
                  <w:tcW w:w="931" w:type="dxa"/>
                  <w:tcBorders>
                    <w:tl2br w:val="nil"/>
                    <w:tr2bl w:val="nil"/>
                  </w:tcBorders>
                  <w:vAlign w:val="center"/>
                </w:tcPr>
                <w:p w14:paraId="215851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u w:val="single"/>
                      <w:vertAlign w:val="baseline"/>
                      <w:lang w:val="en-US" w:eastAsia="zh-CN"/>
                    </w:rPr>
                  </w:pPr>
                  <w:r>
                    <w:rPr>
                      <w:rFonts w:hint="default" w:ascii="Times New Roman" w:hAnsi="Times New Roman" w:cs="Times New Roman"/>
                      <w:color w:val="auto"/>
                      <w:sz w:val="21"/>
                      <w:szCs w:val="21"/>
                      <w:u w:val="single"/>
                      <w:vertAlign w:val="baseline"/>
                      <w:lang w:val="en-US" w:eastAsia="zh-CN"/>
                    </w:rPr>
                    <w:t>+0.2</w:t>
                  </w:r>
                </w:p>
              </w:tc>
            </w:tr>
          </w:tbl>
          <w:p w14:paraId="0E35553C">
            <w:pPr>
              <w:adjustRightInd w:val="0"/>
              <w:snapToGrid w:val="0"/>
              <w:spacing w:line="360" w:lineRule="auto"/>
              <w:rPr>
                <w:rFonts w:hint="default" w:ascii="Times New Roman" w:hAnsi="Times New Roman" w:cs="Times New Roman"/>
                <w:color w:val="auto"/>
                <w:sz w:val="24"/>
              </w:rPr>
            </w:pPr>
          </w:p>
          <w:p w14:paraId="3DDAF57C">
            <w:pPr>
              <w:adjustRightInd w:val="0"/>
              <w:snapToGrid w:val="0"/>
              <w:spacing w:line="360" w:lineRule="auto"/>
              <w:rPr>
                <w:rFonts w:hint="default" w:ascii="Times New Roman" w:hAnsi="Times New Roman" w:cs="Times New Roman"/>
                <w:color w:val="auto"/>
                <w:sz w:val="24"/>
              </w:rPr>
            </w:pPr>
          </w:p>
          <w:p w14:paraId="27D66337">
            <w:pPr>
              <w:adjustRightInd w:val="0"/>
              <w:snapToGrid w:val="0"/>
              <w:spacing w:line="360" w:lineRule="auto"/>
              <w:rPr>
                <w:rFonts w:hint="default" w:ascii="Times New Roman" w:hAnsi="Times New Roman" w:cs="Times New Roman"/>
                <w:color w:val="auto"/>
                <w:sz w:val="24"/>
              </w:rPr>
            </w:pPr>
          </w:p>
          <w:p w14:paraId="0B2E1956">
            <w:pPr>
              <w:adjustRightInd w:val="0"/>
              <w:snapToGrid w:val="0"/>
              <w:spacing w:line="360" w:lineRule="auto"/>
              <w:rPr>
                <w:rFonts w:hint="default" w:ascii="Times New Roman" w:hAnsi="Times New Roman" w:cs="Times New Roman"/>
                <w:color w:val="auto"/>
                <w:sz w:val="24"/>
              </w:rPr>
            </w:pPr>
          </w:p>
        </w:tc>
      </w:tr>
    </w:tbl>
    <w:p w14:paraId="7A1A5309">
      <w:pPr>
        <w:rPr>
          <w:rFonts w:hint="default" w:ascii="Times New Roman" w:hAnsi="Times New Roman" w:cs="Times New Roman"/>
          <w:snapToGrid w:val="0"/>
          <w:color w:val="auto"/>
        </w:rPr>
      </w:pPr>
    </w:p>
    <w:p w14:paraId="32A678E1">
      <w:pPr>
        <w:adjustRightInd w:val="0"/>
        <w:snapToGrid w:val="0"/>
        <w:spacing w:line="360" w:lineRule="auto"/>
        <w:rPr>
          <w:rFonts w:hint="default" w:ascii="Times New Roman" w:hAnsi="Times New Roman" w:cs="Times New Roman"/>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4116DD67">
      <w:pPr>
        <w:pStyle w:val="6"/>
        <w:bidi w:val="0"/>
        <w:jc w:val="center"/>
        <w:rPr>
          <w:rFonts w:hint="default" w:ascii="Times New Roman" w:hAnsi="Times New Roman" w:cs="Times New Roman"/>
          <w:color w:val="auto"/>
        </w:rPr>
      </w:pPr>
      <w:bookmarkStart w:id="58" w:name="_Toc66195629"/>
      <w:bookmarkStart w:id="59" w:name="_Toc28178"/>
      <w:r>
        <w:rPr>
          <w:rFonts w:hint="default" w:ascii="Times New Roman" w:hAnsi="Times New Roman" w:cs="Times New Roman"/>
          <w:color w:val="auto"/>
        </w:rPr>
        <w:t>五、</w:t>
      </w:r>
      <w:bookmarkStart w:id="60" w:name="_Hlk54167917"/>
      <w:r>
        <w:rPr>
          <w:rFonts w:hint="default" w:ascii="Times New Roman" w:hAnsi="Times New Roman" w:cs="Times New Roman"/>
          <w:color w:val="auto"/>
        </w:rPr>
        <w:t>环境保护措施监督检查清单</w:t>
      </w:r>
      <w:bookmarkEnd w:id="58"/>
      <w:bookmarkEnd w:id="59"/>
      <w:bookmarkEnd w:id="60"/>
    </w:p>
    <w:tbl>
      <w:tblPr>
        <w:tblStyle w:val="26"/>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843"/>
        <w:gridCol w:w="1559"/>
        <w:gridCol w:w="1984"/>
        <w:gridCol w:w="2585"/>
      </w:tblGrid>
      <w:tr w14:paraId="14C5B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9" w:type="dxa"/>
            <w:tcBorders>
              <w:tl2br w:val="single" w:color="auto" w:sz="4" w:space="0"/>
            </w:tcBorders>
            <w:noWrap w:val="0"/>
            <w:vAlign w:val="top"/>
          </w:tcPr>
          <w:p w14:paraId="7ADE6BBA">
            <w:pPr>
              <w:adjustRightInd w:val="0"/>
              <w:snapToGrid w:val="0"/>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内容</w:t>
            </w:r>
          </w:p>
          <w:p w14:paraId="6B7BD131">
            <w:pPr>
              <w:adjustRightInd w:val="0"/>
              <w:snapToGrid w:val="0"/>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要素</w:t>
            </w:r>
          </w:p>
        </w:tc>
        <w:tc>
          <w:tcPr>
            <w:tcW w:w="1843" w:type="dxa"/>
            <w:noWrap w:val="0"/>
            <w:vAlign w:val="center"/>
          </w:tcPr>
          <w:p w14:paraId="478AE6E1">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排放口(编号、名称)/污染源</w:t>
            </w:r>
          </w:p>
        </w:tc>
        <w:tc>
          <w:tcPr>
            <w:tcW w:w="1559" w:type="dxa"/>
            <w:noWrap w:val="0"/>
            <w:vAlign w:val="center"/>
          </w:tcPr>
          <w:p w14:paraId="6EBCEF6B">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污染物项目</w:t>
            </w:r>
          </w:p>
        </w:tc>
        <w:tc>
          <w:tcPr>
            <w:tcW w:w="1984" w:type="dxa"/>
            <w:noWrap w:val="0"/>
            <w:vAlign w:val="center"/>
          </w:tcPr>
          <w:p w14:paraId="1A6ABDA2">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环境保护措施</w:t>
            </w:r>
          </w:p>
        </w:tc>
        <w:tc>
          <w:tcPr>
            <w:tcW w:w="2585" w:type="dxa"/>
            <w:noWrap w:val="0"/>
            <w:vAlign w:val="center"/>
          </w:tcPr>
          <w:p w14:paraId="18AB3DC4">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执行标准</w:t>
            </w:r>
          </w:p>
        </w:tc>
      </w:tr>
      <w:tr w14:paraId="36DBF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29" w:type="dxa"/>
            <w:vMerge w:val="restart"/>
            <w:noWrap w:val="0"/>
            <w:vAlign w:val="center"/>
          </w:tcPr>
          <w:p w14:paraId="34157FE2">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大气环境</w:t>
            </w:r>
          </w:p>
        </w:tc>
        <w:tc>
          <w:tcPr>
            <w:tcW w:w="1843" w:type="dxa"/>
            <w:noWrap w:val="0"/>
            <w:vAlign w:val="center"/>
          </w:tcPr>
          <w:p w14:paraId="45E91865">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印刷废气</w:t>
            </w:r>
          </w:p>
        </w:tc>
        <w:tc>
          <w:tcPr>
            <w:tcW w:w="1559" w:type="dxa"/>
            <w:noWrap w:val="0"/>
            <w:vAlign w:val="center"/>
          </w:tcPr>
          <w:p w14:paraId="6BED82F0">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VOCs</w:t>
            </w:r>
          </w:p>
        </w:tc>
        <w:tc>
          <w:tcPr>
            <w:tcW w:w="1984" w:type="dxa"/>
            <w:noWrap w:val="0"/>
            <w:vAlign w:val="center"/>
          </w:tcPr>
          <w:p w14:paraId="54F3CC5C">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印刷设备密闭、车间通风、采用低VOCs水性油墨</w:t>
            </w:r>
          </w:p>
        </w:tc>
        <w:tc>
          <w:tcPr>
            <w:tcW w:w="2585" w:type="dxa"/>
            <w:noWrap w:val="0"/>
            <w:vAlign w:val="center"/>
          </w:tcPr>
          <w:p w14:paraId="422A74F6">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《印刷业挥发性有机物排放标准》（DB43/1357-2017）</w:t>
            </w:r>
          </w:p>
        </w:tc>
      </w:tr>
      <w:tr w14:paraId="46624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29" w:type="dxa"/>
            <w:vMerge w:val="continue"/>
            <w:noWrap w:val="0"/>
            <w:vAlign w:val="center"/>
          </w:tcPr>
          <w:p w14:paraId="02DDF290">
            <w:pPr>
              <w:adjustRightInd w:val="0"/>
              <w:snapToGrid w:val="0"/>
              <w:jc w:val="center"/>
              <w:rPr>
                <w:rFonts w:hint="default" w:ascii="Times New Roman" w:hAnsi="Times New Roman" w:cs="Times New Roman"/>
                <w:color w:val="auto"/>
                <w:sz w:val="21"/>
                <w:szCs w:val="21"/>
                <w:u w:val="none"/>
              </w:rPr>
            </w:pPr>
          </w:p>
        </w:tc>
        <w:tc>
          <w:tcPr>
            <w:tcW w:w="1843" w:type="dxa"/>
            <w:noWrap w:val="0"/>
            <w:vAlign w:val="center"/>
          </w:tcPr>
          <w:p w14:paraId="4D447216">
            <w:pPr>
              <w:adjustRightInd w:val="0"/>
              <w:snapToGrid w:val="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模切粉尘</w:t>
            </w:r>
          </w:p>
        </w:tc>
        <w:tc>
          <w:tcPr>
            <w:tcW w:w="1559" w:type="dxa"/>
            <w:noWrap w:val="0"/>
            <w:vAlign w:val="center"/>
          </w:tcPr>
          <w:p w14:paraId="48B4B33F">
            <w:pPr>
              <w:adjustRightInd w:val="0"/>
              <w:snapToGrid w:val="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颗粒物</w:t>
            </w:r>
          </w:p>
        </w:tc>
        <w:tc>
          <w:tcPr>
            <w:tcW w:w="1984" w:type="dxa"/>
            <w:noWrap w:val="0"/>
            <w:vAlign w:val="center"/>
          </w:tcPr>
          <w:p w14:paraId="55578E40">
            <w:pPr>
              <w:adjustRightInd w:val="0"/>
              <w:snapToGrid w:val="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车间通风</w:t>
            </w:r>
          </w:p>
        </w:tc>
        <w:tc>
          <w:tcPr>
            <w:tcW w:w="2585" w:type="dxa"/>
            <w:noWrap w:val="0"/>
            <w:vAlign w:val="center"/>
          </w:tcPr>
          <w:p w14:paraId="08A9C1ED">
            <w:pPr>
              <w:adjustRightInd w:val="0"/>
              <w:snapToGrid w:val="0"/>
              <w:jc w:val="cente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《大气污染物综合排放标准》（GB16297-1996）</w:t>
            </w:r>
          </w:p>
        </w:tc>
      </w:tr>
      <w:tr w14:paraId="56EE1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29" w:type="dxa"/>
            <w:vMerge w:val="restart"/>
            <w:noWrap w:val="0"/>
            <w:vAlign w:val="center"/>
          </w:tcPr>
          <w:p w14:paraId="62B70D75">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地表水环境</w:t>
            </w:r>
          </w:p>
        </w:tc>
        <w:tc>
          <w:tcPr>
            <w:tcW w:w="1843" w:type="dxa"/>
            <w:noWrap w:val="0"/>
            <w:vAlign w:val="center"/>
          </w:tcPr>
          <w:p w14:paraId="6B9D4846">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生活污水</w:t>
            </w:r>
          </w:p>
        </w:tc>
        <w:tc>
          <w:tcPr>
            <w:tcW w:w="1559" w:type="dxa"/>
            <w:noWrap w:val="0"/>
            <w:vAlign w:val="center"/>
          </w:tcPr>
          <w:p w14:paraId="0F82007B">
            <w:pPr>
              <w:jc w:val="center"/>
              <w:rPr>
                <w:rFonts w:hint="default" w:ascii="Times New Roman" w:hAnsi="Times New Roman" w:cs="Times New Roman"/>
                <w:color w:val="auto"/>
                <w:spacing w:val="6"/>
                <w:sz w:val="21"/>
                <w:szCs w:val="21"/>
                <w:u w:val="none"/>
              </w:rPr>
            </w:pPr>
            <w:r>
              <w:rPr>
                <w:rFonts w:hint="default" w:ascii="Times New Roman" w:hAnsi="Times New Roman" w:cs="Times New Roman"/>
                <w:bCs/>
                <w:color w:val="auto"/>
                <w:sz w:val="21"/>
                <w:szCs w:val="21"/>
                <w:u w:val="none"/>
              </w:rPr>
              <w:t>pH、COD</w:t>
            </w:r>
            <w:r>
              <w:rPr>
                <w:rFonts w:hint="default" w:ascii="Times New Roman" w:hAnsi="Times New Roman" w:cs="Times New Roman"/>
                <w:bCs/>
                <w:color w:val="auto"/>
                <w:sz w:val="21"/>
                <w:szCs w:val="21"/>
                <w:u w:val="none"/>
                <w:vertAlign w:val="subscript"/>
              </w:rPr>
              <w:t>Cr</w:t>
            </w:r>
            <w:r>
              <w:rPr>
                <w:rFonts w:hint="default" w:ascii="Times New Roman" w:hAnsi="Times New Roman" w:cs="Times New Roman"/>
                <w:bCs/>
                <w:color w:val="auto"/>
                <w:sz w:val="21"/>
                <w:szCs w:val="21"/>
                <w:u w:val="none"/>
              </w:rPr>
              <w:t>、BOD</w:t>
            </w:r>
            <w:r>
              <w:rPr>
                <w:rFonts w:hint="default" w:ascii="Times New Roman" w:hAnsi="Times New Roman" w:cs="Times New Roman"/>
                <w:bCs/>
                <w:color w:val="auto"/>
                <w:sz w:val="21"/>
                <w:szCs w:val="21"/>
                <w:u w:val="none"/>
                <w:vertAlign w:val="subscript"/>
              </w:rPr>
              <w:t>5</w:t>
            </w:r>
            <w:r>
              <w:rPr>
                <w:rFonts w:hint="default" w:ascii="Times New Roman" w:hAnsi="Times New Roman" w:cs="Times New Roman"/>
                <w:bCs/>
                <w:color w:val="auto"/>
                <w:sz w:val="21"/>
                <w:szCs w:val="21"/>
                <w:u w:val="none"/>
              </w:rPr>
              <w:t>、SS、NH</w:t>
            </w:r>
            <w:r>
              <w:rPr>
                <w:rFonts w:hint="default" w:ascii="Times New Roman" w:hAnsi="Times New Roman" w:cs="Times New Roman"/>
                <w:bCs/>
                <w:color w:val="auto"/>
                <w:sz w:val="21"/>
                <w:szCs w:val="21"/>
                <w:u w:val="none"/>
                <w:vertAlign w:val="subscript"/>
              </w:rPr>
              <w:t>3</w:t>
            </w:r>
            <w:r>
              <w:rPr>
                <w:rFonts w:hint="default" w:ascii="Times New Roman" w:hAnsi="Times New Roman" w:cs="Times New Roman"/>
                <w:bCs/>
                <w:color w:val="auto"/>
                <w:sz w:val="21"/>
                <w:szCs w:val="21"/>
                <w:u w:val="none"/>
              </w:rPr>
              <w:t>-N</w:t>
            </w:r>
          </w:p>
        </w:tc>
        <w:tc>
          <w:tcPr>
            <w:tcW w:w="1984" w:type="dxa"/>
            <w:noWrap w:val="0"/>
            <w:vAlign w:val="center"/>
          </w:tcPr>
          <w:p w14:paraId="25B4885F">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rPr>
              <w:t>化粪池</w:t>
            </w:r>
            <w:r>
              <w:rPr>
                <w:rFonts w:hint="default" w:ascii="Times New Roman" w:hAnsi="Times New Roman" w:cs="Times New Roman"/>
                <w:color w:val="auto"/>
                <w:sz w:val="21"/>
                <w:szCs w:val="21"/>
                <w:u w:val="none"/>
                <w:lang w:val="en-US" w:eastAsia="zh-CN"/>
              </w:rPr>
              <w:t>处理后进入</w:t>
            </w:r>
            <w:r>
              <w:rPr>
                <w:rFonts w:hint="default" w:ascii="Times New Roman" w:hAnsi="Times New Roman" w:cs="Times New Roman"/>
                <w:color w:val="auto"/>
                <w:sz w:val="21"/>
                <w:szCs w:val="21"/>
                <w:u w:val="none"/>
              </w:rPr>
              <w:t>湘阴县第三污水处理厂</w:t>
            </w:r>
          </w:p>
        </w:tc>
        <w:tc>
          <w:tcPr>
            <w:tcW w:w="2585" w:type="dxa"/>
            <w:vMerge w:val="restart"/>
            <w:noWrap w:val="0"/>
            <w:vAlign w:val="center"/>
          </w:tcPr>
          <w:p w14:paraId="2DA4A9D9">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rPr>
              <w:t>《污水综合排放标准》（GB8978-1996）表4三级标准</w:t>
            </w:r>
            <w:r>
              <w:rPr>
                <w:rFonts w:hint="default" w:ascii="Times New Roman" w:hAnsi="Times New Roman" w:cs="Times New Roman"/>
                <w:color w:val="auto"/>
                <w:sz w:val="21"/>
                <w:szCs w:val="21"/>
                <w:u w:val="none"/>
                <w:lang w:val="en-US" w:eastAsia="zh-CN"/>
              </w:rPr>
              <w:t>及</w:t>
            </w:r>
            <w:r>
              <w:rPr>
                <w:rFonts w:hint="default" w:ascii="Times New Roman" w:hAnsi="Times New Roman" w:cs="Times New Roman"/>
                <w:color w:val="auto"/>
                <w:sz w:val="21"/>
                <w:szCs w:val="21"/>
                <w:u w:val="none"/>
              </w:rPr>
              <w:t>湘阴县第三污水处理厂</w:t>
            </w:r>
            <w:r>
              <w:rPr>
                <w:rFonts w:hint="default" w:ascii="Times New Roman" w:hAnsi="Times New Roman" w:cs="Times New Roman"/>
                <w:color w:val="auto"/>
                <w:sz w:val="21"/>
                <w:szCs w:val="21"/>
                <w:u w:val="none"/>
                <w:lang w:val="en-US" w:eastAsia="zh-CN"/>
              </w:rPr>
              <w:t>进水标准</w:t>
            </w:r>
          </w:p>
        </w:tc>
      </w:tr>
      <w:tr w14:paraId="4BD96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829" w:type="dxa"/>
            <w:vMerge w:val="continue"/>
            <w:noWrap w:val="0"/>
            <w:vAlign w:val="center"/>
          </w:tcPr>
          <w:p w14:paraId="5088CD71">
            <w:pPr>
              <w:adjustRightInd w:val="0"/>
              <w:snapToGrid w:val="0"/>
              <w:jc w:val="center"/>
              <w:rPr>
                <w:rFonts w:hint="default" w:ascii="Times New Roman" w:hAnsi="Times New Roman" w:cs="Times New Roman"/>
                <w:color w:val="auto"/>
                <w:sz w:val="21"/>
                <w:szCs w:val="21"/>
                <w:u w:val="none"/>
              </w:rPr>
            </w:pPr>
          </w:p>
        </w:tc>
        <w:tc>
          <w:tcPr>
            <w:tcW w:w="1843" w:type="dxa"/>
            <w:noWrap w:val="0"/>
            <w:vAlign w:val="center"/>
          </w:tcPr>
          <w:p w14:paraId="3D5AD0C2">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印刷清洗废水</w:t>
            </w:r>
          </w:p>
        </w:tc>
        <w:tc>
          <w:tcPr>
            <w:tcW w:w="1559" w:type="dxa"/>
            <w:noWrap w:val="0"/>
            <w:vAlign w:val="center"/>
          </w:tcPr>
          <w:p w14:paraId="5A2B74D0">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pH、</w:t>
            </w:r>
            <w:r>
              <w:rPr>
                <w:rFonts w:hint="default" w:ascii="Times New Roman" w:hAnsi="Times New Roman" w:cs="Times New Roman"/>
                <w:bCs/>
                <w:color w:val="auto"/>
                <w:sz w:val="21"/>
                <w:szCs w:val="21"/>
                <w:u w:val="none"/>
              </w:rPr>
              <w:t>COD</w:t>
            </w:r>
            <w:r>
              <w:rPr>
                <w:rFonts w:hint="default" w:ascii="Times New Roman" w:hAnsi="Times New Roman" w:cs="Times New Roman"/>
                <w:bCs/>
                <w:color w:val="auto"/>
                <w:sz w:val="21"/>
                <w:szCs w:val="21"/>
                <w:u w:val="none"/>
                <w:vertAlign w:val="subscript"/>
              </w:rPr>
              <w:t>Cr</w:t>
            </w:r>
          </w:p>
          <w:p w14:paraId="2960D8CC">
            <w:pPr>
              <w:jc w:val="center"/>
              <w:rPr>
                <w:rFonts w:hint="default" w:ascii="Times New Roman" w:hAnsi="Times New Roman" w:cs="Times New Roman"/>
                <w:color w:val="auto"/>
                <w:spacing w:val="6"/>
                <w:sz w:val="21"/>
                <w:szCs w:val="21"/>
                <w:u w:val="none"/>
              </w:rPr>
            </w:pPr>
            <w:r>
              <w:rPr>
                <w:rFonts w:hint="default" w:ascii="Times New Roman" w:hAnsi="Times New Roman" w:cs="Times New Roman"/>
                <w:bCs/>
                <w:color w:val="auto"/>
                <w:sz w:val="21"/>
                <w:szCs w:val="21"/>
                <w:u w:val="none"/>
              </w:rPr>
              <w:t>BOD</w:t>
            </w:r>
            <w:r>
              <w:rPr>
                <w:rFonts w:hint="default" w:ascii="Times New Roman" w:hAnsi="Times New Roman" w:cs="Times New Roman"/>
                <w:bCs/>
                <w:color w:val="auto"/>
                <w:sz w:val="21"/>
                <w:szCs w:val="21"/>
                <w:u w:val="none"/>
                <w:vertAlign w:val="subscript"/>
              </w:rPr>
              <w:t>5</w:t>
            </w:r>
            <w:r>
              <w:rPr>
                <w:rFonts w:hint="default" w:ascii="Times New Roman" w:hAnsi="Times New Roman" w:cs="Times New Roman"/>
                <w:color w:val="auto"/>
                <w:spacing w:val="6"/>
                <w:sz w:val="21"/>
                <w:szCs w:val="21"/>
                <w:u w:val="none"/>
              </w:rPr>
              <w:t>、</w:t>
            </w:r>
            <w:r>
              <w:rPr>
                <w:rFonts w:hint="default" w:ascii="Times New Roman" w:hAnsi="Times New Roman" w:cs="Times New Roman"/>
                <w:bCs/>
                <w:color w:val="auto"/>
                <w:sz w:val="21"/>
                <w:szCs w:val="21"/>
                <w:u w:val="none"/>
              </w:rPr>
              <w:t>SS</w:t>
            </w:r>
            <w:r>
              <w:rPr>
                <w:rFonts w:hint="default" w:ascii="Times New Roman" w:hAnsi="Times New Roman" w:cs="Times New Roman"/>
                <w:color w:val="auto"/>
                <w:spacing w:val="6"/>
                <w:sz w:val="21"/>
                <w:szCs w:val="21"/>
                <w:u w:val="none"/>
              </w:rPr>
              <w:t>、</w:t>
            </w:r>
            <w:r>
              <w:rPr>
                <w:rFonts w:hint="default" w:ascii="Times New Roman" w:hAnsi="Times New Roman" w:cs="Times New Roman"/>
                <w:bCs/>
                <w:color w:val="auto"/>
                <w:sz w:val="21"/>
                <w:szCs w:val="21"/>
                <w:u w:val="none"/>
              </w:rPr>
              <w:t>NH</w:t>
            </w:r>
            <w:r>
              <w:rPr>
                <w:rFonts w:hint="default" w:ascii="Times New Roman" w:hAnsi="Times New Roman" w:cs="Times New Roman"/>
                <w:bCs/>
                <w:color w:val="auto"/>
                <w:sz w:val="21"/>
                <w:szCs w:val="21"/>
                <w:u w:val="none"/>
                <w:vertAlign w:val="subscript"/>
              </w:rPr>
              <w:t>3</w:t>
            </w:r>
            <w:r>
              <w:rPr>
                <w:rFonts w:hint="default" w:ascii="Times New Roman" w:hAnsi="Times New Roman" w:cs="Times New Roman"/>
                <w:bCs/>
                <w:color w:val="auto"/>
                <w:sz w:val="21"/>
                <w:szCs w:val="21"/>
                <w:u w:val="none"/>
              </w:rPr>
              <w:t>-N</w:t>
            </w:r>
            <w:r>
              <w:rPr>
                <w:rFonts w:hint="default" w:ascii="Times New Roman" w:hAnsi="Times New Roman" w:cs="Times New Roman"/>
                <w:color w:val="auto"/>
                <w:spacing w:val="6"/>
                <w:sz w:val="21"/>
                <w:szCs w:val="21"/>
                <w:u w:val="none"/>
              </w:rPr>
              <w:t>、</w:t>
            </w:r>
            <w:r>
              <w:rPr>
                <w:rFonts w:hint="default" w:ascii="Times New Roman" w:hAnsi="Times New Roman" w:cs="Times New Roman"/>
                <w:bCs/>
                <w:color w:val="auto"/>
                <w:sz w:val="21"/>
                <w:szCs w:val="21"/>
                <w:u w:val="none"/>
              </w:rPr>
              <w:t>色度</w:t>
            </w:r>
          </w:p>
        </w:tc>
        <w:tc>
          <w:tcPr>
            <w:tcW w:w="1984" w:type="dxa"/>
            <w:noWrap w:val="0"/>
            <w:vAlign w:val="center"/>
          </w:tcPr>
          <w:p w14:paraId="3221C8F0">
            <w:pPr>
              <w:adjustRightInd w:val="0"/>
              <w:snapToGrid w:val="0"/>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rPr>
              <w:t>污水处理设备处理后</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rPr>
              <w:t>絮凝+沉淀+过滤</w:t>
            </w:r>
            <w:r>
              <w:rPr>
                <w:rFonts w:hint="default" w:ascii="Times New Roman" w:hAnsi="Times New Roman" w:cs="Times New Roman"/>
                <w:color w:val="auto"/>
                <w:sz w:val="21"/>
                <w:szCs w:val="21"/>
                <w:u w:val="none"/>
                <w:lang w:eastAsia="zh-CN"/>
              </w:rPr>
              <w:t>）</w:t>
            </w:r>
            <w:r>
              <w:rPr>
                <w:rFonts w:hint="default" w:ascii="Times New Roman" w:hAnsi="Times New Roman" w:cs="Times New Roman"/>
                <w:color w:val="auto"/>
                <w:sz w:val="21"/>
                <w:szCs w:val="21"/>
                <w:u w:val="none"/>
                <w:lang w:val="en-US" w:eastAsia="zh-CN"/>
              </w:rPr>
              <w:t>进入</w:t>
            </w:r>
            <w:r>
              <w:rPr>
                <w:rFonts w:hint="default" w:ascii="Times New Roman" w:hAnsi="Times New Roman" w:cs="Times New Roman"/>
                <w:color w:val="auto"/>
                <w:sz w:val="21"/>
                <w:szCs w:val="21"/>
                <w:u w:val="none"/>
              </w:rPr>
              <w:t>湘阴县第三污水处理厂</w:t>
            </w:r>
          </w:p>
        </w:tc>
        <w:tc>
          <w:tcPr>
            <w:tcW w:w="2585" w:type="dxa"/>
            <w:vMerge w:val="continue"/>
            <w:noWrap w:val="0"/>
            <w:vAlign w:val="center"/>
          </w:tcPr>
          <w:p w14:paraId="572DD8E0">
            <w:pPr>
              <w:adjustRightInd w:val="0"/>
              <w:snapToGrid w:val="0"/>
              <w:jc w:val="center"/>
              <w:rPr>
                <w:rFonts w:hint="default" w:ascii="Times New Roman" w:hAnsi="Times New Roman" w:cs="Times New Roman"/>
                <w:color w:val="auto"/>
                <w:sz w:val="21"/>
                <w:szCs w:val="21"/>
                <w:u w:val="none"/>
              </w:rPr>
            </w:pPr>
          </w:p>
        </w:tc>
      </w:tr>
      <w:tr w14:paraId="3C2DA5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29" w:type="dxa"/>
            <w:noWrap w:val="0"/>
            <w:vAlign w:val="center"/>
          </w:tcPr>
          <w:p w14:paraId="7D6B1259">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声环境</w:t>
            </w:r>
          </w:p>
        </w:tc>
        <w:tc>
          <w:tcPr>
            <w:tcW w:w="1843" w:type="dxa"/>
            <w:noWrap w:val="0"/>
            <w:vAlign w:val="center"/>
          </w:tcPr>
          <w:p w14:paraId="7828D657">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厂界噪声</w:t>
            </w:r>
          </w:p>
        </w:tc>
        <w:tc>
          <w:tcPr>
            <w:tcW w:w="3543" w:type="dxa"/>
            <w:gridSpan w:val="2"/>
            <w:noWrap w:val="0"/>
            <w:vAlign w:val="center"/>
          </w:tcPr>
          <w:p w14:paraId="2D453428">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厂房隔声、减震、距离衰减</w:t>
            </w:r>
          </w:p>
        </w:tc>
        <w:tc>
          <w:tcPr>
            <w:tcW w:w="2585" w:type="dxa"/>
            <w:noWrap w:val="0"/>
            <w:vAlign w:val="center"/>
          </w:tcPr>
          <w:p w14:paraId="4B87DE9E">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kern w:val="0"/>
                <w:sz w:val="21"/>
                <w:szCs w:val="21"/>
                <w:u w:val="none"/>
              </w:rPr>
              <w:t>《工业企业厂界环境噪声排放标准》（GB12348-2008）</w:t>
            </w:r>
            <w:r>
              <w:rPr>
                <w:rFonts w:hint="default" w:ascii="Times New Roman" w:hAnsi="Times New Roman" w:cs="Times New Roman"/>
                <w:color w:val="auto"/>
                <w:kern w:val="0"/>
                <w:sz w:val="21"/>
                <w:szCs w:val="21"/>
                <w:u w:val="none"/>
                <w:lang w:val="en-US" w:eastAsia="zh-CN"/>
              </w:rPr>
              <w:t>3</w:t>
            </w:r>
            <w:r>
              <w:rPr>
                <w:rFonts w:hint="default" w:ascii="Times New Roman" w:hAnsi="Times New Roman" w:cs="Times New Roman"/>
                <w:color w:val="auto"/>
                <w:kern w:val="0"/>
                <w:sz w:val="21"/>
                <w:szCs w:val="21"/>
                <w:u w:val="none"/>
              </w:rPr>
              <w:t>类标准</w:t>
            </w:r>
          </w:p>
        </w:tc>
      </w:tr>
      <w:tr w14:paraId="273BC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9" w:type="dxa"/>
            <w:noWrap w:val="0"/>
            <w:vAlign w:val="center"/>
          </w:tcPr>
          <w:p w14:paraId="4AE207C3">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电磁辐射</w:t>
            </w:r>
          </w:p>
        </w:tc>
        <w:tc>
          <w:tcPr>
            <w:tcW w:w="1843" w:type="dxa"/>
            <w:noWrap w:val="0"/>
            <w:vAlign w:val="center"/>
          </w:tcPr>
          <w:p w14:paraId="7D9ECCC6">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w:t>
            </w:r>
          </w:p>
        </w:tc>
        <w:tc>
          <w:tcPr>
            <w:tcW w:w="1559" w:type="dxa"/>
            <w:noWrap w:val="0"/>
            <w:vAlign w:val="center"/>
          </w:tcPr>
          <w:p w14:paraId="3820B59D">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w:t>
            </w:r>
          </w:p>
        </w:tc>
        <w:tc>
          <w:tcPr>
            <w:tcW w:w="1984" w:type="dxa"/>
            <w:noWrap w:val="0"/>
            <w:vAlign w:val="center"/>
          </w:tcPr>
          <w:p w14:paraId="7FCC5814">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w:t>
            </w:r>
          </w:p>
        </w:tc>
        <w:tc>
          <w:tcPr>
            <w:tcW w:w="2585" w:type="dxa"/>
            <w:noWrap w:val="0"/>
            <w:vAlign w:val="center"/>
          </w:tcPr>
          <w:p w14:paraId="6CD5C7E6">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w:t>
            </w:r>
          </w:p>
        </w:tc>
      </w:tr>
      <w:tr w14:paraId="6E9A2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9" w:type="dxa"/>
            <w:noWrap w:val="0"/>
            <w:vAlign w:val="center"/>
          </w:tcPr>
          <w:p w14:paraId="2A6F1630">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eastAsiaTheme="minorEastAsia"/>
                <w:color w:val="auto"/>
                <w:sz w:val="21"/>
                <w:szCs w:val="21"/>
                <w:highlight w:val="none"/>
                <w:u w:val="none" w:color="auto"/>
              </w:rPr>
              <w:t>固体废物</w:t>
            </w:r>
          </w:p>
        </w:tc>
        <w:tc>
          <w:tcPr>
            <w:tcW w:w="7971" w:type="dxa"/>
            <w:gridSpan w:val="4"/>
            <w:noWrap w:val="0"/>
            <w:vAlign w:val="center"/>
          </w:tcPr>
          <w:p w14:paraId="662F66D5">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z w:val="21"/>
                <w:szCs w:val="21"/>
                <w:u w:val="none"/>
                <w:lang w:val="en-US" w:eastAsia="zh-CN"/>
              </w:rPr>
              <w:t>边角料、不合格品收集后暂存于一般固废暂存间后外售，废胶桶、废水性油墨桶收集后交由厂家回收；废润滑油桶、废润滑油</w:t>
            </w:r>
            <w:r>
              <w:rPr>
                <w:rFonts w:hint="eastAsia" w:ascii="Times New Roman" w:hAnsi="Times New Roman" w:cs="Times New Roman"/>
                <w:color w:val="auto"/>
                <w:sz w:val="21"/>
                <w:szCs w:val="21"/>
                <w:u w:val="none"/>
                <w:lang w:val="en-US" w:eastAsia="zh-CN"/>
              </w:rPr>
              <w:t>、</w:t>
            </w:r>
            <w:r>
              <w:rPr>
                <w:rFonts w:hint="default" w:ascii="Times New Roman" w:hAnsi="Times New Roman" w:cs="Times New Roman"/>
                <w:color w:val="auto"/>
                <w:sz w:val="21"/>
                <w:szCs w:val="21"/>
                <w:u w:val="none"/>
                <w:lang w:val="en-US" w:eastAsia="zh-CN"/>
              </w:rPr>
              <w:t>含油抹布及手套、污水处理设备污泥、废活性炭（废水处理）、废石英砂在危险废物暂存间分类暂存后交由有资质的单位进行处置。</w:t>
            </w:r>
          </w:p>
        </w:tc>
      </w:tr>
      <w:tr w14:paraId="4732D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29" w:type="dxa"/>
            <w:noWrap w:val="0"/>
            <w:vAlign w:val="center"/>
          </w:tcPr>
          <w:p w14:paraId="4F2B770E">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土壤及地下水</w:t>
            </w:r>
          </w:p>
          <w:p w14:paraId="07F2011C">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污染防治措施</w:t>
            </w:r>
          </w:p>
        </w:tc>
        <w:tc>
          <w:tcPr>
            <w:tcW w:w="7971" w:type="dxa"/>
            <w:gridSpan w:val="4"/>
            <w:noWrap w:val="0"/>
            <w:vAlign w:val="center"/>
          </w:tcPr>
          <w:p w14:paraId="7496F8EA">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应从设计、采购、施工等方面全过程加强对工艺、管道、设备等的质量控制，以防止污染物的跑、冒、滴、漏。</w:t>
            </w:r>
          </w:p>
          <w:p w14:paraId="407CFFAE">
            <w:pPr>
              <w:keepNext w:val="0"/>
              <w:keepLines w:val="0"/>
              <w:pageBreakBefore w:val="0"/>
              <w:widowControl w:val="0"/>
              <w:kinsoku/>
              <w:wordWrap/>
              <w:overflowPunct/>
              <w:topLinePunct w:val="0"/>
              <w:autoSpaceDE/>
              <w:autoSpaceDN/>
              <w:bidi w:val="0"/>
              <w:adjustRightInd w:val="0"/>
              <w:snapToGrid w:val="0"/>
              <w:ind w:firstLine="420" w:firstLineChars="200"/>
              <w:jc w:val="both"/>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根据本项目可能泄漏至地面区域污染物的性质和生产单元的构筑方式，将厂区划分为重点污染防治区、一般污染防治区和非污染防治区，针对不同的区域提出相应的防渗要求。并要求每年检修一次，发现问题及时解决。</w:t>
            </w:r>
          </w:p>
        </w:tc>
      </w:tr>
      <w:tr w14:paraId="713BC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29" w:type="dxa"/>
            <w:noWrap w:val="0"/>
            <w:vAlign w:val="center"/>
          </w:tcPr>
          <w:p w14:paraId="54076B14">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生态保护措施</w:t>
            </w:r>
          </w:p>
        </w:tc>
        <w:tc>
          <w:tcPr>
            <w:tcW w:w="7971" w:type="dxa"/>
            <w:gridSpan w:val="4"/>
            <w:noWrap w:val="0"/>
            <w:vAlign w:val="center"/>
          </w:tcPr>
          <w:p w14:paraId="02FE4AF4">
            <w:pPr>
              <w:adjustRightInd w:val="0"/>
              <w:snapToGrid w:val="0"/>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本项目位于工业园区，基本不会造成区域内生态环境的破坏，对整个区域生态环境影响不大。</w:t>
            </w:r>
          </w:p>
        </w:tc>
      </w:tr>
      <w:tr w14:paraId="39339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829" w:type="dxa"/>
            <w:noWrap w:val="0"/>
            <w:vAlign w:val="center"/>
          </w:tcPr>
          <w:p w14:paraId="6045B8DE">
            <w:pPr>
              <w:adjustRightInd w:val="0"/>
              <w:snapToGrid w:val="0"/>
              <w:jc w:val="center"/>
              <w:rPr>
                <w:rFonts w:hint="default" w:ascii="Times New Roman" w:hAnsi="Times New Roman" w:cs="Times New Roman"/>
                <w:color w:val="auto"/>
                <w:spacing w:val="-8"/>
                <w:sz w:val="21"/>
                <w:szCs w:val="21"/>
                <w:u w:val="none"/>
              </w:rPr>
            </w:pPr>
            <w:r>
              <w:rPr>
                <w:rFonts w:hint="default" w:ascii="Times New Roman" w:hAnsi="Times New Roman" w:cs="Times New Roman"/>
                <w:color w:val="auto"/>
                <w:spacing w:val="-8"/>
                <w:sz w:val="21"/>
                <w:szCs w:val="21"/>
                <w:u w:val="none"/>
              </w:rPr>
              <w:t>环境风险</w:t>
            </w:r>
          </w:p>
          <w:p w14:paraId="548D1425">
            <w:pPr>
              <w:adjustRightInd w:val="0"/>
              <w:snapToGrid w:val="0"/>
              <w:jc w:val="center"/>
              <w:rPr>
                <w:rFonts w:hint="default" w:ascii="Times New Roman" w:hAnsi="Times New Roman" w:cs="Times New Roman"/>
                <w:color w:val="auto"/>
                <w:spacing w:val="-8"/>
                <w:sz w:val="21"/>
                <w:szCs w:val="21"/>
                <w:u w:val="none"/>
              </w:rPr>
            </w:pPr>
            <w:r>
              <w:rPr>
                <w:rFonts w:hint="default" w:ascii="Times New Roman" w:hAnsi="Times New Roman" w:cs="Times New Roman"/>
                <w:color w:val="auto"/>
                <w:spacing w:val="-8"/>
                <w:sz w:val="21"/>
                <w:szCs w:val="21"/>
                <w:u w:val="none"/>
              </w:rPr>
              <w:t>防范措施</w:t>
            </w:r>
          </w:p>
        </w:tc>
        <w:tc>
          <w:tcPr>
            <w:tcW w:w="7971" w:type="dxa"/>
            <w:gridSpan w:val="4"/>
            <w:noWrap w:val="0"/>
            <w:vAlign w:val="center"/>
          </w:tcPr>
          <w:p w14:paraId="58C2DB71">
            <w:pPr>
              <w:spacing w:line="360" w:lineRule="auto"/>
              <w:ind w:firstLine="480"/>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①</w:t>
            </w:r>
            <w:r>
              <w:rPr>
                <w:rFonts w:hint="default" w:ascii="Times New Roman" w:hAnsi="Times New Roman" w:cs="Times New Roman"/>
                <w:color w:val="auto"/>
                <w:sz w:val="21"/>
                <w:szCs w:val="21"/>
                <w:u w:val="none"/>
                <w:lang w:val="en-US" w:eastAsia="zh-CN"/>
              </w:rPr>
              <w:t>风险物质</w:t>
            </w:r>
            <w:r>
              <w:rPr>
                <w:rFonts w:hint="default" w:ascii="Times New Roman" w:hAnsi="Times New Roman" w:cs="Times New Roman"/>
                <w:color w:val="auto"/>
                <w:sz w:val="21"/>
                <w:szCs w:val="21"/>
                <w:u w:val="none"/>
              </w:rPr>
              <w:t>建议设置专门的储存区，地面进行硬化处理，做好防渗防漏，储存场屋顶应设置较好的防水层，并定期检查，防止混入雨水泄漏，污染周边水体；</w:t>
            </w:r>
          </w:p>
          <w:p w14:paraId="41F29EDE">
            <w:pPr>
              <w:spacing w:line="360" w:lineRule="auto"/>
              <w:ind w:firstLine="480"/>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②建设单位车间应控制明火，若涉及到用火作业时，应派人现场监护，准备好灭火器材做好防护措施；严禁吸烟、用火、禁止燃放烟花、爆竹等。必要时可在车间外安全地点设专门的吸烟室；电气设备的安装应符合《电气设备安装规程》的要求，电动应采取封闭型，导线应穿管敷设，开关和配电箱等电气设备均应设防护装置。车间应根据面积及危险性，按《建筑灭火器配置设计规范》的要求配备足够的干粉灭火器。</w:t>
            </w:r>
          </w:p>
        </w:tc>
      </w:tr>
      <w:tr w14:paraId="1365F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29" w:type="dxa"/>
            <w:noWrap w:val="0"/>
            <w:vAlign w:val="center"/>
          </w:tcPr>
          <w:p w14:paraId="6EF4AEF6">
            <w:pPr>
              <w:adjustRightInd w:val="0"/>
              <w:snapToGrid w:val="0"/>
              <w:jc w:val="center"/>
              <w:rPr>
                <w:rFonts w:hint="default" w:ascii="Times New Roman" w:hAnsi="Times New Roman" w:cs="Times New Roman"/>
                <w:color w:val="auto"/>
                <w:spacing w:val="-8"/>
                <w:sz w:val="21"/>
                <w:szCs w:val="21"/>
                <w:u w:val="none"/>
              </w:rPr>
            </w:pPr>
            <w:r>
              <w:rPr>
                <w:rFonts w:hint="default" w:ascii="Times New Roman" w:hAnsi="Times New Roman" w:cs="Times New Roman"/>
                <w:color w:val="auto"/>
                <w:spacing w:val="-8"/>
                <w:sz w:val="21"/>
                <w:szCs w:val="21"/>
                <w:u w:val="none"/>
              </w:rPr>
              <w:t>其他环境管理要求</w:t>
            </w:r>
          </w:p>
        </w:tc>
        <w:tc>
          <w:tcPr>
            <w:tcW w:w="7971" w:type="dxa"/>
            <w:gridSpan w:val="4"/>
            <w:noWrap w:val="0"/>
            <w:vAlign w:val="top"/>
          </w:tcPr>
          <w:p w14:paraId="1D947459">
            <w:pPr>
              <w:adjustRightInd w:val="0"/>
              <w:snapToGrid w:val="0"/>
              <w:spacing w:line="360" w:lineRule="auto"/>
              <w:ind w:firstLine="420" w:firstLineChars="200"/>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本项目应按照《排污许可证管理暂行规定》的要求</w:t>
            </w:r>
            <w:r>
              <w:rPr>
                <w:rFonts w:hint="default" w:ascii="Times New Roman" w:hAnsi="Times New Roman" w:cs="Times New Roman"/>
                <w:color w:val="auto"/>
                <w:sz w:val="21"/>
                <w:szCs w:val="21"/>
                <w:u w:val="none"/>
                <w:lang w:eastAsia="zh-CN"/>
              </w:rPr>
              <w:t>在规定的时限内按时</w:t>
            </w:r>
            <w:r>
              <w:rPr>
                <w:rFonts w:hint="default" w:ascii="Times New Roman" w:hAnsi="Times New Roman" w:cs="Times New Roman"/>
                <w:color w:val="auto"/>
                <w:sz w:val="21"/>
                <w:szCs w:val="21"/>
                <w:u w:val="none"/>
                <w:lang w:val="en-US" w:eastAsia="zh-CN"/>
              </w:rPr>
              <w:t>变更</w:t>
            </w:r>
            <w:r>
              <w:rPr>
                <w:rFonts w:hint="default" w:ascii="Times New Roman" w:hAnsi="Times New Roman" w:cs="Times New Roman"/>
                <w:color w:val="auto"/>
                <w:sz w:val="21"/>
                <w:szCs w:val="21"/>
                <w:u w:val="none"/>
                <w:lang w:eastAsia="zh-CN"/>
              </w:rPr>
              <w:t>国家排污许可证，做到持证排污，不得无证排污或不按证排污。</w:t>
            </w:r>
          </w:p>
          <w:p w14:paraId="60D093C5">
            <w:pPr>
              <w:adjustRightInd w:val="0"/>
              <w:snapToGrid w:val="0"/>
              <w:spacing w:line="360" w:lineRule="auto"/>
              <w:ind w:firstLine="420" w:firstLineChars="200"/>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贯彻落实新修改的《建设项目环境保护管理条例》及《建设项目竣工环境保护验收暂行办法》（国环规环评[2017]4号）（以下简称《暂行办法》），项目竣工后建设单位应自主开展竣工环境保护验收。建设单位是建设项目竣工环境保护验收的责任主体，应当按照《暂行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6282BE90">
            <w:pPr>
              <w:adjustRightInd w:val="0"/>
              <w:snapToGrid w:val="0"/>
              <w:spacing w:line="360" w:lineRule="auto"/>
              <w:ind w:firstLine="420" w:firstLineChars="200"/>
              <w:rPr>
                <w:rFonts w:hint="default" w:ascii="Times New Roman" w:hAnsi="Times New Roman" w:cs="Times New Roman"/>
                <w:color w:val="auto"/>
                <w:sz w:val="21"/>
                <w:szCs w:val="21"/>
                <w:u w:val="none"/>
              </w:rPr>
            </w:pPr>
          </w:p>
          <w:p w14:paraId="54A87F65">
            <w:pPr>
              <w:adjustRightInd w:val="0"/>
              <w:snapToGrid w:val="0"/>
              <w:spacing w:line="360" w:lineRule="auto"/>
              <w:ind w:firstLine="420" w:firstLineChars="200"/>
              <w:rPr>
                <w:rFonts w:hint="default" w:ascii="Times New Roman" w:hAnsi="Times New Roman" w:cs="Times New Roman"/>
                <w:color w:val="auto"/>
                <w:sz w:val="21"/>
                <w:szCs w:val="21"/>
                <w:u w:val="none"/>
              </w:rPr>
            </w:pPr>
          </w:p>
          <w:p w14:paraId="157EAAF3">
            <w:pPr>
              <w:adjustRightInd w:val="0"/>
              <w:snapToGrid w:val="0"/>
              <w:spacing w:line="360" w:lineRule="auto"/>
              <w:ind w:firstLine="420" w:firstLineChars="200"/>
              <w:rPr>
                <w:rFonts w:hint="default" w:ascii="Times New Roman" w:hAnsi="Times New Roman" w:cs="Times New Roman"/>
                <w:color w:val="auto"/>
                <w:sz w:val="21"/>
                <w:szCs w:val="21"/>
                <w:u w:val="none"/>
              </w:rPr>
            </w:pPr>
          </w:p>
          <w:p w14:paraId="3307AD74">
            <w:pPr>
              <w:adjustRightInd w:val="0"/>
              <w:snapToGrid w:val="0"/>
              <w:spacing w:line="360" w:lineRule="auto"/>
              <w:ind w:firstLine="420" w:firstLineChars="200"/>
              <w:rPr>
                <w:rFonts w:hint="default" w:ascii="Times New Roman" w:hAnsi="Times New Roman" w:cs="Times New Roman"/>
                <w:color w:val="auto"/>
                <w:sz w:val="21"/>
                <w:szCs w:val="21"/>
                <w:u w:val="none"/>
              </w:rPr>
            </w:pPr>
          </w:p>
          <w:p w14:paraId="3D426D98">
            <w:pPr>
              <w:adjustRightInd w:val="0"/>
              <w:snapToGrid w:val="0"/>
              <w:spacing w:line="360" w:lineRule="auto"/>
              <w:rPr>
                <w:rFonts w:hint="default" w:ascii="Times New Roman" w:hAnsi="Times New Roman" w:cs="Times New Roman"/>
                <w:color w:val="auto"/>
                <w:sz w:val="21"/>
                <w:szCs w:val="21"/>
                <w:u w:val="none"/>
              </w:rPr>
            </w:pPr>
          </w:p>
          <w:p w14:paraId="257B5F9D">
            <w:pPr>
              <w:adjustRightInd w:val="0"/>
              <w:snapToGrid w:val="0"/>
              <w:spacing w:line="360" w:lineRule="auto"/>
              <w:rPr>
                <w:rFonts w:hint="default" w:ascii="Times New Roman" w:hAnsi="Times New Roman" w:cs="Times New Roman"/>
                <w:color w:val="auto"/>
                <w:sz w:val="21"/>
                <w:szCs w:val="21"/>
                <w:u w:val="none"/>
              </w:rPr>
            </w:pPr>
          </w:p>
        </w:tc>
      </w:tr>
    </w:tbl>
    <w:p w14:paraId="04E33CDF">
      <w:pPr>
        <w:pStyle w:val="24"/>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cs="Times New Roman"/>
          <w:snapToGrid w:val="0"/>
          <w:color w:val="auto"/>
        </w:rPr>
        <w:br w:type="page"/>
      </w:r>
      <w:bookmarkStart w:id="61" w:name="_Toc66195630"/>
      <w:bookmarkStart w:id="62" w:name="_Toc15976"/>
      <w:r>
        <w:rPr>
          <w:rFonts w:hint="default" w:ascii="Times New Roman" w:hAnsi="Times New Roman" w:eastAsia="黑体" w:cs="Times New Roman"/>
          <w:snapToGrid w:val="0"/>
          <w:color w:val="auto"/>
          <w:sz w:val="30"/>
          <w:szCs w:val="30"/>
        </w:rPr>
        <w:t>六、结论</w:t>
      </w:r>
      <w:bookmarkEnd w:id="61"/>
      <w:bookmarkEnd w:id="62"/>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9476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8865" w:type="dxa"/>
            <w:noWrap w:val="0"/>
            <w:vAlign w:val="top"/>
          </w:tcPr>
          <w:p w14:paraId="3F7D826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的建设符合国家产业政策，选址符合总体发展规划，符合相关法律法规的要求，项目选址可行、布局合理。项目拟采取的各项环境保护措施具有环境、经济和技术可行性，能保证各类污染物稳定达标排放，固体废物能得到合理处置，正常排放的污染物对周围环境和环境保护目标的影响较小，不会导致区域环境质量下降。</w:t>
            </w:r>
          </w:p>
          <w:p w14:paraId="75CCE4C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在确保各环境风险防范措施落实的基础上，项目的环境风险是可防控的。在本项目建设单位严格执行建设项目环境保护“三同时制度”、认真落实本报告表提出的各项环保措施要求，各类污染物的排放遵守总量控制的前提下，从环保角度分析，本项目建设具有环境可行性。</w:t>
            </w:r>
          </w:p>
          <w:p w14:paraId="77C5776F">
            <w:pPr>
              <w:spacing w:line="360" w:lineRule="auto"/>
              <w:ind w:firstLine="480" w:firstLineChars="200"/>
              <w:rPr>
                <w:rFonts w:hint="default" w:ascii="Times New Roman" w:hAnsi="Times New Roman" w:cs="Times New Roman"/>
                <w:color w:val="auto"/>
                <w:sz w:val="24"/>
              </w:rPr>
            </w:pPr>
          </w:p>
          <w:p w14:paraId="71F9F312">
            <w:pPr>
              <w:spacing w:line="360" w:lineRule="auto"/>
              <w:ind w:firstLine="480" w:firstLineChars="200"/>
              <w:rPr>
                <w:rFonts w:hint="default" w:ascii="Times New Roman" w:hAnsi="Times New Roman" w:cs="Times New Roman"/>
                <w:color w:val="auto"/>
                <w:sz w:val="24"/>
              </w:rPr>
            </w:pPr>
          </w:p>
          <w:p w14:paraId="11A81563">
            <w:pPr>
              <w:spacing w:line="360" w:lineRule="auto"/>
              <w:ind w:firstLine="480" w:firstLineChars="200"/>
              <w:rPr>
                <w:rFonts w:hint="default" w:ascii="Times New Roman" w:hAnsi="Times New Roman" w:cs="Times New Roman"/>
                <w:color w:val="auto"/>
                <w:sz w:val="24"/>
              </w:rPr>
            </w:pPr>
          </w:p>
          <w:p w14:paraId="2C63B3D9">
            <w:pPr>
              <w:spacing w:line="360" w:lineRule="auto"/>
              <w:ind w:firstLine="480" w:firstLineChars="200"/>
              <w:rPr>
                <w:rFonts w:hint="default" w:ascii="Times New Roman" w:hAnsi="Times New Roman" w:cs="Times New Roman"/>
                <w:color w:val="auto"/>
                <w:sz w:val="24"/>
              </w:rPr>
            </w:pPr>
          </w:p>
          <w:p w14:paraId="6CA953EB">
            <w:pPr>
              <w:spacing w:line="360" w:lineRule="auto"/>
              <w:ind w:firstLine="480" w:firstLineChars="200"/>
              <w:rPr>
                <w:rFonts w:hint="default" w:ascii="Times New Roman" w:hAnsi="Times New Roman" w:cs="Times New Roman"/>
                <w:color w:val="auto"/>
                <w:sz w:val="24"/>
              </w:rPr>
            </w:pPr>
          </w:p>
          <w:p w14:paraId="1A106D2E">
            <w:pPr>
              <w:spacing w:line="360" w:lineRule="auto"/>
              <w:ind w:firstLine="480" w:firstLineChars="200"/>
              <w:rPr>
                <w:rFonts w:hint="default" w:ascii="Times New Roman" w:hAnsi="Times New Roman" w:cs="Times New Roman"/>
                <w:color w:val="auto"/>
                <w:sz w:val="24"/>
              </w:rPr>
            </w:pPr>
          </w:p>
          <w:p w14:paraId="336DC1E9">
            <w:pPr>
              <w:spacing w:line="360" w:lineRule="auto"/>
              <w:ind w:firstLine="480" w:firstLineChars="200"/>
              <w:rPr>
                <w:rFonts w:hint="default" w:ascii="Times New Roman" w:hAnsi="Times New Roman" w:cs="Times New Roman"/>
                <w:color w:val="auto"/>
                <w:sz w:val="24"/>
              </w:rPr>
            </w:pPr>
          </w:p>
          <w:p w14:paraId="2402414E">
            <w:pPr>
              <w:spacing w:line="360" w:lineRule="auto"/>
              <w:ind w:firstLine="480" w:firstLineChars="200"/>
              <w:rPr>
                <w:rFonts w:hint="default" w:ascii="Times New Roman" w:hAnsi="Times New Roman" w:cs="Times New Roman"/>
                <w:color w:val="auto"/>
                <w:sz w:val="24"/>
              </w:rPr>
            </w:pPr>
          </w:p>
          <w:p w14:paraId="73D2D523">
            <w:pPr>
              <w:spacing w:line="360" w:lineRule="auto"/>
              <w:ind w:firstLine="480" w:firstLineChars="200"/>
              <w:rPr>
                <w:rFonts w:hint="default" w:ascii="Times New Roman" w:hAnsi="Times New Roman" w:cs="Times New Roman"/>
                <w:color w:val="auto"/>
                <w:sz w:val="24"/>
              </w:rPr>
            </w:pPr>
          </w:p>
          <w:p w14:paraId="0237F49C">
            <w:pPr>
              <w:spacing w:line="360" w:lineRule="auto"/>
              <w:ind w:firstLine="480" w:firstLineChars="200"/>
              <w:rPr>
                <w:rFonts w:hint="default" w:ascii="Times New Roman" w:hAnsi="Times New Roman" w:cs="Times New Roman"/>
                <w:color w:val="auto"/>
                <w:sz w:val="24"/>
              </w:rPr>
            </w:pPr>
          </w:p>
          <w:p w14:paraId="4F2A3919">
            <w:pPr>
              <w:spacing w:line="360" w:lineRule="auto"/>
              <w:ind w:firstLine="480" w:firstLineChars="200"/>
              <w:rPr>
                <w:rFonts w:hint="default" w:ascii="Times New Roman" w:hAnsi="Times New Roman" w:cs="Times New Roman"/>
                <w:color w:val="auto"/>
                <w:sz w:val="24"/>
              </w:rPr>
            </w:pPr>
          </w:p>
          <w:p w14:paraId="0B817B2B">
            <w:pPr>
              <w:spacing w:line="360" w:lineRule="auto"/>
              <w:ind w:firstLine="480" w:firstLineChars="200"/>
              <w:rPr>
                <w:rFonts w:hint="default" w:ascii="Times New Roman" w:hAnsi="Times New Roman" w:cs="Times New Roman"/>
                <w:color w:val="auto"/>
                <w:sz w:val="24"/>
              </w:rPr>
            </w:pPr>
          </w:p>
          <w:p w14:paraId="25D0B3DE">
            <w:pPr>
              <w:spacing w:line="360" w:lineRule="auto"/>
              <w:ind w:firstLine="480" w:firstLineChars="200"/>
              <w:rPr>
                <w:rFonts w:hint="default" w:ascii="Times New Roman" w:hAnsi="Times New Roman" w:cs="Times New Roman"/>
                <w:color w:val="auto"/>
                <w:sz w:val="24"/>
              </w:rPr>
            </w:pPr>
          </w:p>
          <w:p w14:paraId="249988C3">
            <w:pPr>
              <w:spacing w:line="360" w:lineRule="auto"/>
              <w:ind w:firstLine="480" w:firstLineChars="200"/>
              <w:rPr>
                <w:rFonts w:hint="default" w:ascii="Times New Roman" w:hAnsi="Times New Roman" w:cs="Times New Roman"/>
                <w:color w:val="auto"/>
                <w:sz w:val="24"/>
              </w:rPr>
            </w:pPr>
          </w:p>
          <w:p w14:paraId="7A09091B">
            <w:pPr>
              <w:spacing w:line="360" w:lineRule="auto"/>
              <w:ind w:firstLine="480" w:firstLineChars="200"/>
              <w:rPr>
                <w:rFonts w:hint="default" w:ascii="Times New Roman" w:hAnsi="Times New Roman" w:cs="Times New Roman"/>
                <w:color w:val="auto"/>
                <w:sz w:val="24"/>
              </w:rPr>
            </w:pPr>
          </w:p>
          <w:p w14:paraId="7DC1B542">
            <w:pPr>
              <w:spacing w:line="360" w:lineRule="auto"/>
              <w:ind w:firstLine="480" w:firstLineChars="200"/>
              <w:rPr>
                <w:rFonts w:hint="default" w:ascii="Times New Roman" w:hAnsi="Times New Roman" w:cs="Times New Roman"/>
                <w:color w:val="auto"/>
                <w:sz w:val="24"/>
              </w:rPr>
            </w:pPr>
          </w:p>
          <w:p w14:paraId="1CF45B64">
            <w:pPr>
              <w:spacing w:line="360" w:lineRule="auto"/>
              <w:ind w:firstLine="480" w:firstLineChars="200"/>
              <w:rPr>
                <w:rFonts w:hint="default" w:ascii="Times New Roman" w:hAnsi="Times New Roman" w:cs="Times New Roman"/>
                <w:color w:val="auto"/>
                <w:sz w:val="24"/>
              </w:rPr>
            </w:pPr>
          </w:p>
          <w:p w14:paraId="428C34C0">
            <w:pPr>
              <w:spacing w:line="360" w:lineRule="auto"/>
              <w:ind w:firstLine="480" w:firstLineChars="200"/>
              <w:rPr>
                <w:rFonts w:hint="default" w:ascii="Times New Roman" w:hAnsi="Times New Roman" w:cs="Times New Roman"/>
                <w:color w:val="auto"/>
                <w:sz w:val="24"/>
              </w:rPr>
            </w:pPr>
          </w:p>
          <w:p w14:paraId="505F2D1F">
            <w:pPr>
              <w:spacing w:line="360" w:lineRule="auto"/>
              <w:rPr>
                <w:rFonts w:hint="default" w:ascii="Times New Roman" w:hAnsi="Times New Roman" w:cs="Times New Roman"/>
                <w:color w:val="auto"/>
                <w:sz w:val="24"/>
              </w:rPr>
            </w:pPr>
          </w:p>
        </w:tc>
      </w:tr>
    </w:tbl>
    <w:p w14:paraId="3AE76178">
      <w:pPr>
        <w:pStyle w:val="66"/>
        <w:spacing w:before="0" w:after="0" w:line="240" w:lineRule="auto"/>
        <w:jc w:val="left"/>
        <w:outlineLvl w:val="9"/>
        <w:rPr>
          <w:rFonts w:hint="default" w:ascii="Times New Roman" w:hAnsi="Times New Roman" w:cs="Times New Roman"/>
          <w:color w:val="auto"/>
        </w:rPr>
        <w:sectPr>
          <w:pgSz w:w="11906" w:h="16838"/>
          <w:pgMar w:top="1440" w:right="1800" w:bottom="1440" w:left="1800" w:header="851" w:footer="851" w:gutter="0"/>
          <w:pgBorders>
            <w:top w:val="none" w:sz="0" w:space="0"/>
            <w:left w:val="none" w:sz="0" w:space="0"/>
            <w:bottom w:val="none" w:sz="0" w:space="0"/>
            <w:right w:val="none" w:sz="0" w:space="0"/>
          </w:pgBorders>
          <w:pgNumType w:fmt="decimal"/>
          <w:cols w:space="720" w:num="1"/>
          <w:docGrid w:linePitch="312" w:charSpace="0"/>
        </w:sectPr>
      </w:pPr>
    </w:p>
    <w:p w14:paraId="1A18BF9D">
      <w:pPr>
        <w:pStyle w:val="6"/>
        <w:bidi w:val="0"/>
        <w:rPr>
          <w:rFonts w:hint="default" w:ascii="Times New Roman" w:hAnsi="Times New Roman" w:cs="Times New Roman"/>
          <w:color w:val="auto"/>
        </w:rPr>
      </w:pPr>
      <w:bookmarkStart w:id="63" w:name="_Toc12759"/>
      <w:r>
        <w:rPr>
          <w:rFonts w:hint="default" w:ascii="Times New Roman" w:hAnsi="Times New Roman" w:cs="Times New Roman"/>
          <w:color w:val="auto"/>
        </w:rPr>
        <w:t>附表</w:t>
      </w:r>
      <w:bookmarkEnd w:id="63"/>
    </w:p>
    <w:p w14:paraId="4B1464E5">
      <w:pPr>
        <w:pStyle w:val="24"/>
        <w:adjustRightInd w:val="0"/>
        <w:snapToGrid w:val="0"/>
        <w:spacing w:before="0" w:beforeAutospacing="0" w:after="0" w:afterAutospacing="0"/>
        <w:jc w:val="center"/>
        <w:outlineLvl w:val="0"/>
        <w:rPr>
          <w:rFonts w:hint="default" w:ascii="Times New Roman" w:hAnsi="Times New Roman" w:eastAsia="方正小标宋_GBK" w:cs="Times New Roman"/>
          <w:snapToGrid w:val="0"/>
          <w:color w:val="auto"/>
          <w:sz w:val="38"/>
          <w:szCs w:val="38"/>
        </w:rPr>
      </w:pPr>
      <w:bookmarkStart w:id="64" w:name="_Toc29922"/>
      <w:r>
        <w:rPr>
          <w:rFonts w:hint="default" w:ascii="Times New Roman" w:hAnsi="Times New Roman" w:eastAsia="方正小标宋_GBK" w:cs="Times New Roman"/>
          <w:snapToGrid w:val="0"/>
          <w:color w:val="auto"/>
          <w:sz w:val="38"/>
          <w:szCs w:val="38"/>
        </w:rPr>
        <w:t>建设项目污染物排放量汇总表</w:t>
      </w:r>
      <w:bookmarkEnd w:id="64"/>
    </w:p>
    <w:tbl>
      <w:tblPr>
        <w:tblStyle w:val="2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285"/>
        <w:gridCol w:w="1701"/>
        <w:gridCol w:w="1418"/>
        <w:gridCol w:w="1701"/>
        <w:gridCol w:w="1559"/>
        <w:gridCol w:w="1761"/>
        <w:gridCol w:w="1641"/>
        <w:gridCol w:w="1144"/>
      </w:tblGrid>
      <w:tr w14:paraId="58D4C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14:paraId="469D5BA0">
            <w:pPr>
              <w:pStyle w:val="6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项目</w:t>
            </w:r>
          </w:p>
          <w:p w14:paraId="38CBBCBE">
            <w:pPr>
              <w:pStyle w:val="6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分类</w:t>
            </w:r>
          </w:p>
        </w:tc>
        <w:tc>
          <w:tcPr>
            <w:tcW w:w="1285" w:type="dxa"/>
            <w:noWrap w:val="0"/>
            <w:tcMar>
              <w:left w:w="28" w:type="dxa"/>
              <w:right w:w="28" w:type="dxa"/>
            </w:tcMar>
            <w:vAlign w:val="center"/>
          </w:tcPr>
          <w:p w14:paraId="213FAE08">
            <w:pPr>
              <w:pStyle w:val="6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污染物名称</w:t>
            </w:r>
          </w:p>
        </w:tc>
        <w:tc>
          <w:tcPr>
            <w:tcW w:w="1701" w:type="dxa"/>
            <w:noWrap w:val="0"/>
            <w:tcMar>
              <w:left w:w="28" w:type="dxa"/>
              <w:right w:w="28" w:type="dxa"/>
            </w:tcMar>
            <w:vAlign w:val="center"/>
          </w:tcPr>
          <w:p w14:paraId="741C7567">
            <w:pPr>
              <w:pStyle w:val="6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现有工程</w:t>
            </w:r>
          </w:p>
          <w:p w14:paraId="32E256AD">
            <w:pPr>
              <w:pStyle w:val="6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1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①</w:t>
            </w:r>
            <w:r>
              <w:rPr>
                <w:rFonts w:hint="default" w:ascii="Times New Roman" w:hAnsi="Times New Roman" w:eastAsia="黑体" w:cs="Times New Roman"/>
                <w:snapToGrid w:val="0"/>
                <w:color w:val="auto"/>
                <w:spacing w:val="-6"/>
                <w:kern w:val="21"/>
                <w:szCs w:val="21"/>
              </w:rPr>
              <w:fldChar w:fldCharType="end"/>
            </w:r>
          </w:p>
        </w:tc>
        <w:tc>
          <w:tcPr>
            <w:tcW w:w="1418" w:type="dxa"/>
            <w:noWrap w:val="0"/>
            <w:tcMar>
              <w:left w:w="28" w:type="dxa"/>
              <w:right w:w="28" w:type="dxa"/>
            </w:tcMar>
            <w:vAlign w:val="center"/>
          </w:tcPr>
          <w:p w14:paraId="4827231C">
            <w:pPr>
              <w:pStyle w:val="6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现有工程</w:t>
            </w:r>
          </w:p>
          <w:p w14:paraId="3B15D1B3">
            <w:pPr>
              <w:pStyle w:val="6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许可排放量</w:t>
            </w:r>
          </w:p>
          <w:p w14:paraId="51FFF0F8">
            <w:pPr>
              <w:pStyle w:val="61"/>
              <w:spacing w:beforeLines="0" w:afterLine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2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snapToGrid w:val="0"/>
                <w:color w:val="auto"/>
                <w:spacing w:val="-6"/>
                <w:kern w:val="21"/>
                <w:szCs w:val="21"/>
              </w:rPr>
              <w:t>②</w:t>
            </w:r>
            <w:r>
              <w:rPr>
                <w:rFonts w:hint="default" w:ascii="Times New Roman" w:hAnsi="Times New Roman" w:eastAsia="黑体" w:cs="Times New Roman"/>
                <w:snapToGrid w:val="0"/>
                <w:color w:val="auto"/>
                <w:spacing w:val="-6"/>
                <w:kern w:val="21"/>
                <w:szCs w:val="21"/>
              </w:rPr>
              <w:fldChar w:fldCharType="end"/>
            </w:r>
          </w:p>
        </w:tc>
        <w:tc>
          <w:tcPr>
            <w:tcW w:w="1701" w:type="dxa"/>
            <w:noWrap w:val="0"/>
            <w:tcMar>
              <w:left w:w="28" w:type="dxa"/>
              <w:right w:w="28" w:type="dxa"/>
            </w:tcMar>
            <w:vAlign w:val="center"/>
          </w:tcPr>
          <w:p w14:paraId="0485460A">
            <w:pPr>
              <w:pStyle w:val="6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在建工程</w:t>
            </w:r>
          </w:p>
          <w:p w14:paraId="764363E7">
            <w:pPr>
              <w:pStyle w:val="6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3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③</w:t>
            </w:r>
            <w:r>
              <w:rPr>
                <w:rFonts w:hint="default" w:ascii="Times New Roman" w:hAnsi="Times New Roman" w:eastAsia="黑体" w:cs="Times New Roman"/>
                <w:snapToGrid w:val="0"/>
                <w:color w:val="auto"/>
                <w:spacing w:val="-6"/>
                <w:kern w:val="21"/>
                <w:szCs w:val="21"/>
              </w:rPr>
              <w:fldChar w:fldCharType="end"/>
            </w:r>
          </w:p>
        </w:tc>
        <w:tc>
          <w:tcPr>
            <w:tcW w:w="1559" w:type="dxa"/>
            <w:noWrap w:val="0"/>
            <w:tcMar>
              <w:left w:w="28" w:type="dxa"/>
              <w:right w:w="28" w:type="dxa"/>
            </w:tcMar>
            <w:vAlign w:val="center"/>
          </w:tcPr>
          <w:p w14:paraId="04EC92C9">
            <w:pPr>
              <w:pStyle w:val="6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本项目</w:t>
            </w:r>
          </w:p>
          <w:p w14:paraId="55AFB8A9">
            <w:pPr>
              <w:pStyle w:val="6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4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④</w:t>
            </w:r>
            <w:r>
              <w:rPr>
                <w:rFonts w:hint="default" w:ascii="Times New Roman" w:hAnsi="Times New Roman" w:eastAsia="黑体" w:cs="Times New Roman"/>
                <w:snapToGrid w:val="0"/>
                <w:color w:val="auto"/>
                <w:spacing w:val="-6"/>
                <w:kern w:val="21"/>
                <w:szCs w:val="21"/>
              </w:rPr>
              <w:fldChar w:fldCharType="end"/>
            </w:r>
          </w:p>
        </w:tc>
        <w:tc>
          <w:tcPr>
            <w:tcW w:w="1761" w:type="dxa"/>
            <w:noWrap w:val="0"/>
            <w:tcMar>
              <w:left w:w="28" w:type="dxa"/>
              <w:right w:w="28" w:type="dxa"/>
            </w:tcMar>
            <w:vAlign w:val="center"/>
          </w:tcPr>
          <w:p w14:paraId="60956827">
            <w:pPr>
              <w:pStyle w:val="61"/>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以新带老削减量</w:t>
            </w:r>
          </w:p>
          <w:p w14:paraId="485FE9CB">
            <w:pPr>
              <w:pStyle w:val="61"/>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（新建项目不填）</w:t>
            </w:r>
            <w:r>
              <w:rPr>
                <w:rFonts w:hint="default" w:ascii="Times New Roman" w:hAnsi="Times New Roman" w:eastAsia="黑体" w:cs="Times New Roman"/>
                <w:snapToGrid w:val="0"/>
                <w:color w:val="auto"/>
                <w:spacing w:val="-16"/>
                <w:kern w:val="21"/>
                <w:szCs w:val="21"/>
              </w:rPr>
              <w:fldChar w:fldCharType="begin"/>
            </w:r>
            <w:r>
              <w:rPr>
                <w:rFonts w:hint="default" w:ascii="Times New Roman" w:hAnsi="Times New Roman" w:eastAsia="黑体" w:cs="Times New Roman"/>
                <w:snapToGrid w:val="0"/>
                <w:color w:val="auto"/>
                <w:spacing w:val="-16"/>
                <w:kern w:val="21"/>
                <w:szCs w:val="21"/>
              </w:rPr>
              <w:instrText xml:space="preserve"> = 5 \* GB3 \* MERGEFORMAT </w:instrText>
            </w:r>
            <w:r>
              <w:rPr>
                <w:rFonts w:hint="default" w:ascii="Times New Roman" w:hAnsi="Times New Roman" w:eastAsia="黑体" w:cs="Times New Roman"/>
                <w:snapToGrid w:val="0"/>
                <w:color w:val="auto"/>
                <w:spacing w:val="-16"/>
                <w:kern w:val="21"/>
                <w:szCs w:val="21"/>
              </w:rPr>
              <w:fldChar w:fldCharType="separate"/>
            </w:r>
            <w:r>
              <w:rPr>
                <w:rFonts w:hint="default" w:ascii="Times New Roman" w:hAnsi="Times New Roman" w:eastAsia="黑体" w:cs="Times New Roman"/>
                <w:color w:val="auto"/>
                <w:kern w:val="2"/>
                <w:szCs w:val="21"/>
              </w:rPr>
              <w:t>⑤</w:t>
            </w:r>
            <w:r>
              <w:rPr>
                <w:rFonts w:hint="default" w:ascii="Times New Roman" w:hAnsi="Times New Roman" w:eastAsia="黑体" w:cs="Times New Roman"/>
                <w:snapToGrid w:val="0"/>
                <w:color w:val="auto"/>
                <w:spacing w:val="-16"/>
                <w:kern w:val="21"/>
                <w:szCs w:val="21"/>
              </w:rPr>
              <w:fldChar w:fldCharType="end"/>
            </w:r>
          </w:p>
        </w:tc>
        <w:tc>
          <w:tcPr>
            <w:tcW w:w="1641" w:type="dxa"/>
            <w:noWrap w:val="0"/>
            <w:tcMar>
              <w:left w:w="28" w:type="dxa"/>
              <w:right w:w="28" w:type="dxa"/>
            </w:tcMar>
            <w:vAlign w:val="center"/>
          </w:tcPr>
          <w:p w14:paraId="0079F6A7">
            <w:pPr>
              <w:pStyle w:val="61"/>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本项目建成后</w:t>
            </w:r>
          </w:p>
          <w:p w14:paraId="2018EA96">
            <w:pPr>
              <w:pStyle w:val="61"/>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全厂排放量（固体废物产生量）</w:t>
            </w:r>
            <w:r>
              <w:rPr>
                <w:rFonts w:hint="default" w:ascii="Times New Roman" w:hAnsi="Times New Roman" w:eastAsia="黑体" w:cs="Times New Roman"/>
                <w:snapToGrid w:val="0"/>
                <w:color w:val="auto"/>
                <w:spacing w:val="-16"/>
                <w:kern w:val="21"/>
                <w:szCs w:val="21"/>
              </w:rPr>
              <w:fldChar w:fldCharType="begin"/>
            </w:r>
            <w:r>
              <w:rPr>
                <w:rFonts w:hint="default" w:ascii="Times New Roman" w:hAnsi="Times New Roman" w:eastAsia="黑体" w:cs="Times New Roman"/>
                <w:snapToGrid w:val="0"/>
                <w:color w:val="auto"/>
                <w:spacing w:val="-16"/>
                <w:kern w:val="21"/>
                <w:szCs w:val="21"/>
              </w:rPr>
              <w:instrText xml:space="preserve"> = 6 \* GB3 \* MERGEFORMAT </w:instrText>
            </w:r>
            <w:r>
              <w:rPr>
                <w:rFonts w:hint="default" w:ascii="Times New Roman" w:hAnsi="Times New Roman" w:eastAsia="黑体" w:cs="Times New Roman"/>
                <w:snapToGrid w:val="0"/>
                <w:color w:val="auto"/>
                <w:spacing w:val="-16"/>
                <w:kern w:val="21"/>
                <w:szCs w:val="21"/>
              </w:rPr>
              <w:fldChar w:fldCharType="separate"/>
            </w:r>
            <w:r>
              <w:rPr>
                <w:rFonts w:hint="default" w:ascii="Times New Roman" w:hAnsi="Times New Roman" w:eastAsia="黑体" w:cs="Times New Roman"/>
                <w:color w:val="auto"/>
                <w:kern w:val="2"/>
                <w:szCs w:val="21"/>
              </w:rPr>
              <w:t>⑥</w:t>
            </w:r>
            <w:r>
              <w:rPr>
                <w:rFonts w:hint="default" w:ascii="Times New Roman" w:hAnsi="Times New Roman" w:eastAsia="黑体" w:cs="Times New Roman"/>
                <w:snapToGrid w:val="0"/>
                <w:color w:val="auto"/>
                <w:spacing w:val="-16"/>
                <w:kern w:val="21"/>
                <w:szCs w:val="21"/>
              </w:rPr>
              <w:fldChar w:fldCharType="end"/>
            </w:r>
          </w:p>
        </w:tc>
        <w:tc>
          <w:tcPr>
            <w:tcW w:w="1144" w:type="dxa"/>
            <w:noWrap w:val="0"/>
            <w:tcMar>
              <w:left w:w="28" w:type="dxa"/>
              <w:right w:w="28" w:type="dxa"/>
            </w:tcMar>
            <w:vAlign w:val="center"/>
          </w:tcPr>
          <w:p w14:paraId="0346E76C">
            <w:pPr>
              <w:pStyle w:val="6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变化量</w:t>
            </w:r>
          </w:p>
          <w:p w14:paraId="1BF9CC15">
            <w:pPr>
              <w:pStyle w:val="6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7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⑦</w:t>
            </w:r>
            <w:r>
              <w:rPr>
                <w:rFonts w:hint="default" w:ascii="Times New Roman" w:hAnsi="Times New Roman" w:eastAsia="黑体" w:cs="Times New Roman"/>
                <w:snapToGrid w:val="0"/>
                <w:color w:val="auto"/>
                <w:spacing w:val="-6"/>
                <w:kern w:val="21"/>
                <w:szCs w:val="21"/>
              </w:rPr>
              <w:fldChar w:fldCharType="end"/>
            </w:r>
          </w:p>
        </w:tc>
      </w:tr>
      <w:tr w14:paraId="61E5E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noWrap w:val="0"/>
            <w:vAlign w:val="center"/>
          </w:tcPr>
          <w:p w14:paraId="17956894">
            <w:pPr>
              <w:pStyle w:val="61"/>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废气</w:t>
            </w:r>
          </w:p>
        </w:tc>
        <w:tc>
          <w:tcPr>
            <w:tcW w:w="1285" w:type="dxa"/>
            <w:noWrap w:val="0"/>
            <w:vAlign w:val="center"/>
          </w:tcPr>
          <w:p w14:paraId="69B30BE5">
            <w:pPr>
              <w:pStyle w:val="61"/>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color w:val="auto"/>
              </w:rPr>
              <w:t>VOCs</w:t>
            </w:r>
          </w:p>
        </w:tc>
        <w:tc>
          <w:tcPr>
            <w:tcW w:w="1701" w:type="dxa"/>
            <w:noWrap w:val="0"/>
            <w:vAlign w:val="center"/>
          </w:tcPr>
          <w:p w14:paraId="484A0371">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7.215</w:t>
            </w:r>
          </w:p>
        </w:tc>
        <w:tc>
          <w:tcPr>
            <w:tcW w:w="1418" w:type="dxa"/>
            <w:noWrap w:val="0"/>
            <w:vAlign w:val="center"/>
          </w:tcPr>
          <w:p w14:paraId="51F96443">
            <w:pPr>
              <w:jc w:val="center"/>
              <w:rPr>
                <w:rFonts w:hint="default" w:ascii="Times New Roman" w:hAnsi="Times New Roman" w:cs="Times New Roman"/>
                <w:color w:val="auto"/>
              </w:rPr>
            </w:pPr>
          </w:p>
        </w:tc>
        <w:tc>
          <w:tcPr>
            <w:tcW w:w="1701" w:type="dxa"/>
            <w:noWrap w:val="0"/>
            <w:vAlign w:val="center"/>
          </w:tcPr>
          <w:p w14:paraId="3D58EA3D">
            <w:pPr>
              <w:jc w:val="center"/>
              <w:rPr>
                <w:rFonts w:hint="default" w:ascii="Times New Roman" w:hAnsi="Times New Roman" w:cs="Times New Roman"/>
                <w:color w:val="auto"/>
              </w:rPr>
            </w:pPr>
          </w:p>
        </w:tc>
        <w:tc>
          <w:tcPr>
            <w:tcW w:w="1559" w:type="dxa"/>
            <w:noWrap w:val="0"/>
            <w:vAlign w:val="center"/>
          </w:tcPr>
          <w:p w14:paraId="42685EF6">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0.351</w:t>
            </w:r>
          </w:p>
        </w:tc>
        <w:tc>
          <w:tcPr>
            <w:tcW w:w="1761" w:type="dxa"/>
            <w:noWrap w:val="0"/>
            <w:vAlign w:val="center"/>
          </w:tcPr>
          <w:p w14:paraId="06A2543F">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5.4</w:t>
            </w:r>
          </w:p>
        </w:tc>
        <w:tc>
          <w:tcPr>
            <w:tcW w:w="1641" w:type="dxa"/>
            <w:noWrap w:val="0"/>
            <w:vAlign w:val="center"/>
          </w:tcPr>
          <w:p w14:paraId="10702B76">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2.166</w:t>
            </w:r>
          </w:p>
        </w:tc>
        <w:tc>
          <w:tcPr>
            <w:tcW w:w="1144" w:type="dxa"/>
            <w:noWrap w:val="0"/>
            <w:vAlign w:val="center"/>
          </w:tcPr>
          <w:p w14:paraId="15AA6573">
            <w:pPr>
              <w:jc w:val="center"/>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-5.049</w:t>
            </w:r>
          </w:p>
        </w:tc>
      </w:tr>
      <w:tr w14:paraId="602E0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noWrap w:val="0"/>
            <w:vAlign w:val="center"/>
          </w:tcPr>
          <w:p w14:paraId="2061C406">
            <w:pPr>
              <w:pStyle w:val="61"/>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废水</w:t>
            </w:r>
          </w:p>
        </w:tc>
        <w:tc>
          <w:tcPr>
            <w:tcW w:w="1285" w:type="dxa"/>
            <w:noWrap w:val="0"/>
            <w:vAlign w:val="center"/>
          </w:tcPr>
          <w:p w14:paraId="4CA579E7">
            <w:pPr>
              <w:jc w:val="center"/>
              <w:rPr>
                <w:rFonts w:hint="default" w:ascii="Times New Roman" w:hAnsi="Times New Roman" w:cs="Times New Roman"/>
                <w:color w:val="auto"/>
              </w:rPr>
            </w:pPr>
            <w:r>
              <w:rPr>
                <w:rFonts w:hint="default" w:ascii="Times New Roman" w:hAnsi="Times New Roman" w:cs="Times New Roman"/>
                <w:color w:val="auto"/>
              </w:rPr>
              <w:t>COD</w:t>
            </w:r>
            <w:r>
              <w:rPr>
                <w:rFonts w:hint="default" w:ascii="Times New Roman" w:hAnsi="Times New Roman" w:cs="Times New Roman"/>
                <w:color w:val="auto"/>
                <w:vertAlign w:val="subscript"/>
              </w:rPr>
              <w:t>Cr</w:t>
            </w:r>
          </w:p>
        </w:tc>
        <w:tc>
          <w:tcPr>
            <w:tcW w:w="1701" w:type="dxa"/>
            <w:noWrap w:val="0"/>
            <w:vAlign w:val="center"/>
          </w:tcPr>
          <w:p w14:paraId="2E852EC8">
            <w:pPr>
              <w:pStyle w:val="61"/>
              <w:spacing w:beforeLines="0" w:afterLines="0" w:line="240" w:lineRule="auto"/>
              <w:jc w:val="center"/>
              <w:rPr>
                <w:rFonts w:hint="default" w:ascii="Times New Roman" w:hAnsi="Times New Roman" w:eastAsia="宋体" w:cs="Times New Roman"/>
                <w:color w:val="auto"/>
                <w:lang w:val="en-US" w:eastAsia="zh-CN"/>
              </w:rPr>
            </w:pPr>
            <w:r>
              <w:rPr>
                <w:rFonts w:hint="default" w:ascii="Times New Roman" w:hAnsi="Times New Roman" w:cs="Times New Roman"/>
                <w:snapToGrid w:val="0"/>
                <w:color w:val="auto"/>
                <w:kern w:val="21"/>
                <w:szCs w:val="21"/>
                <w:u w:val="single"/>
                <w:lang w:val="en-US" w:eastAsia="zh-CN"/>
              </w:rPr>
              <w:t>0.547</w:t>
            </w:r>
          </w:p>
        </w:tc>
        <w:tc>
          <w:tcPr>
            <w:tcW w:w="1418" w:type="dxa"/>
            <w:noWrap w:val="0"/>
            <w:vAlign w:val="center"/>
          </w:tcPr>
          <w:p w14:paraId="57A1FE2D">
            <w:pPr>
              <w:jc w:val="center"/>
              <w:rPr>
                <w:rFonts w:hint="default" w:ascii="Times New Roman" w:hAnsi="Times New Roman" w:cs="Times New Roman"/>
                <w:color w:val="auto"/>
              </w:rPr>
            </w:pPr>
          </w:p>
        </w:tc>
        <w:tc>
          <w:tcPr>
            <w:tcW w:w="1701" w:type="dxa"/>
            <w:noWrap w:val="0"/>
            <w:vAlign w:val="center"/>
          </w:tcPr>
          <w:p w14:paraId="303796E5">
            <w:pPr>
              <w:jc w:val="center"/>
              <w:rPr>
                <w:rFonts w:hint="default" w:ascii="Times New Roman" w:hAnsi="Times New Roman" w:cs="Times New Roman"/>
                <w:color w:val="auto"/>
              </w:rPr>
            </w:pPr>
          </w:p>
        </w:tc>
        <w:tc>
          <w:tcPr>
            <w:tcW w:w="1559" w:type="dxa"/>
            <w:noWrap w:val="0"/>
            <w:vAlign w:val="center"/>
          </w:tcPr>
          <w:p w14:paraId="089E0F6A">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0.502</w:t>
            </w:r>
          </w:p>
        </w:tc>
        <w:tc>
          <w:tcPr>
            <w:tcW w:w="1761" w:type="dxa"/>
            <w:noWrap w:val="0"/>
            <w:vAlign w:val="center"/>
          </w:tcPr>
          <w:p w14:paraId="39433A2D">
            <w:pPr>
              <w:jc w:val="center"/>
              <w:rPr>
                <w:rFonts w:hint="default" w:ascii="Times New Roman" w:hAnsi="Times New Roman" w:cs="Times New Roman"/>
                <w:color w:val="auto"/>
              </w:rPr>
            </w:pPr>
          </w:p>
        </w:tc>
        <w:tc>
          <w:tcPr>
            <w:tcW w:w="1641" w:type="dxa"/>
            <w:noWrap w:val="0"/>
            <w:vAlign w:val="center"/>
          </w:tcPr>
          <w:p w14:paraId="5410E879">
            <w:pPr>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u w:val="single"/>
                <w:lang w:val="en-US" w:eastAsia="zh-CN"/>
              </w:rPr>
              <w:t>1.049</w:t>
            </w:r>
          </w:p>
        </w:tc>
        <w:tc>
          <w:tcPr>
            <w:tcW w:w="1144" w:type="dxa"/>
            <w:noWrap w:val="0"/>
            <w:vAlign w:val="center"/>
          </w:tcPr>
          <w:p w14:paraId="6246202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+0.502</w:t>
            </w:r>
          </w:p>
        </w:tc>
      </w:tr>
      <w:tr w14:paraId="0B87B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17D2AAD3">
            <w:pPr>
              <w:pStyle w:val="61"/>
              <w:spacing w:beforeLines="0" w:afterLines="0" w:line="240" w:lineRule="auto"/>
              <w:rPr>
                <w:rFonts w:hint="default" w:ascii="Times New Roman" w:hAnsi="Times New Roman" w:cs="Times New Roman"/>
                <w:snapToGrid w:val="0"/>
                <w:color w:val="auto"/>
                <w:kern w:val="21"/>
                <w:szCs w:val="21"/>
              </w:rPr>
            </w:pPr>
          </w:p>
        </w:tc>
        <w:tc>
          <w:tcPr>
            <w:tcW w:w="1285" w:type="dxa"/>
            <w:noWrap w:val="0"/>
            <w:vAlign w:val="center"/>
          </w:tcPr>
          <w:p w14:paraId="4E5CB74C">
            <w:pPr>
              <w:jc w:val="center"/>
              <w:rPr>
                <w:rFonts w:hint="default" w:ascii="Times New Roman" w:hAnsi="Times New Roman" w:cs="Times New Roman"/>
                <w:color w:val="auto"/>
              </w:rPr>
            </w:pPr>
            <w:r>
              <w:rPr>
                <w:rFonts w:hint="default" w:ascii="Times New Roman" w:hAnsi="Times New Roman" w:cs="Times New Roman"/>
                <w:color w:val="auto"/>
              </w:rPr>
              <w:t>BOD</w:t>
            </w:r>
            <w:r>
              <w:rPr>
                <w:rFonts w:hint="default" w:ascii="Times New Roman" w:hAnsi="Times New Roman" w:cs="Times New Roman"/>
                <w:color w:val="auto"/>
                <w:vertAlign w:val="subscript"/>
              </w:rPr>
              <w:t>5</w:t>
            </w:r>
          </w:p>
        </w:tc>
        <w:tc>
          <w:tcPr>
            <w:tcW w:w="1701" w:type="dxa"/>
            <w:noWrap w:val="0"/>
            <w:vAlign w:val="center"/>
          </w:tcPr>
          <w:p w14:paraId="7D6309B9">
            <w:pPr>
              <w:pStyle w:val="61"/>
              <w:spacing w:beforeLines="0" w:afterLines="0" w:line="240" w:lineRule="auto"/>
              <w:jc w:val="center"/>
              <w:rPr>
                <w:rFonts w:hint="default" w:ascii="Times New Roman" w:hAnsi="Times New Roman" w:eastAsia="宋体" w:cs="Times New Roman"/>
                <w:color w:val="auto"/>
                <w:lang w:val="en-US" w:eastAsia="zh-CN"/>
              </w:rPr>
            </w:pPr>
            <w:r>
              <w:rPr>
                <w:rFonts w:hint="default" w:ascii="Times New Roman" w:hAnsi="Times New Roman" w:cs="Times New Roman"/>
                <w:snapToGrid w:val="0"/>
                <w:color w:val="auto"/>
                <w:kern w:val="21"/>
                <w:szCs w:val="21"/>
                <w:u w:val="single"/>
                <w:lang w:val="en-US" w:eastAsia="zh-CN"/>
              </w:rPr>
              <w:t>0.109</w:t>
            </w:r>
          </w:p>
        </w:tc>
        <w:tc>
          <w:tcPr>
            <w:tcW w:w="1418" w:type="dxa"/>
            <w:noWrap w:val="0"/>
            <w:vAlign w:val="center"/>
          </w:tcPr>
          <w:p w14:paraId="6D2AAB57">
            <w:pPr>
              <w:jc w:val="center"/>
              <w:rPr>
                <w:rFonts w:hint="default" w:ascii="Times New Roman" w:hAnsi="Times New Roman" w:cs="Times New Roman"/>
                <w:color w:val="auto"/>
              </w:rPr>
            </w:pPr>
          </w:p>
        </w:tc>
        <w:tc>
          <w:tcPr>
            <w:tcW w:w="1701" w:type="dxa"/>
            <w:noWrap w:val="0"/>
            <w:vAlign w:val="center"/>
          </w:tcPr>
          <w:p w14:paraId="58B2BBBC">
            <w:pPr>
              <w:jc w:val="center"/>
              <w:rPr>
                <w:rFonts w:hint="default" w:ascii="Times New Roman" w:hAnsi="Times New Roman" w:cs="Times New Roman"/>
                <w:color w:val="auto"/>
              </w:rPr>
            </w:pPr>
          </w:p>
        </w:tc>
        <w:tc>
          <w:tcPr>
            <w:tcW w:w="1559" w:type="dxa"/>
            <w:noWrap w:val="0"/>
            <w:vAlign w:val="center"/>
          </w:tcPr>
          <w:p w14:paraId="3D84012D">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0.289</w:t>
            </w:r>
          </w:p>
        </w:tc>
        <w:tc>
          <w:tcPr>
            <w:tcW w:w="1761" w:type="dxa"/>
            <w:noWrap w:val="0"/>
            <w:vAlign w:val="center"/>
          </w:tcPr>
          <w:p w14:paraId="113097E1">
            <w:pPr>
              <w:jc w:val="center"/>
              <w:rPr>
                <w:rFonts w:hint="default" w:ascii="Times New Roman" w:hAnsi="Times New Roman" w:cs="Times New Roman"/>
                <w:color w:val="auto"/>
              </w:rPr>
            </w:pPr>
          </w:p>
        </w:tc>
        <w:tc>
          <w:tcPr>
            <w:tcW w:w="1641" w:type="dxa"/>
            <w:noWrap w:val="0"/>
            <w:vAlign w:val="center"/>
          </w:tcPr>
          <w:p w14:paraId="36CF2421">
            <w:pPr>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u w:val="single"/>
                <w:lang w:val="en-US" w:eastAsia="zh-CN"/>
              </w:rPr>
              <w:t>0.398</w:t>
            </w:r>
          </w:p>
        </w:tc>
        <w:tc>
          <w:tcPr>
            <w:tcW w:w="1144" w:type="dxa"/>
            <w:noWrap w:val="0"/>
            <w:vAlign w:val="center"/>
          </w:tcPr>
          <w:p w14:paraId="659380F9">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+0.289</w:t>
            </w:r>
          </w:p>
        </w:tc>
      </w:tr>
      <w:tr w14:paraId="3B355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4129F8A7">
            <w:pPr>
              <w:pStyle w:val="61"/>
              <w:spacing w:beforeLines="0" w:afterLines="0" w:line="240" w:lineRule="auto"/>
              <w:rPr>
                <w:rFonts w:hint="default" w:ascii="Times New Roman" w:hAnsi="Times New Roman" w:cs="Times New Roman"/>
                <w:snapToGrid w:val="0"/>
                <w:color w:val="auto"/>
                <w:kern w:val="21"/>
                <w:szCs w:val="21"/>
              </w:rPr>
            </w:pPr>
          </w:p>
        </w:tc>
        <w:tc>
          <w:tcPr>
            <w:tcW w:w="1285" w:type="dxa"/>
            <w:noWrap w:val="0"/>
            <w:vAlign w:val="center"/>
          </w:tcPr>
          <w:p w14:paraId="1C2BCCE2">
            <w:pPr>
              <w:jc w:val="center"/>
              <w:rPr>
                <w:rFonts w:hint="default" w:ascii="Times New Roman" w:hAnsi="Times New Roman" w:cs="Times New Roman"/>
                <w:color w:val="auto"/>
              </w:rPr>
            </w:pPr>
            <w:r>
              <w:rPr>
                <w:rFonts w:hint="default" w:ascii="Times New Roman" w:hAnsi="Times New Roman" w:cs="Times New Roman"/>
                <w:color w:val="auto"/>
              </w:rPr>
              <w:t>SS</w:t>
            </w:r>
          </w:p>
        </w:tc>
        <w:tc>
          <w:tcPr>
            <w:tcW w:w="1701" w:type="dxa"/>
            <w:noWrap w:val="0"/>
            <w:vAlign w:val="center"/>
          </w:tcPr>
          <w:p w14:paraId="42F1C003">
            <w:pPr>
              <w:pStyle w:val="61"/>
              <w:spacing w:beforeLines="0" w:afterLines="0" w:line="240" w:lineRule="auto"/>
              <w:jc w:val="center"/>
              <w:rPr>
                <w:rFonts w:hint="default" w:ascii="Times New Roman" w:hAnsi="Times New Roman" w:eastAsia="宋体" w:cs="Times New Roman"/>
                <w:color w:val="auto"/>
                <w:lang w:val="en-US" w:eastAsia="zh-CN"/>
              </w:rPr>
            </w:pPr>
            <w:r>
              <w:rPr>
                <w:rFonts w:hint="default" w:ascii="Times New Roman" w:hAnsi="Times New Roman" w:cs="Times New Roman"/>
                <w:snapToGrid w:val="0"/>
                <w:color w:val="auto"/>
                <w:kern w:val="21"/>
                <w:szCs w:val="21"/>
                <w:u w:val="single"/>
                <w:lang w:val="en-US" w:eastAsia="zh-CN"/>
              </w:rPr>
              <w:t>0.16</w:t>
            </w:r>
          </w:p>
        </w:tc>
        <w:tc>
          <w:tcPr>
            <w:tcW w:w="1418" w:type="dxa"/>
            <w:noWrap w:val="0"/>
            <w:vAlign w:val="center"/>
          </w:tcPr>
          <w:p w14:paraId="32337DF3">
            <w:pPr>
              <w:jc w:val="center"/>
              <w:rPr>
                <w:rFonts w:hint="default" w:ascii="Times New Roman" w:hAnsi="Times New Roman" w:cs="Times New Roman"/>
                <w:color w:val="auto"/>
              </w:rPr>
            </w:pPr>
          </w:p>
        </w:tc>
        <w:tc>
          <w:tcPr>
            <w:tcW w:w="1701" w:type="dxa"/>
            <w:noWrap w:val="0"/>
            <w:vAlign w:val="center"/>
          </w:tcPr>
          <w:p w14:paraId="33D65818">
            <w:pPr>
              <w:jc w:val="center"/>
              <w:rPr>
                <w:rFonts w:hint="default" w:ascii="Times New Roman" w:hAnsi="Times New Roman" w:cs="Times New Roman"/>
                <w:color w:val="auto"/>
              </w:rPr>
            </w:pPr>
          </w:p>
        </w:tc>
        <w:tc>
          <w:tcPr>
            <w:tcW w:w="1559" w:type="dxa"/>
            <w:noWrap w:val="0"/>
            <w:vAlign w:val="center"/>
          </w:tcPr>
          <w:p w14:paraId="014BB53C">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0.045</w:t>
            </w:r>
          </w:p>
        </w:tc>
        <w:tc>
          <w:tcPr>
            <w:tcW w:w="1761" w:type="dxa"/>
            <w:noWrap w:val="0"/>
            <w:vAlign w:val="center"/>
          </w:tcPr>
          <w:p w14:paraId="24DEEF23">
            <w:pPr>
              <w:jc w:val="center"/>
              <w:rPr>
                <w:rFonts w:hint="default" w:ascii="Times New Roman" w:hAnsi="Times New Roman" w:cs="Times New Roman"/>
                <w:color w:val="auto"/>
              </w:rPr>
            </w:pPr>
          </w:p>
        </w:tc>
        <w:tc>
          <w:tcPr>
            <w:tcW w:w="1641" w:type="dxa"/>
            <w:noWrap w:val="0"/>
            <w:vAlign w:val="center"/>
          </w:tcPr>
          <w:p w14:paraId="235FC936">
            <w:pPr>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u w:val="single"/>
                <w:lang w:val="en-US" w:eastAsia="zh-CN"/>
              </w:rPr>
              <w:t>0.205</w:t>
            </w:r>
          </w:p>
        </w:tc>
        <w:tc>
          <w:tcPr>
            <w:tcW w:w="1144" w:type="dxa"/>
            <w:noWrap w:val="0"/>
            <w:vAlign w:val="center"/>
          </w:tcPr>
          <w:p w14:paraId="16F91DC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+0.045</w:t>
            </w:r>
          </w:p>
        </w:tc>
      </w:tr>
      <w:tr w14:paraId="00AE0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3AEE8FB5">
            <w:pPr>
              <w:pStyle w:val="61"/>
              <w:spacing w:beforeLines="0" w:afterLines="0" w:line="240" w:lineRule="auto"/>
              <w:rPr>
                <w:rFonts w:hint="default" w:ascii="Times New Roman" w:hAnsi="Times New Roman" w:cs="Times New Roman"/>
                <w:snapToGrid w:val="0"/>
                <w:color w:val="auto"/>
                <w:kern w:val="21"/>
                <w:szCs w:val="21"/>
              </w:rPr>
            </w:pPr>
          </w:p>
        </w:tc>
        <w:tc>
          <w:tcPr>
            <w:tcW w:w="1285" w:type="dxa"/>
            <w:noWrap w:val="0"/>
            <w:vAlign w:val="center"/>
          </w:tcPr>
          <w:p w14:paraId="071FC988">
            <w:pPr>
              <w:jc w:val="center"/>
              <w:rPr>
                <w:rFonts w:hint="default" w:ascii="Times New Roman" w:hAnsi="Times New Roman" w:cs="Times New Roman"/>
                <w:color w:val="auto"/>
              </w:rPr>
            </w:pPr>
            <w:r>
              <w:rPr>
                <w:rFonts w:hint="default" w:ascii="Times New Roman" w:hAnsi="Times New Roman" w:cs="Times New Roman"/>
                <w:color w:val="auto"/>
              </w:rPr>
              <w:t>NH</w:t>
            </w:r>
            <w:r>
              <w:rPr>
                <w:rFonts w:hint="default" w:ascii="Times New Roman" w:hAnsi="Times New Roman" w:cs="Times New Roman"/>
                <w:color w:val="auto"/>
                <w:vertAlign w:val="subscript"/>
              </w:rPr>
              <w:t>3</w:t>
            </w:r>
            <w:r>
              <w:rPr>
                <w:rFonts w:hint="default" w:ascii="Times New Roman" w:hAnsi="Times New Roman" w:cs="Times New Roman"/>
                <w:color w:val="auto"/>
              </w:rPr>
              <w:t>-N</w:t>
            </w:r>
          </w:p>
        </w:tc>
        <w:tc>
          <w:tcPr>
            <w:tcW w:w="1701" w:type="dxa"/>
            <w:noWrap w:val="0"/>
            <w:vAlign w:val="center"/>
          </w:tcPr>
          <w:p w14:paraId="2942E6BA">
            <w:pPr>
              <w:pStyle w:val="61"/>
              <w:spacing w:beforeLines="0" w:afterLines="0" w:line="240" w:lineRule="auto"/>
              <w:jc w:val="center"/>
              <w:rPr>
                <w:rFonts w:hint="default" w:ascii="Times New Roman" w:hAnsi="Times New Roman" w:eastAsia="宋体" w:cs="Times New Roman"/>
                <w:color w:val="auto"/>
                <w:lang w:val="en-US" w:eastAsia="zh-CN"/>
              </w:rPr>
            </w:pPr>
            <w:r>
              <w:rPr>
                <w:rFonts w:hint="default" w:ascii="Times New Roman" w:hAnsi="Times New Roman" w:cs="Times New Roman"/>
                <w:snapToGrid w:val="0"/>
                <w:color w:val="auto"/>
                <w:kern w:val="21"/>
                <w:szCs w:val="21"/>
                <w:u w:val="single"/>
                <w:lang w:val="en-US" w:eastAsia="zh-CN"/>
              </w:rPr>
              <w:t>0.05</w:t>
            </w:r>
          </w:p>
        </w:tc>
        <w:tc>
          <w:tcPr>
            <w:tcW w:w="1418" w:type="dxa"/>
            <w:noWrap w:val="0"/>
            <w:vAlign w:val="center"/>
          </w:tcPr>
          <w:p w14:paraId="55EBD7D0">
            <w:pPr>
              <w:jc w:val="center"/>
              <w:rPr>
                <w:rFonts w:hint="default" w:ascii="Times New Roman" w:hAnsi="Times New Roman" w:cs="Times New Roman"/>
                <w:color w:val="auto"/>
              </w:rPr>
            </w:pPr>
          </w:p>
        </w:tc>
        <w:tc>
          <w:tcPr>
            <w:tcW w:w="1701" w:type="dxa"/>
            <w:noWrap w:val="0"/>
            <w:vAlign w:val="center"/>
          </w:tcPr>
          <w:p w14:paraId="538312A9">
            <w:pPr>
              <w:jc w:val="center"/>
              <w:rPr>
                <w:rFonts w:hint="default" w:ascii="Times New Roman" w:hAnsi="Times New Roman" w:cs="Times New Roman"/>
                <w:color w:val="auto"/>
              </w:rPr>
            </w:pPr>
          </w:p>
        </w:tc>
        <w:tc>
          <w:tcPr>
            <w:tcW w:w="1559" w:type="dxa"/>
            <w:noWrap w:val="0"/>
            <w:vAlign w:val="center"/>
          </w:tcPr>
          <w:p w14:paraId="448F79C1">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0.219</w:t>
            </w:r>
          </w:p>
        </w:tc>
        <w:tc>
          <w:tcPr>
            <w:tcW w:w="1761" w:type="dxa"/>
            <w:noWrap w:val="0"/>
            <w:vAlign w:val="center"/>
          </w:tcPr>
          <w:p w14:paraId="3795FE02">
            <w:pPr>
              <w:jc w:val="center"/>
              <w:rPr>
                <w:rFonts w:hint="default" w:ascii="Times New Roman" w:hAnsi="Times New Roman" w:cs="Times New Roman"/>
                <w:color w:val="auto"/>
              </w:rPr>
            </w:pPr>
          </w:p>
        </w:tc>
        <w:tc>
          <w:tcPr>
            <w:tcW w:w="1641" w:type="dxa"/>
            <w:noWrap w:val="0"/>
            <w:vAlign w:val="center"/>
          </w:tcPr>
          <w:p w14:paraId="4B48D6B4">
            <w:pPr>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u w:val="single"/>
                <w:lang w:val="en-US" w:eastAsia="zh-CN"/>
              </w:rPr>
              <w:t>0.269</w:t>
            </w:r>
          </w:p>
        </w:tc>
        <w:tc>
          <w:tcPr>
            <w:tcW w:w="1144" w:type="dxa"/>
            <w:noWrap w:val="0"/>
            <w:vAlign w:val="center"/>
          </w:tcPr>
          <w:p w14:paraId="1B44E14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+0.219</w:t>
            </w:r>
          </w:p>
        </w:tc>
      </w:tr>
      <w:tr w14:paraId="23803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noWrap w:val="0"/>
            <w:vAlign w:val="center"/>
          </w:tcPr>
          <w:p w14:paraId="3CE92575">
            <w:pPr>
              <w:pStyle w:val="61"/>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一般工业</w:t>
            </w:r>
          </w:p>
          <w:p w14:paraId="6B7E1BC6">
            <w:pPr>
              <w:pStyle w:val="61"/>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固体废物</w:t>
            </w:r>
          </w:p>
        </w:tc>
        <w:tc>
          <w:tcPr>
            <w:tcW w:w="1285" w:type="dxa"/>
            <w:noWrap w:val="0"/>
            <w:vAlign w:val="center"/>
          </w:tcPr>
          <w:p w14:paraId="684B15CA">
            <w:pPr>
              <w:pStyle w:val="61"/>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生活垃圾</w:t>
            </w:r>
          </w:p>
        </w:tc>
        <w:tc>
          <w:tcPr>
            <w:tcW w:w="1701" w:type="dxa"/>
            <w:noWrap w:val="0"/>
            <w:vAlign w:val="center"/>
          </w:tcPr>
          <w:p w14:paraId="48142E03">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46.2</w:t>
            </w:r>
          </w:p>
        </w:tc>
        <w:tc>
          <w:tcPr>
            <w:tcW w:w="1418" w:type="dxa"/>
            <w:noWrap w:val="0"/>
            <w:vAlign w:val="center"/>
          </w:tcPr>
          <w:p w14:paraId="6C238102">
            <w:pPr>
              <w:jc w:val="center"/>
              <w:rPr>
                <w:rFonts w:hint="default" w:ascii="Times New Roman" w:hAnsi="Times New Roman" w:cs="Times New Roman"/>
                <w:color w:val="auto"/>
              </w:rPr>
            </w:pPr>
          </w:p>
        </w:tc>
        <w:tc>
          <w:tcPr>
            <w:tcW w:w="1701" w:type="dxa"/>
            <w:noWrap w:val="0"/>
            <w:vAlign w:val="center"/>
          </w:tcPr>
          <w:p w14:paraId="09BD05D2">
            <w:pPr>
              <w:jc w:val="center"/>
              <w:rPr>
                <w:rFonts w:hint="default" w:ascii="Times New Roman" w:hAnsi="Times New Roman" w:cs="Times New Roman"/>
                <w:color w:val="auto"/>
              </w:rPr>
            </w:pPr>
          </w:p>
        </w:tc>
        <w:tc>
          <w:tcPr>
            <w:tcW w:w="1559" w:type="dxa"/>
            <w:noWrap w:val="0"/>
            <w:vAlign w:val="center"/>
          </w:tcPr>
          <w:p w14:paraId="633E6137">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8.26</w:t>
            </w:r>
          </w:p>
        </w:tc>
        <w:tc>
          <w:tcPr>
            <w:tcW w:w="1761" w:type="dxa"/>
            <w:noWrap w:val="0"/>
            <w:vAlign w:val="center"/>
          </w:tcPr>
          <w:p w14:paraId="0CA157BA">
            <w:pPr>
              <w:jc w:val="center"/>
              <w:rPr>
                <w:rFonts w:hint="default" w:ascii="Times New Roman" w:hAnsi="Times New Roman" w:cs="Times New Roman"/>
                <w:color w:val="auto"/>
              </w:rPr>
            </w:pPr>
          </w:p>
        </w:tc>
        <w:tc>
          <w:tcPr>
            <w:tcW w:w="1641" w:type="dxa"/>
            <w:noWrap w:val="0"/>
            <w:vAlign w:val="center"/>
          </w:tcPr>
          <w:p w14:paraId="589588AC">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54.46</w:t>
            </w:r>
          </w:p>
        </w:tc>
        <w:tc>
          <w:tcPr>
            <w:tcW w:w="1144" w:type="dxa"/>
            <w:noWrap w:val="0"/>
            <w:vAlign w:val="center"/>
          </w:tcPr>
          <w:p w14:paraId="527E3AF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+8.26</w:t>
            </w:r>
          </w:p>
        </w:tc>
      </w:tr>
      <w:tr w14:paraId="6D543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7B30743E">
            <w:pPr>
              <w:pStyle w:val="61"/>
              <w:spacing w:beforeLines="0" w:afterLines="0" w:line="240" w:lineRule="auto"/>
              <w:rPr>
                <w:rFonts w:hint="default" w:ascii="Times New Roman" w:hAnsi="Times New Roman" w:cs="Times New Roman"/>
                <w:snapToGrid w:val="0"/>
                <w:color w:val="auto"/>
                <w:kern w:val="21"/>
                <w:szCs w:val="21"/>
              </w:rPr>
            </w:pPr>
          </w:p>
        </w:tc>
        <w:tc>
          <w:tcPr>
            <w:tcW w:w="1285" w:type="dxa"/>
            <w:noWrap w:val="0"/>
            <w:vAlign w:val="center"/>
          </w:tcPr>
          <w:p w14:paraId="27FA65DF">
            <w:pPr>
              <w:pStyle w:val="61"/>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边角料</w:t>
            </w:r>
          </w:p>
        </w:tc>
        <w:tc>
          <w:tcPr>
            <w:tcW w:w="1701" w:type="dxa"/>
            <w:noWrap w:val="0"/>
            <w:vAlign w:val="center"/>
          </w:tcPr>
          <w:p w14:paraId="2197608E">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418" w:type="dxa"/>
            <w:noWrap w:val="0"/>
            <w:vAlign w:val="center"/>
          </w:tcPr>
          <w:p w14:paraId="3E32F781">
            <w:pPr>
              <w:jc w:val="center"/>
              <w:rPr>
                <w:rFonts w:hint="default" w:ascii="Times New Roman" w:hAnsi="Times New Roman" w:cs="Times New Roman"/>
                <w:color w:val="auto"/>
              </w:rPr>
            </w:pPr>
          </w:p>
        </w:tc>
        <w:tc>
          <w:tcPr>
            <w:tcW w:w="1701" w:type="dxa"/>
            <w:noWrap w:val="0"/>
            <w:vAlign w:val="center"/>
          </w:tcPr>
          <w:p w14:paraId="7623842A">
            <w:pPr>
              <w:jc w:val="center"/>
              <w:rPr>
                <w:rFonts w:hint="default" w:ascii="Times New Roman" w:hAnsi="Times New Roman" w:cs="Times New Roman"/>
                <w:color w:val="auto"/>
              </w:rPr>
            </w:pPr>
          </w:p>
        </w:tc>
        <w:tc>
          <w:tcPr>
            <w:tcW w:w="1559" w:type="dxa"/>
            <w:noWrap w:val="0"/>
            <w:vAlign w:val="center"/>
          </w:tcPr>
          <w:p w14:paraId="184B7C94">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150</w:t>
            </w:r>
          </w:p>
        </w:tc>
        <w:tc>
          <w:tcPr>
            <w:tcW w:w="1761" w:type="dxa"/>
            <w:noWrap w:val="0"/>
            <w:vAlign w:val="center"/>
          </w:tcPr>
          <w:p w14:paraId="149DA0FC">
            <w:pPr>
              <w:jc w:val="center"/>
              <w:rPr>
                <w:rFonts w:hint="default" w:ascii="Times New Roman" w:hAnsi="Times New Roman" w:cs="Times New Roman"/>
                <w:color w:val="auto"/>
              </w:rPr>
            </w:pPr>
          </w:p>
        </w:tc>
        <w:tc>
          <w:tcPr>
            <w:tcW w:w="1641" w:type="dxa"/>
            <w:noWrap w:val="0"/>
            <w:vAlign w:val="center"/>
          </w:tcPr>
          <w:p w14:paraId="7F29C1FE">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150</w:t>
            </w:r>
          </w:p>
        </w:tc>
        <w:tc>
          <w:tcPr>
            <w:tcW w:w="1144" w:type="dxa"/>
            <w:noWrap w:val="0"/>
            <w:vAlign w:val="center"/>
          </w:tcPr>
          <w:p w14:paraId="2F1B7F6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+150</w:t>
            </w:r>
          </w:p>
        </w:tc>
      </w:tr>
      <w:tr w14:paraId="7BE9B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65416018">
            <w:pPr>
              <w:pStyle w:val="61"/>
              <w:spacing w:beforeLines="0" w:afterLines="0" w:line="240" w:lineRule="auto"/>
              <w:rPr>
                <w:rFonts w:hint="default" w:ascii="Times New Roman" w:hAnsi="Times New Roman" w:cs="Times New Roman"/>
                <w:snapToGrid w:val="0"/>
                <w:color w:val="auto"/>
                <w:kern w:val="21"/>
                <w:szCs w:val="21"/>
              </w:rPr>
            </w:pPr>
          </w:p>
        </w:tc>
        <w:tc>
          <w:tcPr>
            <w:tcW w:w="1285" w:type="dxa"/>
            <w:noWrap w:val="0"/>
            <w:vAlign w:val="center"/>
          </w:tcPr>
          <w:p w14:paraId="74F3C42F">
            <w:pPr>
              <w:pStyle w:val="61"/>
              <w:spacing w:beforeLines="0" w:afterLines="0" w:line="240" w:lineRule="auto"/>
              <w:rPr>
                <w:rFonts w:hint="default" w:ascii="Times New Roman" w:hAnsi="Times New Roman" w:eastAsia="宋体"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不合格品</w:t>
            </w:r>
          </w:p>
        </w:tc>
        <w:tc>
          <w:tcPr>
            <w:tcW w:w="1701" w:type="dxa"/>
            <w:noWrap w:val="0"/>
            <w:vAlign w:val="center"/>
          </w:tcPr>
          <w:p w14:paraId="7AE61D36">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418" w:type="dxa"/>
            <w:noWrap w:val="0"/>
            <w:vAlign w:val="center"/>
          </w:tcPr>
          <w:p w14:paraId="265A1D3D">
            <w:pPr>
              <w:jc w:val="center"/>
              <w:rPr>
                <w:rFonts w:hint="default" w:ascii="Times New Roman" w:hAnsi="Times New Roman" w:cs="Times New Roman"/>
                <w:color w:val="auto"/>
              </w:rPr>
            </w:pPr>
          </w:p>
        </w:tc>
        <w:tc>
          <w:tcPr>
            <w:tcW w:w="1701" w:type="dxa"/>
            <w:noWrap w:val="0"/>
            <w:vAlign w:val="center"/>
          </w:tcPr>
          <w:p w14:paraId="3EF23348">
            <w:pPr>
              <w:jc w:val="center"/>
              <w:rPr>
                <w:rFonts w:hint="default" w:ascii="Times New Roman" w:hAnsi="Times New Roman" w:cs="Times New Roman"/>
                <w:color w:val="auto"/>
              </w:rPr>
            </w:pPr>
          </w:p>
        </w:tc>
        <w:tc>
          <w:tcPr>
            <w:tcW w:w="1559" w:type="dxa"/>
            <w:noWrap w:val="0"/>
            <w:vAlign w:val="center"/>
          </w:tcPr>
          <w:p w14:paraId="5C1FE2D9">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30</w:t>
            </w:r>
          </w:p>
        </w:tc>
        <w:tc>
          <w:tcPr>
            <w:tcW w:w="1761" w:type="dxa"/>
            <w:noWrap w:val="0"/>
            <w:vAlign w:val="center"/>
          </w:tcPr>
          <w:p w14:paraId="69E65B54">
            <w:pPr>
              <w:jc w:val="center"/>
              <w:rPr>
                <w:rFonts w:hint="default" w:ascii="Times New Roman" w:hAnsi="Times New Roman" w:cs="Times New Roman"/>
                <w:color w:val="auto"/>
              </w:rPr>
            </w:pPr>
          </w:p>
        </w:tc>
        <w:tc>
          <w:tcPr>
            <w:tcW w:w="1641" w:type="dxa"/>
            <w:noWrap w:val="0"/>
            <w:vAlign w:val="center"/>
          </w:tcPr>
          <w:p w14:paraId="6310CEB5">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30</w:t>
            </w:r>
          </w:p>
        </w:tc>
        <w:tc>
          <w:tcPr>
            <w:tcW w:w="1144" w:type="dxa"/>
            <w:noWrap w:val="0"/>
            <w:vAlign w:val="center"/>
          </w:tcPr>
          <w:p w14:paraId="31B4C59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+30</w:t>
            </w:r>
          </w:p>
        </w:tc>
      </w:tr>
      <w:tr w14:paraId="40104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5BEAA9B8">
            <w:pPr>
              <w:pStyle w:val="61"/>
              <w:spacing w:beforeLines="0" w:afterLines="0" w:line="240" w:lineRule="auto"/>
              <w:rPr>
                <w:rFonts w:hint="default" w:ascii="Times New Roman" w:hAnsi="Times New Roman" w:cs="Times New Roman"/>
                <w:snapToGrid w:val="0"/>
                <w:color w:val="auto"/>
                <w:kern w:val="21"/>
                <w:szCs w:val="21"/>
              </w:rPr>
            </w:pPr>
          </w:p>
        </w:tc>
        <w:tc>
          <w:tcPr>
            <w:tcW w:w="1285" w:type="dxa"/>
            <w:noWrap w:val="0"/>
            <w:vAlign w:val="center"/>
          </w:tcPr>
          <w:p w14:paraId="7A34EE02">
            <w:pPr>
              <w:pStyle w:val="61"/>
              <w:spacing w:beforeLines="0" w:afterLines="0" w:line="240" w:lineRule="auto"/>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废胶桶</w:t>
            </w:r>
          </w:p>
        </w:tc>
        <w:tc>
          <w:tcPr>
            <w:tcW w:w="1701" w:type="dxa"/>
            <w:noWrap w:val="0"/>
            <w:vAlign w:val="center"/>
          </w:tcPr>
          <w:p w14:paraId="41FCD8F4">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w:t>
            </w:r>
          </w:p>
        </w:tc>
        <w:tc>
          <w:tcPr>
            <w:tcW w:w="1418" w:type="dxa"/>
            <w:noWrap w:val="0"/>
            <w:vAlign w:val="center"/>
          </w:tcPr>
          <w:p w14:paraId="70E51987">
            <w:pPr>
              <w:jc w:val="center"/>
              <w:rPr>
                <w:rFonts w:hint="default" w:ascii="Times New Roman" w:hAnsi="Times New Roman" w:cs="Times New Roman"/>
                <w:color w:val="auto"/>
              </w:rPr>
            </w:pPr>
          </w:p>
        </w:tc>
        <w:tc>
          <w:tcPr>
            <w:tcW w:w="1701" w:type="dxa"/>
            <w:noWrap w:val="0"/>
            <w:vAlign w:val="center"/>
          </w:tcPr>
          <w:p w14:paraId="229D2AAC">
            <w:pPr>
              <w:jc w:val="center"/>
              <w:rPr>
                <w:rFonts w:hint="default" w:ascii="Times New Roman" w:hAnsi="Times New Roman" w:cs="Times New Roman"/>
                <w:color w:val="auto"/>
              </w:rPr>
            </w:pPr>
          </w:p>
        </w:tc>
        <w:tc>
          <w:tcPr>
            <w:tcW w:w="1559" w:type="dxa"/>
            <w:noWrap w:val="0"/>
            <w:vAlign w:val="center"/>
          </w:tcPr>
          <w:p w14:paraId="7257E761">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2.07</w:t>
            </w:r>
          </w:p>
        </w:tc>
        <w:tc>
          <w:tcPr>
            <w:tcW w:w="1761" w:type="dxa"/>
            <w:noWrap w:val="0"/>
            <w:vAlign w:val="center"/>
          </w:tcPr>
          <w:p w14:paraId="4EE2EECC">
            <w:pPr>
              <w:jc w:val="center"/>
              <w:rPr>
                <w:rFonts w:hint="default" w:ascii="Times New Roman" w:hAnsi="Times New Roman" w:cs="Times New Roman"/>
                <w:color w:val="auto"/>
              </w:rPr>
            </w:pPr>
          </w:p>
        </w:tc>
        <w:tc>
          <w:tcPr>
            <w:tcW w:w="1641" w:type="dxa"/>
            <w:noWrap w:val="0"/>
            <w:vAlign w:val="center"/>
          </w:tcPr>
          <w:p w14:paraId="05CFC791">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2.07</w:t>
            </w:r>
          </w:p>
        </w:tc>
        <w:tc>
          <w:tcPr>
            <w:tcW w:w="1144" w:type="dxa"/>
            <w:noWrap w:val="0"/>
            <w:vAlign w:val="center"/>
          </w:tcPr>
          <w:p w14:paraId="0425777E">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+2.07</w:t>
            </w:r>
          </w:p>
        </w:tc>
      </w:tr>
      <w:tr w14:paraId="79B06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6B342470">
            <w:pPr>
              <w:pStyle w:val="61"/>
              <w:spacing w:beforeLines="0" w:afterLines="0" w:line="240" w:lineRule="auto"/>
              <w:rPr>
                <w:rFonts w:hint="default" w:ascii="Times New Roman" w:hAnsi="Times New Roman" w:cs="Times New Roman"/>
                <w:snapToGrid w:val="0"/>
                <w:color w:val="auto"/>
                <w:kern w:val="21"/>
                <w:szCs w:val="21"/>
              </w:rPr>
            </w:pPr>
          </w:p>
        </w:tc>
        <w:tc>
          <w:tcPr>
            <w:tcW w:w="1285" w:type="dxa"/>
            <w:shd w:val="clear" w:color="auto" w:fill="auto"/>
            <w:noWrap w:val="0"/>
            <w:vAlign w:val="center"/>
          </w:tcPr>
          <w:p w14:paraId="65EBB27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废水性油墨桶</w:t>
            </w:r>
          </w:p>
        </w:tc>
        <w:tc>
          <w:tcPr>
            <w:tcW w:w="1701" w:type="dxa"/>
            <w:shd w:val="clear" w:color="auto" w:fill="auto"/>
            <w:noWrap w:val="0"/>
            <w:vAlign w:val="center"/>
          </w:tcPr>
          <w:p w14:paraId="673F51D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w:t>
            </w:r>
          </w:p>
        </w:tc>
        <w:tc>
          <w:tcPr>
            <w:tcW w:w="1418" w:type="dxa"/>
            <w:shd w:val="clear" w:color="auto" w:fill="auto"/>
            <w:noWrap w:val="0"/>
            <w:vAlign w:val="center"/>
          </w:tcPr>
          <w:p w14:paraId="380DE80B">
            <w:pPr>
              <w:jc w:val="center"/>
              <w:rPr>
                <w:rFonts w:hint="default" w:ascii="Times New Roman" w:hAnsi="Times New Roman" w:eastAsia="宋体" w:cs="Times New Roman"/>
                <w:color w:val="auto"/>
                <w:kern w:val="2"/>
                <w:sz w:val="21"/>
                <w:szCs w:val="21"/>
                <w:lang w:val="en-US" w:eastAsia="zh-CN" w:bidi="ar-SA"/>
              </w:rPr>
            </w:pPr>
          </w:p>
        </w:tc>
        <w:tc>
          <w:tcPr>
            <w:tcW w:w="1701" w:type="dxa"/>
            <w:shd w:val="clear" w:color="auto" w:fill="auto"/>
            <w:noWrap w:val="0"/>
            <w:vAlign w:val="center"/>
          </w:tcPr>
          <w:p w14:paraId="429CCBE2">
            <w:pPr>
              <w:jc w:val="center"/>
              <w:rPr>
                <w:rFonts w:hint="default" w:ascii="Times New Roman" w:hAnsi="Times New Roman" w:eastAsia="宋体" w:cs="Times New Roman"/>
                <w:color w:val="auto"/>
                <w:kern w:val="2"/>
                <w:sz w:val="21"/>
                <w:szCs w:val="21"/>
                <w:lang w:val="en-US" w:eastAsia="zh-CN" w:bidi="ar-SA"/>
              </w:rPr>
            </w:pPr>
          </w:p>
        </w:tc>
        <w:tc>
          <w:tcPr>
            <w:tcW w:w="1559" w:type="dxa"/>
            <w:shd w:val="clear" w:color="auto" w:fill="auto"/>
            <w:noWrap w:val="0"/>
            <w:vAlign w:val="center"/>
          </w:tcPr>
          <w:p w14:paraId="53860C4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0.475</w:t>
            </w:r>
          </w:p>
        </w:tc>
        <w:tc>
          <w:tcPr>
            <w:tcW w:w="1761" w:type="dxa"/>
            <w:shd w:val="clear" w:color="auto" w:fill="auto"/>
            <w:noWrap w:val="0"/>
            <w:vAlign w:val="center"/>
          </w:tcPr>
          <w:p w14:paraId="3DC0662C">
            <w:pPr>
              <w:jc w:val="center"/>
              <w:rPr>
                <w:rFonts w:hint="default" w:ascii="Times New Roman" w:hAnsi="Times New Roman" w:eastAsia="宋体" w:cs="Times New Roman"/>
                <w:color w:val="auto"/>
                <w:kern w:val="2"/>
                <w:sz w:val="21"/>
                <w:szCs w:val="21"/>
                <w:lang w:val="en-US" w:eastAsia="zh-CN" w:bidi="ar-SA"/>
              </w:rPr>
            </w:pPr>
          </w:p>
        </w:tc>
        <w:tc>
          <w:tcPr>
            <w:tcW w:w="1641" w:type="dxa"/>
            <w:shd w:val="clear" w:color="auto" w:fill="auto"/>
            <w:noWrap w:val="0"/>
            <w:vAlign w:val="center"/>
          </w:tcPr>
          <w:p w14:paraId="04BAB51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0.475</w:t>
            </w:r>
          </w:p>
        </w:tc>
        <w:tc>
          <w:tcPr>
            <w:tcW w:w="1144" w:type="dxa"/>
            <w:noWrap w:val="0"/>
            <w:vAlign w:val="center"/>
          </w:tcPr>
          <w:p w14:paraId="68ABF3C3">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+0.475</w:t>
            </w:r>
          </w:p>
        </w:tc>
      </w:tr>
      <w:tr w14:paraId="63790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noWrap w:val="0"/>
            <w:vAlign w:val="center"/>
          </w:tcPr>
          <w:p w14:paraId="32482197">
            <w:pPr>
              <w:pStyle w:val="61"/>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危险废物</w:t>
            </w:r>
          </w:p>
        </w:tc>
        <w:tc>
          <w:tcPr>
            <w:tcW w:w="1285" w:type="dxa"/>
            <w:noWrap w:val="0"/>
            <w:vAlign w:val="center"/>
          </w:tcPr>
          <w:p w14:paraId="2B5263B0">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废润滑油桶</w:t>
            </w:r>
          </w:p>
        </w:tc>
        <w:tc>
          <w:tcPr>
            <w:tcW w:w="1701" w:type="dxa"/>
            <w:noWrap w:val="0"/>
            <w:vAlign w:val="center"/>
          </w:tcPr>
          <w:p w14:paraId="1F2B4BAF">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418" w:type="dxa"/>
            <w:noWrap w:val="0"/>
            <w:vAlign w:val="center"/>
          </w:tcPr>
          <w:p w14:paraId="6262B678">
            <w:pPr>
              <w:jc w:val="center"/>
              <w:rPr>
                <w:rFonts w:hint="default" w:ascii="Times New Roman" w:hAnsi="Times New Roman" w:cs="Times New Roman"/>
                <w:color w:val="auto"/>
              </w:rPr>
            </w:pPr>
          </w:p>
        </w:tc>
        <w:tc>
          <w:tcPr>
            <w:tcW w:w="1701" w:type="dxa"/>
            <w:noWrap w:val="0"/>
            <w:vAlign w:val="center"/>
          </w:tcPr>
          <w:p w14:paraId="466CB0D8">
            <w:pPr>
              <w:jc w:val="center"/>
              <w:rPr>
                <w:rFonts w:hint="default" w:ascii="Times New Roman" w:hAnsi="Times New Roman" w:cs="Times New Roman"/>
                <w:color w:val="auto"/>
              </w:rPr>
            </w:pPr>
          </w:p>
        </w:tc>
        <w:tc>
          <w:tcPr>
            <w:tcW w:w="1559" w:type="dxa"/>
            <w:noWrap w:val="0"/>
            <w:vAlign w:val="center"/>
          </w:tcPr>
          <w:p w14:paraId="419FDE34">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0.15</w:t>
            </w:r>
          </w:p>
        </w:tc>
        <w:tc>
          <w:tcPr>
            <w:tcW w:w="1761" w:type="dxa"/>
            <w:noWrap w:val="0"/>
            <w:vAlign w:val="center"/>
          </w:tcPr>
          <w:p w14:paraId="397A8599">
            <w:pPr>
              <w:jc w:val="center"/>
              <w:rPr>
                <w:rFonts w:hint="default" w:ascii="Times New Roman" w:hAnsi="Times New Roman" w:cs="Times New Roman"/>
                <w:color w:val="auto"/>
              </w:rPr>
            </w:pPr>
          </w:p>
        </w:tc>
        <w:tc>
          <w:tcPr>
            <w:tcW w:w="1641" w:type="dxa"/>
            <w:noWrap w:val="0"/>
            <w:vAlign w:val="center"/>
          </w:tcPr>
          <w:p w14:paraId="075E5496">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0.15</w:t>
            </w:r>
          </w:p>
        </w:tc>
        <w:tc>
          <w:tcPr>
            <w:tcW w:w="1144" w:type="dxa"/>
            <w:noWrap w:val="0"/>
            <w:vAlign w:val="center"/>
          </w:tcPr>
          <w:p w14:paraId="1B7E950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+0.15</w:t>
            </w:r>
          </w:p>
        </w:tc>
      </w:tr>
      <w:tr w14:paraId="3A7E4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371F57BB">
            <w:pPr>
              <w:pStyle w:val="61"/>
              <w:spacing w:beforeLines="0" w:afterLines="0" w:line="240" w:lineRule="auto"/>
              <w:rPr>
                <w:rFonts w:hint="default" w:ascii="Times New Roman" w:hAnsi="Times New Roman" w:cs="Times New Roman"/>
                <w:snapToGrid w:val="0"/>
                <w:color w:val="auto"/>
                <w:kern w:val="21"/>
                <w:szCs w:val="21"/>
              </w:rPr>
            </w:pPr>
          </w:p>
        </w:tc>
        <w:tc>
          <w:tcPr>
            <w:tcW w:w="1285" w:type="dxa"/>
            <w:noWrap w:val="0"/>
            <w:vAlign w:val="center"/>
          </w:tcPr>
          <w:p w14:paraId="5D44E947">
            <w:pPr>
              <w:jc w:val="center"/>
              <w:rPr>
                <w:rFonts w:hint="default" w:ascii="Times New Roman" w:hAnsi="Times New Roman" w:cs="Times New Roman"/>
                <w:color w:val="auto"/>
              </w:rPr>
            </w:pPr>
            <w:r>
              <w:rPr>
                <w:rFonts w:hint="default" w:ascii="Times New Roman" w:hAnsi="Times New Roman" w:cs="Times New Roman"/>
                <w:color w:val="auto"/>
              </w:rPr>
              <w:t>废润滑油</w:t>
            </w:r>
          </w:p>
        </w:tc>
        <w:tc>
          <w:tcPr>
            <w:tcW w:w="1701" w:type="dxa"/>
            <w:noWrap w:val="0"/>
            <w:vAlign w:val="center"/>
          </w:tcPr>
          <w:p w14:paraId="3C40FEB2">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2.7</w:t>
            </w:r>
          </w:p>
        </w:tc>
        <w:tc>
          <w:tcPr>
            <w:tcW w:w="1418" w:type="dxa"/>
            <w:noWrap w:val="0"/>
            <w:vAlign w:val="center"/>
          </w:tcPr>
          <w:p w14:paraId="02ECB2E4">
            <w:pPr>
              <w:jc w:val="center"/>
              <w:rPr>
                <w:rFonts w:hint="default" w:ascii="Times New Roman" w:hAnsi="Times New Roman" w:cs="Times New Roman"/>
                <w:color w:val="auto"/>
              </w:rPr>
            </w:pPr>
          </w:p>
        </w:tc>
        <w:tc>
          <w:tcPr>
            <w:tcW w:w="1701" w:type="dxa"/>
            <w:noWrap w:val="0"/>
            <w:vAlign w:val="center"/>
          </w:tcPr>
          <w:p w14:paraId="2ADBFDF3">
            <w:pPr>
              <w:jc w:val="center"/>
              <w:rPr>
                <w:rFonts w:hint="default" w:ascii="Times New Roman" w:hAnsi="Times New Roman" w:cs="Times New Roman"/>
                <w:color w:val="auto"/>
              </w:rPr>
            </w:pPr>
          </w:p>
        </w:tc>
        <w:tc>
          <w:tcPr>
            <w:tcW w:w="1559" w:type="dxa"/>
            <w:noWrap w:val="0"/>
            <w:vAlign w:val="center"/>
          </w:tcPr>
          <w:p w14:paraId="4A6F1B03">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0.05</w:t>
            </w:r>
          </w:p>
        </w:tc>
        <w:tc>
          <w:tcPr>
            <w:tcW w:w="1761" w:type="dxa"/>
            <w:noWrap w:val="0"/>
            <w:vAlign w:val="center"/>
          </w:tcPr>
          <w:p w14:paraId="0D5DBD6D">
            <w:pPr>
              <w:jc w:val="center"/>
              <w:rPr>
                <w:rFonts w:hint="default" w:ascii="Times New Roman" w:hAnsi="Times New Roman" w:cs="Times New Roman"/>
                <w:color w:val="auto"/>
              </w:rPr>
            </w:pPr>
          </w:p>
        </w:tc>
        <w:tc>
          <w:tcPr>
            <w:tcW w:w="1641" w:type="dxa"/>
            <w:noWrap w:val="0"/>
            <w:vAlign w:val="center"/>
          </w:tcPr>
          <w:p w14:paraId="58A60807">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2.75</w:t>
            </w:r>
          </w:p>
        </w:tc>
        <w:tc>
          <w:tcPr>
            <w:tcW w:w="1144" w:type="dxa"/>
            <w:noWrap w:val="0"/>
            <w:vAlign w:val="center"/>
          </w:tcPr>
          <w:p w14:paraId="587523B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+0.05</w:t>
            </w:r>
          </w:p>
        </w:tc>
      </w:tr>
      <w:tr w14:paraId="6A7C3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6CF5FDD3">
            <w:pPr>
              <w:pStyle w:val="61"/>
              <w:spacing w:beforeLines="0" w:afterLines="0" w:line="240" w:lineRule="auto"/>
              <w:rPr>
                <w:rFonts w:hint="default" w:ascii="Times New Roman" w:hAnsi="Times New Roman" w:cs="Times New Roman"/>
                <w:snapToGrid w:val="0"/>
                <w:color w:val="auto"/>
                <w:kern w:val="21"/>
                <w:szCs w:val="21"/>
              </w:rPr>
            </w:pPr>
          </w:p>
        </w:tc>
        <w:tc>
          <w:tcPr>
            <w:tcW w:w="1285" w:type="dxa"/>
            <w:noWrap w:val="0"/>
            <w:vAlign w:val="center"/>
          </w:tcPr>
          <w:p w14:paraId="37C25998">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废含油抹布及劳保用品</w:t>
            </w:r>
          </w:p>
        </w:tc>
        <w:tc>
          <w:tcPr>
            <w:tcW w:w="1701" w:type="dxa"/>
            <w:noWrap w:val="0"/>
            <w:vAlign w:val="center"/>
          </w:tcPr>
          <w:p w14:paraId="01E7051F">
            <w:pPr>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0.01</w:t>
            </w:r>
          </w:p>
        </w:tc>
        <w:tc>
          <w:tcPr>
            <w:tcW w:w="1418" w:type="dxa"/>
            <w:noWrap w:val="0"/>
            <w:vAlign w:val="center"/>
          </w:tcPr>
          <w:p w14:paraId="291FB314">
            <w:pPr>
              <w:jc w:val="center"/>
              <w:rPr>
                <w:rFonts w:hint="default" w:ascii="Times New Roman" w:hAnsi="Times New Roman" w:cs="Times New Roman"/>
                <w:color w:val="auto"/>
              </w:rPr>
            </w:pPr>
          </w:p>
        </w:tc>
        <w:tc>
          <w:tcPr>
            <w:tcW w:w="1701" w:type="dxa"/>
            <w:noWrap w:val="0"/>
            <w:vAlign w:val="center"/>
          </w:tcPr>
          <w:p w14:paraId="47A2EDFF">
            <w:pPr>
              <w:jc w:val="center"/>
              <w:rPr>
                <w:rFonts w:hint="default" w:ascii="Times New Roman" w:hAnsi="Times New Roman" w:cs="Times New Roman"/>
                <w:color w:val="auto"/>
              </w:rPr>
            </w:pPr>
          </w:p>
        </w:tc>
        <w:tc>
          <w:tcPr>
            <w:tcW w:w="1559" w:type="dxa"/>
            <w:noWrap w:val="0"/>
            <w:vAlign w:val="center"/>
          </w:tcPr>
          <w:p w14:paraId="7397DC40">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0.01</w:t>
            </w:r>
          </w:p>
        </w:tc>
        <w:tc>
          <w:tcPr>
            <w:tcW w:w="1761" w:type="dxa"/>
            <w:noWrap w:val="0"/>
            <w:vAlign w:val="center"/>
          </w:tcPr>
          <w:p w14:paraId="2A9EFEFC">
            <w:pPr>
              <w:jc w:val="center"/>
              <w:rPr>
                <w:rFonts w:hint="default" w:ascii="Times New Roman" w:hAnsi="Times New Roman" w:cs="Times New Roman"/>
                <w:color w:val="auto"/>
              </w:rPr>
            </w:pPr>
          </w:p>
        </w:tc>
        <w:tc>
          <w:tcPr>
            <w:tcW w:w="1641" w:type="dxa"/>
            <w:noWrap w:val="0"/>
            <w:vAlign w:val="center"/>
          </w:tcPr>
          <w:p w14:paraId="0193A041">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0.02</w:t>
            </w:r>
          </w:p>
        </w:tc>
        <w:tc>
          <w:tcPr>
            <w:tcW w:w="1144" w:type="dxa"/>
            <w:noWrap w:val="0"/>
            <w:vAlign w:val="center"/>
          </w:tcPr>
          <w:p w14:paraId="3F5ECA1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+0.01</w:t>
            </w:r>
          </w:p>
        </w:tc>
      </w:tr>
      <w:tr w14:paraId="7476D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300546FD">
            <w:pPr>
              <w:pStyle w:val="61"/>
              <w:spacing w:beforeLines="0" w:afterLines="0" w:line="240" w:lineRule="auto"/>
              <w:rPr>
                <w:rFonts w:hint="default" w:ascii="Times New Roman" w:hAnsi="Times New Roman" w:cs="Times New Roman"/>
                <w:snapToGrid w:val="0"/>
                <w:color w:val="auto"/>
                <w:kern w:val="21"/>
                <w:szCs w:val="21"/>
              </w:rPr>
            </w:pPr>
          </w:p>
        </w:tc>
        <w:tc>
          <w:tcPr>
            <w:tcW w:w="1285" w:type="dxa"/>
            <w:noWrap w:val="0"/>
            <w:vAlign w:val="center"/>
          </w:tcPr>
          <w:p w14:paraId="4E08552F">
            <w:pPr>
              <w:jc w:val="center"/>
              <w:rPr>
                <w:rFonts w:hint="default" w:ascii="Times New Roman" w:hAnsi="Times New Roman" w:cs="Times New Roman"/>
                <w:color w:val="auto"/>
              </w:rPr>
            </w:pPr>
            <w:r>
              <w:rPr>
                <w:rFonts w:hint="default" w:ascii="Times New Roman" w:hAnsi="Times New Roman" w:cs="Times New Roman"/>
                <w:color w:val="auto"/>
              </w:rPr>
              <w:t>污水处理设备污泥</w:t>
            </w:r>
          </w:p>
        </w:tc>
        <w:tc>
          <w:tcPr>
            <w:tcW w:w="1701" w:type="dxa"/>
            <w:noWrap w:val="0"/>
            <w:vAlign w:val="center"/>
          </w:tcPr>
          <w:p w14:paraId="3E0E8231">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w:t>
            </w:r>
          </w:p>
        </w:tc>
        <w:tc>
          <w:tcPr>
            <w:tcW w:w="1418" w:type="dxa"/>
            <w:noWrap w:val="0"/>
            <w:vAlign w:val="center"/>
          </w:tcPr>
          <w:p w14:paraId="36AE77E3">
            <w:pPr>
              <w:jc w:val="center"/>
              <w:rPr>
                <w:rFonts w:hint="default" w:ascii="Times New Roman" w:hAnsi="Times New Roman" w:cs="Times New Roman"/>
                <w:color w:val="auto"/>
              </w:rPr>
            </w:pPr>
          </w:p>
        </w:tc>
        <w:tc>
          <w:tcPr>
            <w:tcW w:w="1701" w:type="dxa"/>
            <w:noWrap w:val="0"/>
            <w:vAlign w:val="center"/>
          </w:tcPr>
          <w:p w14:paraId="0679B171">
            <w:pPr>
              <w:jc w:val="center"/>
              <w:rPr>
                <w:rFonts w:hint="default" w:ascii="Times New Roman" w:hAnsi="Times New Roman" w:cs="Times New Roman"/>
                <w:color w:val="auto"/>
              </w:rPr>
            </w:pPr>
          </w:p>
        </w:tc>
        <w:tc>
          <w:tcPr>
            <w:tcW w:w="1559" w:type="dxa"/>
            <w:noWrap w:val="0"/>
            <w:vAlign w:val="center"/>
          </w:tcPr>
          <w:p w14:paraId="07CF1633">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0.047</w:t>
            </w:r>
          </w:p>
        </w:tc>
        <w:tc>
          <w:tcPr>
            <w:tcW w:w="1761" w:type="dxa"/>
            <w:noWrap w:val="0"/>
            <w:vAlign w:val="center"/>
          </w:tcPr>
          <w:p w14:paraId="58FBB357">
            <w:pPr>
              <w:jc w:val="center"/>
              <w:rPr>
                <w:rFonts w:hint="default" w:ascii="Times New Roman" w:hAnsi="Times New Roman" w:cs="Times New Roman"/>
                <w:color w:val="auto"/>
              </w:rPr>
            </w:pPr>
          </w:p>
        </w:tc>
        <w:tc>
          <w:tcPr>
            <w:tcW w:w="1641" w:type="dxa"/>
            <w:noWrap w:val="0"/>
            <w:vAlign w:val="center"/>
          </w:tcPr>
          <w:p w14:paraId="08950299">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1.747</w:t>
            </w:r>
          </w:p>
        </w:tc>
        <w:tc>
          <w:tcPr>
            <w:tcW w:w="1144" w:type="dxa"/>
            <w:noWrap w:val="0"/>
            <w:vAlign w:val="center"/>
          </w:tcPr>
          <w:p w14:paraId="05B0C4E1">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+0.047</w:t>
            </w:r>
          </w:p>
        </w:tc>
      </w:tr>
      <w:tr w14:paraId="434B2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3D7E0D13">
            <w:pPr>
              <w:pStyle w:val="61"/>
              <w:spacing w:beforeLines="0" w:afterLines="0" w:line="240" w:lineRule="auto"/>
              <w:rPr>
                <w:rFonts w:hint="default" w:ascii="Times New Roman" w:hAnsi="Times New Roman" w:cs="Times New Roman"/>
                <w:snapToGrid w:val="0"/>
                <w:color w:val="auto"/>
                <w:kern w:val="21"/>
                <w:szCs w:val="21"/>
              </w:rPr>
            </w:pPr>
          </w:p>
        </w:tc>
        <w:tc>
          <w:tcPr>
            <w:tcW w:w="1285" w:type="dxa"/>
            <w:noWrap w:val="0"/>
            <w:vAlign w:val="center"/>
          </w:tcPr>
          <w:p w14:paraId="5E5FC0A5">
            <w:pPr>
              <w:jc w:val="center"/>
              <w:rPr>
                <w:rFonts w:hint="default" w:ascii="Times New Roman" w:hAnsi="Times New Roman" w:cs="Times New Roman"/>
                <w:color w:val="auto"/>
              </w:rPr>
            </w:pPr>
            <w:r>
              <w:rPr>
                <w:rFonts w:hint="default" w:ascii="Times New Roman" w:hAnsi="Times New Roman" w:cs="Times New Roman"/>
                <w:color w:val="auto"/>
              </w:rPr>
              <w:t>废活性炭</w:t>
            </w:r>
          </w:p>
        </w:tc>
        <w:tc>
          <w:tcPr>
            <w:tcW w:w="1701" w:type="dxa"/>
            <w:noWrap w:val="0"/>
            <w:vAlign w:val="center"/>
          </w:tcPr>
          <w:p w14:paraId="4565D7C7">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46.2</w:t>
            </w:r>
          </w:p>
        </w:tc>
        <w:tc>
          <w:tcPr>
            <w:tcW w:w="1418" w:type="dxa"/>
            <w:noWrap w:val="0"/>
            <w:vAlign w:val="center"/>
          </w:tcPr>
          <w:p w14:paraId="6A3DA002">
            <w:pPr>
              <w:jc w:val="center"/>
              <w:rPr>
                <w:rFonts w:hint="default" w:ascii="Times New Roman" w:hAnsi="Times New Roman" w:cs="Times New Roman"/>
                <w:color w:val="auto"/>
              </w:rPr>
            </w:pPr>
          </w:p>
        </w:tc>
        <w:tc>
          <w:tcPr>
            <w:tcW w:w="1701" w:type="dxa"/>
            <w:noWrap w:val="0"/>
            <w:vAlign w:val="center"/>
          </w:tcPr>
          <w:p w14:paraId="0C206A8C">
            <w:pPr>
              <w:jc w:val="center"/>
              <w:rPr>
                <w:rFonts w:hint="default" w:ascii="Times New Roman" w:hAnsi="Times New Roman" w:cs="Times New Roman"/>
                <w:color w:val="auto"/>
              </w:rPr>
            </w:pPr>
          </w:p>
        </w:tc>
        <w:tc>
          <w:tcPr>
            <w:tcW w:w="1559" w:type="dxa"/>
            <w:noWrap w:val="0"/>
            <w:vAlign w:val="center"/>
          </w:tcPr>
          <w:p w14:paraId="6F9B3C42">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0.2</w:t>
            </w:r>
          </w:p>
        </w:tc>
        <w:tc>
          <w:tcPr>
            <w:tcW w:w="1761" w:type="dxa"/>
            <w:noWrap w:val="0"/>
            <w:vAlign w:val="center"/>
          </w:tcPr>
          <w:p w14:paraId="532ACFB4">
            <w:pPr>
              <w:jc w:val="center"/>
              <w:rPr>
                <w:rFonts w:hint="default" w:ascii="Times New Roman" w:hAnsi="Times New Roman" w:cs="Times New Roman"/>
                <w:color w:val="auto"/>
              </w:rPr>
            </w:pPr>
          </w:p>
        </w:tc>
        <w:tc>
          <w:tcPr>
            <w:tcW w:w="1641" w:type="dxa"/>
            <w:noWrap w:val="0"/>
            <w:vAlign w:val="center"/>
          </w:tcPr>
          <w:p w14:paraId="41F0A946">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46.4</w:t>
            </w:r>
          </w:p>
        </w:tc>
        <w:tc>
          <w:tcPr>
            <w:tcW w:w="1144" w:type="dxa"/>
            <w:noWrap w:val="0"/>
            <w:vAlign w:val="center"/>
          </w:tcPr>
          <w:p w14:paraId="764D20B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+0.2</w:t>
            </w:r>
          </w:p>
        </w:tc>
      </w:tr>
      <w:tr w14:paraId="1D6E1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14:paraId="6B0AFBE0">
            <w:pPr>
              <w:pStyle w:val="61"/>
              <w:spacing w:beforeLines="0" w:afterLines="0" w:line="240" w:lineRule="auto"/>
              <w:rPr>
                <w:rFonts w:hint="default" w:ascii="Times New Roman" w:hAnsi="Times New Roman" w:cs="Times New Roman"/>
                <w:snapToGrid w:val="0"/>
                <w:color w:val="auto"/>
                <w:kern w:val="21"/>
                <w:szCs w:val="21"/>
              </w:rPr>
            </w:pPr>
          </w:p>
        </w:tc>
        <w:tc>
          <w:tcPr>
            <w:tcW w:w="1285" w:type="dxa"/>
            <w:noWrap w:val="0"/>
            <w:vAlign w:val="center"/>
          </w:tcPr>
          <w:p w14:paraId="005FE827">
            <w:pPr>
              <w:jc w:val="center"/>
              <w:rPr>
                <w:rFonts w:hint="default" w:ascii="Times New Roman" w:hAnsi="Times New Roman" w:cs="Times New Roman"/>
                <w:color w:val="auto"/>
              </w:rPr>
            </w:pPr>
            <w:r>
              <w:rPr>
                <w:rFonts w:hint="default" w:ascii="Times New Roman" w:hAnsi="Times New Roman" w:cs="Times New Roman"/>
                <w:color w:val="auto"/>
              </w:rPr>
              <w:t>废石英砂</w:t>
            </w:r>
          </w:p>
        </w:tc>
        <w:tc>
          <w:tcPr>
            <w:tcW w:w="1701" w:type="dxa"/>
            <w:noWrap w:val="0"/>
            <w:vAlign w:val="center"/>
          </w:tcPr>
          <w:p w14:paraId="75D97186">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1418" w:type="dxa"/>
            <w:noWrap w:val="0"/>
            <w:vAlign w:val="center"/>
          </w:tcPr>
          <w:p w14:paraId="40A8E01B">
            <w:pPr>
              <w:jc w:val="center"/>
              <w:rPr>
                <w:rFonts w:hint="default" w:ascii="Times New Roman" w:hAnsi="Times New Roman" w:cs="Times New Roman"/>
                <w:color w:val="auto"/>
              </w:rPr>
            </w:pPr>
          </w:p>
        </w:tc>
        <w:tc>
          <w:tcPr>
            <w:tcW w:w="1701" w:type="dxa"/>
            <w:noWrap w:val="0"/>
            <w:vAlign w:val="center"/>
          </w:tcPr>
          <w:p w14:paraId="4B6D8081">
            <w:pPr>
              <w:jc w:val="center"/>
              <w:rPr>
                <w:rFonts w:hint="default" w:ascii="Times New Roman" w:hAnsi="Times New Roman" w:cs="Times New Roman"/>
                <w:color w:val="auto"/>
              </w:rPr>
            </w:pPr>
          </w:p>
        </w:tc>
        <w:tc>
          <w:tcPr>
            <w:tcW w:w="1559" w:type="dxa"/>
            <w:noWrap w:val="0"/>
            <w:vAlign w:val="center"/>
          </w:tcPr>
          <w:p w14:paraId="00FD7B33">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0.2</w:t>
            </w:r>
          </w:p>
        </w:tc>
        <w:tc>
          <w:tcPr>
            <w:tcW w:w="1761" w:type="dxa"/>
            <w:noWrap w:val="0"/>
            <w:vAlign w:val="center"/>
          </w:tcPr>
          <w:p w14:paraId="0BD7928A">
            <w:pPr>
              <w:jc w:val="center"/>
              <w:rPr>
                <w:rFonts w:hint="default" w:ascii="Times New Roman" w:hAnsi="Times New Roman" w:cs="Times New Roman"/>
                <w:color w:val="auto"/>
              </w:rPr>
            </w:pPr>
          </w:p>
        </w:tc>
        <w:tc>
          <w:tcPr>
            <w:tcW w:w="1641" w:type="dxa"/>
            <w:noWrap w:val="0"/>
            <w:vAlign w:val="center"/>
          </w:tcPr>
          <w:p w14:paraId="12F3CB3E">
            <w:pPr>
              <w:jc w:val="center"/>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0.2</w:t>
            </w:r>
          </w:p>
        </w:tc>
        <w:tc>
          <w:tcPr>
            <w:tcW w:w="1144" w:type="dxa"/>
            <w:noWrap w:val="0"/>
            <w:vAlign w:val="center"/>
          </w:tcPr>
          <w:p w14:paraId="334EBEC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lang w:val="en-US" w:eastAsia="zh-CN"/>
              </w:rPr>
              <w:t>+0.2</w:t>
            </w:r>
          </w:p>
        </w:tc>
      </w:tr>
    </w:tbl>
    <w:p w14:paraId="78E701DE">
      <w:pPr>
        <w:pStyle w:val="61"/>
        <w:spacing w:before="192" w:beforeLines="80" w:after="24"/>
        <w:jc w:val="left"/>
        <w:rPr>
          <w:rFonts w:hint="default" w:ascii="Times New Roman" w:hAnsi="Times New Roman" w:cs="Times New Roman"/>
          <w:snapToGrid w:val="0"/>
          <w:color w:val="auto"/>
          <w:spacing w:val="-6"/>
          <w:kern w:val="21"/>
          <w:szCs w:val="21"/>
        </w:r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p w14:paraId="4EB390B4">
      <w:pPr>
        <w:rPr>
          <w:rFonts w:hint="default" w:ascii="Times New Roman" w:hAnsi="Times New Roman" w:cs="Times New Roman"/>
          <w:color w:val="auto"/>
        </w:rPr>
      </w:pPr>
    </w:p>
    <w:p w14:paraId="46BC332C">
      <w:pPr>
        <w:rPr>
          <w:rFonts w:hint="default" w:ascii="Times New Roman" w:hAnsi="Times New Roman" w:cs="Times New Roman"/>
          <w:color w:val="auto"/>
        </w:rPr>
        <w:sectPr>
          <w:footerReference r:id="rId5" w:type="default"/>
          <w:pgSz w:w="16838" w:h="11906" w:orient="landscape"/>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132A6EB0">
      <w:pPr>
        <w:jc w:val="left"/>
        <w:outlineLvl w:val="9"/>
        <w:rPr>
          <w:rFonts w:hint="default" w:ascii="Times New Roman" w:hAnsi="Times New Roman" w:eastAsia="黑体" w:cs="Times New Roman"/>
          <w:color w:val="auto"/>
        </w:rPr>
      </w:pPr>
      <w:bookmarkStart w:id="65" w:name="_GoBack"/>
      <w:bookmarkEnd w:id="65"/>
    </w:p>
    <w:sectPr>
      <w:footerReference r:id="rId6"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63F8A">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3EC67">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51B75">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4151B75">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0C73">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07030">
                          <w:pPr>
                            <w:pStyle w:val="18"/>
                            <w:jc w:val="center"/>
                          </w:pPr>
                          <w:r>
                            <w:fldChar w:fldCharType="begin"/>
                          </w:r>
                          <w:r>
                            <w:instrText xml:space="preserve">PAGE   \* MERGEFORMAT</w:instrText>
                          </w:r>
                          <w:r>
                            <w:fldChar w:fldCharType="separate"/>
                          </w:r>
                          <w:r>
                            <w:rPr>
                              <w:lang w:val="zh-CN"/>
                            </w:rP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9507030">
                    <w:pPr>
                      <w:pStyle w:val="18"/>
                      <w:jc w:val="center"/>
                    </w:pPr>
                    <w:r>
                      <w:fldChar w:fldCharType="begin"/>
                    </w:r>
                    <w:r>
                      <w:instrText xml:space="preserve">PAGE   \* MERGEFORMAT</w:instrText>
                    </w:r>
                    <w:r>
                      <w:fldChar w:fldCharType="separate"/>
                    </w:r>
                    <w:r>
                      <w:rPr>
                        <w:lang w:val="zh-CN"/>
                      </w:rP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695DB">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24CC4">
                          <w:pPr>
                            <w:pStyle w:val="18"/>
                            <w:jc w:val="center"/>
                          </w:pPr>
                          <w:r>
                            <w:fldChar w:fldCharType="begin"/>
                          </w:r>
                          <w:r>
                            <w:instrText xml:space="preserve">PAGE   \* MERGEFORMAT</w:instrText>
                          </w:r>
                          <w:r>
                            <w:fldChar w:fldCharType="separate"/>
                          </w:r>
                          <w:r>
                            <w:rPr>
                              <w:lang w:val="zh-CN"/>
                            </w:rP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4A24CC4">
                    <w:pPr>
                      <w:pStyle w:val="18"/>
                      <w:jc w:val="center"/>
                    </w:pPr>
                    <w:r>
                      <w:fldChar w:fldCharType="begin"/>
                    </w:r>
                    <w:r>
                      <w:instrText xml:space="preserve">PAGE   \* MERGEFORMAT</w:instrText>
                    </w:r>
                    <w:r>
                      <w:fldChar w:fldCharType="separate"/>
                    </w:r>
                    <w:r>
                      <w:rPr>
                        <w:lang w:val="zh-CN"/>
                      </w:rPr>
                      <w:t>91</w:t>
                    </w:r>
                    <w:r>
                      <w:fldChar w:fldCharType="end"/>
                    </w:r>
                  </w:p>
                </w:txbxContent>
              </v:textbox>
            </v:shape>
          </w:pict>
        </mc:Fallback>
      </mc:AlternateContent>
    </w:r>
  </w:p>
  <w:p w14:paraId="2579A07E">
    <w:pPr>
      <w:pStyle w:val="1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384AA"/>
    <w:multiLevelType w:val="singleLevel"/>
    <w:tmpl w:val="AF2384AA"/>
    <w:lvl w:ilvl="0" w:tentative="0">
      <w:start w:val="2"/>
      <w:numFmt w:val="decimal"/>
      <w:suff w:val="nothing"/>
      <w:lvlText w:val="%1、"/>
      <w:lvlJc w:val="left"/>
    </w:lvl>
  </w:abstractNum>
  <w:abstractNum w:abstractNumId="1">
    <w:nsid w:val="7418112E"/>
    <w:multiLevelType w:val="multilevel"/>
    <w:tmpl w:val="7418112E"/>
    <w:lvl w:ilvl="0" w:tentative="0">
      <w:start w:val="1"/>
      <w:numFmt w:val="decimal"/>
      <w:lvlText w:val="%1、"/>
      <w:lvlJc w:val="left"/>
      <w:pPr>
        <w:ind w:left="720" w:hanging="720"/>
      </w:pPr>
      <w:rPr>
        <w:rFonts w:hint="default"/>
      </w:rPr>
    </w:lvl>
    <w:lvl w:ilvl="1" w:tentative="0">
      <w:start w:val="1"/>
      <w:numFmt w:val="decimalEnclosedCircle"/>
      <w:lvlText w:val="%2"/>
      <w:lvlJc w:val="left"/>
      <w:pPr>
        <w:ind w:left="780" w:hanging="360"/>
      </w:pPr>
      <w:rPr>
        <w:rFonts w:hint="default" w:ascii="宋体" w:hAnsi="宋体" w:cs="宋体"/>
      </w:rPr>
    </w:lvl>
    <w:lvl w:ilvl="2" w:tentative="0">
      <w:start w:val="1"/>
      <w:numFmt w:val="lowerRoman"/>
      <w:pStyle w:val="37"/>
      <w:lvlText w:val="%3."/>
      <w:lvlJc w:val="right"/>
      <w:pPr>
        <w:ind w:left="1260" w:hanging="420"/>
      </w:pPr>
    </w:lvl>
    <w:lvl w:ilvl="3" w:tentative="0">
      <w:start w:val="1"/>
      <w:numFmt w:val="decimal"/>
      <w:pStyle w:val="36"/>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TFkZmY1NTZjZmNiODg1MGFlYjU1Y2M1MmY3MjMifQ=="/>
  </w:docVars>
  <w:rsids>
    <w:rsidRoot w:val="00172A27"/>
    <w:rsid w:val="0000216C"/>
    <w:rsid w:val="000024FD"/>
    <w:rsid w:val="00003211"/>
    <w:rsid w:val="00005177"/>
    <w:rsid w:val="00005689"/>
    <w:rsid w:val="000060B3"/>
    <w:rsid w:val="000060C9"/>
    <w:rsid w:val="0000756F"/>
    <w:rsid w:val="000075A1"/>
    <w:rsid w:val="0001078D"/>
    <w:rsid w:val="00010FA5"/>
    <w:rsid w:val="000116CD"/>
    <w:rsid w:val="00013F19"/>
    <w:rsid w:val="00015442"/>
    <w:rsid w:val="00016ED0"/>
    <w:rsid w:val="000176ED"/>
    <w:rsid w:val="00020480"/>
    <w:rsid w:val="00020C4C"/>
    <w:rsid w:val="00021A11"/>
    <w:rsid w:val="0002304E"/>
    <w:rsid w:val="0002338D"/>
    <w:rsid w:val="00023E26"/>
    <w:rsid w:val="0002502F"/>
    <w:rsid w:val="0002543D"/>
    <w:rsid w:val="00030427"/>
    <w:rsid w:val="00030DF1"/>
    <w:rsid w:val="000312CA"/>
    <w:rsid w:val="00031513"/>
    <w:rsid w:val="00031A65"/>
    <w:rsid w:val="00031E90"/>
    <w:rsid w:val="00032606"/>
    <w:rsid w:val="00032AF7"/>
    <w:rsid w:val="00032BD2"/>
    <w:rsid w:val="00034406"/>
    <w:rsid w:val="00035707"/>
    <w:rsid w:val="00041322"/>
    <w:rsid w:val="00041E19"/>
    <w:rsid w:val="000424AF"/>
    <w:rsid w:val="0004364B"/>
    <w:rsid w:val="00045579"/>
    <w:rsid w:val="00047268"/>
    <w:rsid w:val="00047AC2"/>
    <w:rsid w:val="00047B70"/>
    <w:rsid w:val="00047BB7"/>
    <w:rsid w:val="000508CE"/>
    <w:rsid w:val="000517EE"/>
    <w:rsid w:val="000543D5"/>
    <w:rsid w:val="00054A8B"/>
    <w:rsid w:val="00055124"/>
    <w:rsid w:val="0005552B"/>
    <w:rsid w:val="00056290"/>
    <w:rsid w:val="00057D3D"/>
    <w:rsid w:val="00060177"/>
    <w:rsid w:val="00061229"/>
    <w:rsid w:val="0006124F"/>
    <w:rsid w:val="00061B1F"/>
    <w:rsid w:val="00062CC6"/>
    <w:rsid w:val="00065BBC"/>
    <w:rsid w:val="00066C95"/>
    <w:rsid w:val="00070EC1"/>
    <w:rsid w:val="0007237B"/>
    <w:rsid w:val="0007293A"/>
    <w:rsid w:val="000733C4"/>
    <w:rsid w:val="00073EA4"/>
    <w:rsid w:val="00074356"/>
    <w:rsid w:val="00074398"/>
    <w:rsid w:val="00074783"/>
    <w:rsid w:val="000757D4"/>
    <w:rsid w:val="00075D14"/>
    <w:rsid w:val="0007605D"/>
    <w:rsid w:val="00076DA0"/>
    <w:rsid w:val="00077761"/>
    <w:rsid w:val="000801CB"/>
    <w:rsid w:val="000802C6"/>
    <w:rsid w:val="0008070B"/>
    <w:rsid w:val="000810AC"/>
    <w:rsid w:val="00081801"/>
    <w:rsid w:val="00081934"/>
    <w:rsid w:val="00081A02"/>
    <w:rsid w:val="00082231"/>
    <w:rsid w:val="000825EB"/>
    <w:rsid w:val="00084A95"/>
    <w:rsid w:val="00086BE4"/>
    <w:rsid w:val="00087404"/>
    <w:rsid w:val="0008793B"/>
    <w:rsid w:val="00087CC0"/>
    <w:rsid w:val="00090644"/>
    <w:rsid w:val="00091325"/>
    <w:rsid w:val="00092307"/>
    <w:rsid w:val="00092D38"/>
    <w:rsid w:val="0009377B"/>
    <w:rsid w:val="000955D9"/>
    <w:rsid w:val="000966BA"/>
    <w:rsid w:val="000967E1"/>
    <w:rsid w:val="00096AC1"/>
    <w:rsid w:val="0009706A"/>
    <w:rsid w:val="000976F0"/>
    <w:rsid w:val="000A0A58"/>
    <w:rsid w:val="000A106E"/>
    <w:rsid w:val="000A1E8E"/>
    <w:rsid w:val="000A20C9"/>
    <w:rsid w:val="000A2198"/>
    <w:rsid w:val="000A56C6"/>
    <w:rsid w:val="000A5DC3"/>
    <w:rsid w:val="000A68C7"/>
    <w:rsid w:val="000A7507"/>
    <w:rsid w:val="000A78AD"/>
    <w:rsid w:val="000A7F85"/>
    <w:rsid w:val="000B058F"/>
    <w:rsid w:val="000B1ADA"/>
    <w:rsid w:val="000B2859"/>
    <w:rsid w:val="000B4467"/>
    <w:rsid w:val="000B4DB9"/>
    <w:rsid w:val="000B577D"/>
    <w:rsid w:val="000C08AE"/>
    <w:rsid w:val="000C09AC"/>
    <w:rsid w:val="000C1E44"/>
    <w:rsid w:val="000C1FCD"/>
    <w:rsid w:val="000C29F5"/>
    <w:rsid w:val="000C2E04"/>
    <w:rsid w:val="000C2FAB"/>
    <w:rsid w:val="000C4F57"/>
    <w:rsid w:val="000C4F69"/>
    <w:rsid w:val="000C6FE0"/>
    <w:rsid w:val="000C767F"/>
    <w:rsid w:val="000D148D"/>
    <w:rsid w:val="000D226A"/>
    <w:rsid w:val="000D25C4"/>
    <w:rsid w:val="000D34F7"/>
    <w:rsid w:val="000D3F46"/>
    <w:rsid w:val="000D4173"/>
    <w:rsid w:val="000D4481"/>
    <w:rsid w:val="000D48AA"/>
    <w:rsid w:val="000D542C"/>
    <w:rsid w:val="000D56DF"/>
    <w:rsid w:val="000D5877"/>
    <w:rsid w:val="000D5A44"/>
    <w:rsid w:val="000D64A8"/>
    <w:rsid w:val="000D69EF"/>
    <w:rsid w:val="000D6AA2"/>
    <w:rsid w:val="000E16D1"/>
    <w:rsid w:val="000E2D96"/>
    <w:rsid w:val="000E3ED2"/>
    <w:rsid w:val="000E56A0"/>
    <w:rsid w:val="000E723F"/>
    <w:rsid w:val="000F12C7"/>
    <w:rsid w:val="000F227C"/>
    <w:rsid w:val="000F2478"/>
    <w:rsid w:val="000F48C3"/>
    <w:rsid w:val="000F645D"/>
    <w:rsid w:val="000F67BF"/>
    <w:rsid w:val="000F7540"/>
    <w:rsid w:val="001000F2"/>
    <w:rsid w:val="00100C2C"/>
    <w:rsid w:val="0010259B"/>
    <w:rsid w:val="0010291C"/>
    <w:rsid w:val="00102D62"/>
    <w:rsid w:val="00104FB5"/>
    <w:rsid w:val="001051E8"/>
    <w:rsid w:val="00105FB4"/>
    <w:rsid w:val="00110555"/>
    <w:rsid w:val="001114AC"/>
    <w:rsid w:val="001114D1"/>
    <w:rsid w:val="00113103"/>
    <w:rsid w:val="00113D2B"/>
    <w:rsid w:val="00115251"/>
    <w:rsid w:val="00115F5F"/>
    <w:rsid w:val="0011605E"/>
    <w:rsid w:val="00116C44"/>
    <w:rsid w:val="001177E4"/>
    <w:rsid w:val="00117C08"/>
    <w:rsid w:val="00117F9A"/>
    <w:rsid w:val="001202B2"/>
    <w:rsid w:val="00120C9D"/>
    <w:rsid w:val="00121AFE"/>
    <w:rsid w:val="001238E1"/>
    <w:rsid w:val="00124DDC"/>
    <w:rsid w:val="00125308"/>
    <w:rsid w:val="00125AD6"/>
    <w:rsid w:val="00125CED"/>
    <w:rsid w:val="00125E52"/>
    <w:rsid w:val="00125E79"/>
    <w:rsid w:val="00127E50"/>
    <w:rsid w:val="001305D5"/>
    <w:rsid w:val="0013085D"/>
    <w:rsid w:val="00130E10"/>
    <w:rsid w:val="00131F42"/>
    <w:rsid w:val="001330D3"/>
    <w:rsid w:val="00134171"/>
    <w:rsid w:val="001343A5"/>
    <w:rsid w:val="00135390"/>
    <w:rsid w:val="001357F1"/>
    <w:rsid w:val="00135E5C"/>
    <w:rsid w:val="00136722"/>
    <w:rsid w:val="00136E1A"/>
    <w:rsid w:val="0013714D"/>
    <w:rsid w:val="00137C73"/>
    <w:rsid w:val="00137E2B"/>
    <w:rsid w:val="00140FA8"/>
    <w:rsid w:val="00141070"/>
    <w:rsid w:val="0014111A"/>
    <w:rsid w:val="00142FEB"/>
    <w:rsid w:val="00143A2D"/>
    <w:rsid w:val="001445D9"/>
    <w:rsid w:val="00145A41"/>
    <w:rsid w:val="00146403"/>
    <w:rsid w:val="0014708D"/>
    <w:rsid w:val="00151675"/>
    <w:rsid w:val="00151D00"/>
    <w:rsid w:val="0015340E"/>
    <w:rsid w:val="0015403A"/>
    <w:rsid w:val="00154703"/>
    <w:rsid w:val="00154BA5"/>
    <w:rsid w:val="00154CC6"/>
    <w:rsid w:val="00156690"/>
    <w:rsid w:val="001566F6"/>
    <w:rsid w:val="00157435"/>
    <w:rsid w:val="0016073C"/>
    <w:rsid w:val="00161F6A"/>
    <w:rsid w:val="00162EDB"/>
    <w:rsid w:val="0016318A"/>
    <w:rsid w:val="001635FE"/>
    <w:rsid w:val="001636E7"/>
    <w:rsid w:val="00163B3C"/>
    <w:rsid w:val="0016410A"/>
    <w:rsid w:val="00164C26"/>
    <w:rsid w:val="00166691"/>
    <w:rsid w:val="00167B78"/>
    <w:rsid w:val="00167F75"/>
    <w:rsid w:val="00167FA4"/>
    <w:rsid w:val="00170F1F"/>
    <w:rsid w:val="0017147F"/>
    <w:rsid w:val="0017258E"/>
    <w:rsid w:val="001739D5"/>
    <w:rsid w:val="0017416F"/>
    <w:rsid w:val="0017504D"/>
    <w:rsid w:val="00175DBA"/>
    <w:rsid w:val="00176097"/>
    <w:rsid w:val="0017660A"/>
    <w:rsid w:val="001766E9"/>
    <w:rsid w:val="0017671A"/>
    <w:rsid w:val="00177422"/>
    <w:rsid w:val="00177DC9"/>
    <w:rsid w:val="00177E2C"/>
    <w:rsid w:val="00181876"/>
    <w:rsid w:val="0018232D"/>
    <w:rsid w:val="001824C1"/>
    <w:rsid w:val="001826C6"/>
    <w:rsid w:val="0018401A"/>
    <w:rsid w:val="00184590"/>
    <w:rsid w:val="00186856"/>
    <w:rsid w:val="00186F79"/>
    <w:rsid w:val="001870D1"/>
    <w:rsid w:val="0018781E"/>
    <w:rsid w:val="001912F9"/>
    <w:rsid w:val="0019262D"/>
    <w:rsid w:val="0019351F"/>
    <w:rsid w:val="0019468F"/>
    <w:rsid w:val="00197CE9"/>
    <w:rsid w:val="001A158C"/>
    <w:rsid w:val="001A1B35"/>
    <w:rsid w:val="001A22A6"/>
    <w:rsid w:val="001A2E6F"/>
    <w:rsid w:val="001A33DA"/>
    <w:rsid w:val="001A37DB"/>
    <w:rsid w:val="001A48A2"/>
    <w:rsid w:val="001A50A4"/>
    <w:rsid w:val="001A5771"/>
    <w:rsid w:val="001A6F61"/>
    <w:rsid w:val="001A77C3"/>
    <w:rsid w:val="001B06AE"/>
    <w:rsid w:val="001B0C5C"/>
    <w:rsid w:val="001B18F8"/>
    <w:rsid w:val="001B1D0B"/>
    <w:rsid w:val="001B4133"/>
    <w:rsid w:val="001B45B1"/>
    <w:rsid w:val="001B52C0"/>
    <w:rsid w:val="001B55CC"/>
    <w:rsid w:val="001B72B8"/>
    <w:rsid w:val="001B799B"/>
    <w:rsid w:val="001C114A"/>
    <w:rsid w:val="001C15E6"/>
    <w:rsid w:val="001C17FE"/>
    <w:rsid w:val="001C1AA8"/>
    <w:rsid w:val="001C59BB"/>
    <w:rsid w:val="001C60C6"/>
    <w:rsid w:val="001C69B3"/>
    <w:rsid w:val="001C7768"/>
    <w:rsid w:val="001D0E5A"/>
    <w:rsid w:val="001D0EC6"/>
    <w:rsid w:val="001D1A50"/>
    <w:rsid w:val="001D210A"/>
    <w:rsid w:val="001D2BC9"/>
    <w:rsid w:val="001D2E51"/>
    <w:rsid w:val="001D524F"/>
    <w:rsid w:val="001D5595"/>
    <w:rsid w:val="001D580F"/>
    <w:rsid w:val="001D7874"/>
    <w:rsid w:val="001D7F22"/>
    <w:rsid w:val="001E1721"/>
    <w:rsid w:val="001E2482"/>
    <w:rsid w:val="001E2746"/>
    <w:rsid w:val="001E48F7"/>
    <w:rsid w:val="001E4934"/>
    <w:rsid w:val="001E76F0"/>
    <w:rsid w:val="001E77CA"/>
    <w:rsid w:val="001F0D6E"/>
    <w:rsid w:val="001F0F17"/>
    <w:rsid w:val="001F1530"/>
    <w:rsid w:val="001F15E4"/>
    <w:rsid w:val="001F1AC3"/>
    <w:rsid w:val="001F2B9B"/>
    <w:rsid w:val="001F3347"/>
    <w:rsid w:val="001F433E"/>
    <w:rsid w:val="001F4B37"/>
    <w:rsid w:val="001F62F5"/>
    <w:rsid w:val="001F6869"/>
    <w:rsid w:val="001F68A8"/>
    <w:rsid w:val="001F69E4"/>
    <w:rsid w:val="00204221"/>
    <w:rsid w:val="00204ADB"/>
    <w:rsid w:val="0020692B"/>
    <w:rsid w:val="00210020"/>
    <w:rsid w:val="00210686"/>
    <w:rsid w:val="002106D3"/>
    <w:rsid w:val="00211E94"/>
    <w:rsid w:val="002125B4"/>
    <w:rsid w:val="00212B0A"/>
    <w:rsid w:val="00213C1E"/>
    <w:rsid w:val="00213FE8"/>
    <w:rsid w:val="0021469B"/>
    <w:rsid w:val="002155B8"/>
    <w:rsid w:val="00215E42"/>
    <w:rsid w:val="0021652F"/>
    <w:rsid w:val="00216930"/>
    <w:rsid w:val="00216AFD"/>
    <w:rsid w:val="0021739B"/>
    <w:rsid w:val="00217E22"/>
    <w:rsid w:val="0022008D"/>
    <w:rsid w:val="002213A6"/>
    <w:rsid w:val="00222BFD"/>
    <w:rsid w:val="002235C2"/>
    <w:rsid w:val="00223CD1"/>
    <w:rsid w:val="00224839"/>
    <w:rsid w:val="002249B2"/>
    <w:rsid w:val="00224E53"/>
    <w:rsid w:val="00225337"/>
    <w:rsid w:val="00226574"/>
    <w:rsid w:val="002278EC"/>
    <w:rsid w:val="0023280E"/>
    <w:rsid w:val="00232FB1"/>
    <w:rsid w:val="00234922"/>
    <w:rsid w:val="0023542B"/>
    <w:rsid w:val="002358DE"/>
    <w:rsid w:val="002362DB"/>
    <w:rsid w:val="002365A3"/>
    <w:rsid w:val="002377D1"/>
    <w:rsid w:val="00240462"/>
    <w:rsid w:val="002416B8"/>
    <w:rsid w:val="0024184A"/>
    <w:rsid w:val="002448B6"/>
    <w:rsid w:val="00244A77"/>
    <w:rsid w:val="00247356"/>
    <w:rsid w:val="00247B1C"/>
    <w:rsid w:val="00247DA0"/>
    <w:rsid w:val="002503C3"/>
    <w:rsid w:val="002503D9"/>
    <w:rsid w:val="002506BC"/>
    <w:rsid w:val="0025115E"/>
    <w:rsid w:val="0025286A"/>
    <w:rsid w:val="00254345"/>
    <w:rsid w:val="002547E1"/>
    <w:rsid w:val="00255241"/>
    <w:rsid w:val="00255666"/>
    <w:rsid w:val="00257346"/>
    <w:rsid w:val="00257817"/>
    <w:rsid w:val="00257B5D"/>
    <w:rsid w:val="002617E0"/>
    <w:rsid w:val="0026299A"/>
    <w:rsid w:val="00263CE1"/>
    <w:rsid w:val="00264557"/>
    <w:rsid w:val="00264930"/>
    <w:rsid w:val="00265F4D"/>
    <w:rsid w:val="00270D84"/>
    <w:rsid w:val="0027192E"/>
    <w:rsid w:val="00271A91"/>
    <w:rsid w:val="00271B56"/>
    <w:rsid w:val="00271BE1"/>
    <w:rsid w:val="00272E70"/>
    <w:rsid w:val="00273458"/>
    <w:rsid w:val="002748E8"/>
    <w:rsid w:val="002805AB"/>
    <w:rsid w:val="002812E4"/>
    <w:rsid w:val="0028189B"/>
    <w:rsid w:val="0028383D"/>
    <w:rsid w:val="00283A0D"/>
    <w:rsid w:val="00284204"/>
    <w:rsid w:val="0028660E"/>
    <w:rsid w:val="00287A88"/>
    <w:rsid w:val="00291773"/>
    <w:rsid w:val="00292EC1"/>
    <w:rsid w:val="00294BFB"/>
    <w:rsid w:val="00295E48"/>
    <w:rsid w:val="002960BD"/>
    <w:rsid w:val="00296BCD"/>
    <w:rsid w:val="002975FA"/>
    <w:rsid w:val="002A168C"/>
    <w:rsid w:val="002A26A4"/>
    <w:rsid w:val="002A3553"/>
    <w:rsid w:val="002A35FB"/>
    <w:rsid w:val="002A3774"/>
    <w:rsid w:val="002A3DC7"/>
    <w:rsid w:val="002A4BFC"/>
    <w:rsid w:val="002A5F29"/>
    <w:rsid w:val="002A6A81"/>
    <w:rsid w:val="002B0253"/>
    <w:rsid w:val="002B26E0"/>
    <w:rsid w:val="002B3FC5"/>
    <w:rsid w:val="002B49E2"/>
    <w:rsid w:val="002B681A"/>
    <w:rsid w:val="002B70F0"/>
    <w:rsid w:val="002B7B00"/>
    <w:rsid w:val="002B7C44"/>
    <w:rsid w:val="002C0B2D"/>
    <w:rsid w:val="002C2119"/>
    <w:rsid w:val="002C23D5"/>
    <w:rsid w:val="002C2B17"/>
    <w:rsid w:val="002C2DA3"/>
    <w:rsid w:val="002C35AA"/>
    <w:rsid w:val="002C38F0"/>
    <w:rsid w:val="002C3A16"/>
    <w:rsid w:val="002C4BED"/>
    <w:rsid w:val="002C7FBC"/>
    <w:rsid w:val="002D0E96"/>
    <w:rsid w:val="002D1AE7"/>
    <w:rsid w:val="002D2311"/>
    <w:rsid w:val="002D2458"/>
    <w:rsid w:val="002D2734"/>
    <w:rsid w:val="002D2865"/>
    <w:rsid w:val="002D3853"/>
    <w:rsid w:val="002D38C2"/>
    <w:rsid w:val="002D3DD0"/>
    <w:rsid w:val="002D5B9D"/>
    <w:rsid w:val="002D6C3F"/>
    <w:rsid w:val="002E0610"/>
    <w:rsid w:val="002E101F"/>
    <w:rsid w:val="002E1F3A"/>
    <w:rsid w:val="002E298A"/>
    <w:rsid w:val="002E29DA"/>
    <w:rsid w:val="002E4144"/>
    <w:rsid w:val="002E513D"/>
    <w:rsid w:val="002E677C"/>
    <w:rsid w:val="002F112F"/>
    <w:rsid w:val="002F20BB"/>
    <w:rsid w:val="002F3119"/>
    <w:rsid w:val="002F5A7E"/>
    <w:rsid w:val="002F6357"/>
    <w:rsid w:val="002F7613"/>
    <w:rsid w:val="002F762E"/>
    <w:rsid w:val="00300752"/>
    <w:rsid w:val="00301978"/>
    <w:rsid w:val="00301A5F"/>
    <w:rsid w:val="00302199"/>
    <w:rsid w:val="003029BD"/>
    <w:rsid w:val="0030332C"/>
    <w:rsid w:val="003051C2"/>
    <w:rsid w:val="003065B4"/>
    <w:rsid w:val="00307C3C"/>
    <w:rsid w:val="003113B8"/>
    <w:rsid w:val="00311BF7"/>
    <w:rsid w:val="00312296"/>
    <w:rsid w:val="00313309"/>
    <w:rsid w:val="00313AE5"/>
    <w:rsid w:val="0031487A"/>
    <w:rsid w:val="00314A11"/>
    <w:rsid w:val="00314F0E"/>
    <w:rsid w:val="0031555D"/>
    <w:rsid w:val="003167C2"/>
    <w:rsid w:val="0031733C"/>
    <w:rsid w:val="00317389"/>
    <w:rsid w:val="0032160C"/>
    <w:rsid w:val="00321D8E"/>
    <w:rsid w:val="00322D93"/>
    <w:rsid w:val="0032406D"/>
    <w:rsid w:val="003249B0"/>
    <w:rsid w:val="00325928"/>
    <w:rsid w:val="0032617F"/>
    <w:rsid w:val="003266E6"/>
    <w:rsid w:val="00326D5C"/>
    <w:rsid w:val="003279CC"/>
    <w:rsid w:val="00330980"/>
    <w:rsid w:val="00331B77"/>
    <w:rsid w:val="00332863"/>
    <w:rsid w:val="00332976"/>
    <w:rsid w:val="003336ED"/>
    <w:rsid w:val="00333E33"/>
    <w:rsid w:val="00335751"/>
    <w:rsid w:val="003364A4"/>
    <w:rsid w:val="0033684D"/>
    <w:rsid w:val="00337B42"/>
    <w:rsid w:val="003400E9"/>
    <w:rsid w:val="00340570"/>
    <w:rsid w:val="00340A84"/>
    <w:rsid w:val="00341B42"/>
    <w:rsid w:val="00342EAD"/>
    <w:rsid w:val="0034348F"/>
    <w:rsid w:val="00344E93"/>
    <w:rsid w:val="003452A4"/>
    <w:rsid w:val="00345810"/>
    <w:rsid w:val="00350E49"/>
    <w:rsid w:val="0035164B"/>
    <w:rsid w:val="00353E35"/>
    <w:rsid w:val="00356653"/>
    <w:rsid w:val="00356A10"/>
    <w:rsid w:val="0035743F"/>
    <w:rsid w:val="00357BE2"/>
    <w:rsid w:val="00360EF6"/>
    <w:rsid w:val="00361375"/>
    <w:rsid w:val="0036170C"/>
    <w:rsid w:val="00361C3E"/>
    <w:rsid w:val="0036228F"/>
    <w:rsid w:val="00363212"/>
    <w:rsid w:val="003649BF"/>
    <w:rsid w:val="00366E0F"/>
    <w:rsid w:val="00367080"/>
    <w:rsid w:val="003671BC"/>
    <w:rsid w:val="0036723E"/>
    <w:rsid w:val="003707C7"/>
    <w:rsid w:val="00372084"/>
    <w:rsid w:val="0037247D"/>
    <w:rsid w:val="00372D29"/>
    <w:rsid w:val="003737F5"/>
    <w:rsid w:val="003753D5"/>
    <w:rsid w:val="00376553"/>
    <w:rsid w:val="00376EEA"/>
    <w:rsid w:val="00377644"/>
    <w:rsid w:val="00377CF0"/>
    <w:rsid w:val="00377E3B"/>
    <w:rsid w:val="0038199D"/>
    <w:rsid w:val="00381A72"/>
    <w:rsid w:val="00381B81"/>
    <w:rsid w:val="00381F3C"/>
    <w:rsid w:val="00383AA7"/>
    <w:rsid w:val="003842A6"/>
    <w:rsid w:val="00384676"/>
    <w:rsid w:val="0038653F"/>
    <w:rsid w:val="00390857"/>
    <w:rsid w:val="00390938"/>
    <w:rsid w:val="00391049"/>
    <w:rsid w:val="00391590"/>
    <w:rsid w:val="0039190E"/>
    <w:rsid w:val="003919F2"/>
    <w:rsid w:val="003920D5"/>
    <w:rsid w:val="0039391E"/>
    <w:rsid w:val="00393AD6"/>
    <w:rsid w:val="003945A0"/>
    <w:rsid w:val="00395508"/>
    <w:rsid w:val="003A085F"/>
    <w:rsid w:val="003A0AED"/>
    <w:rsid w:val="003A121C"/>
    <w:rsid w:val="003A1D53"/>
    <w:rsid w:val="003A3C7C"/>
    <w:rsid w:val="003A3D1F"/>
    <w:rsid w:val="003A4AF3"/>
    <w:rsid w:val="003A4BF3"/>
    <w:rsid w:val="003A5090"/>
    <w:rsid w:val="003A6F1F"/>
    <w:rsid w:val="003A7801"/>
    <w:rsid w:val="003B01F6"/>
    <w:rsid w:val="003B03AF"/>
    <w:rsid w:val="003B1FB1"/>
    <w:rsid w:val="003B420D"/>
    <w:rsid w:val="003B472A"/>
    <w:rsid w:val="003B4C35"/>
    <w:rsid w:val="003B56CA"/>
    <w:rsid w:val="003B5A22"/>
    <w:rsid w:val="003B6E40"/>
    <w:rsid w:val="003B746D"/>
    <w:rsid w:val="003B7C13"/>
    <w:rsid w:val="003C1FEA"/>
    <w:rsid w:val="003C3154"/>
    <w:rsid w:val="003C3591"/>
    <w:rsid w:val="003C4668"/>
    <w:rsid w:val="003C4693"/>
    <w:rsid w:val="003C48CF"/>
    <w:rsid w:val="003C6C16"/>
    <w:rsid w:val="003C6C21"/>
    <w:rsid w:val="003C7554"/>
    <w:rsid w:val="003D117D"/>
    <w:rsid w:val="003D1A58"/>
    <w:rsid w:val="003D1F85"/>
    <w:rsid w:val="003D2365"/>
    <w:rsid w:val="003D3F43"/>
    <w:rsid w:val="003D45AC"/>
    <w:rsid w:val="003D749C"/>
    <w:rsid w:val="003D794D"/>
    <w:rsid w:val="003E06D9"/>
    <w:rsid w:val="003E10D3"/>
    <w:rsid w:val="003E1D15"/>
    <w:rsid w:val="003E224E"/>
    <w:rsid w:val="003E3058"/>
    <w:rsid w:val="003E35EC"/>
    <w:rsid w:val="003E3C5A"/>
    <w:rsid w:val="003E557B"/>
    <w:rsid w:val="003E76A9"/>
    <w:rsid w:val="003E7A10"/>
    <w:rsid w:val="003F0809"/>
    <w:rsid w:val="003F0985"/>
    <w:rsid w:val="003F1386"/>
    <w:rsid w:val="003F27E9"/>
    <w:rsid w:val="003F2B30"/>
    <w:rsid w:val="003F32DA"/>
    <w:rsid w:val="003F32F3"/>
    <w:rsid w:val="003F5045"/>
    <w:rsid w:val="003F59A8"/>
    <w:rsid w:val="003F6634"/>
    <w:rsid w:val="003F6A8C"/>
    <w:rsid w:val="003F6C11"/>
    <w:rsid w:val="003F755C"/>
    <w:rsid w:val="003F7B50"/>
    <w:rsid w:val="00400687"/>
    <w:rsid w:val="00400DBE"/>
    <w:rsid w:val="00400DED"/>
    <w:rsid w:val="0040146B"/>
    <w:rsid w:val="00401795"/>
    <w:rsid w:val="00401A1A"/>
    <w:rsid w:val="00402B02"/>
    <w:rsid w:val="00404CE8"/>
    <w:rsid w:val="00405D93"/>
    <w:rsid w:val="00406C6F"/>
    <w:rsid w:val="00406F01"/>
    <w:rsid w:val="00410360"/>
    <w:rsid w:val="00410A75"/>
    <w:rsid w:val="004110BD"/>
    <w:rsid w:val="00413765"/>
    <w:rsid w:val="00414C20"/>
    <w:rsid w:val="00415241"/>
    <w:rsid w:val="00416B76"/>
    <w:rsid w:val="00416D0B"/>
    <w:rsid w:val="00416D50"/>
    <w:rsid w:val="00416FD5"/>
    <w:rsid w:val="00417772"/>
    <w:rsid w:val="00417B55"/>
    <w:rsid w:val="00420E6A"/>
    <w:rsid w:val="0042315E"/>
    <w:rsid w:val="0042344B"/>
    <w:rsid w:val="004236EF"/>
    <w:rsid w:val="004238E0"/>
    <w:rsid w:val="00423A46"/>
    <w:rsid w:val="004248BB"/>
    <w:rsid w:val="0042538C"/>
    <w:rsid w:val="00425504"/>
    <w:rsid w:val="00425A9E"/>
    <w:rsid w:val="00425F56"/>
    <w:rsid w:val="00426829"/>
    <w:rsid w:val="00426D6B"/>
    <w:rsid w:val="004278E5"/>
    <w:rsid w:val="00431E6C"/>
    <w:rsid w:val="00432C29"/>
    <w:rsid w:val="00432EEE"/>
    <w:rsid w:val="00433569"/>
    <w:rsid w:val="00433CE7"/>
    <w:rsid w:val="004374B3"/>
    <w:rsid w:val="004406F8"/>
    <w:rsid w:val="00440952"/>
    <w:rsid w:val="00440A06"/>
    <w:rsid w:val="004413D8"/>
    <w:rsid w:val="004422C8"/>
    <w:rsid w:val="0044383C"/>
    <w:rsid w:val="00443E96"/>
    <w:rsid w:val="00445B9E"/>
    <w:rsid w:val="004462FE"/>
    <w:rsid w:val="0044643E"/>
    <w:rsid w:val="0045080F"/>
    <w:rsid w:val="0045089B"/>
    <w:rsid w:val="0045141C"/>
    <w:rsid w:val="00452738"/>
    <w:rsid w:val="00452B04"/>
    <w:rsid w:val="004542FB"/>
    <w:rsid w:val="00454C25"/>
    <w:rsid w:val="00454EAB"/>
    <w:rsid w:val="00455BE9"/>
    <w:rsid w:val="00456091"/>
    <w:rsid w:val="004619F2"/>
    <w:rsid w:val="00463365"/>
    <w:rsid w:val="00465914"/>
    <w:rsid w:val="00466321"/>
    <w:rsid w:val="00466AEA"/>
    <w:rsid w:val="00466C3E"/>
    <w:rsid w:val="0047105E"/>
    <w:rsid w:val="004710AF"/>
    <w:rsid w:val="004719E2"/>
    <w:rsid w:val="00473EC9"/>
    <w:rsid w:val="00474FFB"/>
    <w:rsid w:val="00475746"/>
    <w:rsid w:val="00475BAD"/>
    <w:rsid w:val="004761F3"/>
    <w:rsid w:val="00476A95"/>
    <w:rsid w:val="00477165"/>
    <w:rsid w:val="0047731D"/>
    <w:rsid w:val="00477384"/>
    <w:rsid w:val="00477C2B"/>
    <w:rsid w:val="00481BFE"/>
    <w:rsid w:val="004833CC"/>
    <w:rsid w:val="004834BD"/>
    <w:rsid w:val="00484147"/>
    <w:rsid w:val="00484B2A"/>
    <w:rsid w:val="00484B9B"/>
    <w:rsid w:val="00484EF4"/>
    <w:rsid w:val="004855F6"/>
    <w:rsid w:val="0048611A"/>
    <w:rsid w:val="0048661E"/>
    <w:rsid w:val="00492F4F"/>
    <w:rsid w:val="00494670"/>
    <w:rsid w:val="00495E8C"/>
    <w:rsid w:val="00496380"/>
    <w:rsid w:val="004A3823"/>
    <w:rsid w:val="004A5E12"/>
    <w:rsid w:val="004A69D9"/>
    <w:rsid w:val="004A72A3"/>
    <w:rsid w:val="004A733C"/>
    <w:rsid w:val="004A7E56"/>
    <w:rsid w:val="004B3AAD"/>
    <w:rsid w:val="004B5861"/>
    <w:rsid w:val="004B63F6"/>
    <w:rsid w:val="004C0039"/>
    <w:rsid w:val="004C1760"/>
    <w:rsid w:val="004C2236"/>
    <w:rsid w:val="004C2492"/>
    <w:rsid w:val="004C6251"/>
    <w:rsid w:val="004D041F"/>
    <w:rsid w:val="004D044F"/>
    <w:rsid w:val="004D0AAE"/>
    <w:rsid w:val="004D30D0"/>
    <w:rsid w:val="004D3E86"/>
    <w:rsid w:val="004D41DD"/>
    <w:rsid w:val="004D52B5"/>
    <w:rsid w:val="004D5924"/>
    <w:rsid w:val="004D726A"/>
    <w:rsid w:val="004E12DC"/>
    <w:rsid w:val="004E13D2"/>
    <w:rsid w:val="004E1781"/>
    <w:rsid w:val="004E2311"/>
    <w:rsid w:val="004E296F"/>
    <w:rsid w:val="004E3ADE"/>
    <w:rsid w:val="004E42C8"/>
    <w:rsid w:val="004E4579"/>
    <w:rsid w:val="004E616D"/>
    <w:rsid w:val="004E63B3"/>
    <w:rsid w:val="004E6946"/>
    <w:rsid w:val="004E69E3"/>
    <w:rsid w:val="004E6DD8"/>
    <w:rsid w:val="004E7A74"/>
    <w:rsid w:val="004F01D1"/>
    <w:rsid w:val="004F0C48"/>
    <w:rsid w:val="004F1AD8"/>
    <w:rsid w:val="004F1FDE"/>
    <w:rsid w:val="004F2C57"/>
    <w:rsid w:val="004F2E8A"/>
    <w:rsid w:val="004F3153"/>
    <w:rsid w:val="004F37EC"/>
    <w:rsid w:val="004F382B"/>
    <w:rsid w:val="004F4386"/>
    <w:rsid w:val="004F5818"/>
    <w:rsid w:val="004F59B3"/>
    <w:rsid w:val="004F5D6F"/>
    <w:rsid w:val="004F5FEF"/>
    <w:rsid w:val="004F6878"/>
    <w:rsid w:val="004F7679"/>
    <w:rsid w:val="00501258"/>
    <w:rsid w:val="005019B2"/>
    <w:rsid w:val="00501D74"/>
    <w:rsid w:val="005024CD"/>
    <w:rsid w:val="0050322B"/>
    <w:rsid w:val="005032A4"/>
    <w:rsid w:val="005039CB"/>
    <w:rsid w:val="0050476C"/>
    <w:rsid w:val="005047AB"/>
    <w:rsid w:val="0050558F"/>
    <w:rsid w:val="00505862"/>
    <w:rsid w:val="00506286"/>
    <w:rsid w:val="00506947"/>
    <w:rsid w:val="005073A1"/>
    <w:rsid w:val="00510813"/>
    <w:rsid w:val="0051103C"/>
    <w:rsid w:val="00511411"/>
    <w:rsid w:val="005114B0"/>
    <w:rsid w:val="00511990"/>
    <w:rsid w:val="00511DE0"/>
    <w:rsid w:val="00513515"/>
    <w:rsid w:val="00514870"/>
    <w:rsid w:val="00514913"/>
    <w:rsid w:val="00514B9B"/>
    <w:rsid w:val="0051560E"/>
    <w:rsid w:val="00515E06"/>
    <w:rsid w:val="00516314"/>
    <w:rsid w:val="00517F02"/>
    <w:rsid w:val="0052088B"/>
    <w:rsid w:val="00521AA4"/>
    <w:rsid w:val="00522DEB"/>
    <w:rsid w:val="00522F7C"/>
    <w:rsid w:val="00523CF9"/>
    <w:rsid w:val="00524303"/>
    <w:rsid w:val="005258A2"/>
    <w:rsid w:val="005265BD"/>
    <w:rsid w:val="00527467"/>
    <w:rsid w:val="00527764"/>
    <w:rsid w:val="00527A2A"/>
    <w:rsid w:val="00530139"/>
    <w:rsid w:val="00530D5C"/>
    <w:rsid w:val="00530E11"/>
    <w:rsid w:val="0053467A"/>
    <w:rsid w:val="005347E0"/>
    <w:rsid w:val="00536163"/>
    <w:rsid w:val="005401AE"/>
    <w:rsid w:val="00541381"/>
    <w:rsid w:val="00541CB3"/>
    <w:rsid w:val="00542E07"/>
    <w:rsid w:val="0054345A"/>
    <w:rsid w:val="00543A90"/>
    <w:rsid w:val="00544E04"/>
    <w:rsid w:val="00545424"/>
    <w:rsid w:val="0054748C"/>
    <w:rsid w:val="0054790B"/>
    <w:rsid w:val="00554A7B"/>
    <w:rsid w:val="00555187"/>
    <w:rsid w:val="0055572C"/>
    <w:rsid w:val="00555BB6"/>
    <w:rsid w:val="00555C6E"/>
    <w:rsid w:val="00556CD2"/>
    <w:rsid w:val="00557129"/>
    <w:rsid w:val="005579A6"/>
    <w:rsid w:val="005600DA"/>
    <w:rsid w:val="005603E0"/>
    <w:rsid w:val="0056106A"/>
    <w:rsid w:val="005625B9"/>
    <w:rsid w:val="00564085"/>
    <w:rsid w:val="005659CE"/>
    <w:rsid w:val="005706D2"/>
    <w:rsid w:val="00570F2C"/>
    <w:rsid w:val="0057117F"/>
    <w:rsid w:val="005714AE"/>
    <w:rsid w:val="005720AE"/>
    <w:rsid w:val="005722DA"/>
    <w:rsid w:val="005724F6"/>
    <w:rsid w:val="0058313A"/>
    <w:rsid w:val="00583CE2"/>
    <w:rsid w:val="00584E07"/>
    <w:rsid w:val="0058518B"/>
    <w:rsid w:val="00585BD1"/>
    <w:rsid w:val="00586E21"/>
    <w:rsid w:val="00587505"/>
    <w:rsid w:val="00590866"/>
    <w:rsid w:val="00590A50"/>
    <w:rsid w:val="00591998"/>
    <w:rsid w:val="00592756"/>
    <w:rsid w:val="00592AD4"/>
    <w:rsid w:val="005931F3"/>
    <w:rsid w:val="00593A47"/>
    <w:rsid w:val="00594A59"/>
    <w:rsid w:val="00594D77"/>
    <w:rsid w:val="00596975"/>
    <w:rsid w:val="005969E4"/>
    <w:rsid w:val="005A0468"/>
    <w:rsid w:val="005A06B7"/>
    <w:rsid w:val="005A0AEC"/>
    <w:rsid w:val="005A1759"/>
    <w:rsid w:val="005A2162"/>
    <w:rsid w:val="005A2594"/>
    <w:rsid w:val="005A25C5"/>
    <w:rsid w:val="005A2E4B"/>
    <w:rsid w:val="005A3F65"/>
    <w:rsid w:val="005A484B"/>
    <w:rsid w:val="005A4CBD"/>
    <w:rsid w:val="005A5142"/>
    <w:rsid w:val="005A68A7"/>
    <w:rsid w:val="005A75A8"/>
    <w:rsid w:val="005A7DF0"/>
    <w:rsid w:val="005B2456"/>
    <w:rsid w:val="005B26A4"/>
    <w:rsid w:val="005B4027"/>
    <w:rsid w:val="005B4573"/>
    <w:rsid w:val="005B571F"/>
    <w:rsid w:val="005B6962"/>
    <w:rsid w:val="005B7164"/>
    <w:rsid w:val="005B7B7B"/>
    <w:rsid w:val="005C0235"/>
    <w:rsid w:val="005C03FF"/>
    <w:rsid w:val="005C0C34"/>
    <w:rsid w:val="005C124E"/>
    <w:rsid w:val="005C1F05"/>
    <w:rsid w:val="005C20E4"/>
    <w:rsid w:val="005C2AF9"/>
    <w:rsid w:val="005C36D5"/>
    <w:rsid w:val="005C371F"/>
    <w:rsid w:val="005C4729"/>
    <w:rsid w:val="005C557B"/>
    <w:rsid w:val="005C6B29"/>
    <w:rsid w:val="005C7704"/>
    <w:rsid w:val="005D2262"/>
    <w:rsid w:val="005D2D26"/>
    <w:rsid w:val="005D31DF"/>
    <w:rsid w:val="005D3250"/>
    <w:rsid w:val="005D3583"/>
    <w:rsid w:val="005D35C3"/>
    <w:rsid w:val="005D36AB"/>
    <w:rsid w:val="005D3D09"/>
    <w:rsid w:val="005D4031"/>
    <w:rsid w:val="005D52F7"/>
    <w:rsid w:val="005D5AE0"/>
    <w:rsid w:val="005D7923"/>
    <w:rsid w:val="005D7B33"/>
    <w:rsid w:val="005E1029"/>
    <w:rsid w:val="005E1D0F"/>
    <w:rsid w:val="005E3291"/>
    <w:rsid w:val="005E5730"/>
    <w:rsid w:val="005E6950"/>
    <w:rsid w:val="005E6C77"/>
    <w:rsid w:val="005E70F4"/>
    <w:rsid w:val="005E7B03"/>
    <w:rsid w:val="005F42B8"/>
    <w:rsid w:val="005F662A"/>
    <w:rsid w:val="005F66CC"/>
    <w:rsid w:val="005F6BDC"/>
    <w:rsid w:val="005F6E05"/>
    <w:rsid w:val="005F70F4"/>
    <w:rsid w:val="005F79E0"/>
    <w:rsid w:val="005F7EE3"/>
    <w:rsid w:val="006008D3"/>
    <w:rsid w:val="00601925"/>
    <w:rsid w:val="00602F8B"/>
    <w:rsid w:val="00603F92"/>
    <w:rsid w:val="00606A96"/>
    <w:rsid w:val="00607BDB"/>
    <w:rsid w:val="0061076B"/>
    <w:rsid w:val="0061485A"/>
    <w:rsid w:val="00614C49"/>
    <w:rsid w:val="00616885"/>
    <w:rsid w:val="00617CC3"/>
    <w:rsid w:val="00622E20"/>
    <w:rsid w:val="00624997"/>
    <w:rsid w:val="00624A1C"/>
    <w:rsid w:val="00624FD0"/>
    <w:rsid w:val="006256A5"/>
    <w:rsid w:val="006257A2"/>
    <w:rsid w:val="00627DBE"/>
    <w:rsid w:val="00627E62"/>
    <w:rsid w:val="00630923"/>
    <w:rsid w:val="0063237B"/>
    <w:rsid w:val="00632A4B"/>
    <w:rsid w:val="00632B97"/>
    <w:rsid w:val="00632D85"/>
    <w:rsid w:val="00635E47"/>
    <w:rsid w:val="00636109"/>
    <w:rsid w:val="006364ED"/>
    <w:rsid w:val="0063650E"/>
    <w:rsid w:val="006377A6"/>
    <w:rsid w:val="00637A3D"/>
    <w:rsid w:val="00637CD6"/>
    <w:rsid w:val="0064061E"/>
    <w:rsid w:val="006411EF"/>
    <w:rsid w:val="006425E0"/>
    <w:rsid w:val="00642BE1"/>
    <w:rsid w:val="0064396D"/>
    <w:rsid w:val="00644044"/>
    <w:rsid w:val="00644334"/>
    <w:rsid w:val="00644636"/>
    <w:rsid w:val="00652411"/>
    <w:rsid w:val="00654155"/>
    <w:rsid w:val="006556F9"/>
    <w:rsid w:val="0065587D"/>
    <w:rsid w:val="006564FD"/>
    <w:rsid w:val="00656A6B"/>
    <w:rsid w:val="00656DDC"/>
    <w:rsid w:val="006611C9"/>
    <w:rsid w:val="0066342D"/>
    <w:rsid w:val="00664E88"/>
    <w:rsid w:val="00666315"/>
    <w:rsid w:val="00666CE8"/>
    <w:rsid w:val="006677DB"/>
    <w:rsid w:val="00670446"/>
    <w:rsid w:val="006737F0"/>
    <w:rsid w:val="00673DD1"/>
    <w:rsid w:val="0067444F"/>
    <w:rsid w:val="006748B8"/>
    <w:rsid w:val="00676B82"/>
    <w:rsid w:val="00676C46"/>
    <w:rsid w:val="006775C3"/>
    <w:rsid w:val="00677CE0"/>
    <w:rsid w:val="00680381"/>
    <w:rsid w:val="0068047A"/>
    <w:rsid w:val="00681C86"/>
    <w:rsid w:val="006821D9"/>
    <w:rsid w:val="00682491"/>
    <w:rsid w:val="00683A7E"/>
    <w:rsid w:val="0068577C"/>
    <w:rsid w:val="006866C5"/>
    <w:rsid w:val="00691237"/>
    <w:rsid w:val="00691663"/>
    <w:rsid w:val="0069290A"/>
    <w:rsid w:val="006932CB"/>
    <w:rsid w:val="006936E8"/>
    <w:rsid w:val="00693F69"/>
    <w:rsid w:val="00694F42"/>
    <w:rsid w:val="00695D3D"/>
    <w:rsid w:val="00695F0F"/>
    <w:rsid w:val="00696666"/>
    <w:rsid w:val="006967EC"/>
    <w:rsid w:val="0069775A"/>
    <w:rsid w:val="00697813"/>
    <w:rsid w:val="006A37DB"/>
    <w:rsid w:val="006A380D"/>
    <w:rsid w:val="006A3EE8"/>
    <w:rsid w:val="006A4DCD"/>
    <w:rsid w:val="006A72BF"/>
    <w:rsid w:val="006A73DD"/>
    <w:rsid w:val="006A7714"/>
    <w:rsid w:val="006B03F2"/>
    <w:rsid w:val="006B1258"/>
    <w:rsid w:val="006B2452"/>
    <w:rsid w:val="006B2590"/>
    <w:rsid w:val="006B26AC"/>
    <w:rsid w:val="006B3756"/>
    <w:rsid w:val="006B37DC"/>
    <w:rsid w:val="006B3C9C"/>
    <w:rsid w:val="006B3ECC"/>
    <w:rsid w:val="006B4F68"/>
    <w:rsid w:val="006B5A3C"/>
    <w:rsid w:val="006B5AA0"/>
    <w:rsid w:val="006B5C84"/>
    <w:rsid w:val="006B5C89"/>
    <w:rsid w:val="006B5ECC"/>
    <w:rsid w:val="006B6C87"/>
    <w:rsid w:val="006B6D72"/>
    <w:rsid w:val="006C0592"/>
    <w:rsid w:val="006C272E"/>
    <w:rsid w:val="006C33DB"/>
    <w:rsid w:val="006C34F2"/>
    <w:rsid w:val="006C37FC"/>
    <w:rsid w:val="006C383D"/>
    <w:rsid w:val="006C4390"/>
    <w:rsid w:val="006C5046"/>
    <w:rsid w:val="006C5479"/>
    <w:rsid w:val="006C6D1F"/>
    <w:rsid w:val="006D0A76"/>
    <w:rsid w:val="006D13B5"/>
    <w:rsid w:val="006D263C"/>
    <w:rsid w:val="006D4648"/>
    <w:rsid w:val="006D5606"/>
    <w:rsid w:val="006D64C0"/>
    <w:rsid w:val="006D657F"/>
    <w:rsid w:val="006D7A9A"/>
    <w:rsid w:val="006E036B"/>
    <w:rsid w:val="006E12FF"/>
    <w:rsid w:val="006E1A43"/>
    <w:rsid w:val="006E354F"/>
    <w:rsid w:val="006E3E46"/>
    <w:rsid w:val="006E4A71"/>
    <w:rsid w:val="006E544F"/>
    <w:rsid w:val="006E5F55"/>
    <w:rsid w:val="006E607E"/>
    <w:rsid w:val="006F01B6"/>
    <w:rsid w:val="006F16CB"/>
    <w:rsid w:val="006F16DB"/>
    <w:rsid w:val="006F24C7"/>
    <w:rsid w:val="006F2CA5"/>
    <w:rsid w:val="006F312E"/>
    <w:rsid w:val="006F32A4"/>
    <w:rsid w:val="006F34E8"/>
    <w:rsid w:val="006F446D"/>
    <w:rsid w:val="006F4648"/>
    <w:rsid w:val="006F6529"/>
    <w:rsid w:val="006F6959"/>
    <w:rsid w:val="00701896"/>
    <w:rsid w:val="00701970"/>
    <w:rsid w:val="0070245A"/>
    <w:rsid w:val="00702921"/>
    <w:rsid w:val="007039B3"/>
    <w:rsid w:val="00704000"/>
    <w:rsid w:val="007065D3"/>
    <w:rsid w:val="00706C5D"/>
    <w:rsid w:val="0070775C"/>
    <w:rsid w:val="00707DDE"/>
    <w:rsid w:val="0071104E"/>
    <w:rsid w:val="0071287B"/>
    <w:rsid w:val="0071354C"/>
    <w:rsid w:val="007146AB"/>
    <w:rsid w:val="00714706"/>
    <w:rsid w:val="0071609C"/>
    <w:rsid w:val="007178A3"/>
    <w:rsid w:val="00720F4E"/>
    <w:rsid w:val="00723239"/>
    <w:rsid w:val="00723295"/>
    <w:rsid w:val="00723922"/>
    <w:rsid w:val="00723AC1"/>
    <w:rsid w:val="007246DB"/>
    <w:rsid w:val="00725599"/>
    <w:rsid w:val="007260A5"/>
    <w:rsid w:val="00727093"/>
    <w:rsid w:val="00727FD0"/>
    <w:rsid w:val="00730720"/>
    <w:rsid w:val="00731946"/>
    <w:rsid w:val="00732293"/>
    <w:rsid w:val="00732679"/>
    <w:rsid w:val="00732922"/>
    <w:rsid w:val="007329A3"/>
    <w:rsid w:val="00734055"/>
    <w:rsid w:val="007349A9"/>
    <w:rsid w:val="007351B6"/>
    <w:rsid w:val="00735CA5"/>
    <w:rsid w:val="007400A7"/>
    <w:rsid w:val="0074089D"/>
    <w:rsid w:val="0074262E"/>
    <w:rsid w:val="00742CCA"/>
    <w:rsid w:val="00743371"/>
    <w:rsid w:val="00744146"/>
    <w:rsid w:val="007448C1"/>
    <w:rsid w:val="00745012"/>
    <w:rsid w:val="00746161"/>
    <w:rsid w:val="00746E03"/>
    <w:rsid w:val="007471CF"/>
    <w:rsid w:val="00751074"/>
    <w:rsid w:val="0075162E"/>
    <w:rsid w:val="00752B63"/>
    <w:rsid w:val="00753AD9"/>
    <w:rsid w:val="00754034"/>
    <w:rsid w:val="00754AFE"/>
    <w:rsid w:val="00755665"/>
    <w:rsid w:val="0075606F"/>
    <w:rsid w:val="007561E5"/>
    <w:rsid w:val="00756556"/>
    <w:rsid w:val="00757424"/>
    <w:rsid w:val="00757B6F"/>
    <w:rsid w:val="00760A14"/>
    <w:rsid w:val="00761488"/>
    <w:rsid w:val="007618C4"/>
    <w:rsid w:val="007619BD"/>
    <w:rsid w:val="00765060"/>
    <w:rsid w:val="007670E1"/>
    <w:rsid w:val="00767980"/>
    <w:rsid w:val="00770B19"/>
    <w:rsid w:val="00771862"/>
    <w:rsid w:val="00771954"/>
    <w:rsid w:val="00771AC1"/>
    <w:rsid w:val="007721E9"/>
    <w:rsid w:val="00773D29"/>
    <w:rsid w:val="0077463F"/>
    <w:rsid w:val="00776395"/>
    <w:rsid w:val="007778EA"/>
    <w:rsid w:val="007805D7"/>
    <w:rsid w:val="00782EB1"/>
    <w:rsid w:val="007836EA"/>
    <w:rsid w:val="00784CDA"/>
    <w:rsid w:val="00786C90"/>
    <w:rsid w:val="00787A22"/>
    <w:rsid w:val="00787C8E"/>
    <w:rsid w:val="007905A0"/>
    <w:rsid w:val="007906C4"/>
    <w:rsid w:val="00790CEF"/>
    <w:rsid w:val="00791392"/>
    <w:rsid w:val="00791395"/>
    <w:rsid w:val="00791694"/>
    <w:rsid w:val="00791E83"/>
    <w:rsid w:val="007940EA"/>
    <w:rsid w:val="007941C8"/>
    <w:rsid w:val="007967E8"/>
    <w:rsid w:val="00797370"/>
    <w:rsid w:val="00797576"/>
    <w:rsid w:val="00797D3C"/>
    <w:rsid w:val="007A0155"/>
    <w:rsid w:val="007A1971"/>
    <w:rsid w:val="007A1EE2"/>
    <w:rsid w:val="007A2170"/>
    <w:rsid w:val="007A22BF"/>
    <w:rsid w:val="007A3323"/>
    <w:rsid w:val="007A3A4F"/>
    <w:rsid w:val="007A4F77"/>
    <w:rsid w:val="007B056F"/>
    <w:rsid w:val="007B0D63"/>
    <w:rsid w:val="007B38ED"/>
    <w:rsid w:val="007B4122"/>
    <w:rsid w:val="007B44BB"/>
    <w:rsid w:val="007B5928"/>
    <w:rsid w:val="007B7062"/>
    <w:rsid w:val="007B72B8"/>
    <w:rsid w:val="007B772D"/>
    <w:rsid w:val="007B7A58"/>
    <w:rsid w:val="007C039A"/>
    <w:rsid w:val="007C0B38"/>
    <w:rsid w:val="007C1EED"/>
    <w:rsid w:val="007C21B5"/>
    <w:rsid w:val="007C306C"/>
    <w:rsid w:val="007C30A2"/>
    <w:rsid w:val="007C4CA5"/>
    <w:rsid w:val="007C612E"/>
    <w:rsid w:val="007D010D"/>
    <w:rsid w:val="007D105B"/>
    <w:rsid w:val="007D19F6"/>
    <w:rsid w:val="007D36BC"/>
    <w:rsid w:val="007D50E1"/>
    <w:rsid w:val="007D5107"/>
    <w:rsid w:val="007D61AD"/>
    <w:rsid w:val="007D7E4A"/>
    <w:rsid w:val="007E3889"/>
    <w:rsid w:val="007E4729"/>
    <w:rsid w:val="007E4764"/>
    <w:rsid w:val="007E4BD2"/>
    <w:rsid w:val="007F2C75"/>
    <w:rsid w:val="007F2F7C"/>
    <w:rsid w:val="007F382E"/>
    <w:rsid w:val="007F41E5"/>
    <w:rsid w:val="007F6D6B"/>
    <w:rsid w:val="007F7741"/>
    <w:rsid w:val="007F7D3E"/>
    <w:rsid w:val="00801393"/>
    <w:rsid w:val="00801CF2"/>
    <w:rsid w:val="00802CAD"/>
    <w:rsid w:val="00802F88"/>
    <w:rsid w:val="008047B9"/>
    <w:rsid w:val="008053EB"/>
    <w:rsid w:val="0080558D"/>
    <w:rsid w:val="00807A76"/>
    <w:rsid w:val="00810B3A"/>
    <w:rsid w:val="00811720"/>
    <w:rsid w:val="0081181D"/>
    <w:rsid w:val="00811FBE"/>
    <w:rsid w:val="0081293E"/>
    <w:rsid w:val="00813456"/>
    <w:rsid w:val="0081375D"/>
    <w:rsid w:val="00815465"/>
    <w:rsid w:val="00815FA4"/>
    <w:rsid w:val="0081712A"/>
    <w:rsid w:val="00817A37"/>
    <w:rsid w:val="00817B20"/>
    <w:rsid w:val="00817E9A"/>
    <w:rsid w:val="0082284D"/>
    <w:rsid w:val="00822BDC"/>
    <w:rsid w:val="0082305F"/>
    <w:rsid w:val="00824217"/>
    <w:rsid w:val="008248F0"/>
    <w:rsid w:val="0082596C"/>
    <w:rsid w:val="00825B62"/>
    <w:rsid w:val="00827E72"/>
    <w:rsid w:val="008306BD"/>
    <w:rsid w:val="00830E96"/>
    <w:rsid w:val="00831A09"/>
    <w:rsid w:val="00831A80"/>
    <w:rsid w:val="00833235"/>
    <w:rsid w:val="00833743"/>
    <w:rsid w:val="008340A4"/>
    <w:rsid w:val="008341ED"/>
    <w:rsid w:val="00834E7B"/>
    <w:rsid w:val="00835FA7"/>
    <w:rsid w:val="0083782E"/>
    <w:rsid w:val="008379DF"/>
    <w:rsid w:val="00840F9C"/>
    <w:rsid w:val="008413F6"/>
    <w:rsid w:val="00841C98"/>
    <w:rsid w:val="00845C41"/>
    <w:rsid w:val="0084636C"/>
    <w:rsid w:val="00852417"/>
    <w:rsid w:val="00852A1F"/>
    <w:rsid w:val="008534DC"/>
    <w:rsid w:val="008551CB"/>
    <w:rsid w:val="008558FB"/>
    <w:rsid w:val="00855F4B"/>
    <w:rsid w:val="008560F7"/>
    <w:rsid w:val="0085640A"/>
    <w:rsid w:val="008628AB"/>
    <w:rsid w:val="00862B51"/>
    <w:rsid w:val="0086509B"/>
    <w:rsid w:val="00866C89"/>
    <w:rsid w:val="008705E1"/>
    <w:rsid w:val="0087135F"/>
    <w:rsid w:val="00871389"/>
    <w:rsid w:val="00872A35"/>
    <w:rsid w:val="00872D94"/>
    <w:rsid w:val="00872F76"/>
    <w:rsid w:val="00873A41"/>
    <w:rsid w:val="00873CC4"/>
    <w:rsid w:val="00873E99"/>
    <w:rsid w:val="008771FF"/>
    <w:rsid w:val="00877226"/>
    <w:rsid w:val="008778A4"/>
    <w:rsid w:val="00877D25"/>
    <w:rsid w:val="00880364"/>
    <w:rsid w:val="00880AC7"/>
    <w:rsid w:val="008812B8"/>
    <w:rsid w:val="008827FB"/>
    <w:rsid w:val="00882E3B"/>
    <w:rsid w:val="00883B72"/>
    <w:rsid w:val="00883C0F"/>
    <w:rsid w:val="00883C31"/>
    <w:rsid w:val="0088435F"/>
    <w:rsid w:val="00884FFD"/>
    <w:rsid w:val="00885675"/>
    <w:rsid w:val="008866F8"/>
    <w:rsid w:val="00886A96"/>
    <w:rsid w:val="00890CD1"/>
    <w:rsid w:val="00891592"/>
    <w:rsid w:val="00891611"/>
    <w:rsid w:val="00891D5D"/>
    <w:rsid w:val="00891DA9"/>
    <w:rsid w:val="00891E9E"/>
    <w:rsid w:val="00893423"/>
    <w:rsid w:val="00895951"/>
    <w:rsid w:val="008A0762"/>
    <w:rsid w:val="008A0E1F"/>
    <w:rsid w:val="008A1B15"/>
    <w:rsid w:val="008A2F68"/>
    <w:rsid w:val="008A38C1"/>
    <w:rsid w:val="008A3A58"/>
    <w:rsid w:val="008A6439"/>
    <w:rsid w:val="008A6BAF"/>
    <w:rsid w:val="008B0408"/>
    <w:rsid w:val="008B0746"/>
    <w:rsid w:val="008B2093"/>
    <w:rsid w:val="008B2278"/>
    <w:rsid w:val="008B2F08"/>
    <w:rsid w:val="008B38E3"/>
    <w:rsid w:val="008B3D19"/>
    <w:rsid w:val="008B4FA6"/>
    <w:rsid w:val="008B5282"/>
    <w:rsid w:val="008B5363"/>
    <w:rsid w:val="008B53C5"/>
    <w:rsid w:val="008B5790"/>
    <w:rsid w:val="008B5E22"/>
    <w:rsid w:val="008B7C17"/>
    <w:rsid w:val="008B7D73"/>
    <w:rsid w:val="008C1A83"/>
    <w:rsid w:val="008C2D01"/>
    <w:rsid w:val="008C40E6"/>
    <w:rsid w:val="008C5F3B"/>
    <w:rsid w:val="008C7256"/>
    <w:rsid w:val="008C745E"/>
    <w:rsid w:val="008C7D7D"/>
    <w:rsid w:val="008D04F7"/>
    <w:rsid w:val="008D0F7A"/>
    <w:rsid w:val="008D2DE5"/>
    <w:rsid w:val="008D5FCF"/>
    <w:rsid w:val="008D68E4"/>
    <w:rsid w:val="008E0506"/>
    <w:rsid w:val="008E0698"/>
    <w:rsid w:val="008E098B"/>
    <w:rsid w:val="008E0CFF"/>
    <w:rsid w:val="008E0FAB"/>
    <w:rsid w:val="008E292E"/>
    <w:rsid w:val="008E48FD"/>
    <w:rsid w:val="008E55F7"/>
    <w:rsid w:val="008E5D6B"/>
    <w:rsid w:val="008E76F0"/>
    <w:rsid w:val="008F0284"/>
    <w:rsid w:val="008F09F6"/>
    <w:rsid w:val="008F15FE"/>
    <w:rsid w:val="008F1E4C"/>
    <w:rsid w:val="008F2D29"/>
    <w:rsid w:val="008F351A"/>
    <w:rsid w:val="008F3581"/>
    <w:rsid w:val="008F40FB"/>
    <w:rsid w:val="008F5187"/>
    <w:rsid w:val="008F5BF4"/>
    <w:rsid w:val="008F60D8"/>
    <w:rsid w:val="008F63DA"/>
    <w:rsid w:val="008F7AA6"/>
    <w:rsid w:val="008F7BEF"/>
    <w:rsid w:val="00901238"/>
    <w:rsid w:val="00902727"/>
    <w:rsid w:val="00902F72"/>
    <w:rsid w:val="0090312B"/>
    <w:rsid w:val="00903406"/>
    <w:rsid w:val="0090496F"/>
    <w:rsid w:val="00905223"/>
    <w:rsid w:val="009054D6"/>
    <w:rsid w:val="00905E58"/>
    <w:rsid w:val="0090787E"/>
    <w:rsid w:val="009134D9"/>
    <w:rsid w:val="009134EE"/>
    <w:rsid w:val="00914A83"/>
    <w:rsid w:val="00915098"/>
    <w:rsid w:val="00916ADA"/>
    <w:rsid w:val="0091736D"/>
    <w:rsid w:val="0092016E"/>
    <w:rsid w:val="009201C9"/>
    <w:rsid w:val="00921E0D"/>
    <w:rsid w:val="009256D6"/>
    <w:rsid w:val="009265B4"/>
    <w:rsid w:val="00930056"/>
    <w:rsid w:val="0093037A"/>
    <w:rsid w:val="0093085F"/>
    <w:rsid w:val="0093154D"/>
    <w:rsid w:val="00931DA5"/>
    <w:rsid w:val="009325AD"/>
    <w:rsid w:val="00932A83"/>
    <w:rsid w:val="00932DE5"/>
    <w:rsid w:val="00933CB0"/>
    <w:rsid w:val="00934067"/>
    <w:rsid w:val="009347CC"/>
    <w:rsid w:val="00934E4D"/>
    <w:rsid w:val="0093514E"/>
    <w:rsid w:val="00936051"/>
    <w:rsid w:val="00936373"/>
    <w:rsid w:val="009368CB"/>
    <w:rsid w:val="00937FC6"/>
    <w:rsid w:val="009406A8"/>
    <w:rsid w:val="00941529"/>
    <w:rsid w:val="0094154D"/>
    <w:rsid w:val="009422CC"/>
    <w:rsid w:val="00943EF8"/>
    <w:rsid w:val="009449B0"/>
    <w:rsid w:val="00944F9A"/>
    <w:rsid w:val="00945291"/>
    <w:rsid w:val="00946142"/>
    <w:rsid w:val="00946ACD"/>
    <w:rsid w:val="00947F02"/>
    <w:rsid w:val="009514F4"/>
    <w:rsid w:val="0095155F"/>
    <w:rsid w:val="0095234A"/>
    <w:rsid w:val="009527A0"/>
    <w:rsid w:val="00952DCA"/>
    <w:rsid w:val="00954429"/>
    <w:rsid w:val="00955831"/>
    <w:rsid w:val="00955B8F"/>
    <w:rsid w:val="00955F2C"/>
    <w:rsid w:val="009563CE"/>
    <w:rsid w:val="009614BF"/>
    <w:rsid w:val="0096170B"/>
    <w:rsid w:val="00962FC2"/>
    <w:rsid w:val="009637FD"/>
    <w:rsid w:val="00965B82"/>
    <w:rsid w:val="009667B0"/>
    <w:rsid w:val="00966EDC"/>
    <w:rsid w:val="0096736D"/>
    <w:rsid w:val="00967F7B"/>
    <w:rsid w:val="00971748"/>
    <w:rsid w:val="00973CFD"/>
    <w:rsid w:val="0097491F"/>
    <w:rsid w:val="00976328"/>
    <w:rsid w:val="009764BF"/>
    <w:rsid w:val="0097680D"/>
    <w:rsid w:val="009777DC"/>
    <w:rsid w:val="00977A2B"/>
    <w:rsid w:val="00980306"/>
    <w:rsid w:val="00981373"/>
    <w:rsid w:val="00982438"/>
    <w:rsid w:val="00983AC0"/>
    <w:rsid w:val="0098404C"/>
    <w:rsid w:val="00985283"/>
    <w:rsid w:val="009853B0"/>
    <w:rsid w:val="00987891"/>
    <w:rsid w:val="0099324B"/>
    <w:rsid w:val="0099387A"/>
    <w:rsid w:val="00993B18"/>
    <w:rsid w:val="00995992"/>
    <w:rsid w:val="00996720"/>
    <w:rsid w:val="00996E1A"/>
    <w:rsid w:val="009975E7"/>
    <w:rsid w:val="00997642"/>
    <w:rsid w:val="009A03E5"/>
    <w:rsid w:val="009A0A43"/>
    <w:rsid w:val="009A0F3A"/>
    <w:rsid w:val="009A0F3B"/>
    <w:rsid w:val="009A1685"/>
    <w:rsid w:val="009A1BB4"/>
    <w:rsid w:val="009A2530"/>
    <w:rsid w:val="009A2628"/>
    <w:rsid w:val="009A2E8A"/>
    <w:rsid w:val="009A3200"/>
    <w:rsid w:val="009A3530"/>
    <w:rsid w:val="009A5A68"/>
    <w:rsid w:val="009A7B5B"/>
    <w:rsid w:val="009B020F"/>
    <w:rsid w:val="009B030F"/>
    <w:rsid w:val="009B0882"/>
    <w:rsid w:val="009B0897"/>
    <w:rsid w:val="009B0F31"/>
    <w:rsid w:val="009B1041"/>
    <w:rsid w:val="009B356D"/>
    <w:rsid w:val="009B5D7C"/>
    <w:rsid w:val="009B64BB"/>
    <w:rsid w:val="009B6E4F"/>
    <w:rsid w:val="009B7BD9"/>
    <w:rsid w:val="009C04B5"/>
    <w:rsid w:val="009C08B5"/>
    <w:rsid w:val="009C11DF"/>
    <w:rsid w:val="009C11FC"/>
    <w:rsid w:val="009C163C"/>
    <w:rsid w:val="009C1DE9"/>
    <w:rsid w:val="009C2416"/>
    <w:rsid w:val="009C2F2F"/>
    <w:rsid w:val="009C58CD"/>
    <w:rsid w:val="009C703E"/>
    <w:rsid w:val="009C7DD5"/>
    <w:rsid w:val="009D23DD"/>
    <w:rsid w:val="009D2ED4"/>
    <w:rsid w:val="009D34F4"/>
    <w:rsid w:val="009D3DFB"/>
    <w:rsid w:val="009D45C6"/>
    <w:rsid w:val="009D5BF3"/>
    <w:rsid w:val="009D5FE6"/>
    <w:rsid w:val="009D6032"/>
    <w:rsid w:val="009D696B"/>
    <w:rsid w:val="009D6D00"/>
    <w:rsid w:val="009E0BAC"/>
    <w:rsid w:val="009E13A7"/>
    <w:rsid w:val="009E1BAC"/>
    <w:rsid w:val="009E227D"/>
    <w:rsid w:val="009E3569"/>
    <w:rsid w:val="009E35A1"/>
    <w:rsid w:val="009E3670"/>
    <w:rsid w:val="009E387A"/>
    <w:rsid w:val="009E3E3D"/>
    <w:rsid w:val="009E4CA7"/>
    <w:rsid w:val="009E5019"/>
    <w:rsid w:val="009E55FD"/>
    <w:rsid w:val="009E5990"/>
    <w:rsid w:val="009E7167"/>
    <w:rsid w:val="009F1077"/>
    <w:rsid w:val="009F1916"/>
    <w:rsid w:val="009F1F5F"/>
    <w:rsid w:val="009F33CB"/>
    <w:rsid w:val="009F3BB7"/>
    <w:rsid w:val="009F5F85"/>
    <w:rsid w:val="009F6588"/>
    <w:rsid w:val="00A000DA"/>
    <w:rsid w:val="00A02E2D"/>
    <w:rsid w:val="00A032C5"/>
    <w:rsid w:val="00A03BBA"/>
    <w:rsid w:val="00A0429F"/>
    <w:rsid w:val="00A04320"/>
    <w:rsid w:val="00A045E5"/>
    <w:rsid w:val="00A04661"/>
    <w:rsid w:val="00A04F1B"/>
    <w:rsid w:val="00A0501B"/>
    <w:rsid w:val="00A05333"/>
    <w:rsid w:val="00A06494"/>
    <w:rsid w:val="00A06641"/>
    <w:rsid w:val="00A101D0"/>
    <w:rsid w:val="00A13418"/>
    <w:rsid w:val="00A13E7C"/>
    <w:rsid w:val="00A14947"/>
    <w:rsid w:val="00A16490"/>
    <w:rsid w:val="00A16FB3"/>
    <w:rsid w:val="00A21BA8"/>
    <w:rsid w:val="00A228CB"/>
    <w:rsid w:val="00A26119"/>
    <w:rsid w:val="00A2759E"/>
    <w:rsid w:val="00A3229C"/>
    <w:rsid w:val="00A32A83"/>
    <w:rsid w:val="00A33938"/>
    <w:rsid w:val="00A33D15"/>
    <w:rsid w:val="00A34FC2"/>
    <w:rsid w:val="00A368DB"/>
    <w:rsid w:val="00A402E2"/>
    <w:rsid w:val="00A418B7"/>
    <w:rsid w:val="00A4220A"/>
    <w:rsid w:val="00A423AA"/>
    <w:rsid w:val="00A4281F"/>
    <w:rsid w:val="00A43159"/>
    <w:rsid w:val="00A43BB9"/>
    <w:rsid w:val="00A44BD2"/>
    <w:rsid w:val="00A44F43"/>
    <w:rsid w:val="00A45C23"/>
    <w:rsid w:val="00A46FFD"/>
    <w:rsid w:val="00A47A5D"/>
    <w:rsid w:val="00A50B46"/>
    <w:rsid w:val="00A50BFB"/>
    <w:rsid w:val="00A516E0"/>
    <w:rsid w:val="00A52DB4"/>
    <w:rsid w:val="00A53EC6"/>
    <w:rsid w:val="00A5439D"/>
    <w:rsid w:val="00A54B15"/>
    <w:rsid w:val="00A54D04"/>
    <w:rsid w:val="00A55C0F"/>
    <w:rsid w:val="00A55E10"/>
    <w:rsid w:val="00A56A1B"/>
    <w:rsid w:val="00A56E08"/>
    <w:rsid w:val="00A56F90"/>
    <w:rsid w:val="00A5726F"/>
    <w:rsid w:val="00A57F36"/>
    <w:rsid w:val="00A60F7E"/>
    <w:rsid w:val="00A61031"/>
    <w:rsid w:val="00A61F7E"/>
    <w:rsid w:val="00A62BDE"/>
    <w:rsid w:val="00A62CBE"/>
    <w:rsid w:val="00A63EF9"/>
    <w:rsid w:val="00A65A55"/>
    <w:rsid w:val="00A67DEE"/>
    <w:rsid w:val="00A7016A"/>
    <w:rsid w:val="00A736D3"/>
    <w:rsid w:val="00A7481A"/>
    <w:rsid w:val="00A757E7"/>
    <w:rsid w:val="00A75C1A"/>
    <w:rsid w:val="00A75E7C"/>
    <w:rsid w:val="00A76E88"/>
    <w:rsid w:val="00A770B7"/>
    <w:rsid w:val="00A77A54"/>
    <w:rsid w:val="00A77D13"/>
    <w:rsid w:val="00A77FEA"/>
    <w:rsid w:val="00A8096F"/>
    <w:rsid w:val="00A816C3"/>
    <w:rsid w:val="00A81D65"/>
    <w:rsid w:val="00A847DF"/>
    <w:rsid w:val="00A847F8"/>
    <w:rsid w:val="00A85321"/>
    <w:rsid w:val="00A85444"/>
    <w:rsid w:val="00A8713F"/>
    <w:rsid w:val="00A871EA"/>
    <w:rsid w:val="00A9051B"/>
    <w:rsid w:val="00A90787"/>
    <w:rsid w:val="00A90BA1"/>
    <w:rsid w:val="00A91A6A"/>
    <w:rsid w:val="00A93248"/>
    <w:rsid w:val="00A93D87"/>
    <w:rsid w:val="00A94649"/>
    <w:rsid w:val="00A94E7B"/>
    <w:rsid w:val="00A95EE9"/>
    <w:rsid w:val="00A964AE"/>
    <w:rsid w:val="00A969DA"/>
    <w:rsid w:val="00A96C10"/>
    <w:rsid w:val="00A97A9A"/>
    <w:rsid w:val="00AA030C"/>
    <w:rsid w:val="00AA0671"/>
    <w:rsid w:val="00AA2531"/>
    <w:rsid w:val="00AA2681"/>
    <w:rsid w:val="00AA26CE"/>
    <w:rsid w:val="00AA2854"/>
    <w:rsid w:val="00AA2967"/>
    <w:rsid w:val="00AA2BE0"/>
    <w:rsid w:val="00AA373E"/>
    <w:rsid w:val="00AA3925"/>
    <w:rsid w:val="00AA403E"/>
    <w:rsid w:val="00AA5903"/>
    <w:rsid w:val="00AA5F14"/>
    <w:rsid w:val="00AB1324"/>
    <w:rsid w:val="00AB135E"/>
    <w:rsid w:val="00AB1E09"/>
    <w:rsid w:val="00AB2C03"/>
    <w:rsid w:val="00AB3883"/>
    <w:rsid w:val="00AB4E30"/>
    <w:rsid w:val="00AB5330"/>
    <w:rsid w:val="00AB5E95"/>
    <w:rsid w:val="00AB7660"/>
    <w:rsid w:val="00AB7747"/>
    <w:rsid w:val="00AC02DE"/>
    <w:rsid w:val="00AC02E7"/>
    <w:rsid w:val="00AC14CE"/>
    <w:rsid w:val="00AC1CD6"/>
    <w:rsid w:val="00AC2A56"/>
    <w:rsid w:val="00AC2FCB"/>
    <w:rsid w:val="00AC591E"/>
    <w:rsid w:val="00AC6243"/>
    <w:rsid w:val="00AD0262"/>
    <w:rsid w:val="00AD055E"/>
    <w:rsid w:val="00AD06BF"/>
    <w:rsid w:val="00AD1AA4"/>
    <w:rsid w:val="00AD30ED"/>
    <w:rsid w:val="00AD43F9"/>
    <w:rsid w:val="00AD47A7"/>
    <w:rsid w:val="00AD5AF0"/>
    <w:rsid w:val="00AD5BF7"/>
    <w:rsid w:val="00AD6455"/>
    <w:rsid w:val="00AD6D90"/>
    <w:rsid w:val="00AE2E76"/>
    <w:rsid w:val="00AE3DF1"/>
    <w:rsid w:val="00AE4471"/>
    <w:rsid w:val="00AE4FAB"/>
    <w:rsid w:val="00AE6859"/>
    <w:rsid w:val="00AE7C26"/>
    <w:rsid w:val="00AF0CBF"/>
    <w:rsid w:val="00AF257F"/>
    <w:rsid w:val="00AF33CF"/>
    <w:rsid w:val="00AF34E8"/>
    <w:rsid w:val="00AF39B4"/>
    <w:rsid w:val="00AF4D50"/>
    <w:rsid w:val="00AF539C"/>
    <w:rsid w:val="00AF5807"/>
    <w:rsid w:val="00AF5B9E"/>
    <w:rsid w:val="00AF6179"/>
    <w:rsid w:val="00AF7941"/>
    <w:rsid w:val="00B015B9"/>
    <w:rsid w:val="00B01B96"/>
    <w:rsid w:val="00B01E7A"/>
    <w:rsid w:val="00B01EE0"/>
    <w:rsid w:val="00B03209"/>
    <w:rsid w:val="00B03DD9"/>
    <w:rsid w:val="00B06AB4"/>
    <w:rsid w:val="00B07991"/>
    <w:rsid w:val="00B10C24"/>
    <w:rsid w:val="00B11FE9"/>
    <w:rsid w:val="00B120E3"/>
    <w:rsid w:val="00B1295A"/>
    <w:rsid w:val="00B12DF9"/>
    <w:rsid w:val="00B1381A"/>
    <w:rsid w:val="00B13948"/>
    <w:rsid w:val="00B13B3F"/>
    <w:rsid w:val="00B14463"/>
    <w:rsid w:val="00B15FD8"/>
    <w:rsid w:val="00B16797"/>
    <w:rsid w:val="00B16AAA"/>
    <w:rsid w:val="00B1730B"/>
    <w:rsid w:val="00B20A45"/>
    <w:rsid w:val="00B21FFA"/>
    <w:rsid w:val="00B221F9"/>
    <w:rsid w:val="00B222CA"/>
    <w:rsid w:val="00B22C5C"/>
    <w:rsid w:val="00B234A4"/>
    <w:rsid w:val="00B2439D"/>
    <w:rsid w:val="00B24538"/>
    <w:rsid w:val="00B24A35"/>
    <w:rsid w:val="00B24F30"/>
    <w:rsid w:val="00B25583"/>
    <w:rsid w:val="00B31141"/>
    <w:rsid w:val="00B318C6"/>
    <w:rsid w:val="00B31ABF"/>
    <w:rsid w:val="00B335EC"/>
    <w:rsid w:val="00B33BE3"/>
    <w:rsid w:val="00B3431A"/>
    <w:rsid w:val="00B350E9"/>
    <w:rsid w:val="00B36994"/>
    <w:rsid w:val="00B3719A"/>
    <w:rsid w:val="00B40664"/>
    <w:rsid w:val="00B40C1E"/>
    <w:rsid w:val="00B427A5"/>
    <w:rsid w:val="00B427C2"/>
    <w:rsid w:val="00B43862"/>
    <w:rsid w:val="00B45222"/>
    <w:rsid w:val="00B462BA"/>
    <w:rsid w:val="00B46D72"/>
    <w:rsid w:val="00B47FDE"/>
    <w:rsid w:val="00B52A92"/>
    <w:rsid w:val="00B5336C"/>
    <w:rsid w:val="00B53B5D"/>
    <w:rsid w:val="00B53CEB"/>
    <w:rsid w:val="00B54C40"/>
    <w:rsid w:val="00B6055E"/>
    <w:rsid w:val="00B609B3"/>
    <w:rsid w:val="00B60B06"/>
    <w:rsid w:val="00B60CB9"/>
    <w:rsid w:val="00B6192C"/>
    <w:rsid w:val="00B6317D"/>
    <w:rsid w:val="00B67151"/>
    <w:rsid w:val="00B6722F"/>
    <w:rsid w:val="00B70028"/>
    <w:rsid w:val="00B7185F"/>
    <w:rsid w:val="00B72EBF"/>
    <w:rsid w:val="00B73685"/>
    <w:rsid w:val="00B73DB5"/>
    <w:rsid w:val="00B74114"/>
    <w:rsid w:val="00B76547"/>
    <w:rsid w:val="00B76677"/>
    <w:rsid w:val="00B7723F"/>
    <w:rsid w:val="00B779CB"/>
    <w:rsid w:val="00B80534"/>
    <w:rsid w:val="00B81B55"/>
    <w:rsid w:val="00B8433C"/>
    <w:rsid w:val="00B86408"/>
    <w:rsid w:val="00B87491"/>
    <w:rsid w:val="00B87830"/>
    <w:rsid w:val="00B87AEB"/>
    <w:rsid w:val="00B87E0F"/>
    <w:rsid w:val="00B90F39"/>
    <w:rsid w:val="00B91940"/>
    <w:rsid w:val="00B922EC"/>
    <w:rsid w:val="00B9242E"/>
    <w:rsid w:val="00B92776"/>
    <w:rsid w:val="00B9340D"/>
    <w:rsid w:val="00B93F3D"/>
    <w:rsid w:val="00B954A6"/>
    <w:rsid w:val="00B95A3C"/>
    <w:rsid w:val="00B95C8D"/>
    <w:rsid w:val="00B962F5"/>
    <w:rsid w:val="00B96EB2"/>
    <w:rsid w:val="00B97603"/>
    <w:rsid w:val="00B97F93"/>
    <w:rsid w:val="00BA06F1"/>
    <w:rsid w:val="00BA1805"/>
    <w:rsid w:val="00BA1CD6"/>
    <w:rsid w:val="00BA219D"/>
    <w:rsid w:val="00BA29E9"/>
    <w:rsid w:val="00BA2B98"/>
    <w:rsid w:val="00BA2D0B"/>
    <w:rsid w:val="00BA469B"/>
    <w:rsid w:val="00BA5E4C"/>
    <w:rsid w:val="00BA6AD4"/>
    <w:rsid w:val="00BA7142"/>
    <w:rsid w:val="00BA759C"/>
    <w:rsid w:val="00BA75DC"/>
    <w:rsid w:val="00BB13F7"/>
    <w:rsid w:val="00BB14AC"/>
    <w:rsid w:val="00BB237C"/>
    <w:rsid w:val="00BB35E0"/>
    <w:rsid w:val="00BB3A53"/>
    <w:rsid w:val="00BB41A3"/>
    <w:rsid w:val="00BB45AC"/>
    <w:rsid w:val="00BB5376"/>
    <w:rsid w:val="00BB53EC"/>
    <w:rsid w:val="00BB5C3B"/>
    <w:rsid w:val="00BB5D7C"/>
    <w:rsid w:val="00BB7D6D"/>
    <w:rsid w:val="00BC0335"/>
    <w:rsid w:val="00BC04DD"/>
    <w:rsid w:val="00BC0DB5"/>
    <w:rsid w:val="00BC290A"/>
    <w:rsid w:val="00BC32DC"/>
    <w:rsid w:val="00BC34A0"/>
    <w:rsid w:val="00BC35B6"/>
    <w:rsid w:val="00BC36B9"/>
    <w:rsid w:val="00BC51B5"/>
    <w:rsid w:val="00BC5905"/>
    <w:rsid w:val="00BC67B3"/>
    <w:rsid w:val="00BC6F0B"/>
    <w:rsid w:val="00BC7076"/>
    <w:rsid w:val="00BC75F1"/>
    <w:rsid w:val="00BC79FC"/>
    <w:rsid w:val="00BD0CB0"/>
    <w:rsid w:val="00BD14E6"/>
    <w:rsid w:val="00BD1B51"/>
    <w:rsid w:val="00BD33C1"/>
    <w:rsid w:val="00BD4596"/>
    <w:rsid w:val="00BD78BD"/>
    <w:rsid w:val="00BE0527"/>
    <w:rsid w:val="00BE0D4B"/>
    <w:rsid w:val="00BE1405"/>
    <w:rsid w:val="00BE1876"/>
    <w:rsid w:val="00BE18B7"/>
    <w:rsid w:val="00BE312D"/>
    <w:rsid w:val="00BE3A45"/>
    <w:rsid w:val="00BE3C80"/>
    <w:rsid w:val="00BE52FC"/>
    <w:rsid w:val="00BE673A"/>
    <w:rsid w:val="00BE7B84"/>
    <w:rsid w:val="00BF080B"/>
    <w:rsid w:val="00BF1247"/>
    <w:rsid w:val="00BF1C20"/>
    <w:rsid w:val="00BF2851"/>
    <w:rsid w:val="00BF2B6E"/>
    <w:rsid w:val="00BF395C"/>
    <w:rsid w:val="00BF4118"/>
    <w:rsid w:val="00BF4274"/>
    <w:rsid w:val="00BF43C0"/>
    <w:rsid w:val="00BF4B51"/>
    <w:rsid w:val="00BF625D"/>
    <w:rsid w:val="00BF6728"/>
    <w:rsid w:val="00BF7836"/>
    <w:rsid w:val="00C0163C"/>
    <w:rsid w:val="00C01C34"/>
    <w:rsid w:val="00C02278"/>
    <w:rsid w:val="00C02C1D"/>
    <w:rsid w:val="00C03ABB"/>
    <w:rsid w:val="00C054F3"/>
    <w:rsid w:val="00C05D82"/>
    <w:rsid w:val="00C10030"/>
    <w:rsid w:val="00C10578"/>
    <w:rsid w:val="00C12705"/>
    <w:rsid w:val="00C130D3"/>
    <w:rsid w:val="00C135BC"/>
    <w:rsid w:val="00C14320"/>
    <w:rsid w:val="00C15C95"/>
    <w:rsid w:val="00C20105"/>
    <w:rsid w:val="00C21740"/>
    <w:rsid w:val="00C245A8"/>
    <w:rsid w:val="00C2596A"/>
    <w:rsid w:val="00C26A93"/>
    <w:rsid w:val="00C27537"/>
    <w:rsid w:val="00C30756"/>
    <w:rsid w:val="00C30BB4"/>
    <w:rsid w:val="00C30C5D"/>
    <w:rsid w:val="00C328FE"/>
    <w:rsid w:val="00C333FD"/>
    <w:rsid w:val="00C334FB"/>
    <w:rsid w:val="00C33507"/>
    <w:rsid w:val="00C33C4D"/>
    <w:rsid w:val="00C34C21"/>
    <w:rsid w:val="00C34D32"/>
    <w:rsid w:val="00C35486"/>
    <w:rsid w:val="00C362C6"/>
    <w:rsid w:val="00C36315"/>
    <w:rsid w:val="00C37A1D"/>
    <w:rsid w:val="00C414D3"/>
    <w:rsid w:val="00C416EF"/>
    <w:rsid w:val="00C41A5D"/>
    <w:rsid w:val="00C4205D"/>
    <w:rsid w:val="00C42999"/>
    <w:rsid w:val="00C4409D"/>
    <w:rsid w:val="00C44200"/>
    <w:rsid w:val="00C44E72"/>
    <w:rsid w:val="00C456B5"/>
    <w:rsid w:val="00C45A06"/>
    <w:rsid w:val="00C45D80"/>
    <w:rsid w:val="00C46070"/>
    <w:rsid w:val="00C46826"/>
    <w:rsid w:val="00C46E3A"/>
    <w:rsid w:val="00C47E5B"/>
    <w:rsid w:val="00C51BC2"/>
    <w:rsid w:val="00C52F16"/>
    <w:rsid w:val="00C53767"/>
    <w:rsid w:val="00C604D2"/>
    <w:rsid w:val="00C611FE"/>
    <w:rsid w:val="00C6198C"/>
    <w:rsid w:val="00C61E4B"/>
    <w:rsid w:val="00C64528"/>
    <w:rsid w:val="00C64BFF"/>
    <w:rsid w:val="00C65837"/>
    <w:rsid w:val="00C659E4"/>
    <w:rsid w:val="00C65AF9"/>
    <w:rsid w:val="00C66EC2"/>
    <w:rsid w:val="00C704E9"/>
    <w:rsid w:val="00C708C0"/>
    <w:rsid w:val="00C709FD"/>
    <w:rsid w:val="00C715CB"/>
    <w:rsid w:val="00C726CE"/>
    <w:rsid w:val="00C7365E"/>
    <w:rsid w:val="00C74637"/>
    <w:rsid w:val="00C763C9"/>
    <w:rsid w:val="00C76552"/>
    <w:rsid w:val="00C767E8"/>
    <w:rsid w:val="00C76C2D"/>
    <w:rsid w:val="00C80057"/>
    <w:rsid w:val="00C80595"/>
    <w:rsid w:val="00C80FE9"/>
    <w:rsid w:val="00C8109F"/>
    <w:rsid w:val="00C82232"/>
    <w:rsid w:val="00C82913"/>
    <w:rsid w:val="00C82E43"/>
    <w:rsid w:val="00C851EE"/>
    <w:rsid w:val="00C85A16"/>
    <w:rsid w:val="00C85B6A"/>
    <w:rsid w:val="00C9144A"/>
    <w:rsid w:val="00C91B8B"/>
    <w:rsid w:val="00C924B6"/>
    <w:rsid w:val="00C9290E"/>
    <w:rsid w:val="00C947EE"/>
    <w:rsid w:val="00C963D8"/>
    <w:rsid w:val="00C96D85"/>
    <w:rsid w:val="00C972B1"/>
    <w:rsid w:val="00C976E5"/>
    <w:rsid w:val="00CA1536"/>
    <w:rsid w:val="00CA1D6E"/>
    <w:rsid w:val="00CA2CCE"/>
    <w:rsid w:val="00CA2CE9"/>
    <w:rsid w:val="00CA37FF"/>
    <w:rsid w:val="00CA43FD"/>
    <w:rsid w:val="00CA66C3"/>
    <w:rsid w:val="00CA7399"/>
    <w:rsid w:val="00CA7B25"/>
    <w:rsid w:val="00CA7EF8"/>
    <w:rsid w:val="00CB1288"/>
    <w:rsid w:val="00CB7EAA"/>
    <w:rsid w:val="00CC2EBC"/>
    <w:rsid w:val="00CC2F0E"/>
    <w:rsid w:val="00CC3A06"/>
    <w:rsid w:val="00CC3A74"/>
    <w:rsid w:val="00CC3E29"/>
    <w:rsid w:val="00CC3E8E"/>
    <w:rsid w:val="00CC489B"/>
    <w:rsid w:val="00CC5377"/>
    <w:rsid w:val="00CC6D72"/>
    <w:rsid w:val="00CC7075"/>
    <w:rsid w:val="00CD1F09"/>
    <w:rsid w:val="00CD22A4"/>
    <w:rsid w:val="00CD2B2C"/>
    <w:rsid w:val="00CD2BCD"/>
    <w:rsid w:val="00CD3A4C"/>
    <w:rsid w:val="00CD44E4"/>
    <w:rsid w:val="00CD49B9"/>
    <w:rsid w:val="00CD614F"/>
    <w:rsid w:val="00CD6B08"/>
    <w:rsid w:val="00CD74F0"/>
    <w:rsid w:val="00CD788C"/>
    <w:rsid w:val="00CE01B9"/>
    <w:rsid w:val="00CE0C85"/>
    <w:rsid w:val="00CE10E9"/>
    <w:rsid w:val="00CE14F1"/>
    <w:rsid w:val="00CE2543"/>
    <w:rsid w:val="00CE2717"/>
    <w:rsid w:val="00CE2910"/>
    <w:rsid w:val="00CE29EF"/>
    <w:rsid w:val="00CE2F75"/>
    <w:rsid w:val="00CE3621"/>
    <w:rsid w:val="00CE38FA"/>
    <w:rsid w:val="00CE4072"/>
    <w:rsid w:val="00CE435F"/>
    <w:rsid w:val="00CE4EB3"/>
    <w:rsid w:val="00CE51F7"/>
    <w:rsid w:val="00CE532C"/>
    <w:rsid w:val="00CE5393"/>
    <w:rsid w:val="00CE589D"/>
    <w:rsid w:val="00CE631A"/>
    <w:rsid w:val="00CE63A5"/>
    <w:rsid w:val="00CE64B3"/>
    <w:rsid w:val="00CF09D2"/>
    <w:rsid w:val="00CF214B"/>
    <w:rsid w:val="00CF26BC"/>
    <w:rsid w:val="00CF3596"/>
    <w:rsid w:val="00CF36BE"/>
    <w:rsid w:val="00CF387F"/>
    <w:rsid w:val="00CF524E"/>
    <w:rsid w:val="00CF589A"/>
    <w:rsid w:val="00CF5B73"/>
    <w:rsid w:val="00CF6000"/>
    <w:rsid w:val="00CF7355"/>
    <w:rsid w:val="00D003F3"/>
    <w:rsid w:val="00D00D09"/>
    <w:rsid w:val="00D00EA7"/>
    <w:rsid w:val="00D02163"/>
    <w:rsid w:val="00D0364F"/>
    <w:rsid w:val="00D0502B"/>
    <w:rsid w:val="00D051DB"/>
    <w:rsid w:val="00D05567"/>
    <w:rsid w:val="00D06834"/>
    <w:rsid w:val="00D10D79"/>
    <w:rsid w:val="00D112D7"/>
    <w:rsid w:val="00D11606"/>
    <w:rsid w:val="00D1227C"/>
    <w:rsid w:val="00D12AB2"/>
    <w:rsid w:val="00D13215"/>
    <w:rsid w:val="00D13516"/>
    <w:rsid w:val="00D1371D"/>
    <w:rsid w:val="00D138AE"/>
    <w:rsid w:val="00D1452E"/>
    <w:rsid w:val="00D145B5"/>
    <w:rsid w:val="00D17ACA"/>
    <w:rsid w:val="00D22E74"/>
    <w:rsid w:val="00D23289"/>
    <w:rsid w:val="00D237F9"/>
    <w:rsid w:val="00D251DD"/>
    <w:rsid w:val="00D25603"/>
    <w:rsid w:val="00D260FD"/>
    <w:rsid w:val="00D26E12"/>
    <w:rsid w:val="00D308ED"/>
    <w:rsid w:val="00D318F7"/>
    <w:rsid w:val="00D31E88"/>
    <w:rsid w:val="00D33A1A"/>
    <w:rsid w:val="00D34C7C"/>
    <w:rsid w:val="00D350B6"/>
    <w:rsid w:val="00D3560A"/>
    <w:rsid w:val="00D35C6B"/>
    <w:rsid w:val="00D35DE3"/>
    <w:rsid w:val="00D3671A"/>
    <w:rsid w:val="00D36D86"/>
    <w:rsid w:val="00D3767F"/>
    <w:rsid w:val="00D428AA"/>
    <w:rsid w:val="00D4338A"/>
    <w:rsid w:val="00D43F12"/>
    <w:rsid w:val="00D44C47"/>
    <w:rsid w:val="00D4513E"/>
    <w:rsid w:val="00D45BB6"/>
    <w:rsid w:val="00D50A34"/>
    <w:rsid w:val="00D51F4F"/>
    <w:rsid w:val="00D5305B"/>
    <w:rsid w:val="00D53DDD"/>
    <w:rsid w:val="00D53EFA"/>
    <w:rsid w:val="00D543AA"/>
    <w:rsid w:val="00D5575C"/>
    <w:rsid w:val="00D609D0"/>
    <w:rsid w:val="00D60CA2"/>
    <w:rsid w:val="00D616AB"/>
    <w:rsid w:val="00D62BC1"/>
    <w:rsid w:val="00D6361C"/>
    <w:rsid w:val="00D645E9"/>
    <w:rsid w:val="00D64DE2"/>
    <w:rsid w:val="00D64FB0"/>
    <w:rsid w:val="00D65678"/>
    <w:rsid w:val="00D66099"/>
    <w:rsid w:val="00D6679C"/>
    <w:rsid w:val="00D668CF"/>
    <w:rsid w:val="00D6789B"/>
    <w:rsid w:val="00D67AD0"/>
    <w:rsid w:val="00D70431"/>
    <w:rsid w:val="00D72998"/>
    <w:rsid w:val="00D735B3"/>
    <w:rsid w:val="00D7571F"/>
    <w:rsid w:val="00D75799"/>
    <w:rsid w:val="00D760A1"/>
    <w:rsid w:val="00D807FF"/>
    <w:rsid w:val="00D8135C"/>
    <w:rsid w:val="00D81382"/>
    <w:rsid w:val="00D8218F"/>
    <w:rsid w:val="00D829DF"/>
    <w:rsid w:val="00D83C9E"/>
    <w:rsid w:val="00D83D33"/>
    <w:rsid w:val="00D854E5"/>
    <w:rsid w:val="00D865DA"/>
    <w:rsid w:val="00D87C60"/>
    <w:rsid w:val="00D92C2B"/>
    <w:rsid w:val="00D933A6"/>
    <w:rsid w:val="00D94A7C"/>
    <w:rsid w:val="00D95896"/>
    <w:rsid w:val="00D95FC5"/>
    <w:rsid w:val="00DA01CD"/>
    <w:rsid w:val="00DA08D1"/>
    <w:rsid w:val="00DA098B"/>
    <w:rsid w:val="00DA1A0F"/>
    <w:rsid w:val="00DA4724"/>
    <w:rsid w:val="00DA4A7A"/>
    <w:rsid w:val="00DA553F"/>
    <w:rsid w:val="00DA5D58"/>
    <w:rsid w:val="00DA5F17"/>
    <w:rsid w:val="00DA69B0"/>
    <w:rsid w:val="00DA7015"/>
    <w:rsid w:val="00DA7E5A"/>
    <w:rsid w:val="00DB1364"/>
    <w:rsid w:val="00DB2643"/>
    <w:rsid w:val="00DB27A9"/>
    <w:rsid w:val="00DB2983"/>
    <w:rsid w:val="00DB445C"/>
    <w:rsid w:val="00DB46B8"/>
    <w:rsid w:val="00DB66E0"/>
    <w:rsid w:val="00DB722A"/>
    <w:rsid w:val="00DC0252"/>
    <w:rsid w:val="00DC09F8"/>
    <w:rsid w:val="00DC1257"/>
    <w:rsid w:val="00DC2487"/>
    <w:rsid w:val="00DC2DE9"/>
    <w:rsid w:val="00DC3DC0"/>
    <w:rsid w:val="00DC5B2B"/>
    <w:rsid w:val="00DC5BA1"/>
    <w:rsid w:val="00DC5F21"/>
    <w:rsid w:val="00DC66E9"/>
    <w:rsid w:val="00DC78BA"/>
    <w:rsid w:val="00DC7CC0"/>
    <w:rsid w:val="00DD0378"/>
    <w:rsid w:val="00DD113E"/>
    <w:rsid w:val="00DD1DCE"/>
    <w:rsid w:val="00DD2A96"/>
    <w:rsid w:val="00DD2A9E"/>
    <w:rsid w:val="00DD2BC4"/>
    <w:rsid w:val="00DD2D97"/>
    <w:rsid w:val="00DD30EE"/>
    <w:rsid w:val="00DD318D"/>
    <w:rsid w:val="00DD393B"/>
    <w:rsid w:val="00DD3B91"/>
    <w:rsid w:val="00DD4D1A"/>
    <w:rsid w:val="00DD575B"/>
    <w:rsid w:val="00DD5A89"/>
    <w:rsid w:val="00DD7F75"/>
    <w:rsid w:val="00DE3597"/>
    <w:rsid w:val="00DE3D73"/>
    <w:rsid w:val="00DE4C4B"/>
    <w:rsid w:val="00DE576C"/>
    <w:rsid w:val="00DE7071"/>
    <w:rsid w:val="00DF233A"/>
    <w:rsid w:val="00DF2D90"/>
    <w:rsid w:val="00DF2E12"/>
    <w:rsid w:val="00DF514A"/>
    <w:rsid w:val="00DF662F"/>
    <w:rsid w:val="00DF6690"/>
    <w:rsid w:val="00DF6804"/>
    <w:rsid w:val="00DF78C9"/>
    <w:rsid w:val="00E01FC4"/>
    <w:rsid w:val="00E033A5"/>
    <w:rsid w:val="00E0358D"/>
    <w:rsid w:val="00E04323"/>
    <w:rsid w:val="00E045E8"/>
    <w:rsid w:val="00E04968"/>
    <w:rsid w:val="00E04AD8"/>
    <w:rsid w:val="00E04FB4"/>
    <w:rsid w:val="00E058BC"/>
    <w:rsid w:val="00E070A2"/>
    <w:rsid w:val="00E0744C"/>
    <w:rsid w:val="00E10CBD"/>
    <w:rsid w:val="00E11491"/>
    <w:rsid w:val="00E119CB"/>
    <w:rsid w:val="00E11FF3"/>
    <w:rsid w:val="00E12006"/>
    <w:rsid w:val="00E14383"/>
    <w:rsid w:val="00E145F1"/>
    <w:rsid w:val="00E17CD7"/>
    <w:rsid w:val="00E221CB"/>
    <w:rsid w:val="00E2247F"/>
    <w:rsid w:val="00E23168"/>
    <w:rsid w:val="00E242FB"/>
    <w:rsid w:val="00E24909"/>
    <w:rsid w:val="00E25280"/>
    <w:rsid w:val="00E2656A"/>
    <w:rsid w:val="00E2663B"/>
    <w:rsid w:val="00E26798"/>
    <w:rsid w:val="00E30243"/>
    <w:rsid w:val="00E30798"/>
    <w:rsid w:val="00E308CF"/>
    <w:rsid w:val="00E3208E"/>
    <w:rsid w:val="00E336B5"/>
    <w:rsid w:val="00E341FA"/>
    <w:rsid w:val="00E34DC3"/>
    <w:rsid w:val="00E350A7"/>
    <w:rsid w:val="00E350BA"/>
    <w:rsid w:val="00E41158"/>
    <w:rsid w:val="00E412D0"/>
    <w:rsid w:val="00E423B1"/>
    <w:rsid w:val="00E43BB0"/>
    <w:rsid w:val="00E50172"/>
    <w:rsid w:val="00E51758"/>
    <w:rsid w:val="00E52926"/>
    <w:rsid w:val="00E5306E"/>
    <w:rsid w:val="00E54B1B"/>
    <w:rsid w:val="00E560B1"/>
    <w:rsid w:val="00E56322"/>
    <w:rsid w:val="00E57CA5"/>
    <w:rsid w:val="00E60982"/>
    <w:rsid w:val="00E61391"/>
    <w:rsid w:val="00E62C62"/>
    <w:rsid w:val="00E631E8"/>
    <w:rsid w:val="00E63F17"/>
    <w:rsid w:val="00E649B6"/>
    <w:rsid w:val="00E654C1"/>
    <w:rsid w:val="00E65D97"/>
    <w:rsid w:val="00E7187E"/>
    <w:rsid w:val="00E72A5A"/>
    <w:rsid w:val="00E73354"/>
    <w:rsid w:val="00E74537"/>
    <w:rsid w:val="00E7541D"/>
    <w:rsid w:val="00E807C4"/>
    <w:rsid w:val="00E8085A"/>
    <w:rsid w:val="00E80FC6"/>
    <w:rsid w:val="00E8103F"/>
    <w:rsid w:val="00E81410"/>
    <w:rsid w:val="00E81489"/>
    <w:rsid w:val="00E8278D"/>
    <w:rsid w:val="00E83D82"/>
    <w:rsid w:val="00E83DAF"/>
    <w:rsid w:val="00E90BA5"/>
    <w:rsid w:val="00E915F5"/>
    <w:rsid w:val="00E9242D"/>
    <w:rsid w:val="00E92859"/>
    <w:rsid w:val="00E942BA"/>
    <w:rsid w:val="00E942F7"/>
    <w:rsid w:val="00E96622"/>
    <w:rsid w:val="00EA0261"/>
    <w:rsid w:val="00EA1669"/>
    <w:rsid w:val="00EA2118"/>
    <w:rsid w:val="00EA3995"/>
    <w:rsid w:val="00EA56F5"/>
    <w:rsid w:val="00EA5CA2"/>
    <w:rsid w:val="00EA6D0F"/>
    <w:rsid w:val="00EA6D84"/>
    <w:rsid w:val="00EA768D"/>
    <w:rsid w:val="00EB02CC"/>
    <w:rsid w:val="00EB1357"/>
    <w:rsid w:val="00EB2625"/>
    <w:rsid w:val="00EB291D"/>
    <w:rsid w:val="00EB3915"/>
    <w:rsid w:val="00EB47FC"/>
    <w:rsid w:val="00EB4E37"/>
    <w:rsid w:val="00EB5255"/>
    <w:rsid w:val="00EB5C47"/>
    <w:rsid w:val="00EB6A32"/>
    <w:rsid w:val="00EB718F"/>
    <w:rsid w:val="00EB7D7B"/>
    <w:rsid w:val="00EC049E"/>
    <w:rsid w:val="00EC10B9"/>
    <w:rsid w:val="00EC1613"/>
    <w:rsid w:val="00EC18DF"/>
    <w:rsid w:val="00EC3764"/>
    <w:rsid w:val="00EC4CC8"/>
    <w:rsid w:val="00EC5AF4"/>
    <w:rsid w:val="00EC72DC"/>
    <w:rsid w:val="00EC7A23"/>
    <w:rsid w:val="00ED0625"/>
    <w:rsid w:val="00ED0639"/>
    <w:rsid w:val="00ED0A05"/>
    <w:rsid w:val="00ED1472"/>
    <w:rsid w:val="00ED25D8"/>
    <w:rsid w:val="00ED551A"/>
    <w:rsid w:val="00ED5B46"/>
    <w:rsid w:val="00ED6563"/>
    <w:rsid w:val="00ED682B"/>
    <w:rsid w:val="00ED7E34"/>
    <w:rsid w:val="00ED7F86"/>
    <w:rsid w:val="00EE0203"/>
    <w:rsid w:val="00EE19C6"/>
    <w:rsid w:val="00EE46D2"/>
    <w:rsid w:val="00EE4A2D"/>
    <w:rsid w:val="00EE5F7C"/>
    <w:rsid w:val="00EE719A"/>
    <w:rsid w:val="00EE7B3C"/>
    <w:rsid w:val="00EF0462"/>
    <w:rsid w:val="00EF0DC3"/>
    <w:rsid w:val="00EF11C1"/>
    <w:rsid w:val="00EF1B66"/>
    <w:rsid w:val="00EF1DD6"/>
    <w:rsid w:val="00EF4454"/>
    <w:rsid w:val="00EF4755"/>
    <w:rsid w:val="00EF7135"/>
    <w:rsid w:val="00EF716F"/>
    <w:rsid w:val="00EF7499"/>
    <w:rsid w:val="00EF7569"/>
    <w:rsid w:val="00EF7869"/>
    <w:rsid w:val="00EF7E35"/>
    <w:rsid w:val="00F027DB"/>
    <w:rsid w:val="00F03D20"/>
    <w:rsid w:val="00F0479F"/>
    <w:rsid w:val="00F05138"/>
    <w:rsid w:val="00F06630"/>
    <w:rsid w:val="00F066C5"/>
    <w:rsid w:val="00F07BB9"/>
    <w:rsid w:val="00F103BB"/>
    <w:rsid w:val="00F10BEB"/>
    <w:rsid w:val="00F1373A"/>
    <w:rsid w:val="00F13F2E"/>
    <w:rsid w:val="00F14A7A"/>
    <w:rsid w:val="00F153B2"/>
    <w:rsid w:val="00F1542B"/>
    <w:rsid w:val="00F205AB"/>
    <w:rsid w:val="00F21FEA"/>
    <w:rsid w:val="00F22769"/>
    <w:rsid w:val="00F22985"/>
    <w:rsid w:val="00F24E4C"/>
    <w:rsid w:val="00F25D1C"/>
    <w:rsid w:val="00F2732F"/>
    <w:rsid w:val="00F27596"/>
    <w:rsid w:val="00F30297"/>
    <w:rsid w:val="00F30C5A"/>
    <w:rsid w:val="00F3250C"/>
    <w:rsid w:val="00F327E9"/>
    <w:rsid w:val="00F3290F"/>
    <w:rsid w:val="00F3383E"/>
    <w:rsid w:val="00F33EC2"/>
    <w:rsid w:val="00F354E8"/>
    <w:rsid w:val="00F35C39"/>
    <w:rsid w:val="00F3765C"/>
    <w:rsid w:val="00F37B7A"/>
    <w:rsid w:val="00F40CEC"/>
    <w:rsid w:val="00F41342"/>
    <w:rsid w:val="00F437AC"/>
    <w:rsid w:val="00F4503B"/>
    <w:rsid w:val="00F456B7"/>
    <w:rsid w:val="00F465A7"/>
    <w:rsid w:val="00F50B7C"/>
    <w:rsid w:val="00F531FC"/>
    <w:rsid w:val="00F539E6"/>
    <w:rsid w:val="00F53ABF"/>
    <w:rsid w:val="00F53E83"/>
    <w:rsid w:val="00F5400B"/>
    <w:rsid w:val="00F54171"/>
    <w:rsid w:val="00F54F3B"/>
    <w:rsid w:val="00F55045"/>
    <w:rsid w:val="00F550E6"/>
    <w:rsid w:val="00F56AC9"/>
    <w:rsid w:val="00F56B4F"/>
    <w:rsid w:val="00F56CE9"/>
    <w:rsid w:val="00F576F4"/>
    <w:rsid w:val="00F600A1"/>
    <w:rsid w:val="00F6083F"/>
    <w:rsid w:val="00F62B35"/>
    <w:rsid w:val="00F63F29"/>
    <w:rsid w:val="00F63FCF"/>
    <w:rsid w:val="00F647DB"/>
    <w:rsid w:val="00F67761"/>
    <w:rsid w:val="00F716DD"/>
    <w:rsid w:val="00F73749"/>
    <w:rsid w:val="00F74345"/>
    <w:rsid w:val="00F74FF3"/>
    <w:rsid w:val="00F756AA"/>
    <w:rsid w:val="00F769B0"/>
    <w:rsid w:val="00F76D97"/>
    <w:rsid w:val="00F776A1"/>
    <w:rsid w:val="00F80A0A"/>
    <w:rsid w:val="00F8263F"/>
    <w:rsid w:val="00F82B19"/>
    <w:rsid w:val="00F831B1"/>
    <w:rsid w:val="00F836B2"/>
    <w:rsid w:val="00F83CBD"/>
    <w:rsid w:val="00F83ED6"/>
    <w:rsid w:val="00F8413A"/>
    <w:rsid w:val="00F85A92"/>
    <w:rsid w:val="00F8633F"/>
    <w:rsid w:val="00F869F6"/>
    <w:rsid w:val="00F872FC"/>
    <w:rsid w:val="00F9062A"/>
    <w:rsid w:val="00F91DFA"/>
    <w:rsid w:val="00F9212D"/>
    <w:rsid w:val="00F921A7"/>
    <w:rsid w:val="00F958D0"/>
    <w:rsid w:val="00F95AED"/>
    <w:rsid w:val="00F965DA"/>
    <w:rsid w:val="00F969F6"/>
    <w:rsid w:val="00F96C52"/>
    <w:rsid w:val="00F9766E"/>
    <w:rsid w:val="00F97A2F"/>
    <w:rsid w:val="00FA343B"/>
    <w:rsid w:val="00FA406A"/>
    <w:rsid w:val="00FA5D93"/>
    <w:rsid w:val="00FB1153"/>
    <w:rsid w:val="00FB1ECF"/>
    <w:rsid w:val="00FB3938"/>
    <w:rsid w:val="00FB39B8"/>
    <w:rsid w:val="00FB4F2F"/>
    <w:rsid w:val="00FB503A"/>
    <w:rsid w:val="00FB516C"/>
    <w:rsid w:val="00FB614B"/>
    <w:rsid w:val="00FB7F34"/>
    <w:rsid w:val="00FC1206"/>
    <w:rsid w:val="00FC21D3"/>
    <w:rsid w:val="00FC34DA"/>
    <w:rsid w:val="00FC3D5D"/>
    <w:rsid w:val="00FC4310"/>
    <w:rsid w:val="00FC47B6"/>
    <w:rsid w:val="00FC52DD"/>
    <w:rsid w:val="00FC5CC4"/>
    <w:rsid w:val="00FC5F00"/>
    <w:rsid w:val="00FC7212"/>
    <w:rsid w:val="00FC7340"/>
    <w:rsid w:val="00FC7BAE"/>
    <w:rsid w:val="00FD0087"/>
    <w:rsid w:val="00FD0236"/>
    <w:rsid w:val="00FD18F4"/>
    <w:rsid w:val="00FD1B30"/>
    <w:rsid w:val="00FD1C08"/>
    <w:rsid w:val="00FD22FE"/>
    <w:rsid w:val="00FD3645"/>
    <w:rsid w:val="00FD3EFE"/>
    <w:rsid w:val="00FD4403"/>
    <w:rsid w:val="00FD54DB"/>
    <w:rsid w:val="00FD619F"/>
    <w:rsid w:val="00FD6FC3"/>
    <w:rsid w:val="00FD7F57"/>
    <w:rsid w:val="00FE0445"/>
    <w:rsid w:val="00FE0C3C"/>
    <w:rsid w:val="00FE1B41"/>
    <w:rsid w:val="00FE1C5B"/>
    <w:rsid w:val="00FE2B2E"/>
    <w:rsid w:val="00FE2E1B"/>
    <w:rsid w:val="00FE300D"/>
    <w:rsid w:val="00FE50B1"/>
    <w:rsid w:val="00FE5294"/>
    <w:rsid w:val="00FE7E7A"/>
    <w:rsid w:val="00FF001F"/>
    <w:rsid w:val="00FF099B"/>
    <w:rsid w:val="00FF09F8"/>
    <w:rsid w:val="00FF11FA"/>
    <w:rsid w:val="00FF258E"/>
    <w:rsid w:val="00FF3B6C"/>
    <w:rsid w:val="00FF5117"/>
    <w:rsid w:val="00FF54B2"/>
    <w:rsid w:val="00FF5654"/>
    <w:rsid w:val="00FF5E4E"/>
    <w:rsid w:val="00FF6BEE"/>
    <w:rsid w:val="00FF6D10"/>
    <w:rsid w:val="01117B40"/>
    <w:rsid w:val="0116678C"/>
    <w:rsid w:val="0119677B"/>
    <w:rsid w:val="01260E98"/>
    <w:rsid w:val="01290F7E"/>
    <w:rsid w:val="013F5309"/>
    <w:rsid w:val="015D1E09"/>
    <w:rsid w:val="0161317F"/>
    <w:rsid w:val="01A70CF3"/>
    <w:rsid w:val="01EC6C43"/>
    <w:rsid w:val="021D2D7C"/>
    <w:rsid w:val="02697903"/>
    <w:rsid w:val="02CD38AA"/>
    <w:rsid w:val="02F96569"/>
    <w:rsid w:val="032A1114"/>
    <w:rsid w:val="035E3634"/>
    <w:rsid w:val="03774F35"/>
    <w:rsid w:val="03AF05A0"/>
    <w:rsid w:val="03B51B31"/>
    <w:rsid w:val="03EA7B21"/>
    <w:rsid w:val="03EE3CED"/>
    <w:rsid w:val="040E3F70"/>
    <w:rsid w:val="044960E3"/>
    <w:rsid w:val="046E4ED8"/>
    <w:rsid w:val="04820ADC"/>
    <w:rsid w:val="04A66578"/>
    <w:rsid w:val="04AE6738"/>
    <w:rsid w:val="04EB2782"/>
    <w:rsid w:val="05685F23"/>
    <w:rsid w:val="05D65A75"/>
    <w:rsid w:val="05EF765E"/>
    <w:rsid w:val="05F11A75"/>
    <w:rsid w:val="05F83EAE"/>
    <w:rsid w:val="06064044"/>
    <w:rsid w:val="06380C0F"/>
    <w:rsid w:val="063E7D85"/>
    <w:rsid w:val="064C52F5"/>
    <w:rsid w:val="06996BA6"/>
    <w:rsid w:val="06B55FC0"/>
    <w:rsid w:val="06BC2445"/>
    <w:rsid w:val="06CC6306"/>
    <w:rsid w:val="06EA6EE5"/>
    <w:rsid w:val="06F35831"/>
    <w:rsid w:val="071F1538"/>
    <w:rsid w:val="07225F21"/>
    <w:rsid w:val="07293586"/>
    <w:rsid w:val="07295285"/>
    <w:rsid w:val="074C416C"/>
    <w:rsid w:val="0761067D"/>
    <w:rsid w:val="07636392"/>
    <w:rsid w:val="07770C56"/>
    <w:rsid w:val="077F073E"/>
    <w:rsid w:val="07D373F8"/>
    <w:rsid w:val="07E06245"/>
    <w:rsid w:val="07F05048"/>
    <w:rsid w:val="08003DC4"/>
    <w:rsid w:val="084E05E0"/>
    <w:rsid w:val="086A4EDA"/>
    <w:rsid w:val="08874912"/>
    <w:rsid w:val="08A92ADB"/>
    <w:rsid w:val="092217DD"/>
    <w:rsid w:val="093A7294"/>
    <w:rsid w:val="093D65D5"/>
    <w:rsid w:val="097561E4"/>
    <w:rsid w:val="098554DA"/>
    <w:rsid w:val="09866974"/>
    <w:rsid w:val="099168C1"/>
    <w:rsid w:val="0993788B"/>
    <w:rsid w:val="09976DD7"/>
    <w:rsid w:val="09D0764F"/>
    <w:rsid w:val="0A042FF9"/>
    <w:rsid w:val="0A0971E9"/>
    <w:rsid w:val="0A222BEF"/>
    <w:rsid w:val="0A263993"/>
    <w:rsid w:val="0A2D3AC2"/>
    <w:rsid w:val="0A5E227D"/>
    <w:rsid w:val="0A876E4C"/>
    <w:rsid w:val="0A9F669C"/>
    <w:rsid w:val="0AA755DF"/>
    <w:rsid w:val="0AD0770C"/>
    <w:rsid w:val="0AE4604C"/>
    <w:rsid w:val="0B120D44"/>
    <w:rsid w:val="0B512FB6"/>
    <w:rsid w:val="0B5F1B77"/>
    <w:rsid w:val="0B664479"/>
    <w:rsid w:val="0B6F1077"/>
    <w:rsid w:val="0B892750"/>
    <w:rsid w:val="0B93671E"/>
    <w:rsid w:val="0BB12783"/>
    <w:rsid w:val="0BB47628"/>
    <w:rsid w:val="0BB73761"/>
    <w:rsid w:val="0BC83278"/>
    <w:rsid w:val="0BD27BF6"/>
    <w:rsid w:val="0C0A7D34"/>
    <w:rsid w:val="0C0C5A56"/>
    <w:rsid w:val="0C1B5A9E"/>
    <w:rsid w:val="0C3B3C7D"/>
    <w:rsid w:val="0C3E79DE"/>
    <w:rsid w:val="0C663F0A"/>
    <w:rsid w:val="0C6A432F"/>
    <w:rsid w:val="0C746EAB"/>
    <w:rsid w:val="0C92450A"/>
    <w:rsid w:val="0CA57A5D"/>
    <w:rsid w:val="0CAB2EAE"/>
    <w:rsid w:val="0CC04046"/>
    <w:rsid w:val="0CDD1F48"/>
    <w:rsid w:val="0CF05DB5"/>
    <w:rsid w:val="0D2F131C"/>
    <w:rsid w:val="0D566028"/>
    <w:rsid w:val="0D5F5E5E"/>
    <w:rsid w:val="0D621C7D"/>
    <w:rsid w:val="0DBD4932"/>
    <w:rsid w:val="0DD70814"/>
    <w:rsid w:val="0E25141D"/>
    <w:rsid w:val="0E2B3F92"/>
    <w:rsid w:val="0E484B44"/>
    <w:rsid w:val="0E601E8E"/>
    <w:rsid w:val="0E6B4EB5"/>
    <w:rsid w:val="0E73034D"/>
    <w:rsid w:val="0F0A004B"/>
    <w:rsid w:val="0F0D57A6"/>
    <w:rsid w:val="0F13775A"/>
    <w:rsid w:val="0F2C1D70"/>
    <w:rsid w:val="0F5F45FE"/>
    <w:rsid w:val="0F7C2731"/>
    <w:rsid w:val="0F7D081D"/>
    <w:rsid w:val="0F971DC5"/>
    <w:rsid w:val="0F9A112B"/>
    <w:rsid w:val="100D65FA"/>
    <w:rsid w:val="106D2F64"/>
    <w:rsid w:val="10773AF9"/>
    <w:rsid w:val="10B63710"/>
    <w:rsid w:val="10DB090B"/>
    <w:rsid w:val="10F10820"/>
    <w:rsid w:val="10F1501F"/>
    <w:rsid w:val="111C2F7A"/>
    <w:rsid w:val="11665CA1"/>
    <w:rsid w:val="11731ED8"/>
    <w:rsid w:val="119E7248"/>
    <w:rsid w:val="11D16BFE"/>
    <w:rsid w:val="12826C41"/>
    <w:rsid w:val="12AB744F"/>
    <w:rsid w:val="12BC7734"/>
    <w:rsid w:val="13112257"/>
    <w:rsid w:val="13153DB5"/>
    <w:rsid w:val="13217712"/>
    <w:rsid w:val="13280AA0"/>
    <w:rsid w:val="13531FC1"/>
    <w:rsid w:val="136A2E67"/>
    <w:rsid w:val="13734957"/>
    <w:rsid w:val="13951726"/>
    <w:rsid w:val="13A700DF"/>
    <w:rsid w:val="14396509"/>
    <w:rsid w:val="145E2663"/>
    <w:rsid w:val="146D0E60"/>
    <w:rsid w:val="14847F58"/>
    <w:rsid w:val="14877E44"/>
    <w:rsid w:val="14B000E3"/>
    <w:rsid w:val="14DD2C3C"/>
    <w:rsid w:val="150B3AD6"/>
    <w:rsid w:val="151E112D"/>
    <w:rsid w:val="156B673E"/>
    <w:rsid w:val="157C0C74"/>
    <w:rsid w:val="15896700"/>
    <w:rsid w:val="15A752B6"/>
    <w:rsid w:val="15AE4939"/>
    <w:rsid w:val="15F76776"/>
    <w:rsid w:val="16087E1D"/>
    <w:rsid w:val="160D6E43"/>
    <w:rsid w:val="16257519"/>
    <w:rsid w:val="16482742"/>
    <w:rsid w:val="165F4305"/>
    <w:rsid w:val="16DE3A22"/>
    <w:rsid w:val="17377504"/>
    <w:rsid w:val="17646386"/>
    <w:rsid w:val="17701D14"/>
    <w:rsid w:val="17735226"/>
    <w:rsid w:val="17A5171C"/>
    <w:rsid w:val="17AE5732"/>
    <w:rsid w:val="17B6458D"/>
    <w:rsid w:val="17BF5735"/>
    <w:rsid w:val="17C76582"/>
    <w:rsid w:val="17D413AF"/>
    <w:rsid w:val="180F64BA"/>
    <w:rsid w:val="183065FF"/>
    <w:rsid w:val="18416B11"/>
    <w:rsid w:val="18420856"/>
    <w:rsid w:val="18552337"/>
    <w:rsid w:val="18562444"/>
    <w:rsid w:val="187D0D80"/>
    <w:rsid w:val="18973825"/>
    <w:rsid w:val="189F624C"/>
    <w:rsid w:val="18B24686"/>
    <w:rsid w:val="18B8771B"/>
    <w:rsid w:val="18BB7AA9"/>
    <w:rsid w:val="18C1177B"/>
    <w:rsid w:val="18E75A7B"/>
    <w:rsid w:val="195B5ABF"/>
    <w:rsid w:val="196D5AA7"/>
    <w:rsid w:val="196F7F17"/>
    <w:rsid w:val="19715EE5"/>
    <w:rsid w:val="198F54C1"/>
    <w:rsid w:val="19A31E7D"/>
    <w:rsid w:val="19B6664D"/>
    <w:rsid w:val="19C24799"/>
    <w:rsid w:val="19C84D8B"/>
    <w:rsid w:val="19CA465F"/>
    <w:rsid w:val="19CE23A9"/>
    <w:rsid w:val="19F02EFF"/>
    <w:rsid w:val="19F274C2"/>
    <w:rsid w:val="19F35DD3"/>
    <w:rsid w:val="1A113060"/>
    <w:rsid w:val="1A153E67"/>
    <w:rsid w:val="1A1C66C0"/>
    <w:rsid w:val="1A2B1034"/>
    <w:rsid w:val="1A2C0FB5"/>
    <w:rsid w:val="1A317240"/>
    <w:rsid w:val="1A42393B"/>
    <w:rsid w:val="1A49168B"/>
    <w:rsid w:val="1A7731BB"/>
    <w:rsid w:val="1A9A76BB"/>
    <w:rsid w:val="1AAD45DE"/>
    <w:rsid w:val="1AC13CB4"/>
    <w:rsid w:val="1ADF6CA2"/>
    <w:rsid w:val="1B012302"/>
    <w:rsid w:val="1B046F80"/>
    <w:rsid w:val="1B2B21C1"/>
    <w:rsid w:val="1B3267B5"/>
    <w:rsid w:val="1B40161D"/>
    <w:rsid w:val="1B441859"/>
    <w:rsid w:val="1B6606B1"/>
    <w:rsid w:val="1B683894"/>
    <w:rsid w:val="1C1E3A1A"/>
    <w:rsid w:val="1C1F660B"/>
    <w:rsid w:val="1C2F2E9F"/>
    <w:rsid w:val="1C351BA0"/>
    <w:rsid w:val="1C5E7925"/>
    <w:rsid w:val="1C766D20"/>
    <w:rsid w:val="1C773E1D"/>
    <w:rsid w:val="1CA45A30"/>
    <w:rsid w:val="1CA97A8E"/>
    <w:rsid w:val="1CC81B8A"/>
    <w:rsid w:val="1CE2406C"/>
    <w:rsid w:val="1CFD070F"/>
    <w:rsid w:val="1D497F91"/>
    <w:rsid w:val="1D5F6196"/>
    <w:rsid w:val="1D6132A5"/>
    <w:rsid w:val="1D6B2AB2"/>
    <w:rsid w:val="1D8E56D5"/>
    <w:rsid w:val="1D9531D6"/>
    <w:rsid w:val="1D957C9C"/>
    <w:rsid w:val="1DCD0BC2"/>
    <w:rsid w:val="1DE439F1"/>
    <w:rsid w:val="1E0C3C6C"/>
    <w:rsid w:val="1E0D2131"/>
    <w:rsid w:val="1E7A43DA"/>
    <w:rsid w:val="1EA336D1"/>
    <w:rsid w:val="1ED75A22"/>
    <w:rsid w:val="1EDA1A35"/>
    <w:rsid w:val="1FB56A8D"/>
    <w:rsid w:val="1FE7539E"/>
    <w:rsid w:val="20360CA0"/>
    <w:rsid w:val="20566C4C"/>
    <w:rsid w:val="20671BE0"/>
    <w:rsid w:val="20963CB8"/>
    <w:rsid w:val="20A81A1B"/>
    <w:rsid w:val="20B07FB6"/>
    <w:rsid w:val="20B646FB"/>
    <w:rsid w:val="20C134D9"/>
    <w:rsid w:val="20E57FD0"/>
    <w:rsid w:val="21110DC5"/>
    <w:rsid w:val="2132633C"/>
    <w:rsid w:val="213B74B1"/>
    <w:rsid w:val="21486EDD"/>
    <w:rsid w:val="215A2310"/>
    <w:rsid w:val="21717AB6"/>
    <w:rsid w:val="21730876"/>
    <w:rsid w:val="21A86F55"/>
    <w:rsid w:val="21B03BC6"/>
    <w:rsid w:val="21BE2CFB"/>
    <w:rsid w:val="21DC13D3"/>
    <w:rsid w:val="21DE318A"/>
    <w:rsid w:val="21EC6FC1"/>
    <w:rsid w:val="21EF5B80"/>
    <w:rsid w:val="21FC1A76"/>
    <w:rsid w:val="22573150"/>
    <w:rsid w:val="22576990"/>
    <w:rsid w:val="229E16D7"/>
    <w:rsid w:val="22F47480"/>
    <w:rsid w:val="231B417D"/>
    <w:rsid w:val="233544D8"/>
    <w:rsid w:val="2383244E"/>
    <w:rsid w:val="23AB6130"/>
    <w:rsid w:val="23DE1C48"/>
    <w:rsid w:val="240210CD"/>
    <w:rsid w:val="2408055F"/>
    <w:rsid w:val="243A2C8E"/>
    <w:rsid w:val="245238C1"/>
    <w:rsid w:val="24630A91"/>
    <w:rsid w:val="24BF09F7"/>
    <w:rsid w:val="24FA6262"/>
    <w:rsid w:val="2529517C"/>
    <w:rsid w:val="252D53FE"/>
    <w:rsid w:val="253A2F2C"/>
    <w:rsid w:val="257F27A2"/>
    <w:rsid w:val="25A536BD"/>
    <w:rsid w:val="25CD5C03"/>
    <w:rsid w:val="25EC2D81"/>
    <w:rsid w:val="262D66A1"/>
    <w:rsid w:val="264B2324"/>
    <w:rsid w:val="26B66697"/>
    <w:rsid w:val="26DE2B81"/>
    <w:rsid w:val="26FE083F"/>
    <w:rsid w:val="27147861"/>
    <w:rsid w:val="277057A2"/>
    <w:rsid w:val="278D0F6F"/>
    <w:rsid w:val="2792775C"/>
    <w:rsid w:val="27930786"/>
    <w:rsid w:val="27960276"/>
    <w:rsid w:val="27AD1419"/>
    <w:rsid w:val="27C90318"/>
    <w:rsid w:val="281325E2"/>
    <w:rsid w:val="28204560"/>
    <w:rsid w:val="28624FCE"/>
    <w:rsid w:val="28667C49"/>
    <w:rsid w:val="28717277"/>
    <w:rsid w:val="288E513C"/>
    <w:rsid w:val="28D635FE"/>
    <w:rsid w:val="28DD5CA8"/>
    <w:rsid w:val="28FF6A6C"/>
    <w:rsid w:val="29171044"/>
    <w:rsid w:val="29206EB8"/>
    <w:rsid w:val="292D6E86"/>
    <w:rsid w:val="29453736"/>
    <w:rsid w:val="29595666"/>
    <w:rsid w:val="296C128F"/>
    <w:rsid w:val="29783FB3"/>
    <w:rsid w:val="297C1366"/>
    <w:rsid w:val="297C5BC5"/>
    <w:rsid w:val="29874881"/>
    <w:rsid w:val="29890093"/>
    <w:rsid w:val="29A22F02"/>
    <w:rsid w:val="29B80F8E"/>
    <w:rsid w:val="29E11C7D"/>
    <w:rsid w:val="29E325E0"/>
    <w:rsid w:val="2A077209"/>
    <w:rsid w:val="2A0911D4"/>
    <w:rsid w:val="2A452503"/>
    <w:rsid w:val="2A6A2ACF"/>
    <w:rsid w:val="2A8B1BE9"/>
    <w:rsid w:val="2AC5334C"/>
    <w:rsid w:val="2ACD5908"/>
    <w:rsid w:val="2AD02E66"/>
    <w:rsid w:val="2AD215C5"/>
    <w:rsid w:val="2AE40D00"/>
    <w:rsid w:val="2B0E4ED4"/>
    <w:rsid w:val="2B4754B4"/>
    <w:rsid w:val="2BA936A8"/>
    <w:rsid w:val="2BB1742D"/>
    <w:rsid w:val="2BB26857"/>
    <w:rsid w:val="2BE03A7C"/>
    <w:rsid w:val="2BE77693"/>
    <w:rsid w:val="2C167BD8"/>
    <w:rsid w:val="2C170262"/>
    <w:rsid w:val="2C315A5A"/>
    <w:rsid w:val="2C4B1C25"/>
    <w:rsid w:val="2C5671F3"/>
    <w:rsid w:val="2C5A5D4D"/>
    <w:rsid w:val="2C697D08"/>
    <w:rsid w:val="2C797070"/>
    <w:rsid w:val="2CBC42DB"/>
    <w:rsid w:val="2CCA4738"/>
    <w:rsid w:val="2CD77367"/>
    <w:rsid w:val="2CE37ABA"/>
    <w:rsid w:val="2CE72EDA"/>
    <w:rsid w:val="2CFA2FB6"/>
    <w:rsid w:val="2D0F382A"/>
    <w:rsid w:val="2D1B4134"/>
    <w:rsid w:val="2D681962"/>
    <w:rsid w:val="2D8E266F"/>
    <w:rsid w:val="2D9E56F5"/>
    <w:rsid w:val="2DC1791F"/>
    <w:rsid w:val="2DF13843"/>
    <w:rsid w:val="2E667F96"/>
    <w:rsid w:val="2E8226AB"/>
    <w:rsid w:val="2F2C1F2D"/>
    <w:rsid w:val="2F3E4160"/>
    <w:rsid w:val="2F4476DE"/>
    <w:rsid w:val="2F904933"/>
    <w:rsid w:val="2FA33530"/>
    <w:rsid w:val="2FCD313F"/>
    <w:rsid w:val="2FD065E6"/>
    <w:rsid w:val="2FD96870"/>
    <w:rsid w:val="301270DA"/>
    <w:rsid w:val="30525101"/>
    <w:rsid w:val="30580BC9"/>
    <w:rsid w:val="305A0118"/>
    <w:rsid w:val="3071036C"/>
    <w:rsid w:val="30866903"/>
    <w:rsid w:val="30A371F3"/>
    <w:rsid w:val="30D24130"/>
    <w:rsid w:val="30FA7AC8"/>
    <w:rsid w:val="311E2ED7"/>
    <w:rsid w:val="312B7C81"/>
    <w:rsid w:val="313E0B0F"/>
    <w:rsid w:val="315619EE"/>
    <w:rsid w:val="315C449C"/>
    <w:rsid w:val="317E6003"/>
    <w:rsid w:val="31AF5643"/>
    <w:rsid w:val="31B82709"/>
    <w:rsid w:val="31D05482"/>
    <w:rsid w:val="31DB60FF"/>
    <w:rsid w:val="32132BEF"/>
    <w:rsid w:val="3214761A"/>
    <w:rsid w:val="3220530C"/>
    <w:rsid w:val="32400B34"/>
    <w:rsid w:val="325F4087"/>
    <w:rsid w:val="327B18FF"/>
    <w:rsid w:val="327C1F2C"/>
    <w:rsid w:val="329E6876"/>
    <w:rsid w:val="32F12805"/>
    <w:rsid w:val="330B4BA1"/>
    <w:rsid w:val="333015F2"/>
    <w:rsid w:val="334B6320"/>
    <w:rsid w:val="33B90826"/>
    <w:rsid w:val="33B9418C"/>
    <w:rsid w:val="33D934D4"/>
    <w:rsid w:val="33DF05FC"/>
    <w:rsid w:val="33FE2F6A"/>
    <w:rsid w:val="340E07E5"/>
    <w:rsid w:val="34235BF7"/>
    <w:rsid w:val="342B6231"/>
    <w:rsid w:val="344F5000"/>
    <w:rsid w:val="348D15F3"/>
    <w:rsid w:val="34C17936"/>
    <w:rsid w:val="34D36FCB"/>
    <w:rsid w:val="352A04B2"/>
    <w:rsid w:val="357E0CC8"/>
    <w:rsid w:val="357E1860"/>
    <w:rsid w:val="358C5FA8"/>
    <w:rsid w:val="35B93AAE"/>
    <w:rsid w:val="35C15DF1"/>
    <w:rsid w:val="35F44AE6"/>
    <w:rsid w:val="36074A7F"/>
    <w:rsid w:val="361E7DB5"/>
    <w:rsid w:val="365612FD"/>
    <w:rsid w:val="36571E58"/>
    <w:rsid w:val="367771C9"/>
    <w:rsid w:val="367E0853"/>
    <w:rsid w:val="36923549"/>
    <w:rsid w:val="36A4475E"/>
    <w:rsid w:val="36B71067"/>
    <w:rsid w:val="36B75FBF"/>
    <w:rsid w:val="36BD0C45"/>
    <w:rsid w:val="36C53ED4"/>
    <w:rsid w:val="36CA03D1"/>
    <w:rsid w:val="3704103B"/>
    <w:rsid w:val="370C2303"/>
    <w:rsid w:val="371C0798"/>
    <w:rsid w:val="371E516A"/>
    <w:rsid w:val="374D101E"/>
    <w:rsid w:val="375A3412"/>
    <w:rsid w:val="37725F9D"/>
    <w:rsid w:val="37961BB4"/>
    <w:rsid w:val="3798362D"/>
    <w:rsid w:val="37E00298"/>
    <w:rsid w:val="380562C5"/>
    <w:rsid w:val="383C09C6"/>
    <w:rsid w:val="384707F2"/>
    <w:rsid w:val="386C4598"/>
    <w:rsid w:val="387C5099"/>
    <w:rsid w:val="38936601"/>
    <w:rsid w:val="38B302F9"/>
    <w:rsid w:val="38DD3F57"/>
    <w:rsid w:val="38F12CD3"/>
    <w:rsid w:val="38F94775"/>
    <w:rsid w:val="392971ED"/>
    <w:rsid w:val="39325651"/>
    <w:rsid w:val="394E0D3B"/>
    <w:rsid w:val="395C1320"/>
    <w:rsid w:val="3971644D"/>
    <w:rsid w:val="3986014B"/>
    <w:rsid w:val="39976AD5"/>
    <w:rsid w:val="39B34CB8"/>
    <w:rsid w:val="39C11183"/>
    <w:rsid w:val="39E53319"/>
    <w:rsid w:val="39F123DC"/>
    <w:rsid w:val="3A0146B6"/>
    <w:rsid w:val="3A233BEC"/>
    <w:rsid w:val="3A3F03B8"/>
    <w:rsid w:val="3A4B0CA2"/>
    <w:rsid w:val="3A697CF9"/>
    <w:rsid w:val="3A872856"/>
    <w:rsid w:val="3A8C0CED"/>
    <w:rsid w:val="3A9643BE"/>
    <w:rsid w:val="3AB74334"/>
    <w:rsid w:val="3AC543E6"/>
    <w:rsid w:val="3ADF4044"/>
    <w:rsid w:val="3AEF1C22"/>
    <w:rsid w:val="3AEF3ACE"/>
    <w:rsid w:val="3AFC62E3"/>
    <w:rsid w:val="3B3763D1"/>
    <w:rsid w:val="3B512DAC"/>
    <w:rsid w:val="3B8808B5"/>
    <w:rsid w:val="3BA95A3F"/>
    <w:rsid w:val="3BBE3297"/>
    <w:rsid w:val="3BD10EFB"/>
    <w:rsid w:val="3C2F6E1E"/>
    <w:rsid w:val="3C47049B"/>
    <w:rsid w:val="3C4F64BA"/>
    <w:rsid w:val="3C646E2D"/>
    <w:rsid w:val="3C697EA9"/>
    <w:rsid w:val="3C806687"/>
    <w:rsid w:val="3C950F0C"/>
    <w:rsid w:val="3C963C48"/>
    <w:rsid w:val="3C9B3F0D"/>
    <w:rsid w:val="3CB40A21"/>
    <w:rsid w:val="3CBD75BF"/>
    <w:rsid w:val="3CDA245A"/>
    <w:rsid w:val="3CDD1A92"/>
    <w:rsid w:val="3CE33B06"/>
    <w:rsid w:val="3D0870C9"/>
    <w:rsid w:val="3D1E06B7"/>
    <w:rsid w:val="3D52271E"/>
    <w:rsid w:val="3D6A4C1C"/>
    <w:rsid w:val="3D712EC0"/>
    <w:rsid w:val="3D7679DB"/>
    <w:rsid w:val="3D8A4C1C"/>
    <w:rsid w:val="3DB604A3"/>
    <w:rsid w:val="3DE2791A"/>
    <w:rsid w:val="3DF02037"/>
    <w:rsid w:val="3DFD29A6"/>
    <w:rsid w:val="3E2C6DE7"/>
    <w:rsid w:val="3E6D196A"/>
    <w:rsid w:val="3E924F8C"/>
    <w:rsid w:val="3E9D6D96"/>
    <w:rsid w:val="3EAA142E"/>
    <w:rsid w:val="3EBB7A5D"/>
    <w:rsid w:val="3EBC4035"/>
    <w:rsid w:val="3EDA0523"/>
    <w:rsid w:val="3F450D80"/>
    <w:rsid w:val="3F485EA2"/>
    <w:rsid w:val="3F7A2278"/>
    <w:rsid w:val="3F8F3AD1"/>
    <w:rsid w:val="3FD339BE"/>
    <w:rsid w:val="3FDB0AC5"/>
    <w:rsid w:val="40324B88"/>
    <w:rsid w:val="407A6407"/>
    <w:rsid w:val="40AF442B"/>
    <w:rsid w:val="40BF0BE9"/>
    <w:rsid w:val="40D54B07"/>
    <w:rsid w:val="412D2E42"/>
    <w:rsid w:val="41555D0C"/>
    <w:rsid w:val="4200449D"/>
    <w:rsid w:val="42047300"/>
    <w:rsid w:val="42161E95"/>
    <w:rsid w:val="423A3BCC"/>
    <w:rsid w:val="424E57D2"/>
    <w:rsid w:val="42522CAB"/>
    <w:rsid w:val="42AF21A3"/>
    <w:rsid w:val="42B26C49"/>
    <w:rsid w:val="42B71375"/>
    <w:rsid w:val="42C42D80"/>
    <w:rsid w:val="42DF1AE0"/>
    <w:rsid w:val="430F24CF"/>
    <w:rsid w:val="43217136"/>
    <w:rsid w:val="433A6FE6"/>
    <w:rsid w:val="43480868"/>
    <w:rsid w:val="4350713C"/>
    <w:rsid w:val="436653E0"/>
    <w:rsid w:val="43666A4A"/>
    <w:rsid w:val="43C4431A"/>
    <w:rsid w:val="441D517F"/>
    <w:rsid w:val="44A82426"/>
    <w:rsid w:val="44AE2423"/>
    <w:rsid w:val="44B951CC"/>
    <w:rsid w:val="44BF6C07"/>
    <w:rsid w:val="44CD14E0"/>
    <w:rsid w:val="44F20B0B"/>
    <w:rsid w:val="44FC4C22"/>
    <w:rsid w:val="4521285A"/>
    <w:rsid w:val="452E5F4C"/>
    <w:rsid w:val="45612018"/>
    <w:rsid w:val="45664AA5"/>
    <w:rsid w:val="456E6100"/>
    <w:rsid w:val="457C68A6"/>
    <w:rsid w:val="45852894"/>
    <w:rsid w:val="458946E9"/>
    <w:rsid w:val="45A0213E"/>
    <w:rsid w:val="45A47C0E"/>
    <w:rsid w:val="45F656FE"/>
    <w:rsid w:val="46075367"/>
    <w:rsid w:val="46577FD6"/>
    <w:rsid w:val="46D955A7"/>
    <w:rsid w:val="46DE24D0"/>
    <w:rsid w:val="470345B1"/>
    <w:rsid w:val="47133957"/>
    <w:rsid w:val="47251716"/>
    <w:rsid w:val="472846FF"/>
    <w:rsid w:val="475052CA"/>
    <w:rsid w:val="47724985"/>
    <w:rsid w:val="47794E4B"/>
    <w:rsid w:val="478C6DDE"/>
    <w:rsid w:val="47905A6E"/>
    <w:rsid w:val="47A07E0C"/>
    <w:rsid w:val="47D41223"/>
    <w:rsid w:val="47D61232"/>
    <w:rsid w:val="47EC7D13"/>
    <w:rsid w:val="48203877"/>
    <w:rsid w:val="4870272E"/>
    <w:rsid w:val="489B7043"/>
    <w:rsid w:val="49227202"/>
    <w:rsid w:val="493354CD"/>
    <w:rsid w:val="49542132"/>
    <w:rsid w:val="497538B5"/>
    <w:rsid w:val="497C4C16"/>
    <w:rsid w:val="499C4E8C"/>
    <w:rsid w:val="49C13A19"/>
    <w:rsid w:val="49DC7715"/>
    <w:rsid w:val="4A023139"/>
    <w:rsid w:val="4A174DEF"/>
    <w:rsid w:val="4A29579D"/>
    <w:rsid w:val="4A4542A8"/>
    <w:rsid w:val="4A462786"/>
    <w:rsid w:val="4A483883"/>
    <w:rsid w:val="4A7B576F"/>
    <w:rsid w:val="4A7B712C"/>
    <w:rsid w:val="4AAC5537"/>
    <w:rsid w:val="4AAE12AF"/>
    <w:rsid w:val="4AD93E52"/>
    <w:rsid w:val="4AF561A9"/>
    <w:rsid w:val="4BB5593C"/>
    <w:rsid w:val="4BFB49C8"/>
    <w:rsid w:val="4C4A0649"/>
    <w:rsid w:val="4C771B75"/>
    <w:rsid w:val="4C7E5ECA"/>
    <w:rsid w:val="4C876AA5"/>
    <w:rsid w:val="4CA17292"/>
    <w:rsid w:val="4CA82DDA"/>
    <w:rsid w:val="4CB80B04"/>
    <w:rsid w:val="4CBD7B10"/>
    <w:rsid w:val="4CEF795D"/>
    <w:rsid w:val="4D0A0F0C"/>
    <w:rsid w:val="4D0E00FB"/>
    <w:rsid w:val="4D176606"/>
    <w:rsid w:val="4D316A8B"/>
    <w:rsid w:val="4DEC4FB0"/>
    <w:rsid w:val="4DFE42FC"/>
    <w:rsid w:val="4E075D8A"/>
    <w:rsid w:val="4E1A248F"/>
    <w:rsid w:val="4EC00FAD"/>
    <w:rsid w:val="4ED1382B"/>
    <w:rsid w:val="4ED25CA6"/>
    <w:rsid w:val="4EFB2EC4"/>
    <w:rsid w:val="4F0A0A7E"/>
    <w:rsid w:val="4F1F2CCD"/>
    <w:rsid w:val="4F310701"/>
    <w:rsid w:val="4F604B42"/>
    <w:rsid w:val="4F7640F5"/>
    <w:rsid w:val="4F9843DC"/>
    <w:rsid w:val="4FC62A8C"/>
    <w:rsid w:val="4FE20F0D"/>
    <w:rsid w:val="4FE51552"/>
    <w:rsid w:val="4FEF4AC3"/>
    <w:rsid w:val="4FF21C3E"/>
    <w:rsid w:val="50504C4B"/>
    <w:rsid w:val="5061430B"/>
    <w:rsid w:val="506B0503"/>
    <w:rsid w:val="506E0882"/>
    <w:rsid w:val="509C6E7C"/>
    <w:rsid w:val="50A0053A"/>
    <w:rsid w:val="50C9442B"/>
    <w:rsid w:val="514B72BE"/>
    <w:rsid w:val="5162104E"/>
    <w:rsid w:val="51695F30"/>
    <w:rsid w:val="52263E21"/>
    <w:rsid w:val="5251726B"/>
    <w:rsid w:val="52522E68"/>
    <w:rsid w:val="528B637A"/>
    <w:rsid w:val="52A772D3"/>
    <w:rsid w:val="52B94C95"/>
    <w:rsid w:val="52F96340"/>
    <w:rsid w:val="531C3547"/>
    <w:rsid w:val="53255DFE"/>
    <w:rsid w:val="534A3A2A"/>
    <w:rsid w:val="5358625C"/>
    <w:rsid w:val="53896362"/>
    <w:rsid w:val="538A03E0"/>
    <w:rsid w:val="53A039CC"/>
    <w:rsid w:val="53A1505A"/>
    <w:rsid w:val="53B67427"/>
    <w:rsid w:val="53D04066"/>
    <w:rsid w:val="53D77D03"/>
    <w:rsid w:val="53FC1C19"/>
    <w:rsid w:val="54063E08"/>
    <w:rsid w:val="540D6390"/>
    <w:rsid w:val="54157407"/>
    <w:rsid w:val="543437E8"/>
    <w:rsid w:val="54344296"/>
    <w:rsid w:val="54414920"/>
    <w:rsid w:val="54622E43"/>
    <w:rsid w:val="5474356A"/>
    <w:rsid w:val="54BA27C4"/>
    <w:rsid w:val="54C31DFB"/>
    <w:rsid w:val="54CB230F"/>
    <w:rsid w:val="54F73313"/>
    <w:rsid w:val="54F80955"/>
    <w:rsid w:val="553C7E76"/>
    <w:rsid w:val="555170A7"/>
    <w:rsid w:val="557D01FC"/>
    <w:rsid w:val="5587536D"/>
    <w:rsid w:val="559342E4"/>
    <w:rsid w:val="559A0249"/>
    <w:rsid w:val="559B174B"/>
    <w:rsid w:val="559E0172"/>
    <w:rsid w:val="55B23C34"/>
    <w:rsid w:val="55CE0CF4"/>
    <w:rsid w:val="5632283D"/>
    <w:rsid w:val="569A3030"/>
    <w:rsid w:val="56B22A9C"/>
    <w:rsid w:val="56C75727"/>
    <w:rsid w:val="56DF16E4"/>
    <w:rsid w:val="56EB73E7"/>
    <w:rsid w:val="56EC3DE4"/>
    <w:rsid w:val="56FE35BF"/>
    <w:rsid w:val="570113C7"/>
    <w:rsid w:val="570235A6"/>
    <w:rsid w:val="573E1C0D"/>
    <w:rsid w:val="57740F16"/>
    <w:rsid w:val="57773DF8"/>
    <w:rsid w:val="57850E71"/>
    <w:rsid w:val="5799049A"/>
    <w:rsid w:val="57A82ED2"/>
    <w:rsid w:val="57B72A76"/>
    <w:rsid w:val="57BE4653"/>
    <w:rsid w:val="57C3426C"/>
    <w:rsid w:val="57C87729"/>
    <w:rsid w:val="57CE1F93"/>
    <w:rsid w:val="57DC32D5"/>
    <w:rsid w:val="57DD55F9"/>
    <w:rsid w:val="57FD5624"/>
    <w:rsid w:val="58212841"/>
    <w:rsid w:val="583354EA"/>
    <w:rsid w:val="586B7B15"/>
    <w:rsid w:val="588743D1"/>
    <w:rsid w:val="5887701A"/>
    <w:rsid w:val="58AC5FE5"/>
    <w:rsid w:val="58BD534C"/>
    <w:rsid w:val="58EB2311"/>
    <w:rsid w:val="58FF53CC"/>
    <w:rsid w:val="592B7F6F"/>
    <w:rsid w:val="59400349"/>
    <w:rsid w:val="595B0854"/>
    <w:rsid w:val="59741916"/>
    <w:rsid w:val="59883E35"/>
    <w:rsid w:val="59C0439F"/>
    <w:rsid w:val="59C809C2"/>
    <w:rsid w:val="59D14FBA"/>
    <w:rsid w:val="59D26F04"/>
    <w:rsid w:val="5A4B5B21"/>
    <w:rsid w:val="5A68473E"/>
    <w:rsid w:val="5A9E4350"/>
    <w:rsid w:val="5AA91B7A"/>
    <w:rsid w:val="5ABE2233"/>
    <w:rsid w:val="5AD84ED9"/>
    <w:rsid w:val="5B256C20"/>
    <w:rsid w:val="5B2A3E56"/>
    <w:rsid w:val="5B335F2F"/>
    <w:rsid w:val="5B7B51DE"/>
    <w:rsid w:val="5B8D1FAD"/>
    <w:rsid w:val="5BB57FC4"/>
    <w:rsid w:val="5BC32A16"/>
    <w:rsid w:val="5BDF5D95"/>
    <w:rsid w:val="5BE014E5"/>
    <w:rsid w:val="5BFE7528"/>
    <w:rsid w:val="5C013209"/>
    <w:rsid w:val="5C0F621C"/>
    <w:rsid w:val="5C205D85"/>
    <w:rsid w:val="5C6B7D08"/>
    <w:rsid w:val="5CA24C56"/>
    <w:rsid w:val="5CB85FBE"/>
    <w:rsid w:val="5CDF2528"/>
    <w:rsid w:val="5D226CFA"/>
    <w:rsid w:val="5D465377"/>
    <w:rsid w:val="5D731E8B"/>
    <w:rsid w:val="5D8F31C2"/>
    <w:rsid w:val="5DAB167E"/>
    <w:rsid w:val="5DBB6E18"/>
    <w:rsid w:val="5DC60F6E"/>
    <w:rsid w:val="5DF43025"/>
    <w:rsid w:val="5E1842BF"/>
    <w:rsid w:val="5E2467F1"/>
    <w:rsid w:val="5E371164"/>
    <w:rsid w:val="5E4C34D6"/>
    <w:rsid w:val="5E785A05"/>
    <w:rsid w:val="5E8F7352"/>
    <w:rsid w:val="5EEE084A"/>
    <w:rsid w:val="5F004939"/>
    <w:rsid w:val="5F053010"/>
    <w:rsid w:val="5F1A2B43"/>
    <w:rsid w:val="5F2D4540"/>
    <w:rsid w:val="5F30008D"/>
    <w:rsid w:val="5F38043A"/>
    <w:rsid w:val="5F3C4C84"/>
    <w:rsid w:val="5F3F57CE"/>
    <w:rsid w:val="5FB837BB"/>
    <w:rsid w:val="5FD40E8D"/>
    <w:rsid w:val="5FDD388C"/>
    <w:rsid w:val="600C0AFA"/>
    <w:rsid w:val="602E4A9C"/>
    <w:rsid w:val="604A7B30"/>
    <w:rsid w:val="606D2EC0"/>
    <w:rsid w:val="60CC405A"/>
    <w:rsid w:val="60F5735B"/>
    <w:rsid w:val="61043161"/>
    <w:rsid w:val="616360E4"/>
    <w:rsid w:val="61887311"/>
    <w:rsid w:val="619F0A4C"/>
    <w:rsid w:val="61BC3AF2"/>
    <w:rsid w:val="61E215D8"/>
    <w:rsid w:val="62104579"/>
    <w:rsid w:val="621B3775"/>
    <w:rsid w:val="622C3BBB"/>
    <w:rsid w:val="6231224E"/>
    <w:rsid w:val="62364782"/>
    <w:rsid w:val="624A069A"/>
    <w:rsid w:val="62655B3F"/>
    <w:rsid w:val="626F4BE2"/>
    <w:rsid w:val="62830E1C"/>
    <w:rsid w:val="62932444"/>
    <w:rsid w:val="62976675"/>
    <w:rsid w:val="62A274F4"/>
    <w:rsid w:val="62AB5051"/>
    <w:rsid w:val="62DB06A2"/>
    <w:rsid w:val="630A6E47"/>
    <w:rsid w:val="63656C26"/>
    <w:rsid w:val="63715118"/>
    <w:rsid w:val="6394356A"/>
    <w:rsid w:val="639E2124"/>
    <w:rsid w:val="63C61B2C"/>
    <w:rsid w:val="63D40BE9"/>
    <w:rsid w:val="64031089"/>
    <w:rsid w:val="64102431"/>
    <w:rsid w:val="644E6E76"/>
    <w:rsid w:val="6464541D"/>
    <w:rsid w:val="64A5243A"/>
    <w:rsid w:val="64A532CB"/>
    <w:rsid w:val="64C00105"/>
    <w:rsid w:val="64F531DE"/>
    <w:rsid w:val="64F81AF8"/>
    <w:rsid w:val="65010959"/>
    <w:rsid w:val="65373578"/>
    <w:rsid w:val="65C30655"/>
    <w:rsid w:val="65CE6C8A"/>
    <w:rsid w:val="65D004BC"/>
    <w:rsid w:val="65E47B5B"/>
    <w:rsid w:val="661B4571"/>
    <w:rsid w:val="66521231"/>
    <w:rsid w:val="66666A8A"/>
    <w:rsid w:val="66707909"/>
    <w:rsid w:val="66DB2FD4"/>
    <w:rsid w:val="66E42847"/>
    <w:rsid w:val="66F26F43"/>
    <w:rsid w:val="670B5DC8"/>
    <w:rsid w:val="671F124A"/>
    <w:rsid w:val="677A33C6"/>
    <w:rsid w:val="67FC1454"/>
    <w:rsid w:val="680E3314"/>
    <w:rsid w:val="681F6961"/>
    <w:rsid w:val="68363C6D"/>
    <w:rsid w:val="68610A2F"/>
    <w:rsid w:val="68623D98"/>
    <w:rsid w:val="686B5DD8"/>
    <w:rsid w:val="68805514"/>
    <w:rsid w:val="68AF3151"/>
    <w:rsid w:val="69280AF3"/>
    <w:rsid w:val="69316E2F"/>
    <w:rsid w:val="694E2071"/>
    <w:rsid w:val="696A0640"/>
    <w:rsid w:val="69731BEA"/>
    <w:rsid w:val="69766163"/>
    <w:rsid w:val="697A3B33"/>
    <w:rsid w:val="69826986"/>
    <w:rsid w:val="69907DED"/>
    <w:rsid w:val="69D44760"/>
    <w:rsid w:val="69E8701B"/>
    <w:rsid w:val="69F72209"/>
    <w:rsid w:val="6A4D41E9"/>
    <w:rsid w:val="6A520EC7"/>
    <w:rsid w:val="6A5A70C2"/>
    <w:rsid w:val="6A5C61DA"/>
    <w:rsid w:val="6A6763FE"/>
    <w:rsid w:val="6AB029CA"/>
    <w:rsid w:val="6AB858A2"/>
    <w:rsid w:val="6AF87E20"/>
    <w:rsid w:val="6AFA1A51"/>
    <w:rsid w:val="6B014FD4"/>
    <w:rsid w:val="6B0777A4"/>
    <w:rsid w:val="6B1C0577"/>
    <w:rsid w:val="6B322639"/>
    <w:rsid w:val="6B4E6BE2"/>
    <w:rsid w:val="6B725182"/>
    <w:rsid w:val="6B881251"/>
    <w:rsid w:val="6BC41409"/>
    <w:rsid w:val="6BD9364E"/>
    <w:rsid w:val="6BF259A2"/>
    <w:rsid w:val="6BFC2270"/>
    <w:rsid w:val="6C2D302F"/>
    <w:rsid w:val="6C456431"/>
    <w:rsid w:val="6C4D0604"/>
    <w:rsid w:val="6C4D6722"/>
    <w:rsid w:val="6C636C38"/>
    <w:rsid w:val="6C9C4FB4"/>
    <w:rsid w:val="6CDC3602"/>
    <w:rsid w:val="6D0F0EE0"/>
    <w:rsid w:val="6D4F2026"/>
    <w:rsid w:val="6D7B72BF"/>
    <w:rsid w:val="6DB34098"/>
    <w:rsid w:val="6DB545B6"/>
    <w:rsid w:val="6DCE0124"/>
    <w:rsid w:val="6DE02FB4"/>
    <w:rsid w:val="6DFD29A9"/>
    <w:rsid w:val="6E0117B4"/>
    <w:rsid w:val="6E277B45"/>
    <w:rsid w:val="6E2B6674"/>
    <w:rsid w:val="6E3A29C8"/>
    <w:rsid w:val="6E3F653F"/>
    <w:rsid w:val="6E414065"/>
    <w:rsid w:val="6E514CED"/>
    <w:rsid w:val="6E5F44BF"/>
    <w:rsid w:val="6E677722"/>
    <w:rsid w:val="6E891568"/>
    <w:rsid w:val="6E9457DF"/>
    <w:rsid w:val="6EB563D5"/>
    <w:rsid w:val="6ED92677"/>
    <w:rsid w:val="6F1277AF"/>
    <w:rsid w:val="6F225983"/>
    <w:rsid w:val="6F701AF1"/>
    <w:rsid w:val="6FBB7E47"/>
    <w:rsid w:val="6FC50CC6"/>
    <w:rsid w:val="6FE64AE5"/>
    <w:rsid w:val="6FFC5590"/>
    <w:rsid w:val="700E23C0"/>
    <w:rsid w:val="701E7AA8"/>
    <w:rsid w:val="704C0348"/>
    <w:rsid w:val="706D1DD0"/>
    <w:rsid w:val="70856B87"/>
    <w:rsid w:val="70875F7B"/>
    <w:rsid w:val="70A628A5"/>
    <w:rsid w:val="70AB3A18"/>
    <w:rsid w:val="70D527EE"/>
    <w:rsid w:val="70D83685"/>
    <w:rsid w:val="70FE448F"/>
    <w:rsid w:val="71211937"/>
    <w:rsid w:val="71415CD4"/>
    <w:rsid w:val="7141612A"/>
    <w:rsid w:val="715A4186"/>
    <w:rsid w:val="715B5300"/>
    <w:rsid w:val="715C7408"/>
    <w:rsid w:val="716167CC"/>
    <w:rsid w:val="71787E24"/>
    <w:rsid w:val="719637A5"/>
    <w:rsid w:val="71B41136"/>
    <w:rsid w:val="71B42DA0"/>
    <w:rsid w:val="71B777CC"/>
    <w:rsid w:val="71C113B0"/>
    <w:rsid w:val="71CD0394"/>
    <w:rsid w:val="71D27F8A"/>
    <w:rsid w:val="72273572"/>
    <w:rsid w:val="72275A4D"/>
    <w:rsid w:val="72480802"/>
    <w:rsid w:val="72531BAF"/>
    <w:rsid w:val="72553024"/>
    <w:rsid w:val="726B0D3E"/>
    <w:rsid w:val="727D5888"/>
    <w:rsid w:val="72AF5315"/>
    <w:rsid w:val="72C9287B"/>
    <w:rsid w:val="72DA6836"/>
    <w:rsid w:val="72EC6569"/>
    <w:rsid w:val="72F21A84"/>
    <w:rsid w:val="73122968"/>
    <w:rsid w:val="731F5D5E"/>
    <w:rsid w:val="73223D39"/>
    <w:rsid w:val="7338355D"/>
    <w:rsid w:val="73992811"/>
    <w:rsid w:val="739E52D0"/>
    <w:rsid w:val="73AB3D2F"/>
    <w:rsid w:val="73C51AD5"/>
    <w:rsid w:val="73CE6092"/>
    <w:rsid w:val="740F2288"/>
    <w:rsid w:val="741E793C"/>
    <w:rsid w:val="742B4004"/>
    <w:rsid w:val="745E3944"/>
    <w:rsid w:val="747607E0"/>
    <w:rsid w:val="7487479C"/>
    <w:rsid w:val="748A7DE8"/>
    <w:rsid w:val="74B168B4"/>
    <w:rsid w:val="74B35591"/>
    <w:rsid w:val="74CE5BC8"/>
    <w:rsid w:val="74E0691B"/>
    <w:rsid w:val="74FC596A"/>
    <w:rsid w:val="758609FB"/>
    <w:rsid w:val="75864A53"/>
    <w:rsid w:val="75A22EA1"/>
    <w:rsid w:val="75F6738C"/>
    <w:rsid w:val="75F9331B"/>
    <w:rsid w:val="7635099D"/>
    <w:rsid w:val="763F21ED"/>
    <w:rsid w:val="76653135"/>
    <w:rsid w:val="769431D2"/>
    <w:rsid w:val="76D20FB2"/>
    <w:rsid w:val="770245AD"/>
    <w:rsid w:val="77762421"/>
    <w:rsid w:val="77775173"/>
    <w:rsid w:val="777E7C14"/>
    <w:rsid w:val="778A59F3"/>
    <w:rsid w:val="779C67B0"/>
    <w:rsid w:val="77B56B1F"/>
    <w:rsid w:val="77B621DA"/>
    <w:rsid w:val="77C67C13"/>
    <w:rsid w:val="77DF2E55"/>
    <w:rsid w:val="77FA74C1"/>
    <w:rsid w:val="78000AED"/>
    <w:rsid w:val="780F09F4"/>
    <w:rsid w:val="787768D5"/>
    <w:rsid w:val="78985844"/>
    <w:rsid w:val="78A90480"/>
    <w:rsid w:val="78E20B9D"/>
    <w:rsid w:val="790243F1"/>
    <w:rsid w:val="79416288"/>
    <w:rsid w:val="794744F9"/>
    <w:rsid w:val="79877EC8"/>
    <w:rsid w:val="79C13513"/>
    <w:rsid w:val="79FE105C"/>
    <w:rsid w:val="7A016D9E"/>
    <w:rsid w:val="7A0B7BCF"/>
    <w:rsid w:val="7A364017"/>
    <w:rsid w:val="7A3A5E0C"/>
    <w:rsid w:val="7A6C06BC"/>
    <w:rsid w:val="7A8265E1"/>
    <w:rsid w:val="7AB84C27"/>
    <w:rsid w:val="7AB86E66"/>
    <w:rsid w:val="7B52350D"/>
    <w:rsid w:val="7B5259AF"/>
    <w:rsid w:val="7B663F49"/>
    <w:rsid w:val="7B686D42"/>
    <w:rsid w:val="7B780099"/>
    <w:rsid w:val="7B841746"/>
    <w:rsid w:val="7BA73DF2"/>
    <w:rsid w:val="7BA9718D"/>
    <w:rsid w:val="7BB45554"/>
    <w:rsid w:val="7BDB54DD"/>
    <w:rsid w:val="7BDF7788"/>
    <w:rsid w:val="7C052A67"/>
    <w:rsid w:val="7C6C5AC7"/>
    <w:rsid w:val="7C7E1EA2"/>
    <w:rsid w:val="7C7E2616"/>
    <w:rsid w:val="7C944B6F"/>
    <w:rsid w:val="7CBC1AC4"/>
    <w:rsid w:val="7CC6544B"/>
    <w:rsid w:val="7CD662C0"/>
    <w:rsid w:val="7CFD7876"/>
    <w:rsid w:val="7D0239FF"/>
    <w:rsid w:val="7D0A121B"/>
    <w:rsid w:val="7D2A19CB"/>
    <w:rsid w:val="7D58029C"/>
    <w:rsid w:val="7D5E40CD"/>
    <w:rsid w:val="7D720695"/>
    <w:rsid w:val="7DB639FC"/>
    <w:rsid w:val="7DCD56F2"/>
    <w:rsid w:val="7E047C72"/>
    <w:rsid w:val="7E4454AB"/>
    <w:rsid w:val="7E635932"/>
    <w:rsid w:val="7E752216"/>
    <w:rsid w:val="7E7A3317"/>
    <w:rsid w:val="7ECD54A1"/>
    <w:rsid w:val="7ED17872"/>
    <w:rsid w:val="7F001CE7"/>
    <w:rsid w:val="7F27450B"/>
    <w:rsid w:val="7F345520"/>
    <w:rsid w:val="7FB83A5B"/>
    <w:rsid w:val="7FE31C2E"/>
    <w:rsid w:val="7FE47E50"/>
    <w:rsid w:val="7FF449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6">
    <w:name w:val="heading 1"/>
    <w:basedOn w:val="1"/>
    <w:next w:val="1"/>
    <w:link w:val="95"/>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7">
    <w:name w:val="heading 2"/>
    <w:basedOn w:val="1"/>
    <w:next w:val="1"/>
    <w:link w:val="89"/>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8">
    <w:name w:val="heading 3"/>
    <w:basedOn w:val="1"/>
    <w:next w:val="1"/>
    <w:link w:val="41"/>
    <w:unhideWhenUsed/>
    <w:qFormat/>
    <w:uiPriority w:val="0"/>
    <w:pPr>
      <w:keepNext/>
      <w:keepLines/>
      <w:spacing w:before="260" w:after="260" w:line="416" w:lineRule="auto"/>
      <w:outlineLvl w:val="2"/>
    </w:pPr>
    <w:rPr>
      <w:b/>
      <w:bCs/>
      <w:sz w:val="32"/>
      <w:szCs w:val="32"/>
    </w:rPr>
  </w:style>
  <w:style w:type="paragraph" w:styleId="9">
    <w:name w:val="heading 4"/>
    <w:basedOn w:val="1"/>
    <w:next w:val="1"/>
    <w:link w:val="42"/>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link w:val="56"/>
    <w:qFormat/>
    <w:uiPriority w:val="0"/>
    <w:pPr>
      <w:ind w:firstLine="420" w:firstLineChars="200"/>
    </w:pPr>
    <w:rPr>
      <w:kern w:val="2"/>
      <w:sz w:val="21"/>
      <w:szCs w:val="24"/>
    </w:rPr>
  </w:style>
  <w:style w:type="paragraph" w:styleId="3">
    <w:name w:val="Body Text Indent"/>
    <w:basedOn w:val="1"/>
    <w:next w:val="4"/>
    <w:link w:val="46"/>
    <w:qFormat/>
    <w:uiPriority w:val="0"/>
    <w:pPr>
      <w:spacing w:after="120"/>
      <w:ind w:left="420" w:leftChars="200"/>
    </w:pPr>
    <w:rPr>
      <w:kern w:val="0"/>
      <w:sz w:val="24"/>
      <w:szCs w:val="20"/>
    </w:rPr>
  </w:style>
  <w:style w:type="paragraph" w:styleId="4">
    <w:name w:val="Body Text First Indent"/>
    <w:basedOn w:val="5"/>
    <w:next w:val="1"/>
    <w:link w:val="44"/>
    <w:qFormat/>
    <w:uiPriority w:val="0"/>
    <w:pPr>
      <w:widowControl w:val="0"/>
      <w:snapToGrid/>
      <w:spacing w:before="0" w:after="120" w:line="240" w:lineRule="auto"/>
      <w:ind w:right="0" w:firstLine="420" w:firstLineChars="100"/>
    </w:pPr>
    <w:rPr>
      <w:kern w:val="2"/>
      <w:sz w:val="21"/>
      <w:szCs w:val="24"/>
    </w:rPr>
  </w:style>
  <w:style w:type="paragraph" w:styleId="5">
    <w:name w:val="Body Text"/>
    <w:basedOn w:val="1"/>
    <w:next w:val="1"/>
    <w:link w:val="43"/>
    <w:qFormat/>
    <w:uiPriority w:val="0"/>
    <w:pPr>
      <w:widowControl/>
      <w:snapToGrid w:val="0"/>
      <w:spacing w:before="60" w:after="160" w:line="259" w:lineRule="auto"/>
      <w:ind w:right="113"/>
    </w:pPr>
    <w:rPr>
      <w:kern w:val="0"/>
      <w:sz w:val="18"/>
      <w:szCs w:val="20"/>
    </w:rPr>
  </w:style>
  <w:style w:type="paragraph" w:styleId="10">
    <w:name w:val="table of authorities"/>
    <w:basedOn w:val="1"/>
    <w:next w:val="1"/>
    <w:qFormat/>
    <w:uiPriority w:val="0"/>
    <w:pPr>
      <w:ind w:left="420" w:leftChars="200"/>
    </w:pPr>
  </w:style>
  <w:style w:type="paragraph" w:styleId="11">
    <w:name w:val="Normal Indent"/>
    <w:basedOn w:val="1"/>
    <w:qFormat/>
    <w:uiPriority w:val="0"/>
    <w:pPr>
      <w:ind w:firstLine="420"/>
    </w:pPr>
    <w:rPr>
      <w:kern w:val="0"/>
      <w:sz w:val="20"/>
      <w:szCs w:val="20"/>
    </w:rPr>
  </w:style>
  <w:style w:type="paragraph" w:styleId="12">
    <w:name w:val="caption"/>
    <w:basedOn w:val="1"/>
    <w:next w:val="4"/>
    <w:qFormat/>
    <w:uiPriority w:val="0"/>
    <w:pPr>
      <w:keepNext/>
      <w:widowControl/>
      <w:adjustRightInd w:val="0"/>
      <w:snapToGrid w:val="0"/>
      <w:spacing w:line="273" w:lineRule="auto"/>
      <w:jc w:val="center"/>
    </w:pPr>
    <w:rPr>
      <w:b/>
      <w:bCs/>
      <w:color w:val="000000"/>
      <w:kern w:val="0"/>
      <w:szCs w:val="21"/>
    </w:rPr>
  </w:style>
  <w:style w:type="paragraph" w:styleId="13">
    <w:name w:val="annotation text"/>
    <w:basedOn w:val="1"/>
    <w:link w:val="45"/>
    <w:semiHidden/>
    <w:qFormat/>
    <w:uiPriority w:val="0"/>
    <w:pPr>
      <w:jc w:val="left"/>
    </w:pPr>
    <w:rPr>
      <w:kern w:val="0"/>
      <w:sz w:val="24"/>
      <w:szCs w:val="20"/>
    </w:rPr>
  </w:style>
  <w:style w:type="paragraph" w:styleId="14">
    <w:name w:val="Plain Text"/>
    <w:basedOn w:val="1"/>
    <w:link w:val="47"/>
    <w:unhideWhenUsed/>
    <w:qFormat/>
    <w:uiPriority w:val="99"/>
    <w:rPr>
      <w:rFonts w:hint="eastAsia" w:ascii="宋体" w:hAnsi="Courier New"/>
      <w:sz w:val="28"/>
      <w:szCs w:val="20"/>
    </w:rPr>
  </w:style>
  <w:style w:type="paragraph" w:styleId="15">
    <w:name w:val="Date"/>
    <w:basedOn w:val="1"/>
    <w:next w:val="1"/>
    <w:link w:val="48"/>
    <w:qFormat/>
    <w:uiPriority w:val="0"/>
    <w:pPr>
      <w:ind w:left="100" w:leftChars="2500"/>
    </w:pPr>
    <w:rPr>
      <w:kern w:val="0"/>
      <w:sz w:val="24"/>
      <w:szCs w:val="20"/>
    </w:rPr>
  </w:style>
  <w:style w:type="paragraph" w:styleId="16">
    <w:name w:val="Body Text Indent 2"/>
    <w:basedOn w:val="1"/>
    <w:next w:val="1"/>
    <w:qFormat/>
    <w:uiPriority w:val="0"/>
    <w:pPr>
      <w:spacing w:after="120" w:afterLines="0" w:line="480" w:lineRule="auto"/>
      <w:ind w:left="420" w:leftChars="200"/>
    </w:pPr>
  </w:style>
  <w:style w:type="paragraph" w:styleId="17">
    <w:name w:val="Balloon Text"/>
    <w:basedOn w:val="1"/>
    <w:link w:val="49"/>
    <w:semiHidden/>
    <w:qFormat/>
    <w:uiPriority w:val="0"/>
    <w:rPr>
      <w:kern w:val="0"/>
      <w:sz w:val="18"/>
      <w:szCs w:val="20"/>
    </w:rPr>
  </w:style>
  <w:style w:type="paragraph" w:styleId="18">
    <w:name w:val="footer"/>
    <w:basedOn w:val="1"/>
    <w:link w:val="50"/>
    <w:qFormat/>
    <w:uiPriority w:val="99"/>
    <w:pPr>
      <w:tabs>
        <w:tab w:val="center" w:pos="4153"/>
        <w:tab w:val="right" w:pos="8306"/>
      </w:tabs>
      <w:snapToGrid w:val="0"/>
      <w:jc w:val="left"/>
    </w:pPr>
    <w:rPr>
      <w:kern w:val="0"/>
      <w:sz w:val="18"/>
      <w:szCs w:val="20"/>
    </w:rPr>
  </w:style>
  <w:style w:type="paragraph" w:styleId="19">
    <w:name w:val="header"/>
    <w:basedOn w:val="1"/>
    <w:link w:val="51"/>
    <w:qFormat/>
    <w:uiPriority w:val="0"/>
    <w:pPr>
      <w:pBdr>
        <w:bottom w:val="single" w:color="auto" w:sz="6" w:space="1"/>
      </w:pBdr>
      <w:tabs>
        <w:tab w:val="center" w:pos="4153"/>
        <w:tab w:val="right" w:pos="8306"/>
      </w:tabs>
      <w:snapToGrid w:val="0"/>
      <w:jc w:val="center"/>
    </w:pPr>
    <w:rPr>
      <w:kern w:val="0"/>
      <w:sz w:val="18"/>
      <w:szCs w:val="20"/>
    </w:rPr>
  </w:style>
  <w:style w:type="paragraph" w:styleId="20">
    <w:name w:val="toc 1"/>
    <w:basedOn w:val="1"/>
    <w:next w:val="1"/>
    <w:qFormat/>
    <w:uiPriority w:val="39"/>
  </w:style>
  <w:style w:type="paragraph" w:styleId="21">
    <w:name w:val="Subtitle"/>
    <w:basedOn w:val="1"/>
    <w:next w:val="1"/>
    <w:link w:val="57"/>
    <w:qFormat/>
    <w:uiPriority w:val="0"/>
    <w:pPr>
      <w:spacing w:before="240" w:after="60" w:line="312" w:lineRule="auto"/>
      <w:jc w:val="center"/>
      <w:outlineLvl w:val="1"/>
    </w:pPr>
    <w:rPr>
      <w:rFonts w:ascii="等线 Light" w:hAnsi="等线 Light"/>
      <w:b/>
      <w:bCs/>
      <w:kern w:val="28"/>
      <w:sz w:val="32"/>
      <w:szCs w:val="32"/>
    </w:rPr>
  </w:style>
  <w:style w:type="paragraph" w:styleId="22">
    <w:name w:val="Body Text Indent 3"/>
    <w:basedOn w:val="1"/>
    <w:link w:val="53"/>
    <w:qFormat/>
    <w:uiPriority w:val="0"/>
    <w:pPr>
      <w:spacing w:after="120"/>
      <w:ind w:left="420" w:leftChars="200"/>
    </w:pPr>
    <w:rPr>
      <w:sz w:val="16"/>
      <w:szCs w:val="16"/>
    </w:rPr>
  </w:style>
  <w:style w:type="paragraph" w:styleId="23">
    <w:name w:val="toc 2"/>
    <w:basedOn w:val="1"/>
    <w:next w:val="1"/>
    <w:qFormat/>
    <w:uiPriority w:val="0"/>
    <w:pPr>
      <w:ind w:left="420" w:leftChars="200"/>
    </w:pPr>
  </w:style>
  <w:style w:type="paragraph" w:styleId="24">
    <w:name w:val="Normal (Web)"/>
    <w:basedOn w:val="1"/>
    <w:link w:val="54"/>
    <w:qFormat/>
    <w:uiPriority w:val="0"/>
    <w:pPr>
      <w:widowControl/>
      <w:spacing w:before="100" w:beforeAutospacing="1" w:after="100" w:afterAutospacing="1"/>
      <w:jc w:val="left"/>
    </w:pPr>
    <w:rPr>
      <w:rFonts w:ascii="宋体" w:hAnsi="宋体"/>
      <w:kern w:val="0"/>
      <w:sz w:val="24"/>
      <w:szCs w:val="20"/>
    </w:rPr>
  </w:style>
  <w:style w:type="paragraph" w:styleId="25">
    <w:name w:val="annotation subject"/>
    <w:basedOn w:val="13"/>
    <w:next w:val="13"/>
    <w:link w:val="55"/>
    <w:semiHidden/>
    <w:qFormat/>
    <w:uiPriority w:val="0"/>
    <w:rPr>
      <w:b/>
      <w:sz w:val="24"/>
      <w:szCs w:val="20"/>
    </w:rPr>
  </w:style>
  <w:style w:type="table" w:styleId="27">
    <w:name w:val="Table Grid"/>
    <w:basedOn w:val="26"/>
    <w:qFormat/>
    <w:uiPriority w:val="59"/>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unhideWhenUsed/>
    <w:qFormat/>
    <w:uiPriority w:val="99"/>
    <w:rPr>
      <w:color w:val="0000FF"/>
      <w:u w:val="single"/>
    </w:rPr>
  </w:style>
  <w:style w:type="character" w:styleId="32">
    <w:name w:val="annotation reference"/>
    <w:semiHidden/>
    <w:qFormat/>
    <w:uiPriority w:val="0"/>
    <w:rPr>
      <w:sz w:val="21"/>
    </w:rPr>
  </w:style>
  <w:style w:type="paragraph" w:customStyle="1" w:styleId="33">
    <w:name w:val="xl27"/>
    <w:basedOn w:val="10"/>
    <w:next w:val="16"/>
    <w:qFormat/>
    <w:uiPriority w:val="0"/>
    <w:pPr>
      <w:pBdr>
        <w:bottom w:val="single" w:color="auto" w:sz="4" w:space="0"/>
        <w:right w:val="single" w:color="auto" w:sz="4" w:space="0"/>
      </w:pBdr>
      <w:spacing w:beforeAutospacing="1" w:afterAutospacing="1"/>
      <w:jc w:val="center"/>
    </w:pPr>
    <w:rPr>
      <w:szCs w:val="21"/>
    </w:rPr>
  </w:style>
  <w:style w:type="paragraph" w:customStyle="1" w:styleId="34">
    <w:name w:val="四级条标题"/>
    <w:basedOn w:val="35"/>
    <w:next w:val="39"/>
    <w:qFormat/>
    <w:uiPriority w:val="0"/>
    <w:pPr>
      <w:tabs>
        <w:tab w:val="left" w:pos="1260"/>
        <w:tab w:val="left" w:pos="1680"/>
      </w:tabs>
      <w:outlineLvl w:val="5"/>
    </w:pPr>
    <w:rPr>
      <w:szCs w:val="20"/>
    </w:rPr>
  </w:style>
  <w:style w:type="paragraph" w:customStyle="1" w:styleId="35">
    <w:name w:val="三级条标题"/>
    <w:basedOn w:val="36"/>
    <w:next w:val="39"/>
    <w:qFormat/>
    <w:uiPriority w:val="0"/>
    <w:pPr>
      <w:numPr>
        <w:numId w:val="0"/>
      </w:numPr>
      <w:tabs>
        <w:tab w:val="left" w:pos="1260"/>
        <w:tab w:val="left" w:pos="1680"/>
      </w:tabs>
      <w:outlineLvl w:val="4"/>
    </w:pPr>
  </w:style>
  <w:style w:type="paragraph" w:customStyle="1" w:styleId="36">
    <w:name w:val="二级条标题"/>
    <w:basedOn w:val="37"/>
    <w:next w:val="39"/>
    <w:qFormat/>
    <w:uiPriority w:val="0"/>
    <w:pPr>
      <w:numPr>
        <w:ilvl w:val="3"/>
      </w:numPr>
      <w:tabs>
        <w:tab w:val="left" w:pos="1260"/>
        <w:tab w:val="left" w:pos="1680"/>
      </w:tabs>
      <w:outlineLvl w:val="3"/>
    </w:pPr>
  </w:style>
  <w:style w:type="paragraph" w:customStyle="1" w:styleId="37">
    <w:name w:val="一级条标题"/>
    <w:basedOn w:val="38"/>
    <w:next w:val="39"/>
    <w:qFormat/>
    <w:uiPriority w:val="0"/>
    <w:pPr>
      <w:numPr>
        <w:ilvl w:val="2"/>
        <w:numId w:val="1"/>
      </w:numPr>
      <w:tabs>
        <w:tab w:val="left" w:pos="1260"/>
      </w:tabs>
      <w:spacing w:beforeLines="0" w:afterLines="0"/>
      <w:outlineLvl w:val="2"/>
    </w:pPr>
  </w:style>
  <w:style w:type="paragraph" w:customStyle="1" w:styleId="38">
    <w:name w:val="章标题"/>
    <w:next w:val="39"/>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40">
    <w:name w:val="标题 2 Char"/>
    <w:link w:val="7"/>
    <w:semiHidden/>
    <w:qFormat/>
    <w:uiPriority w:val="0"/>
    <w:rPr>
      <w:rFonts w:ascii="Cambria" w:hAnsi="Cambria" w:eastAsia="宋体" w:cs="Times New Roman"/>
      <w:b/>
      <w:bCs/>
      <w:kern w:val="2"/>
      <w:sz w:val="32"/>
      <w:szCs w:val="32"/>
    </w:rPr>
  </w:style>
  <w:style w:type="character" w:customStyle="1" w:styleId="41">
    <w:name w:val="标题 3 Char"/>
    <w:link w:val="8"/>
    <w:semiHidden/>
    <w:qFormat/>
    <w:uiPriority w:val="0"/>
    <w:rPr>
      <w:b/>
      <w:bCs/>
      <w:kern w:val="2"/>
      <w:sz w:val="32"/>
      <w:szCs w:val="32"/>
    </w:rPr>
  </w:style>
  <w:style w:type="character" w:customStyle="1" w:styleId="42">
    <w:name w:val="标题 4 Char"/>
    <w:link w:val="9"/>
    <w:semiHidden/>
    <w:qFormat/>
    <w:uiPriority w:val="0"/>
    <w:rPr>
      <w:rFonts w:ascii="Cambria" w:hAnsi="Cambria" w:eastAsia="宋体" w:cs="Times New Roman"/>
      <w:b/>
      <w:bCs/>
      <w:kern w:val="2"/>
      <w:sz w:val="28"/>
      <w:szCs w:val="28"/>
    </w:rPr>
  </w:style>
  <w:style w:type="character" w:customStyle="1" w:styleId="43">
    <w:name w:val="正文文本 Char"/>
    <w:link w:val="5"/>
    <w:qFormat/>
    <w:uiPriority w:val="0"/>
    <w:rPr>
      <w:sz w:val="18"/>
    </w:rPr>
  </w:style>
  <w:style w:type="character" w:customStyle="1" w:styleId="44">
    <w:name w:val="正文首行缩进 Char"/>
    <w:link w:val="4"/>
    <w:qFormat/>
    <w:uiPriority w:val="0"/>
    <w:rPr>
      <w:kern w:val="2"/>
      <w:sz w:val="21"/>
      <w:szCs w:val="24"/>
    </w:rPr>
  </w:style>
  <w:style w:type="character" w:customStyle="1" w:styleId="45">
    <w:name w:val="批注文字 Char"/>
    <w:link w:val="13"/>
    <w:qFormat/>
    <w:uiPriority w:val="0"/>
    <w:rPr>
      <w:rFonts w:ascii="Times New Roman" w:hAnsi="Times New Roman" w:eastAsia="宋体"/>
      <w:sz w:val="24"/>
    </w:rPr>
  </w:style>
  <w:style w:type="character" w:customStyle="1" w:styleId="46">
    <w:name w:val="正文文本缩进 Char"/>
    <w:link w:val="3"/>
    <w:semiHidden/>
    <w:qFormat/>
    <w:uiPriority w:val="0"/>
    <w:rPr>
      <w:rFonts w:ascii="Times New Roman" w:hAnsi="Times New Roman" w:eastAsia="宋体"/>
      <w:sz w:val="24"/>
    </w:rPr>
  </w:style>
  <w:style w:type="character" w:customStyle="1" w:styleId="47">
    <w:name w:val="纯文本 Char"/>
    <w:link w:val="14"/>
    <w:unhideWhenUsed/>
    <w:qFormat/>
    <w:uiPriority w:val="99"/>
    <w:rPr>
      <w:rFonts w:ascii="宋体" w:hAnsi="Courier New"/>
      <w:kern w:val="2"/>
      <w:sz w:val="28"/>
    </w:rPr>
  </w:style>
  <w:style w:type="character" w:customStyle="1" w:styleId="48">
    <w:name w:val="日期 Char"/>
    <w:link w:val="15"/>
    <w:qFormat/>
    <w:uiPriority w:val="0"/>
    <w:rPr>
      <w:rFonts w:ascii="Times New Roman" w:hAnsi="Times New Roman" w:eastAsia="宋体"/>
      <w:sz w:val="24"/>
    </w:rPr>
  </w:style>
  <w:style w:type="character" w:customStyle="1" w:styleId="49">
    <w:name w:val="批注框文本 Char"/>
    <w:link w:val="17"/>
    <w:semiHidden/>
    <w:qFormat/>
    <w:uiPriority w:val="0"/>
    <w:rPr>
      <w:rFonts w:ascii="Times New Roman" w:hAnsi="Times New Roman" w:eastAsia="宋体"/>
      <w:sz w:val="18"/>
    </w:rPr>
  </w:style>
  <w:style w:type="character" w:customStyle="1" w:styleId="50">
    <w:name w:val="页脚 Char"/>
    <w:link w:val="18"/>
    <w:qFormat/>
    <w:uiPriority w:val="99"/>
    <w:rPr>
      <w:sz w:val="18"/>
    </w:rPr>
  </w:style>
  <w:style w:type="character" w:customStyle="1" w:styleId="51">
    <w:name w:val="页眉 Char"/>
    <w:link w:val="19"/>
    <w:qFormat/>
    <w:uiPriority w:val="0"/>
    <w:rPr>
      <w:sz w:val="18"/>
    </w:rPr>
  </w:style>
  <w:style w:type="character" w:customStyle="1" w:styleId="52">
    <w:name w:val="副标题 Char1"/>
    <w:link w:val="21"/>
    <w:qFormat/>
    <w:uiPriority w:val="0"/>
    <w:rPr>
      <w:rFonts w:ascii="Cambria" w:hAnsi="Cambria" w:cs="Times New Roman"/>
      <w:b/>
      <w:bCs/>
      <w:kern w:val="28"/>
      <w:sz w:val="32"/>
      <w:szCs w:val="32"/>
    </w:rPr>
  </w:style>
  <w:style w:type="character" w:customStyle="1" w:styleId="53">
    <w:name w:val="正文文本缩进 3 Char"/>
    <w:link w:val="22"/>
    <w:qFormat/>
    <w:uiPriority w:val="0"/>
    <w:rPr>
      <w:kern w:val="2"/>
      <w:sz w:val="16"/>
      <w:szCs w:val="16"/>
    </w:rPr>
  </w:style>
  <w:style w:type="character" w:customStyle="1" w:styleId="54">
    <w:name w:val="普通(网站) Char"/>
    <w:link w:val="24"/>
    <w:qFormat/>
    <w:uiPriority w:val="0"/>
    <w:rPr>
      <w:rFonts w:ascii="宋体" w:hAnsi="宋体" w:eastAsia="宋体"/>
      <w:sz w:val="24"/>
    </w:rPr>
  </w:style>
  <w:style w:type="character" w:customStyle="1" w:styleId="55">
    <w:name w:val="批注主题 Char"/>
    <w:link w:val="25"/>
    <w:semiHidden/>
    <w:qFormat/>
    <w:uiPriority w:val="0"/>
    <w:rPr>
      <w:rFonts w:ascii="Times New Roman" w:hAnsi="Times New Roman" w:eastAsia="宋体"/>
      <w:b/>
      <w:kern w:val="2"/>
      <w:sz w:val="24"/>
    </w:rPr>
  </w:style>
  <w:style w:type="character" w:customStyle="1" w:styleId="56">
    <w:name w:val="正文文本首行缩进 2 字符"/>
    <w:link w:val="2"/>
    <w:qFormat/>
    <w:uiPriority w:val="0"/>
    <w:rPr>
      <w:rFonts w:ascii="Times New Roman" w:hAnsi="Times New Roman" w:eastAsia="宋体"/>
      <w:kern w:val="2"/>
      <w:sz w:val="21"/>
      <w:szCs w:val="24"/>
    </w:rPr>
  </w:style>
  <w:style w:type="character" w:customStyle="1" w:styleId="57">
    <w:name w:val="副标题 Char"/>
    <w:link w:val="21"/>
    <w:qFormat/>
    <w:uiPriority w:val="0"/>
    <w:rPr>
      <w:rFonts w:ascii="等线 Light" w:hAnsi="等线 Light" w:cs="Times New Roman"/>
      <w:b/>
      <w:bCs/>
      <w:kern w:val="28"/>
      <w:sz w:val="32"/>
      <w:szCs w:val="32"/>
    </w:rPr>
  </w:style>
  <w:style w:type="character" w:customStyle="1" w:styleId="58">
    <w:name w:val="页脚 字符"/>
    <w:basedOn w:val="28"/>
    <w:qFormat/>
    <w:uiPriority w:val="99"/>
  </w:style>
  <w:style w:type="character" w:customStyle="1" w:styleId="59">
    <w:name w:val="正文文本 字符1"/>
    <w:semiHidden/>
    <w:qFormat/>
    <w:uiPriority w:val="0"/>
    <w:rPr>
      <w:rFonts w:ascii="Times New Roman" w:hAnsi="Times New Roman" w:eastAsia="宋体"/>
      <w:sz w:val="24"/>
    </w:rPr>
  </w:style>
  <w:style w:type="character" w:customStyle="1" w:styleId="60">
    <w:name w:val="表格 Char"/>
    <w:link w:val="61"/>
    <w:qFormat/>
    <w:uiPriority w:val="0"/>
    <w:rPr>
      <w:rFonts w:ascii="宋体"/>
      <w:sz w:val="21"/>
    </w:rPr>
  </w:style>
  <w:style w:type="paragraph" w:customStyle="1" w:styleId="61">
    <w:name w:val="表格"/>
    <w:basedOn w:val="1"/>
    <w:next w:val="1"/>
    <w:link w:val="60"/>
    <w:qFormat/>
    <w:uiPriority w:val="0"/>
    <w:pPr>
      <w:adjustRightInd w:val="0"/>
      <w:snapToGrid w:val="0"/>
      <w:spacing w:beforeLines="10" w:afterLines="10" w:line="259" w:lineRule="auto"/>
      <w:jc w:val="center"/>
    </w:pPr>
    <w:rPr>
      <w:rFonts w:ascii="宋体"/>
      <w:kern w:val="0"/>
      <w:szCs w:val="20"/>
    </w:rPr>
  </w:style>
  <w:style w:type="character" w:customStyle="1" w:styleId="62">
    <w:name w:val="日期 字符"/>
    <w:semiHidden/>
    <w:qFormat/>
    <w:uiPriority w:val="0"/>
    <w:rPr>
      <w:rFonts w:ascii="Times New Roman" w:hAnsi="Times New Roman" w:eastAsia="宋体"/>
      <w:sz w:val="24"/>
    </w:rPr>
  </w:style>
  <w:style w:type="character" w:customStyle="1" w:styleId="63">
    <w:name w:val="批注文字 字符1"/>
    <w:semiHidden/>
    <w:qFormat/>
    <w:uiPriority w:val="0"/>
    <w:rPr>
      <w:rFonts w:ascii="Times New Roman" w:hAnsi="Times New Roman" w:eastAsia="宋体"/>
      <w:sz w:val="24"/>
    </w:rPr>
  </w:style>
  <w:style w:type="paragraph" w:customStyle="1" w:styleId="6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6">
    <w:name w:val="副标题1"/>
    <w:basedOn w:val="1"/>
    <w:next w:val="1"/>
    <w:qFormat/>
    <w:uiPriority w:val="0"/>
    <w:pPr>
      <w:spacing w:before="240" w:after="60" w:line="312" w:lineRule="auto"/>
      <w:jc w:val="center"/>
      <w:outlineLvl w:val="1"/>
    </w:pPr>
    <w:rPr>
      <w:rFonts w:ascii="等线 Light" w:hAnsi="等线 Light" w:cs="Times New Roman"/>
      <w:b/>
      <w:bCs/>
      <w:kern w:val="28"/>
      <w:sz w:val="32"/>
      <w:szCs w:val="32"/>
    </w:rPr>
  </w:style>
  <w:style w:type="paragraph" w:customStyle="1" w:styleId="67">
    <w:name w:val="lh-表格文字-报告表"/>
    <w:basedOn w:val="1"/>
    <w:link w:val="68"/>
    <w:qFormat/>
    <w:uiPriority w:val="0"/>
    <w:pPr>
      <w:jc w:val="center"/>
    </w:pPr>
    <w:rPr>
      <w:kern w:val="0"/>
    </w:rPr>
  </w:style>
  <w:style w:type="character" w:customStyle="1" w:styleId="68">
    <w:name w:val="lh-表格文字-报告表 Char"/>
    <w:link w:val="67"/>
    <w:qFormat/>
    <w:uiPriority w:val="0"/>
    <w:rPr>
      <w:sz w:val="21"/>
      <w:szCs w:val="24"/>
    </w:rPr>
  </w:style>
  <w:style w:type="paragraph" w:customStyle="1" w:styleId="69">
    <w:name w:val="【表格】"/>
    <w:next w:val="1"/>
    <w:qFormat/>
    <w:uiPriority w:val="0"/>
    <w:pPr>
      <w:widowControl w:val="0"/>
      <w:jc w:val="center"/>
    </w:pPr>
    <w:rPr>
      <w:rFonts w:ascii="Times New Roman" w:hAnsi="Times New Roman" w:eastAsia="宋体" w:cs="Times New Roman"/>
      <w:sz w:val="21"/>
      <w:szCs w:val="24"/>
      <w:lang w:val="en-US" w:eastAsia="zh-CN" w:bidi="ar-SA"/>
    </w:rPr>
  </w:style>
  <w:style w:type="paragraph" w:customStyle="1" w:styleId="70">
    <w:name w:val="表格文字"/>
    <w:basedOn w:val="4"/>
    <w:qFormat/>
    <w:uiPriority w:val="0"/>
    <w:pPr>
      <w:snapToGrid w:val="0"/>
      <w:textAlignment w:val="center"/>
    </w:pPr>
    <w:rPr>
      <w:rFonts w:ascii="Calibri" w:hAnsi="Calibri"/>
      <w:spacing w:val="20"/>
      <w:szCs w:val="18"/>
      <w:u w:val="single"/>
    </w:rPr>
  </w:style>
  <w:style w:type="paragraph" w:customStyle="1" w:styleId="71">
    <w:name w:val="本文正文 首行缩进:  2 字符"/>
    <w:basedOn w:val="1"/>
    <w:qFormat/>
    <w:uiPriority w:val="0"/>
    <w:pPr>
      <w:widowControl/>
      <w:ind w:firstLine="560"/>
    </w:pPr>
    <w:rPr>
      <w:rFonts w:hint="eastAsia" w:cs="宋体"/>
      <w:kern w:val="0"/>
      <w:szCs w:val="20"/>
    </w:rPr>
  </w:style>
  <w:style w:type="paragraph" w:customStyle="1" w:styleId="72">
    <w:name w:val="lh-正文-报告表"/>
    <w:basedOn w:val="1"/>
    <w:link w:val="73"/>
    <w:qFormat/>
    <w:uiPriority w:val="0"/>
    <w:pPr>
      <w:spacing w:line="360" w:lineRule="auto"/>
      <w:ind w:firstLine="200" w:firstLineChars="200"/>
    </w:pPr>
    <w:rPr>
      <w:kern w:val="0"/>
      <w:sz w:val="24"/>
      <w:szCs w:val="21"/>
    </w:rPr>
  </w:style>
  <w:style w:type="character" w:customStyle="1" w:styleId="73">
    <w:name w:val="lh-正文-报告表 Char"/>
    <w:link w:val="72"/>
    <w:qFormat/>
    <w:uiPriority w:val="0"/>
    <w:rPr>
      <w:sz w:val="24"/>
      <w:szCs w:val="21"/>
    </w:rPr>
  </w:style>
  <w:style w:type="paragraph" w:customStyle="1" w:styleId="74">
    <w:name w:val="报告书正文"/>
    <w:basedOn w:val="1"/>
    <w:qFormat/>
    <w:uiPriority w:val="0"/>
    <w:pPr>
      <w:adjustRightInd w:val="0"/>
      <w:spacing w:line="360" w:lineRule="exact"/>
      <w:ind w:firstLine="480" w:firstLineChars="200"/>
      <w:textAlignment w:val="baseline"/>
    </w:pPr>
    <w:rPr>
      <w:bCs/>
      <w:sz w:val="24"/>
      <w:szCs w:val="20"/>
    </w:rPr>
  </w:style>
  <w:style w:type="character" w:customStyle="1" w:styleId="75">
    <w:name w:val="表文字 Char Char"/>
    <w:link w:val="76"/>
    <w:unhideWhenUsed/>
    <w:qFormat/>
    <w:uiPriority w:val="99"/>
    <w:rPr>
      <w:sz w:val="24"/>
    </w:rPr>
  </w:style>
  <w:style w:type="paragraph" w:customStyle="1" w:styleId="76">
    <w:name w:val="表文字"/>
    <w:basedOn w:val="1"/>
    <w:link w:val="75"/>
    <w:unhideWhenUsed/>
    <w:qFormat/>
    <w:uiPriority w:val="99"/>
    <w:pPr>
      <w:overflowPunct w:val="0"/>
      <w:autoSpaceDE w:val="0"/>
      <w:autoSpaceDN w:val="0"/>
      <w:spacing w:line="240" w:lineRule="atLeast"/>
      <w:jc w:val="center"/>
      <w:textAlignment w:val="baseline"/>
    </w:pPr>
    <w:rPr>
      <w:kern w:val="0"/>
      <w:sz w:val="24"/>
      <w:szCs w:val="20"/>
    </w:rPr>
  </w:style>
  <w:style w:type="character" w:customStyle="1" w:styleId="77">
    <w:name w:val="纯文本 Char1"/>
    <w:qFormat/>
    <w:uiPriority w:val="0"/>
    <w:rPr>
      <w:rFonts w:ascii="宋体" w:hAnsi="Courier New" w:cs="Courier New"/>
      <w:kern w:val="2"/>
      <w:sz w:val="21"/>
      <w:szCs w:val="21"/>
    </w:rPr>
  </w:style>
  <w:style w:type="character" w:customStyle="1" w:styleId="78">
    <w:name w:val="页脚 字符1"/>
    <w:qFormat/>
    <w:uiPriority w:val="99"/>
    <w:rPr>
      <w:sz w:val="18"/>
    </w:rPr>
  </w:style>
  <w:style w:type="character" w:customStyle="1" w:styleId="79">
    <w:name w:val="普通(网站) 字符"/>
    <w:qFormat/>
    <w:uiPriority w:val="0"/>
    <w:rPr>
      <w:rFonts w:ascii="宋体" w:hAnsi="宋体" w:eastAsia="宋体"/>
      <w:sz w:val="24"/>
    </w:rPr>
  </w:style>
  <w:style w:type="paragraph" w:customStyle="1" w:styleId="80">
    <w:name w:val="样式 (符号) 宋体 小四 行距: 1.5 倍行距"/>
    <w:basedOn w:val="1"/>
    <w:qFormat/>
    <w:uiPriority w:val="0"/>
    <w:pPr>
      <w:spacing w:line="360" w:lineRule="auto"/>
      <w:ind w:firstLine="480" w:firstLineChars="200"/>
    </w:pPr>
    <w:rPr>
      <w:rFonts w:ascii="Calibri" w:hAnsi="宋体" w:cs="宋体"/>
      <w:sz w:val="24"/>
      <w:szCs w:val="21"/>
    </w:rPr>
  </w:style>
  <w:style w:type="character" w:customStyle="1" w:styleId="81">
    <w:name w:val="Other|1_"/>
    <w:link w:val="82"/>
    <w:unhideWhenUsed/>
    <w:qFormat/>
    <w:uiPriority w:val="0"/>
    <w:rPr>
      <w:rFonts w:ascii="PMingLiU" w:hAnsi="PMingLiU" w:eastAsia="PMingLiU"/>
      <w:b/>
      <w:sz w:val="24"/>
    </w:rPr>
  </w:style>
  <w:style w:type="paragraph" w:customStyle="1" w:styleId="82">
    <w:name w:val="Other|1"/>
    <w:basedOn w:val="1"/>
    <w:link w:val="81"/>
    <w:unhideWhenUsed/>
    <w:qFormat/>
    <w:uiPriority w:val="0"/>
    <w:pPr>
      <w:spacing w:line="360" w:lineRule="auto"/>
      <w:jc w:val="center"/>
    </w:pPr>
    <w:rPr>
      <w:rFonts w:ascii="PMingLiU" w:hAnsi="PMingLiU" w:eastAsia="PMingLiU"/>
      <w:b/>
      <w:kern w:val="0"/>
      <w:sz w:val="24"/>
      <w:szCs w:val="20"/>
    </w:rPr>
  </w:style>
  <w:style w:type="table" w:customStyle="1" w:styleId="83">
    <w:name w:val="表格类型1"/>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4">
    <w:name w:val=" Char Char Char1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85">
    <w:name w:val="样式 样式 样式 样式 小四 左 首行缩进:  2 字符 + 首行缩进:  2 字符 Char + 右  0 字符1 + 小四..."/>
    <w:basedOn w:val="1"/>
    <w:qFormat/>
    <w:uiPriority w:val="0"/>
    <w:pPr>
      <w:adjustRightInd w:val="0"/>
      <w:spacing w:line="360" w:lineRule="auto"/>
      <w:ind w:firstLine="480" w:firstLineChars="200"/>
      <w:jc w:val="left"/>
      <w:textAlignment w:val="baseline"/>
    </w:pPr>
    <w:rPr>
      <w:rFonts w:cs="宋体"/>
      <w:sz w:val="24"/>
      <w:szCs w:val="20"/>
    </w:rPr>
  </w:style>
  <w:style w:type="paragraph" w:customStyle="1" w:styleId="86">
    <w:name w:val="Normal"/>
    <w:qFormat/>
    <w:uiPriority w:val="0"/>
    <w:pPr>
      <w:jc w:val="both"/>
    </w:pPr>
    <w:rPr>
      <w:rFonts w:ascii="Calibri" w:hAnsi="Calibri" w:eastAsia="宋体" w:cs="Calibri"/>
      <w:kern w:val="2"/>
      <w:sz w:val="21"/>
      <w:szCs w:val="21"/>
      <w:lang w:val="en-US" w:eastAsia="zh-CN" w:bidi="ar-SA"/>
    </w:rPr>
  </w:style>
  <w:style w:type="paragraph" w:customStyle="1" w:styleId="87">
    <w:name w:val="Default"/>
    <w:basedOn w:val="88"/>
    <w:qFormat/>
    <w:uiPriority w:val="0"/>
    <w:pPr>
      <w:autoSpaceDE w:val="0"/>
      <w:autoSpaceDN w:val="0"/>
      <w:jc w:val="left"/>
    </w:pPr>
    <w:rPr>
      <w:rFonts w:hint="eastAsia" w:hAnsi="Times New Roman"/>
      <w:color w:val="000000"/>
      <w:kern w:val="0"/>
      <w:szCs w:val="24"/>
    </w:rPr>
  </w:style>
  <w:style w:type="paragraph" w:customStyle="1" w:styleId="88">
    <w:name w:val="纯文本1"/>
    <w:basedOn w:val="1"/>
    <w:qFormat/>
    <w:uiPriority w:val="0"/>
    <w:pPr>
      <w:adjustRightInd w:val="0"/>
    </w:pPr>
    <w:rPr>
      <w:rFonts w:ascii="宋体" w:hAnsi="Courier New"/>
    </w:rPr>
  </w:style>
  <w:style w:type="character" w:customStyle="1" w:styleId="89">
    <w:name w:val="标题 2 字符"/>
    <w:link w:val="7"/>
    <w:qFormat/>
    <w:uiPriority w:val="0"/>
    <w:rPr>
      <w:rFonts w:ascii="等线 Light" w:hAnsi="等线 Light" w:eastAsia="等线 Light" w:cs="Times New Roman"/>
      <w:b/>
      <w:bCs/>
      <w:kern w:val="2"/>
      <w:sz w:val="32"/>
      <w:szCs w:val="32"/>
    </w:rPr>
  </w:style>
  <w:style w:type="paragraph" w:customStyle="1" w:styleId="90">
    <w:name w:val="表格-易恒"/>
    <w:basedOn w:val="5"/>
    <w:qFormat/>
    <w:uiPriority w:val="1"/>
    <w:pPr>
      <w:spacing w:after="0" w:line="240" w:lineRule="auto"/>
      <w:ind w:firstLine="0" w:firstLineChars="0"/>
      <w:jc w:val="center"/>
    </w:pPr>
    <w:rPr>
      <w:sz w:val="21"/>
      <w:szCs w:val="21"/>
    </w:rPr>
  </w:style>
  <w:style w:type="paragraph" w:customStyle="1" w:styleId="91">
    <w:name w:val="表标题"/>
    <w:basedOn w:val="92"/>
    <w:qFormat/>
    <w:uiPriority w:val="0"/>
    <w:pPr>
      <w:spacing w:line="240" w:lineRule="auto"/>
      <w:ind w:firstLine="0"/>
      <w:jc w:val="center"/>
    </w:pPr>
    <w:rPr>
      <w:rFonts w:ascii="Times New Roman" w:hAnsi="Times New Roman" w:eastAsia="宋体"/>
      <w:b/>
      <w:kern w:val="0"/>
      <w:sz w:val="21"/>
      <w:szCs w:val="20"/>
    </w:rPr>
  </w:style>
  <w:style w:type="paragraph" w:customStyle="1" w:styleId="92">
    <w:name w:val="正文01"/>
    <w:basedOn w:val="1"/>
    <w:qFormat/>
    <w:uiPriority w:val="0"/>
    <w:pPr>
      <w:adjustRightInd w:val="0"/>
      <w:spacing w:line="520" w:lineRule="exact"/>
      <w:ind w:firstLine="527" w:firstLineChars="0"/>
      <w:textAlignment w:val="baseline"/>
    </w:pPr>
    <w:rPr>
      <w:rFonts w:ascii="Times New Roman" w:hAnsi="Times New Roman" w:eastAsia="宋体" w:cs="Times New Roman"/>
      <w:bCs/>
      <w:sz w:val="24"/>
    </w:rPr>
  </w:style>
  <w:style w:type="paragraph" w:customStyle="1" w:styleId="93">
    <w:name w:val="正文首行缩进 2 + Times New Roman"/>
    <w:basedOn w:val="1"/>
    <w:qFormat/>
    <w:uiPriority w:val="0"/>
    <w:pPr>
      <w:tabs>
        <w:tab w:val="left" w:pos="0"/>
        <w:tab w:val="left" w:pos="870"/>
        <w:tab w:val="left" w:pos="3150"/>
      </w:tabs>
      <w:autoSpaceDE w:val="0"/>
      <w:autoSpaceDN w:val="0"/>
      <w:spacing w:line="360" w:lineRule="auto"/>
      <w:ind w:firstLine="480" w:firstLineChars="200"/>
      <w:jc w:val="left"/>
    </w:pPr>
    <w:rPr>
      <w:kern w:val="0"/>
    </w:rPr>
  </w:style>
  <w:style w:type="paragraph" w:customStyle="1" w:styleId="94">
    <w:name w:val=" Char Char Char Char Char Char Char"/>
    <w:basedOn w:val="1"/>
    <w:qFormat/>
    <w:uiPriority w:val="0"/>
  </w:style>
  <w:style w:type="character" w:customStyle="1" w:styleId="95">
    <w:name w:val="标题 1 Char"/>
    <w:link w:val="6"/>
    <w:qFormat/>
    <w:uiPriority w:val="99"/>
    <w:rPr>
      <w:rFonts w:eastAsia="黑体"/>
      <w:b/>
      <w:bCs/>
      <w:color w:val="000000"/>
      <w:kern w:val="44"/>
      <w:sz w:val="30"/>
      <w:szCs w:val="30"/>
    </w:rPr>
  </w:style>
  <w:style w:type="paragraph" w:customStyle="1" w:styleId="96">
    <w:name w:val="WPSOffice手动目录 1"/>
    <w:qFormat/>
    <w:uiPriority w:val="0"/>
    <w:pPr>
      <w:ind w:leftChars="0"/>
    </w:pPr>
    <w:rPr>
      <w:rFonts w:ascii="Times New Roman" w:hAnsi="Times New Roman" w:eastAsia="宋体" w:cs="Times New Roman"/>
      <w:sz w:val="20"/>
      <w:szCs w:val="20"/>
    </w:rPr>
  </w:style>
  <w:style w:type="paragraph" w:customStyle="1" w:styleId="97">
    <w:name w:val="WPSOffice手动目录 2"/>
    <w:qFormat/>
    <w:uiPriority w:val="0"/>
    <w:pPr>
      <w:ind w:leftChars="200"/>
    </w:pPr>
    <w:rPr>
      <w:rFonts w:ascii="Times New Roman" w:hAnsi="Times New Roman" w:eastAsia="宋体" w:cs="Times New Roman"/>
      <w:sz w:val="20"/>
      <w:szCs w:val="20"/>
    </w:rPr>
  </w:style>
  <w:style w:type="paragraph" w:customStyle="1" w:styleId="98">
    <w:name w:val="表格-易恒1"/>
    <w:basedOn w:val="1"/>
    <w:qFormat/>
    <w:uiPriority w:val="0"/>
    <w:pPr>
      <w:jc w:val="center"/>
    </w:pPr>
    <w:rPr>
      <w:rFonts w:ascii="Times New Roman" w:hAnsi="Times New Roman" w:eastAsia="宋体"/>
      <w:szCs w:val="32"/>
    </w:rPr>
  </w:style>
  <w:style w:type="paragraph" w:customStyle="1" w:styleId="99">
    <w:name w:val="样式35"/>
    <w:basedOn w:val="1"/>
    <w:qFormat/>
    <w:uiPriority w:val="0"/>
    <w:pPr>
      <w:adjustRightInd w:val="0"/>
      <w:spacing w:line="312" w:lineRule="auto"/>
      <w:ind w:firstLine="567"/>
    </w:pPr>
    <w:rPr>
      <w:rFonts w:ascii="宋体"/>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0.png"/><Relationship Id="rId3" Type="http://schemas.openxmlformats.org/officeDocument/2006/relationships/footer" Target="foot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e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U4NDEzMDc5MTQ4IiwKCSJHcm91cElkIiA6ICI2OTI1Mjk0NjIiLAoJIkltYWdlIiA6ICJpVkJPUncwS0dnb0FBQUFOU1VoRVVnQUFBRXNBQUFCTENBWUFBQUE0VG5ycUFBQUFBWE5TUjBJQXJzNGM2UUFBQUMxSlJFRlVlSnp0d1RFQkFBQUF3cUQxVDIwTUg2QUFBQUFBQUFBQUFBQUFBQUFBQUFBQUFBQUFBQUNBc3dGWUx3QUJjQlY5NkFBQUFBQkpSVTVFcmtKZ2dnPT0iLAoJIlRoZW1lIiA6ICIiLAoJIlR5cGUiIDogImZsb3ciLAoJIlVzZXJJZCIgOiAiIiwKCSJWZXJzaW9uIiA6ICIzMiIKfQo="/>
    </extobj>
    <extobj name="ECB019B1-382A-4266-B25C-5B523AA43C14-2">
      <extobjdata type="ECB019B1-382A-4266-B25C-5B523AA43C14" data="ewoJIkZpbGVJZCIgOiAiMzg4MTIyNzQwMDYwIiwKCSJHcm91cElkIiA6ICI2OTI1Mjk0NjIiLAoJIkltYWdlIiA6ICJpVkJPUncwS0dnb0FBQUFOU1VoRVVnQUFBRXNBQUFCTENBWUFBQUE0VG5ycUFBQUFBWE5TUjBJQXJzNGM2UUFBQUMxSlJFRlVlSnp0d1RFQkFBQUF3cUQxVDIwTUg2QUFBQUFBQUFBQUFBQUFBQUFBQUFBQUFBQUFBQUNBc3dGWUx3QUJjQlY5NkFBQUFBQkpSVTVFcmtKZ2dnPT0iLAoJIlRoZW1lIiA6ICIiLAoJIlR5cGUiIDogImZsb3ciLAoJIlZlcnNpb24iIDogIiIKfQo="/>
    </extobj>
    <extobj name="ECB019B1-382A-4266-B25C-5B523AA43C14-3">
      <extobjdata type="ECB019B1-382A-4266-B25C-5B523AA43C14" data="ewoJIkZpbGVJZCIgOiAiMzg4MTE4NTI3NDIyIiwKCSJHcm91cElkIiA6ICI2OTI1Mjk0NjIiLAoJIkltYWdlIiA6ICJpVkJPUncwS0dnb0FBQUFOU1VoRVVnQUFBRXNBQUFCTENBWUFBQUE0VG5ycUFBQUFBWE5TUjBJQXJzNGM2UUFBQUMxSlJFRlVlSnp0d1RFQkFBQUF3cUQxVDIwTUg2QUFBQUFBQUFBQUFBQUFBQUFBQUFBQUFBQUFBQUNBc3dGWUx3QUJjQlY5NkFBQUFBQkpSVTVFcmtKZ2dnP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Pages>80</Pages>
  <Words>13176</Words>
  <Characters>13942</Characters>
  <Lines>243</Lines>
  <Paragraphs>68</Paragraphs>
  <TotalTime>0</TotalTime>
  <ScaleCrop>false</ScaleCrop>
  <LinksUpToDate>false</LinksUpToDate>
  <CharactersWithSpaces>14111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空白</cp:lastModifiedBy>
  <cp:lastPrinted>2025-05-09T06:46:00Z</cp:lastPrinted>
  <dcterms:modified xsi:type="dcterms:W3CDTF">2025-05-09T08:18:39Z</dcterms:modified>
  <dc:title>附件2</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FFDFFAEF5FBC478CB19EF35BFFE295C2_13</vt:lpwstr>
  </property>
  <property fmtid="{D5CDD505-2E9C-101B-9397-08002B2CF9AE}" pid="4" name="KSOTemplateDocerSaveRecord">
    <vt:lpwstr>eyJoZGlkIjoiODM5NTFkZmY1NTZjZmNiODg1MGFlYjU1Y2M1MmY3MjMiLCJ1c2VySWQiOiI2MTMzNDY5MDcifQ==</vt:lpwstr>
  </property>
</Properties>
</file>