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1</w:t>
      </w:r>
      <w:r>
        <w:rPr>
          <w:rFonts w:hint="eastAsia" w:eastAsia="仿宋_GB2312" w:cs="Times New Roman"/>
          <w:bCs/>
          <w:kern w:val="2"/>
          <w:sz w:val="32"/>
          <w:szCs w:val="32"/>
          <w:lang w:val="en-US" w:eastAsia="zh-CN" w:bidi="ar-SA"/>
        </w:rPr>
        <w:t>6</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湖南圆周电器科技有限公司改扩建项目环境影响报告表</w:t>
      </w:r>
      <w:r>
        <w:rPr>
          <w:rFonts w:hint="default" w:ascii="Times New Roman" w:hAnsi="Times New Roman" w:eastAsia="方正小标宋_GBK" w:cs="Times New Roman"/>
          <w:bCs/>
          <w:sz w:val="44"/>
          <w:szCs w:val="44"/>
          <w:lang w:val="en-US" w:eastAsia="zh-CN"/>
        </w:rPr>
        <w:t>的批复</w:t>
      </w:r>
    </w:p>
    <w:p>
      <w:pPr>
        <w:pStyle w:val="2"/>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湖南圆周电器科技有限公司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你公司（地址：</w:t>
      </w:r>
      <w:r>
        <w:rPr>
          <w:rFonts w:hint="eastAsia" w:eastAsia="仿宋_GB2312" w:cs="Times New Roman"/>
          <w:bCs/>
          <w:sz w:val="32"/>
          <w:szCs w:val="32"/>
          <w:lang w:val="en-US" w:eastAsia="zh-CN"/>
        </w:rPr>
        <w:t>湖南省岳阳市湘阴县洋沙湖镇袁家铺社区</w:t>
      </w:r>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周灿煌</w:t>
      </w:r>
      <w:r>
        <w:rPr>
          <w:rFonts w:hint="default" w:eastAsia="仿宋_GB2312" w:cs="Times New Roman"/>
          <w:bCs/>
          <w:sz w:val="32"/>
          <w:szCs w:val="32"/>
          <w:lang w:val="en-US" w:eastAsia="zh-CN"/>
        </w:rPr>
        <w:t>，统一社会信用代码：91430624760725370C）于2025年</w:t>
      </w:r>
      <w:r>
        <w:rPr>
          <w:rFonts w:hint="eastAsia" w:eastAsia="仿宋_GB2312" w:cs="Times New Roman"/>
          <w:bCs/>
          <w:sz w:val="32"/>
          <w:szCs w:val="32"/>
          <w:lang w:val="en-US" w:eastAsia="zh-CN"/>
        </w:rPr>
        <w:t>05</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20</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eastAsia="仿宋_GB2312" w:cs="Times New Roman"/>
          <w:bCs/>
          <w:sz w:val="32"/>
          <w:szCs w:val="32"/>
          <w:lang w:val="en-US" w:eastAsia="zh-CN"/>
        </w:rPr>
        <w:t>专家评审意见、岳阳市湘阴生态环境事务中心《关于&lt;湖南圆周电器科技有限公司改扩建项目环境影响报告表&gt;技术评估意见的报告》（岳湘环事评估〔2025〕11号）。</w:t>
      </w:r>
      <w:r>
        <w:rPr>
          <w:rFonts w:hint="default" w:eastAsia="仿宋_GB2312" w:cs="Times New Roman"/>
          <w:bCs/>
          <w:sz w:val="32"/>
          <w:szCs w:val="32"/>
          <w:lang w:val="en-US" w:eastAsia="zh-CN"/>
        </w:rPr>
        <w:t>经审查，你公司</w:t>
      </w:r>
      <w:r>
        <w:rPr>
          <w:rFonts w:hint="eastAsia" w:eastAsia="仿宋_GB2312" w:cs="Times New Roman"/>
          <w:bCs/>
          <w:sz w:val="32"/>
          <w:szCs w:val="32"/>
          <w:lang w:val="en-US" w:eastAsia="zh-CN"/>
        </w:rPr>
        <w:t>委托湖南中璟太禹环保科技有限公司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《湖南圆周电器科技有限公司改扩建项目环境影响报告表》（以下简称“《报告表》”）,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一、湖南圆周电器科技有限公司</w:t>
      </w:r>
      <w:r>
        <w:rPr>
          <w:rFonts w:hint="default" w:eastAsia="仿宋_GB2312" w:cs="Times New Roman"/>
          <w:bCs/>
          <w:sz w:val="32"/>
          <w:szCs w:val="32"/>
          <w:lang w:val="en-US" w:eastAsia="zh-CN"/>
        </w:rPr>
        <w:t>拟投资</w:t>
      </w:r>
      <w:r>
        <w:rPr>
          <w:rFonts w:hint="eastAsia" w:eastAsia="仿宋_GB2312" w:cs="Times New Roman"/>
          <w:bCs/>
          <w:sz w:val="32"/>
          <w:szCs w:val="32"/>
          <w:lang w:val="en-US" w:eastAsia="zh-CN"/>
        </w:rPr>
        <w:t>300</w:t>
      </w:r>
      <w:r>
        <w:rPr>
          <w:rFonts w:hint="default" w:eastAsia="仿宋_GB2312" w:cs="Times New Roman"/>
          <w:bCs/>
          <w:sz w:val="32"/>
          <w:szCs w:val="32"/>
          <w:lang w:val="en-US" w:eastAsia="zh-CN"/>
        </w:rPr>
        <w:t>万元（其中环保投资</w:t>
      </w:r>
      <w:r>
        <w:rPr>
          <w:rFonts w:hint="eastAsia" w:eastAsia="仿宋_GB2312" w:cs="Times New Roman"/>
          <w:bCs/>
          <w:sz w:val="32"/>
          <w:szCs w:val="32"/>
          <w:lang w:val="en-US" w:eastAsia="zh-CN"/>
        </w:rPr>
        <w:t>24.5</w:t>
      </w:r>
      <w:r>
        <w:rPr>
          <w:rFonts w:hint="default" w:eastAsia="仿宋_GB2312" w:cs="Times New Roman"/>
          <w:bCs/>
          <w:sz w:val="32"/>
          <w:szCs w:val="32"/>
          <w:lang w:val="en-US" w:eastAsia="zh-CN"/>
        </w:rPr>
        <w:t>万元），于</w:t>
      </w:r>
      <w:r>
        <w:rPr>
          <w:rFonts w:hint="eastAsia" w:eastAsia="仿宋_GB2312" w:cs="Times New Roman"/>
          <w:bCs/>
          <w:sz w:val="32"/>
          <w:szCs w:val="32"/>
          <w:lang w:val="en-US" w:eastAsia="zh-CN"/>
        </w:rPr>
        <w:t>湖南省岳阳市湘阴县洋沙湖镇袁家铺社区</w:t>
      </w:r>
      <w:r>
        <w:rPr>
          <w:rFonts w:hint="default" w:eastAsia="仿宋_GB2312" w:cs="Times New Roman"/>
          <w:bCs/>
          <w:sz w:val="32"/>
          <w:szCs w:val="32"/>
          <w:lang w:val="en-US" w:eastAsia="zh-CN"/>
        </w:rPr>
        <w:t>建设</w:t>
      </w:r>
      <w:r>
        <w:rPr>
          <w:rFonts w:hint="eastAsia" w:eastAsia="仿宋_GB2312" w:cs="Times New Roman"/>
          <w:bCs/>
          <w:sz w:val="32"/>
          <w:szCs w:val="32"/>
          <w:lang w:val="en-US" w:eastAsia="zh-CN"/>
        </w:rPr>
        <w:t>湖南圆周电器科技有限公司改扩建项目</w:t>
      </w:r>
      <w:r>
        <w:rPr>
          <w:rFonts w:hint="default" w:eastAsia="仿宋_GB2312" w:cs="Times New Roman"/>
          <w:bCs/>
          <w:sz w:val="32"/>
          <w:szCs w:val="32"/>
          <w:lang w:val="en-US" w:eastAsia="zh-CN"/>
        </w:rPr>
        <w:t>。项目总用地面积为</w:t>
      </w:r>
      <w:r>
        <w:rPr>
          <w:rFonts w:hint="eastAsia" w:eastAsia="仿宋_GB2312" w:cs="Times New Roman"/>
          <w:bCs/>
          <w:sz w:val="32"/>
          <w:szCs w:val="32"/>
          <w:lang w:val="en-US" w:eastAsia="zh-CN"/>
        </w:rPr>
        <w:t>4686.67</w:t>
      </w:r>
      <w:r>
        <w:rPr>
          <w:rFonts w:hint="default" w:eastAsia="仿宋_GB2312" w:cs="Times New Roman"/>
          <w:bCs/>
          <w:sz w:val="32"/>
          <w:szCs w:val="32"/>
          <w:lang w:val="en-US" w:eastAsia="zh-CN"/>
        </w:rPr>
        <w:t>m</w:t>
      </w:r>
      <w:bookmarkStart w:id="1" w:name="_GoBack"/>
      <w:r>
        <w:rPr>
          <w:rFonts w:hint="default" w:eastAsia="仿宋_GB2312" w:cs="Times New Roman"/>
          <w:bCs/>
          <w:sz w:val="32"/>
          <w:szCs w:val="32"/>
          <w:vertAlign w:val="superscript"/>
          <w:lang w:val="en-US" w:eastAsia="zh-CN"/>
        </w:rPr>
        <w:t>2</w:t>
      </w:r>
      <w:bookmarkEnd w:id="1"/>
      <w:r>
        <w:rPr>
          <w:rFonts w:hint="default" w:eastAsia="仿宋_GB2312" w:cs="Times New Roman"/>
          <w:bCs/>
          <w:sz w:val="32"/>
          <w:szCs w:val="32"/>
          <w:lang w:val="en-US" w:eastAsia="zh-CN"/>
        </w:rPr>
        <w:t>。主要建设内容包括：</w:t>
      </w:r>
      <w:r>
        <w:rPr>
          <w:rFonts w:hint="eastAsia" w:eastAsia="仿宋_GB2312" w:cs="Times New Roman"/>
          <w:bCs/>
          <w:sz w:val="32"/>
          <w:szCs w:val="32"/>
          <w:lang w:val="en-US" w:eastAsia="zh-CN"/>
        </w:rPr>
        <w:t>外购1套CNC加工中心、5台注塑机等设备进行喇叭及蜂鸣器零配件注塑，将现有年产5万只喇叭扩建至年产20万只喇叭、现有年产4万只蜂鸣器扩建至年产8万只蜂鸣器,并配套建设环保设施;其他工序及配电、办公、给排水、消防等基础设施均依托现有工程。</w:t>
      </w:r>
      <w:r>
        <w:rPr>
          <w:rFonts w:hint="default"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二、建设单位在工程设计、建设和运营管理过程中，做好“以新带老”污染治理工作，必须全面落实《报告表》提出的各项污染防治措施并着重做好如下工作：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一</w:t>
      </w:r>
      <w:r>
        <w:rPr>
          <w:rFonts w:hint="default" w:eastAsia="仿宋_GB2312" w:cs="Times New Roman"/>
          <w:bCs/>
          <w:sz w:val="32"/>
          <w:szCs w:val="32"/>
          <w:lang w:val="en-US" w:eastAsia="zh-CN"/>
        </w:rPr>
        <w:t>）落实废水污染防治措施。</w:t>
      </w:r>
      <w:r>
        <w:rPr>
          <w:rFonts w:hint="eastAsia" w:eastAsia="仿宋_GB2312" w:cs="Times New Roman"/>
          <w:bCs/>
          <w:sz w:val="32"/>
          <w:szCs w:val="32"/>
          <w:lang w:val="en-US" w:eastAsia="zh-CN"/>
        </w:rPr>
        <w:t>建设好雨污分流设施。</w:t>
      </w:r>
      <w:r>
        <w:rPr>
          <w:rFonts w:hint="default" w:eastAsia="仿宋_GB2312" w:cs="Times New Roman"/>
          <w:bCs/>
          <w:sz w:val="32"/>
          <w:szCs w:val="32"/>
          <w:lang w:val="en-US" w:eastAsia="zh-CN"/>
        </w:rPr>
        <w:t>项目间接冷却水循环使用，定期补充，不外排；生活污水经隔油池、化粪池处理后用作农肥</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）落实废气污染防治措施。按《报告表》要求做好有组织工艺废气处理，各排气筒高度应符合《报告表》要求，确保大气污染物排放满足国家和地方有关标准要求。项目对废气分类收集、分质处理。</w:t>
      </w:r>
      <w:r>
        <w:rPr>
          <w:rFonts w:hint="eastAsia" w:eastAsia="仿宋_GB2312" w:cs="Times New Roman"/>
          <w:bCs/>
          <w:sz w:val="32"/>
          <w:szCs w:val="32"/>
          <w:lang w:val="en-US" w:eastAsia="zh-CN"/>
        </w:rPr>
        <w:t>注塑工序工序产生的有机废气经</w:t>
      </w:r>
      <w:r>
        <w:rPr>
          <w:rFonts w:hint="default" w:eastAsia="仿宋_GB2312" w:cs="Times New Roman"/>
          <w:bCs/>
          <w:sz w:val="32"/>
          <w:szCs w:val="32"/>
          <w:lang w:val="en-US" w:eastAsia="zh-CN"/>
        </w:rPr>
        <w:t>处理后</w:t>
      </w:r>
      <w:r>
        <w:rPr>
          <w:rFonts w:hint="eastAsia" w:eastAsia="仿宋_GB2312" w:cs="Times New Roman"/>
          <w:bCs/>
          <w:sz w:val="32"/>
          <w:szCs w:val="32"/>
          <w:lang w:val="en-US" w:eastAsia="zh-CN"/>
        </w:rPr>
        <w:t>满足《合成树脂工业污染物排放标准》（GB31572-2015）表4中标准限值要求后</w:t>
      </w:r>
      <w:r>
        <w:rPr>
          <w:rFonts w:hint="default"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1#</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排放；焊接、点胶及灌封工序</w:t>
      </w:r>
      <w:r>
        <w:rPr>
          <w:rFonts w:hint="eastAsia" w:eastAsia="仿宋_GB2312" w:cs="Times New Roman"/>
          <w:bCs/>
          <w:sz w:val="32"/>
          <w:szCs w:val="32"/>
          <w:lang w:val="en-US" w:eastAsia="zh-CN"/>
        </w:rPr>
        <w:t>经处理后满足《大气污染物综合排放标准》（GB16297-1996）表2中二级标准限值要求</w:t>
      </w:r>
      <w:r>
        <w:rPr>
          <w:rFonts w:hint="default"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食堂油烟经油烟净化器处理</w:t>
      </w:r>
      <w:r>
        <w:rPr>
          <w:rFonts w:hint="eastAsia" w:eastAsia="仿宋_GB2312" w:cs="Times New Roman"/>
          <w:bCs/>
          <w:sz w:val="32"/>
          <w:szCs w:val="32"/>
          <w:lang w:val="en-US" w:eastAsia="zh-CN"/>
        </w:rPr>
        <w:t>须满足《饮食业油烟排放标准（试行）》（GB18483-2001）表2中标准限值要求</w:t>
      </w:r>
      <w:r>
        <w:rPr>
          <w:rFonts w:hint="default" w:eastAsia="仿宋_GB2312" w:cs="Times New Roman"/>
          <w:bCs/>
          <w:sz w:val="32"/>
          <w:szCs w:val="32"/>
          <w:lang w:val="en-US" w:eastAsia="zh-CN"/>
        </w:rPr>
        <w:t>后通过排气管道屋顶排放。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加强无组织废气污染防治，厂界无组织颗粒物、非甲烷总烃满足《合成树脂工业污染物排放标准》（GB31572-2015）表9中标准限值要求，无组织锡及其化合物满足《大气污染物综合排放标准》（GB16297-1996）表2中二级标准限值要求，无组织臭气浓度满足《恶臭污染物排放标准》（GB14554-1993）表1中二级“新扩改建”标准限值要求；厂区内非甲烷总烃执行《挥发性有机物无组织排放控制标准》（GB16197-1996）表A.1中标准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eastAsia="仿宋_GB2312" w:cs="Times New Roman"/>
          <w:bCs/>
          <w:sz w:val="32"/>
          <w:szCs w:val="32"/>
          <w:lang w:val="en-US" w:eastAsia="zh-CN"/>
        </w:rPr>
        <w:t>基础减振、合理布置、合理安排作业时间、设备基础安装减震软垫等防治措施，厂界噪声满足《工业企业厂界环境噪声排放标准》（GB12348-2008）</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废过滤棉、废切削液及废切削液桶、废火花油及废火花油桶、废胶管及废胶桶、废活性炭、废润滑油及废润滑油桶、含油抹布及手套等危险废物应严格执行《危险废物贮存污染控制标准》（GB18597-2023）要求，收集暂存在危险废物贮存库，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（五）</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七</w:t>
      </w:r>
      <w:r>
        <w:rPr>
          <w:rFonts w:hint="default" w:eastAsia="仿宋_GB2312" w:cs="Times New Roman"/>
          <w:bCs/>
          <w:sz w:val="32"/>
          <w:szCs w:val="32"/>
          <w:lang w:val="en-US" w:eastAsia="zh-CN"/>
        </w:rPr>
        <w:t>）该项目</w:t>
      </w:r>
      <w:r>
        <w:rPr>
          <w:rFonts w:hint="eastAsia" w:eastAsia="仿宋_GB2312" w:cs="Times New Roman"/>
          <w:bCs/>
          <w:sz w:val="32"/>
          <w:szCs w:val="32"/>
          <w:lang w:val="en-US" w:eastAsia="zh-CN"/>
        </w:rPr>
        <w:t>改</w:t>
      </w:r>
      <w:r>
        <w:rPr>
          <w:rFonts w:hint="default" w:eastAsia="仿宋_GB2312" w:cs="Times New Roman"/>
          <w:bCs/>
          <w:sz w:val="32"/>
          <w:szCs w:val="32"/>
          <w:lang w:val="en-US" w:eastAsia="zh-CN"/>
        </w:rPr>
        <w:t>建后全厂污染物排放总量控制指标为：VOCs≤</w:t>
      </w:r>
      <w:r>
        <w:rPr>
          <w:rFonts w:hint="eastAsia" w:eastAsia="仿宋_GB2312" w:cs="Times New Roman"/>
          <w:bCs/>
          <w:sz w:val="32"/>
          <w:szCs w:val="32"/>
          <w:lang w:val="en-US" w:eastAsia="zh-CN"/>
        </w:rPr>
        <w:t>0.5</w:t>
      </w:r>
      <w:r>
        <w:rPr>
          <w:rFonts w:hint="default" w:eastAsia="仿宋_GB2312" w:cs="Times New Roman"/>
          <w:bCs/>
          <w:sz w:val="32"/>
          <w:szCs w:val="32"/>
          <w:lang w:val="en-US" w:eastAsia="zh-CN"/>
        </w:rPr>
        <w:t>t/a</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岳阳市湘阴县生态环境保护综合行政执法大队、</w:t>
      </w:r>
      <w:r>
        <w:rPr>
          <w:rFonts w:hint="eastAsia" w:eastAsia="仿宋_GB2312" w:cs="Times New Roman"/>
          <w:bCs/>
          <w:sz w:val="32"/>
          <w:szCs w:val="32"/>
          <w:lang w:val="en-US" w:eastAsia="zh-CN"/>
        </w:rPr>
        <w:t>湖南宇素环保科技有限公司</w:t>
      </w:r>
      <w:r>
        <w:rPr>
          <w:rFonts w:hint="default"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2025年</w:t>
      </w:r>
      <w:r>
        <w:rPr>
          <w:rFonts w:hint="eastAsia" w:eastAsia="仿宋_GB2312" w:cs="Times New Roman"/>
          <w:bCs/>
          <w:sz w:val="32"/>
          <w:szCs w:val="32"/>
          <w:lang w:val="en-US" w:eastAsia="zh-CN"/>
        </w:rPr>
        <w:t>6</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30</w:t>
      </w:r>
      <w:r>
        <w:rPr>
          <w:rFonts w:hint="default" w:eastAsia="仿宋_GB2312" w:cs="Times New Roman"/>
          <w:bCs/>
          <w:sz w:val="32"/>
          <w:szCs w:val="32"/>
          <w:lang w:val="en-US" w:eastAsia="zh-CN"/>
        </w:rPr>
        <w:t>日</w:t>
      </w: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6D259A"/>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9714054"/>
    <w:rsid w:val="09BD2F54"/>
    <w:rsid w:val="0AC0410C"/>
    <w:rsid w:val="0BBE4AEF"/>
    <w:rsid w:val="0C253AE3"/>
    <w:rsid w:val="0C46547E"/>
    <w:rsid w:val="0C962284"/>
    <w:rsid w:val="0DA41AC3"/>
    <w:rsid w:val="0DB91576"/>
    <w:rsid w:val="0DC1163E"/>
    <w:rsid w:val="0DC932D7"/>
    <w:rsid w:val="0E90736F"/>
    <w:rsid w:val="0E9D21B1"/>
    <w:rsid w:val="0EA0672E"/>
    <w:rsid w:val="0F657030"/>
    <w:rsid w:val="10405A03"/>
    <w:rsid w:val="1075552C"/>
    <w:rsid w:val="107820F3"/>
    <w:rsid w:val="107A6B0B"/>
    <w:rsid w:val="110F1C95"/>
    <w:rsid w:val="112F3D99"/>
    <w:rsid w:val="117B6FDE"/>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1154D5A"/>
    <w:rsid w:val="21EC1E61"/>
    <w:rsid w:val="2277734E"/>
    <w:rsid w:val="22952C4B"/>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476EC7"/>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DE7970"/>
    <w:rsid w:val="3EE91F79"/>
    <w:rsid w:val="3F46769F"/>
    <w:rsid w:val="3F5F0DCC"/>
    <w:rsid w:val="3FC759B0"/>
    <w:rsid w:val="3FEE6A4A"/>
    <w:rsid w:val="3FFC1167"/>
    <w:rsid w:val="4044258D"/>
    <w:rsid w:val="4068306E"/>
    <w:rsid w:val="40716E79"/>
    <w:rsid w:val="40A11D0E"/>
    <w:rsid w:val="40C83C27"/>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11E68"/>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6F6499"/>
    <w:rsid w:val="5DAA7FFC"/>
    <w:rsid w:val="5E350BEB"/>
    <w:rsid w:val="5E547F68"/>
    <w:rsid w:val="5E8D26AE"/>
    <w:rsid w:val="5EF8626D"/>
    <w:rsid w:val="5F064612"/>
    <w:rsid w:val="5F6366B5"/>
    <w:rsid w:val="5F6661A5"/>
    <w:rsid w:val="601E082E"/>
    <w:rsid w:val="61BB5083"/>
    <w:rsid w:val="61E8637C"/>
    <w:rsid w:val="620A0A24"/>
    <w:rsid w:val="629D1DAB"/>
    <w:rsid w:val="62C456BC"/>
    <w:rsid w:val="62FF5A4C"/>
    <w:rsid w:val="631C4748"/>
    <w:rsid w:val="63604CB9"/>
    <w:rsid w:val="63AD4A3F"/>
    <w:rsid w:val="6401024A"/>
    <w:rsid w:val="64C6740E"/>
    <w:rsid w:val="64E57B6C"/>
    <w:rsid w:val="652F768E"/>
    <w:rsid w:val="65AE1FF2"/>
    <w:rsid w:val="66195D1F"/>
    <w:rsid w:val="66C00C96"/>
    <w:rsid w:val="67396EFC"/>
    <w:rsid w:val="67713939"/>
    <w:rsid w:val="68556DB7"/>
    <w:rsid w:val="690031C6"/>
    <w:rsid w:val="69794D27"/>
    <w:rsid w:val="69AD15A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1855FC2"/>
    <w:rsid w:val="721F290F"/>
    <w:rsid w:val="724802B8"/>
    <w:rsid w:val="73571B73"/>
    <w:rsid w:val="747550E2"/>
    <w:rsid w:val="74D8759C"/>
    <w:rsid w:val="75134281"/>
    <w:rsid w:val="7564748C"/>
    <w:rsid w:val="75AB270C"/>
    <w:rsid w:val="772B58B2"/>
    <w:rsid w:val="77387FCF"/>
    <w:rsid w:val="779D09FF"/>
    <w:rsid w:val="78083900"/>
    <w:rsid w:val="78EC2FE0"/>
    <w:rsid w:val="792E51E6"/>
    <w:rsid w:val="796C5D0E"/>
    <w:rsid w:val="7A2C215F"/>
    <w:rsid w:val="7A69368B"/>
    <w:rsid w:val="7A8772A3"/>
    <w:rsid w:val="7B845591"/>
    <w:rsid w:val="7BEC3136"/>
    <w:rsid w:val="7C91122A"/>
    <w:rsid w:val="7CCD11BA"/>
    <w:rsid w:val="7CE1357B"/>
    <w:rsid w:val="7DA168CE"/>
    <w:rsid w:val="7DB26EA6"/>
    <w:rsid w:val="7DBA7990"/>
    <w:rsid w:val="7E2364DE"/>
    <w:rsid w:val="7F182693"/>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2861</Words>
  <Characters>3124</Characters>
  <Lines>0</Lines>
  <Paragraphs>0</Paragraphs>
  <TotalTime>5</TotalTime>
  <ScaleCrop>false</ScaleCrop>
  <LinksUpToDate>false</LinksUpToDate>
  <CharactersWithSpaces>3210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2025-07-03T08:05:21Z</cp:lastPrinted>
  <dcterms:modified xsi:type="dcterms:W3CDTF">2025-07-03T08:06:10Z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D5A71CDCD4274E5189B94CA29D59E52F</vt:lpwstr>
  </property>
  <property fmtid="{D5CDD505-2E9C-101B-9397-08002B2CF9AE}" pid="4" name="KSOTemplateDocerSaveRecord">
    <vt:lpwstr>eyJoZGlkIjoiNGU0NTAzYTI2OGI0OTYyNzMyYzY4ZWM0MWViZWU3YzgiLCJ1c2VySWQiOiI5NzAxMzUxMDcifQ==</vt:lpwstr>
  </property>
</Properties>
</file>