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right"/>
        <w:textAlignment w:val="top"/>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岳湘阴环评〔2025〕</w:t>
      </w:r>
      <w:r>
        <w:rPr>
          <w:rFonts w:hint="eastAsia" w:eastAsia="仿宋_GB2312" w:cs="Times New Roman"/>
          <w:bCs/>
          <w:kern w:val="2"/>
          <w:sz w:val="32"/>
          <w:szCs w:val="32"/>
          <w:lang w:val="en-US" w:eastAsia="zh-CN" w:bidi="ar-SA"/>
        </w:rPr>
        <w:t>30</w:t>
      </w:r>
      <w:r>
        <w:rPr>
          <w:rFonts w:hint="eastAsia"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关于湘阴军成再生资源回收有限公司年回收拆解135台报废农业机械项目环境影响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报告表的批复</w:t>
      </w:r>
    </w:p>
    <w:p>
      <w:pPr>
        <w:pStyle w:val="2"/>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湘阴军成再生资源回收有限公司：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你公司（地址：湖南省岳阳市湘阴县鹤龙湖镇古潭社区潭堤粮库，法定代表人：刘虎城，统一社会信用代码：91430624MAE02RNP8X）于2025年10月2</w:t>
      </w:r>
      <w:r>
        <w:rPr>
          <w:rFonts w:hint="eastAsia" w:eastAsia="仿宋_GB2312" w:cs="Times New Roman"/>
          <w:bCs/>
          <w:sz w:val="32"/>
          <w:szCs w:val="32"/>
          <w:lang w:val="en-US" w:eastAsia="zh-CN"/>
        </w:rPr>
        <w:t>0</w:t>
      </w:r>
      <w:r>
        <w:rPr>
          <w:rFonts w:hint="eastAsia" w:ascii="Times New Roman" w:hAnsi="Times New Roman" w:eastAsia="仿宋_GB2312" w:cs="Times New Roman"/>
          <w:bCs/>
          <w:sz w:val="32"/>
          <w:szCs w:val="32"/>
          <w:lang w:val="en-US" w:eastAsia="zh-CN"/>
        </w:rPr>
        <w:t>日提出建设项目环境影响评价审批报告表（普通类）行政许可申请，我局已依法进行受理，并完成了受理公示和拟审批公示。经审查，你公司委托湖南中嘉泰禾环境科技有限公司编制《关于年回收拆解135台报废农业机械项目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一、湘阴军成再生资源回收有限公司拟投资100万元（其中环保投资34万元），于湖南省岳阳市湘阴县鹤龙湖镇古潭社区潭堤粮库建设年回收拆解135台报废农业机械项目。项目总用地面积为4126m</w:t>
      </w:r>
      <w:r>
        <w:rPr>
          <w:rFonts w:hint="eastAsia" w:ascii="Times New Roman" w:hAnsi="Times New Roman" w:eastAsia="仿宋_GB2312" w:cs="Times New Roman"/>
          <w:bCs/>
          <w:sz w:val="32"/>
          <w:szCs w:val="32"/>
          <w:vertAlign w:val="superscript"/>
          <w:lang w:val="en-US" w:eastAsia="zh-CN"/>
        </w:rPr>
        <w:t>2</w:t>
      </w:r>
      <w:r>
        <w:rPr>
          <w:rFonts w:hint="eastAsia" w:ascii="Times New Roman" w:hAnsi="Times New Roman" w:eastAsia="仿宋_GB2312" w:cs="Times New Roman"/>
          <w:bCs/>
          <w:sz w:val="32"/>
          <w:szCs w:val="32"/>
          <w:lang w:val="en-US" w:eastAsia="zh-CN"/>
        </w:rPr>
        <w:t>。主要建设内容包括：建设拆解车间1栋，设备存放库房1间、动力存放库房1间、报废农机存放区。项目对报废农机进行录入、拆卸蓄电池、抽放废油、拆除和破坏总成、拆除发动机、机架解体等工序回收废金属。项目建成后，可实现年回收拆解135台报废农业机械项目。并配套建设环保、排水、供电、消防等辅助生产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根据</w:t>
      </w:r>
      <w:r>
        <w:rPr>
          <w:rFonts w:hint="default" w:ascii="Times New Roman" w:hAnsi="Times New Roman" w:eastAsia="仿宋_GB2312" w:cs="Times New Roman"/>
          <w:bCs/>
          <w:sz w:val="32"/>
          <w:szCs w:val="32"/>
          <w:lang w:val="en-US" w:eastAsia="zh-CN"/>
        </w:rPr>
        <w:t>《报告表》及专家评审意见，结合岳阳市湘阴生态环境事务中心《关于&lt;</w:t>
      </w:r>
      <w:r>
        <w:rPr>
          <w:rFonts w:hint="eastAsia" w:ascii="Times New Roman" w:hAnsi="Times New Roman" w:eastAsia="仿宋_GB2312" w:cs="Times New Roman"/>
          <w:bCs/>
          <w:sz w:val="32"/>
          <w:szCs w:val="32"/>
          <w:lang w:val="en-US" w:eastAsia="zh-CN"/>
        </w:rPr>
        <w:t>湘阴军成再生资源回收有限公司年回收拆解135台报废农业机械项目</w:t>
      </w:r>
      <w:r>
        <w:rPr>
          <w:rFonts w:hint="default" w:ascii="Times New Roman" w:hAnsi="Times New Roman" w:eastAsia="仿宋_GB2312" w:cs="Times New Roman"/>
          <w:bCs/>
          <w:sz w:val="32"/>
          <w:szCs w:val="32"/>
          <w:lang w:val="en-US" w:eastAsia="zh-CN"/>
        </w:rPr>
        <w:t>环境影响报告表&gt;技术评估意见的报告》(岳湘环事评估〔2025〕</w:t>
      </w:r>
      <w:r>
        <w:rPr>
          <w:rFonts w:hint="eastAsia" w:ascii="Times New Roman" w:hAnsi="Times New Roman" w:eastAsia="仿宋_GB2312" w:cs="Times New Roman"/>
          <w:bCs/>
          <w:sz w:val="32"/>
          <w:szCs w:val="32"/>
          <w:lang w:val="en-US" w:eastAsia="zh-CN"/>
        </w:rPr>
        <w:t>24</w:t>
      </w:r>
      <w:r>
        <w:rPr>
          <w:rFonts w:hint="default" w:ascii="Times New Roman" w:hAnsi="Times New Roman" w:eastAsia="仿宋_GB2312" w:cs="Times New Roman"/>
          <w:bCs/>
          <w:sz w:val="32"/>
          <w:szCs w:val="32"/>
          <w:lang w:val="en-US" w:eastAsia="zh-CN"/>
        </w:rPr>
        <w:t>号)，该项目符合国家相关产业政策，建设单位严格落实《报告表》及本批复提出的各项污染治理措施和风险防范要求，污染物稳定达标排放的前提下，从环境保护的角度，我局原则同意项目实施建设</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（二）落实废水污染防治措施。项目无生产性废水产生，生活污水经化粪池处理后用于周边农田和菜地施肥</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不外排</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落实废气污染防治措施。按《报告表》要求做好危险废物暂存间有机废气的收集和处理，确保大气污染物排放满足国家和地方有关标准要求。危废暂存间废气经活性炭吸附处理高于屋顶排放，厂界挥发性有机物和颗粒物满足《大气污染物综合排放标准》（GB16297-1996）；厂区内非甲烷总烃满足《挥发性有机物无组织排放控制标准》(GB37822-2019)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（四）落实噪声污染防治措施。做好高噪声设备的减振、隔声、消声降噪措施，合理安排设备作业时间，确保厂界噪声满足《工业企业厂界环境噪声排放标准》（GB12348-2008）2类标准。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工业固废管理措施。按照“减量化、资源化、无害化”原则，对固体废物进行分类收集、贮存、利用和处置，落实《报告表》提出的各项要求与措施，确保不造成二次污染。废燃油、其他废矿物油、废铅酸蓄电池、含油废抹布和手套、废活性炭、废油箱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七)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（八）该项目污染物排放总量控制指标为：VOCs</w:t>
      </w:r>
      <w:r>
        <w:rPr>
          <w:rFonts w:hint="default" w:ascii="Times New Roman" w:hAnsi="Times New Roman" w:eastAsia="仿宋_GB2312" w:cs="Times New Roman"/>
          <w:bCs/>
          <w:sz w:val="32"/>
          <w:szCs w:val="32"/>
          <w:lang w:val="en-US" w:eastAsia="zh-CN"/>
        </w:rPr>
        <w:t>≤0.026</w:t>
      </w:r>
      <w:r>
        <w:rPr>
          <w:rFonts w:hint="eastAsia" w:ascii="Times New Roman" w:hAnsi="Times New Roman" w:eastAsia="仿宋_GB2312" w:cs="Times New Roman"/>
          <w:bCs/>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五、加强环境监管。由岳阳市湘阴县生态环境保护综合行政执法大队负责该项目日常环境监管。你公司应在收到本批复后7个工作日内，将批复及批准的环评报告文本送至岳阳市湘阴县生态环境保护综合行政执法大队、湖南中嘉泰禾环境科技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tabs>
          <w:tab w:val="left" w:pos="6954"/>
        </w:tabs>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rPr>
      </w:pP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2025年11月</w:t>
      </w:r>
      <w:r>
        <w:rPr>
          <w:rFonts w:hint="eastAsia" w:eastAsia="仿宋_GB2312" w:cs="Times New Roman"/>
          <w:bCs/>
          <w:sz w:val="32"/>
          <w:szCs w:val="32"/>
          <w:lang w:val="en-US" w:eastAsia="zh-CN"/>
        </w:rPr>
        <w:t>27</w:t>
      </w:r>
      <w:r>
        <w:rPr>
          <w:rFonts w:hint="eastAsia" w:ascii="Times New Roman" w:hAnsi="Times New Roman" w:eastAsia="仿宋_GB2312" w:cs="Times New Roman"/>
          <w:bCs/>
          <w:sz w:val="32"/>
          <w:szCs w:val="32"/>
          <w:lang w:val="en-US" w:eastAsia="zh-CN"/>
        </w:rPr>
        <w:t>日</w:t>
      </w: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w:t>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205381F"/>
    <w:rsid w:val="030D40BE"/>
    <w:rsid w:val="03DD6186"/>
    <w:rsid w:val="05BD2E07"/>
    <w:rsid w:val="063D115E"/>
    <w:rsid w:val="065B567D"/>
    <w:rsid w:val="06681EC0"/>
    <w:rsid w:val="06957FBA"/>
    <w:rsid w:val="06DF1684"/>
    <w:rsid w:val="08B815D4"/>
    <w:rsid w:val="096535C8"/>
    <w:rsid w:val="09BD2F54"/>
    <w:rsid w:val="0B4B0C0B"/>
    <w:rsid w:val="0C46547E"/>
    <w:rsid w:val="0C962284"/>
    <w:rsid w:val="0DB91576"/>
    <w:rsid w:val="0E9D21B1"/>
    <w:rsid w:val="0F657030"/>
    <w:rsid w:val="1075552C"/>
    <w:rsid w:val="107820F3"/>
    <w:rsid w:val="107A6B0B"/>
    <w:rsid w:val="110F1C95"/>
    <w:rsid w:val="112D117D"/>
    <w:rsid w:val="13372CB9"/>
    <w:rsid w:val="15197D03"/>
    <w:rsid w:val="16282019"/>
    <w:rsid w:val="18D23815"/>
    <w:rsid w:val="1ABC39E3"/>
    <w:rsid w:val="1B130D94"/>
    <w:rsid w:val="1B1D2FEC"/>
    <w:rsid w:val="1C593BC9"/>
    <w:rsid w:val="1C5F759C"/>
    <w:rsid w:val="1D3D44B8"/>
    <w:rsid w:val="1D623E20"/>
    <w:rsid w:val="1DBE7053"/>
    <w:rsid w:val="1E6A10F9"/>
    <w:rsid w:val="1F8D2690"/>
    <w:rsid w:val="21154D5A"/>
    <w:rsid w:val="21CA5B44"/>
    <w:rsid w:val="21EC1E61"/>
    <w:rsid w:val="2277734E"/>
    <w:rsid w:val="22FB1D2D"/>
    <w:rsid w:val="23D34A58"/>
    <w:rsid w:val="244403F2"/>
    <w:rsid w:val="24741985"/>
    <w:rsid w:val="250834F2"/>
    <w:rsid w:val="2547757B"/>
    <w:rsid w:val="283C1B4B"/>
    <w:rsid w:val="28DA2B24"/>
    <w:rsid w:val="291C0CD0"/>
    <w:rsid w:val="2AEB283F"/>
    <w:rsid w:val="2B8A1635"/>
    <w:rsid w:val="2C1F5A42"/>
    <w:rsid w:val="2C445FA9"/>
    <w:rsid w:val="2C4677AE"/>
    <w:rsid w:val="2CD91970"/>
    <w:rsid w:val="2D126EBD"/>
    <w:rsid w:val="2DB15E0A"/>
    <w:rsid w:val="2DE03FF9"/>
    <w:rsid w:val="2EBC4A66"/>
    <w:rsid w:val="2F000E10"/>
    <w:rsid w:val="2F1B5129"/>
    <w:rsid w:val="2F3C5BA7"/>
    <w:rsid w:val="30F46B5D"/>
    <w:rsid w:val="30FE535F"/>
    <w:rsid w:val="31537991"/>
    <w:rsid w:val="31E542D4"/>
    <w:rsid w:val="31FD161E"/>
    <w:rsid w:val="32783F0E"/>
    <w:rsid w:val="32BF0260"/>
    <w:rsid w:val="32D305D1"/>
    <w:rsid w:val="339E453D"/>
    <w:rsid w:val="33C148CD"/>
    <w:rsid w:val="342B39EB"/>
    <w:rsid w:val="344572AC"/>
    <w:rsid w:val="39462CB6"/>
    <w:rsid w:val="399428F2"/>
    <w:rsid w:val="3A2D05C6"/>
    <w:rsid w:val="3A8914CF"/>
    <w:rsid w:val="3ABD5DEE"/>
    <w:rsid w:val="3C4C33EA"/>
    <w:rsid w:val="3C542B0D"/>
    <w:rsid w:val="3C9506A5"/>
    <w:rsid w:val="3D0A4BEF"/>
    <w:rsid w:val="3D233B23"/>
    <w:rsid w:val="3D54230E"/>
    <w:rsid w:val="3DC428BC"/>
    <w:rsid w:val="3DE02F4C"/>
    <w:rsid w:val="3DFD22E6"/>
    <w:rsid w:val="3E611186"/>
    <w:rsid w:val="3EBE0387"/>
    <w:rsid w:val="3F46769F"/>
    <w:rsid w:val="3F5F0DCC"/>
    <w:rsid w:val="3FC759B0"/>
    <w:rsid w:val="4044258D"/>
    <w:rsid w:val="4068306E"/>
    <w:rsid w:val="40716E79"/>
    <w:rsid w:val="40A11D0E"/>
    <w:rsid w:val="416C0BB2"/>
    <w:rsid w:val="42552DB0"/>
    <w:rsid w:val="42BF46CD"/>
    <w:rsid w:val="42CF5442"/>
    <w:rsid w:val="43376BEF"/>
    <w:rsid w:val="43D63A7D"/>
    <w:rsid w:val="44096111"/>
    <w:rsid w:val="4433501C"/>
    <w:rsid w:val="4499112D"/>
    <w:rsid w:val="44E80FC4"/>
    <w:rsid w:val="452877C8"/>
    <w:rsid w:val="45A01AB9"/>
    <w:rsid w:val="46EE27C2"/>
    <w:rsid w:val="47B45127"/>
    <w:rsid w:val="47F5796A"/>
    <w:rsid w:val="48840E70"/>
    <w:rsid w:val="488F069E"/>
    <w:rsid w:val="49BB5BEF"/>
    <w:rsid w:val="4A4027D8"/>
    <w:rsid w:val="4AB31197"/>
    <w:rsid w:val="4B46598C"/>
    <w:rsid w:val="4B476C6D"/>
    <w:rsid w:val="4C4A14AC"/>
    <w:rsid w:val="4CFD2D35"/>
    <w:rsid w:val="4D21045F"/>
    <w:rsid w:val="4DBA5B35"/>
    <w:rsid w:val="4EA073F5"/>
    <w:rsid w:val="4F372B72"/>
    <w:rsid w:val="4F9A5ACE"/>
    <w:rsid w:val="50190775"/>
    <w:rsid w:val="50C22148"/>
    <w:rsid w:val="528A0854"/>
    <w:rsid w:val="52FA4256"/>
    <w:rsid w:val="53165C44"/>
    <w:rsid w:val="535F7ADD"/>
    <w:rsid w:val="53604C5E"/>
    <w:rsid w:val="5362532D"/>
    <w:rsid w:val="53D31D87"/>
    <w:rsid w:val="53E67D0C"/>
    <w:rsid w:val="53ED01C1"/>
    <w:rsid w:val="54363BAA"/>
    <w:rsid w:val="54A60BCF"/>
    <w:rsid w:val="55947215"/>
    <w:rsid w:val="55AC7FF5"/>
    <w:rsid w:val="55C67DF5"/>
    <w:rsid w:val="581C6D6F"/>
    <w:rsid w:val="584E7DFC"/>
    <w:rsid w:val="588914CD"/>
    <w:rsid w:val="5B8D0D0C"/>
    <w:rsid w:val="5C1000E0"/>
    <w:rsid w:val="5C8F2D85"/>
    <w:rsid w:val="5CB26A7D"/>
    <w:rsid w:val="5D034B5B"/>
    <w:rsid w:val="5D5E7965"/>
    <w:rsid w:val="5DAA7FFC"/>
    <w:rsid w:val="5E8D26AE"/>
    <w:rsid w:val="5EF8626D"/>
    <w:rsid w:val="5F6366B5"/>
    <w:rsid w:val="5F6661A5"/>
    <w:rsid w:val="61E8637C"/>
    <w:rsid w:val="620A0A24"/>
    <w:rsid w:val="629D1DAB"/>
    <w:rsid w:val="62FF5A4C"/>
    <w:rsid w:val="631C4748"/>
    <w:rsid w:val="63AD4A3F"/>
    <w:rsid w:val="64C6740E"/>
    <w:rsid w:val="65AE1FF2"/>
    <w:rsid w:val="65F82DDB"/>
    <w:rsid w:val="67396EFC"/>
    <w:rsid w:val="677D408C"/>
    <w:rsid w:val="6927717F"/>
    <w:rsid w:val="69EA2B06"/>
    <w:rsid w:val="6AAE5B2F"/>
    <w:rsid w:val="6BFF7612"/>
    <w:rsid w:val="6C423AF6"/>
    <w:rsid w:val="6CA05A67"/>
    <w:rsid w:val="6FB92D61"/>
    <w:rsid w:val="70622071"/>
    <w:rsid w:val="70D74514"/>
    <w:rsid w:val="711B64C4"/>
    <w:rsid w:val="71C9275A"/>
    <w:rsid w:val="721F290F"/>
    <w:rsid w:val="724802B8"/>
    <w:rsid w:val="747550E2"/>
    <w:rsid w:val="7564748C"/>
    <w:rsid w:val="76544B51"/>
    <w:rsid w:val="779D09FF"/>
    <w:rsid w:val="78083900"/>
    <w:rsid w:val="78EC2FE0"/>
    <w:rsid w:val="794602E4"/>
    <w:rsid w:val="7A2C215F"/>
    <w:rsid w:val="7C91122A"/>
    <w:rsid w:val="7CE1357B"/>
    <w:rsid w:val="7DB26EA6"/>
    <w:rsid w:val="7DBA7990"/>
    <w:rsid w:val="7E2364DE"/>
    <w:rsid w:val="7F6F2EAE"/>
    <w:rsid w:val="7FE93D2D"/>
    <w:rsid w:val="7FF71D90"/>
    <w:rsid w:val="7FFC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1"/>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20"/>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character" w:customStyle="1" w:styleId="20">
    <w:name w:val="标题 3 字符"/>
    <w:link w:val="6"/>
    <w:qFormat/>
    <w:uiPriority w:val="9"/>
    <w:rPr>
      <w:rFonts w:ascii="Times New Roman" w:hAnsi="Times New Roman" w:eastAsia="宋体" w:cs="Times New Roman"/>
      <w:b/>
      <w:sz w:val="24"/>
    </w:rPr>
  </w:style>
  <w:style w:type="paragraph" w:customStyle="1" w:styleId="21">
    <w:name w:val="正文1"/>
    <w:basedOn w:val="1"/>
    <w:link w:val="22"/>
    <w:qFormat/>
    <w:uiPriority w:val="0"/>
    <w:pPr>
      <w:spacing w:line="360" w:lineRule="auto"/>
      <w:ind w:firstLine="480" w:firstLineChars="200"/>
    </w:pPr>
    <w:rPr>
      <w:rFonts w:ascii="Times New Roman" w:hAnsi="Times New Roman" w:eastAsia="宋体"/>
      <w:sz w:val="24"/>
    </w:rPr>
  </w:style>
  <w:style w:type="character" w:customStyle="1" w:styleId="22">
    <w:name w:val="正文1 Char"/>
    <w:link w:val="21"/>
    <w:qFormat/>
    <w:uiPriority w:val="0"/>
    <w:rPr>
      <w:rFonts w:ascii="Times New Roman" w:hAnsi="Times New Roman" w:eastAsia="宋体"/>
      <w:sz w:val="24"/>
    </w:rPr>
  </w:style>
  <w:style w:type="character" w:customStyle="1" w:styleId="23">
    <w:name w:val="标题 1 字符"/>
    <w:link w:val="4"/>
    <w:qFormat/>
    <w:uiPriority w:val="0"/>
    <w:rPr>
      <w:rFonts w:ascii="Times New Roman" w:hAnsi="Times New Roman" w:eastAsia="宋体" w:cs="Times New Roman"/>
      <w:b/>
      <w:bCs/>
      <w:kern w:val="44"/>
      <w:sz w:val="36"/>
      <w:szCs w:val="32"/>
    </w:rPr>
  </w:style>
  <w:style w:type="paragraph" w:customStyle="1" w:styleId="24">
    <w:name w:val="表字体"/>
    <w:next w:val="1"/>
    <w:qFormat/>
    <w:uiPriority w:val="0"/>
    <w:pPr>
      <w:jc w:val="center"/>
    </w:pPr>
    <w:rPr>
      <w:rFonts w:hint="eastAsia" w:ascii="Arial" w:hAnsi="Arial" w:cs="Arial" w:eastAsiaTheme="minorEastAsia"/>
      <w:sz w:val="21"/>
    </w:rPr>
  </w:style>
  <w:style w:type="paragraph" w:customStyle="1" w:styleId="25">
    <w:name w:val="表图标题"/>
    <w:basedOn w:val="1"/>
    <w:link w:val="26"/>
    <w:qFormat/>
    <w:uiPriority w:val="0"/>
    <w:pPr>
      <w:spacing w:line="240" w:lineRule="auto"/>
      <w:jc w:val="center"/>
    </w:pPr>
    <w:rPr>
      <w:rFonts w:ascii="Times New Roman" w:hAnsi="Times New Roman" w:eastAsia="宋体"/>
      <w:b/>
      <w:bCs/>
      <w:sz w:val="21"/>
    </w:rPr>
  </w:style>
  <w:style w:type="character" w:customStyle="1" w:styleId="26">
    <w:name w:val="表图标题 Char"/>
    <w:link w:val="25"/>
    <w:qFormat/>
    <w:uiPriority w:val="0"/>
    <w:rPr>
      <w:rFonts w:ascii="Times New Roman" w:hAnsi="Times New Roman" w:eastAsia="宋体"/>
      <w:b/>
      <w:bCs/>
      <w:sz w:val="21"/>
    </w:rPr>
  </w:style>
  <w:style w:type="paragraph" w:customStyle="1" w:styleId="27">
    <w:name w:val="表格内容"/>
    <w:basedOn w:val="1"/>
    <w:next w:val="1"/>
    <w:link w:val="28"/>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8">
    <w:name w:val="表格内容 Char"/>
    <w:link w:val="27"/>
    <w:qFormat/>
    <w:uiPriority w:val="0"/>
    <w:rPr>
      <w:rFonts w:ascii="Times New Roman" w:hAnsi="Times New Roman" w:eastAsia="宋体" w:cs="Times New Roman"/>
      <w:sz w:val="21"/>
      <w:szCs w:val="20"/>
      <w:lang w:val="zh-CN" w:bidi="zh-CN"/>
    </w:rPr>
  </w:style>
  <w:style w:type="paragraph" w:customStyle="1" w:styleId="29">
    <w:name w:val="验收正文"/>
    <w:basedOn w:val="1"/>
    <w:link w:val="30"/>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0">
    <w:name w:val="验收正文 Char"/>
    <w:link w:val="29"/>
    <w:qFormat/>
    <w:uiPriority w:val="0"/>
    <w:rPr>
      <w:rFonts w:ascii="Times New Roman" w:hAnsi="Times New Roman" w:eastAsia="宋体" w:cs="Times New Roman"/>
      <w:sz w:val="24"/>
      <w:szCs w:val="28"/>
    </w:rPr>
  </w:style>
  <w:style w:type="character" w:customStyle="1" w:styleId="31">
    <w:name w:val="标题 2 字符"/>
    <w:link w:val="5"/>
    <w:qFormat/>
    <w:uiPriority w:val="9"/>
    <w:rPr>
      <w:rFonts w:ascii="Cambria" w:hAnsi="Cambria" w:eastAsia="宋体" w:cs="Times New Roman"/>
      <w:b/>
      <w:sz w:val="28"/>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5"/>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2737</Words>
  <Characters>2982</Characters>
  <Lines>0</Lines>
  <Paragraphs>0</Paragraphs>
  <TotalTime>20</TotalTime>
  <ScaleCrop>false</ScaleCrop>
  <LinksUpToDate>false</LinksUpToDate>
  <CharactersWithSpaces>3067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2025-11-27T02:20:20Z</cp:lastPrinted>
  <dcterms:modified xsi:type="dcterms:W3CDTF">2025-11-27T02:20:54Z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2E5749DE44424D10940302F3E8CB4C4D</vt:lpwstr>
  </property>
  <property fmtid="{D5CDD505-2E9C-101B-9397-08002B2CF9AE}" pid="4" name="KSOTemplateDocerSaveRecord">
    <vt:lpwstr>eyJoZGlkIjoiN2YzNjBkOTgyNWQ1YTMxYzM3MzMwNWFiODNmOWIzYWMiLCJ1c2VySWQiOiI2OTkyNjQxMDIifQ==</vt:lpwstr>
  </property>
</Properties>
</file>