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9F15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eastAsia="zh-CN"/>
        </w:rPr>
        <w:t>附件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1</w:t>
      </w:r>
    </w:p>
    <w:p w14:paraId="420709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jc w:val="center"/>
        <w:textAlignment w:val="auto"/>
        <w:rPr>
          <w:rFonts w:hint="default" w:ascii="Times New Roman" w:hAnsi="Times New Roman" w:eastAsia="黑体" w:cs="Times New Roman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湘阴县渔业绿色循环发展项目子项目预算评审和采购方式</w:t>
      </w:r>
    </w:p>
    <w:tbl>
      <w:tblPr>
        <w:tblStyle w:val="2"/>
        <w:tblW w:w="1378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3457"/>
        <w:gridCol w:w="1870"/>
        <w:gridCol w:w="1072"/>
        <w:gridCol w:w="954"/>
        <w:gridCol w:w="858"/>
        <w:gridCol w:w="915"/>
        <w:gridCol w:w="955"/>
        <w:gridCol w:w="1500"/>
        <w:gridCol w:w="1500"/>
      </w:tblGrid>
      <w:tr w14:paraId="49157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tblHeader/>
          <w:jc w:val="center"/>
        </w:trPr>
        <w:tc>
          <w:tcPr>
            <w:tcW w:w="708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3F4D0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3457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A4754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87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BA170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建设主体</w:t>
            </w:r>
          </w:p>
        </w:tc>
        <w:tc>
          <w:tcPr>
            <w:tcW w:w="1072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A5ED6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总投资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18"/>
                <w:szCs w:val="18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27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F396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20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资金来源</w:t>
            </w:r>
          </w:p>
        </w:tc>
        <w:tc>
          <w:tcPr>
            <w:tcW w:w="95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8062E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中央财政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18"/>
                <w:szCs w:val="18"/>
                <w:u w:val="none"/>
                <w:lang w:val="en-US" w:eastAsia="zh-CN" w:bidi="ar"/>
              </w:rPr>
              <w:t>资金支持方式</w:t>
            </w:r>
          </w:p>
        </w:tc>
        <w:tc>
          <w:tcPr>
            <w:tcW w:w="150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838A4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预算财评方式</w:t>
            </w:r>
          </w:p>
        </w:tc>
        <w:tc>
          <w:tcPr>
            <w:tcW w:w="150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37B5C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采购方式</w:t>
            </w:r>
          </w:p>
        </w:tc>
      </w:tr>
      <w:tr w14:paraId="731918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tblHeader/>
          <w:jc w:val="center"/>
        </w:trPr>
        <w:tc>
          <w:tcPr>
            <w:tcW w:w="70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6B697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5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F4D7F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34CE6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51D58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4200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中央财政资金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CAFC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地方财政资金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D5DD4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自筹</w:t>
            </w:r>
          </w:p>
          <w:p w14:paraId="4A506B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资金</w:t>
            </w:r>
          </w:p>
        </w:tc>
        <w:tc>
          <w:tcPr>
            <w:tcW w:w="95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7CB46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83F5E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579C3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0B01D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F486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B66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3C71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BE72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15440.10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72FE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10000.00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5975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800.00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4C2C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4640.09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1AFD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0F97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E06E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2B886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DA00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</w:t>
            </w:r>
          </w:p>
        </w:tc>
        <w:tc>
          <w:tcPr>
            <w:tcW w:w="3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8C4C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养殖生产基础设施条件提升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A55A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CDE6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11232.45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938B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6957.44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C668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691.91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F384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3583.09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131D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C4B3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75E4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37DA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1A91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（一）</w:t>
            </w:r>
          </w:p>
        </w:tc>
        <w:tc>
          <w:tcPr>
            <w:tcW w:w="3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A341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池塘养殖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0F3E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D53C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10441.66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72A0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6720.20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BCD5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691.91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636E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3029.54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BDCB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0391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A745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C10C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0620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A493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来仪湖渔业发展有限公司池塘</w:t>
            </w:r>
          </w:p>
          <w:p w14:paraId="257078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改造项目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FC81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湘阴县来仪湖渔场发展有限公司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1DEE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356.21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E7D4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240.00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A83D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C104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116.21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3D3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奖补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99A6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政府预算评审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8F48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政府采购</w:t>
            </w:r>
          </w:p>
          <w:p w14:paraId="74790C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（竞争性磋商）</w:t>
            </w:r>
          </w:p>
        </w:tc>
      </w:tr>
      <w:tr w14:paraId="07430B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7B67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96CE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鼻湖渔业发展有限公司（朝阳队）池塘改造项目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1119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湘阴县鼻湖渔业发展有限公司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9A8B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397.23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CF7E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298.14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09A7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E6B3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99.09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3728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奖补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E246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政府预算评审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403C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政府采购</w:t>
            </w:r>
          </w:p>
          <w:p w14:paraId="47CCB6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（竞争性磋商）</w:t>
            </w:r>
          </w:p>
        </w:tc>
      </w:tr>
      <w:tr w14:paraId="03A56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15C9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3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93E3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鹅公湖渔业发展有限公司池塘</w:t>
            </w:r>
          </w:p>
          <w:p w14:paraId="77A7CF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改造项目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F57B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湘阴县鹅公湖渔业发展有限公司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613A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272.69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02A8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180.00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3CA3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9B93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92.69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2572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奖补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19E2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政府预算评审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02DC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政府采购</w:t>
            </w:r>
          </w:p>
          <w:p w14:paraId="7717D4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（竞争性磋商）</w:t>
            </w:r>
          </w:p>
        </w:tc>
      </w:tr>
      <w:tr w14:paraId="0CACA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F7E5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3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63D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鹤龙湖镇农场社区西城渔场池塘改造项目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2322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湘阴县鹤龙湖镇农场社区经济合作社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592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1780.28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E5BB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1135.50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0ECE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6E6A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644.78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9ECE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奖补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BB9F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政府预算评审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2C4A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政府采购</w:t>
            </w:r>
          </w:p>
          <w:p w14:paraId="25C7FA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（公开招标）</w:t>
            </w:r>
          </w:p>
        </w:tc>
      </w:tr>
      <w:tr w14:paraId="35252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92BB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3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A80B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湖南君盟生态农业有限公司池塘改造项目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3CA7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湖南君盟生态农业</w:t>
            </w:r>
          </w:p>
          <w:p w14:paraId="17F56B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D95F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46.12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66ED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15.00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E97F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E30A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31.12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4995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奖补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3E04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第三方造价咨询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AD94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自主询价</w:t>
            </w:r>
          </w:p>
        </w:tc>
      </w:tr>
      <w:tr w14:paraId="481D3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21B2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3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B09D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湖南七秒鱼食品股份有限公司</w:t>
            </w:r>
          </w:p>
          <w:p w14:paraId="1791E2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池塘改造项目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A7FA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湖南七秒鱼食品股份有限公司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CD7F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204.95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C3EF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72.00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4398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DB06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132.95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B287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奖补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79D2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第三方造价咨询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ADB2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自主询价</w:t>
            </w:r>
          </w:p>
        </w:tc>
      </w:tr>
      <w:tr w14:paraId="0C8B3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3A7C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3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1D6D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湘阴县特种场生态水产养殖专业合作社池塘改造项目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5E9B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湘阴县特种场生态水产养殖专业合作社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2031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182.38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9FF9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114.00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3B7F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DE9E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68.38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4E8F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奖补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8F00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第三方造价咨询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97FE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自主询价</w:t>
            </w:r>
          </w:p>
        </w:tc>
      </w:tr>
      <w:tr w14:paraId="0A2782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58B3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3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84B1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湖南湘水红农业发展有限公司</w:t>
            </w:r>
          </w:p>
          <w:p w14:paraId="196471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池塘改造项目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8B0F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湖南湘水红农业发展有限公司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35A6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251.32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D9C9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157.80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DA9F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B030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93.52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4B41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奖补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4A74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第三方造价咨询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3850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自主询价</w:t>
            </w:r>
          </w:p>
        </w:tc>
      </w:tr>
      <w:tr w14:paraId="37323C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6379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3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F0ED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湖南古塘渔场水产养殖农民专业合作社池塘改造项目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8DBB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湖南古塘渔场水产养殖农民专业合作社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BB32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397.09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53C7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296.00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6949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C01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101.09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3ACD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奖补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0593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第三方造价咨询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1CDE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自主询价</w:t>
            </w:r>
          </w:p>
        </w:tc>
      </w:tr>
      <w:tr w14:paraId="0BC471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EBEA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3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C346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湘阴县湘莲渔种养殖农民专业</w:t>
            </w:r>
          </w:p>
          <w:p w14:paraId="39B15E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合作社池塘改造项目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CC79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湘阴县湘莲渔种养殖农民专业合作社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C6AA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374.61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46ED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240.00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9257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DCE3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134.61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B930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奖补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0908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第三方造价咨询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5A8B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自主询价</w:t>
            </w:r>
          </w:p>
        </w:tc>
      </w:tr>
      <w:tr w14:paraId="7D103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7C94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3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B148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湘阴县岭北合胜种养农民专业</w:t>
            </w:r>
          </w:p>
          <w:p w14:paraId="02F957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合作社池塘改造项目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7BA1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湘阴县岭北合胜种养农民专业合作社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CBF5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125.14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571A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81.00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0C92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728D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44.14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8A1D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奖补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D4CC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第三方造价咨询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19C2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自主询价</w:t>
            </w:r>
          </w:p>
        </w:tc>
      </w:tr>
      <w:tr w14:paraId="29A4A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56A2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3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3351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岳阳军盛现代农业专业合作社</w:t>
            </w:r>
          </w:p>
          <w:p w14:paraId="2E2CEF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池塘改造项目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ADED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岳阳军盛现代农业专业合作社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28F8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40.99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CD94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27.00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BCCC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BD26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13.99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6048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奖补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4DDC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第三方造价咨询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7554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自主询价</w:t>
            </w:r>
          </w:p>
        </w:tc>
      </w:tr>
    </w:tbl>
    <w:p w14:paraId="52093FF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6838" w:h="11906" w:orient="landscape"/>
          <w:pgMar w:top="1134" w:right="1984" w:bottom="1020" w:left="1304" w:header="850" w:footer="85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"/>
          <w:cols w:space="720" w:num="1"/>
          <w:rtlGutter w:val="0"/>
          <w:docGrid w:type="lines" w:linePitch="312" w:charSpace="0"/>
        </w:sectPr>
      </w:pPr>
      <w:r>
        <w:rPr>
          <w:rFonts w:hint="eastAsia" w:ascii="宋体" w:hAnsi="宋体" w:eastAsia="宋体" w:cs="宋体"/>
          <w:sz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-354330</wp:posOffset>
                </wp:positionH>
                <wp:positionV relativeFrom="paragraph">
                  <wp:posOffset>281940</wp:posOffset>
                </wp:positionV>
                <wp:extent cx="494665" cy="361315"/>
                <wp:effectExtent l="0" t="0" r="0" b="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4665" cy="3613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99E8F4">
                            <w:pPr>
                              <w:rPr>
                                <w:rFonts w:hint="default" w:ascii="宋体" w:hAnsi="宋体" w:eastAsia="宋体" w:cs="宋体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7.9pt;margin-top:22.2pt;height:28.45pt;width:38.95pt;z-index:251659264;mso-width-relative:page;mso-height-relative:page;" filled="f" stroked="f" coordsize="21600,21600" o:gfxdata="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D0wb0HYAAAACQEAAA8AAAAAAAAAAQAgAAAAIgAA&#10;AGRycy9kb3ducmV2LnhtbFBLAQIUABQAAAAIAIdO4kCkpgaRQQIAAHMEAAAOAAAAAAAAAAEAIAAA&#10;ACc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 style="layout-flow:vertical;">
                  <w:txbxContent>
                    <w:p w14:paraId="2899E8F4">
                      <w:pPr>
                        <w:rPr>
                          <w:rFonts w:hint="default" w:ascii="宋体" w:hAnsi="宋体" w:eastAsia="宋体" w:cs="宋体"/>
                          <w:sz w:val="28"/>
                          <w:szCs w:val="28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2"/>
        <w:tblW w:w="1381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3465"/>
        <w:gridCol w:w="1874"/>
        <w:gridCol w:w="1074"/>
        <w:gridCol w:w="956"/>
        <w:gridCol w:w="859"/>
        <w:gridCol w:w="917"/>
        <w:gridCol w:w="957"/>
        <w:gridCol w:w="1503"/>
        <w:gridCol w:w="1503"/>
      </w:tblGrid>
      <w:tr w14:paraId="47EDDC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D980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sz w:val="4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-407670</wp:posOffset>
                      </wp:positionH>
                      <wp:positionV relativeFrom="paragraph">
                        <wp:posOffset>-144780</wp:posOffset>
                      </wp:positionV>
                      <wp:extent cx="494665" cy="361315"/>
                      <wp:effectExtent l="0" t="0" r="0" b="0"/>
                      <wp:wrapNone/>
                      <wp:docPr id="44" name="文本框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94665" cy="3613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B0203DB">
                                  <w:pPr>
                                    <w:rPr>
                                      <w:rFonts w:hint="default" w:ascii="宋体" w:hAnsi="宋体" w:eastAsia="宋体" w:cs="宋体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32.1pt;margin-top:-11.4pt;height:28.45pt;width:38.95pt;z-index:251661312;mso-width-relative:page;mso-height-relative:page;" filled="f" stroked="f" coordsize="21600,21600" o:gfxdata="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FB7W/NgAAAAJAQAADwAAAAAAAAABACAAAAAi&#10;AAAAZHJzL2Rvd25yZXYueG1sUEsBAhQAFAAAAAgAh07iQLUC8HhDAgAAdQQAAA4AAAAAAAAAAQAg&#10;AAAAJwEAAGRycy9lMm9Eb2MueG1sUEsFBgAAAAAGAAYAWQEAANwFAAAAAA==&#10;">
                      <v:fill on="f" focussize="0,0"/>
                      <v:stroke on="f" weight="0.5pt"/>
                      <v:imagedata o:title=""/>
                      <o:lock v:ext="edit" aspectratio="f"/>
                      <v:textbox style="layout-flow:vertical;">
                        <w:txbxContent>
                          <w:p w14:paraId="2B0203DB">
                            <w:pPr>
                              <w:rPr>
                                <w:rFonts w:hint="default" w:ascii="宋体" w:hAnsi="宋体" w:eastAsia="宋体" w:cs="宋体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A910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湖南湘云特种养殖有限公司池塘改造项目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1AAB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湖南湘云特种养殖</w:t>
            </w:r>
          </w:p>
          <w:p w14:paraId="2CAC28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D3AE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40.78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A949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27.00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7741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F870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13.78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D298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奖补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4F0A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第三方造价咨询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166C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自主询价</w:t>
            </w:r>
          </w:p>
        </w:tc>
      </w:tr>
      <w:tr w14:paraId="69738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AEC2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11ED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湘阴县光灿特种水产养殖专业</w:t>
            </w:r>
          </w:p>
          <w:p w14:paraId="3FD60F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合作社池塘改造项目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EC6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湘阴县光灿特种水产养殖专业合作社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36BE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105.41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5094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73.80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7C33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1053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31.61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4DFC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奖补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2519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第三方造价咨询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BA4B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自主询价</w:t>
            </w:r>
          </w:p>
        </w:tc>
      </w:tr>
      <w:tr w14:paraId="6A58CB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0B7A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D354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湘阴县水产科学研究所池塘</w:t>
            </w:r>
          </w:p>
          <w:p w14:paraId="746B7B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改造项目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712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湘阴县水产科学</w:t>
            </w:r>
          </w:p>
          <w:p w14:paraId="18EA0B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研究所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41F9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71.29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3BD3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58.50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A51B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12.79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3559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38E9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奖补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E07A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第三方造价咨询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8444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自主询价</w:t>
            </w:r>
          </w:p>
        </w:tc>
      </w:tr>
      <w:tr w14:paraId="237FA6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FD1C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7071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湘阴县南湖洲镇和平渔场养殖场池塘改造项目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C698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湘阴县南湖洲镇和平</w:t>
            </w:r>
          </w:p>
          <w:p w14:paraId="6E83D8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渔场养殖场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F4F2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396.04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B47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303.00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34E3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A0C5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93.04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48F0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奖补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8698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第三方造价咨询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F079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自主询价</w:t>
            </w:r>
          </w:p>
        </w:tc>
      </w:tr>
      <w:tr w14:paraId="79B483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30DC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3890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湖南湘浩渔业发展有限公司池塘改造项目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56F8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湖南湘浩渔业发展</w:t>
            </w:r>
          </w:p>
          <w:p w14:paraId="3B2CF7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3CA0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175.21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B101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114.00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C27A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4DFB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61.21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A4C7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奖补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0238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第三方造价咨询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2D05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自主询价</w:t>
            </w:r>
          </w:p>
        </w:tc>
      </w:tr>
      <w:tr w14:paraId="26E84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7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99C1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8285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湘阴县7个乡镇水产养殖场渔业绿色循环发展建设项目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A56F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湘阴县7个乡镇的乡镇（村）渔场、村集体经济组织、水产养殖企业（合作社）等主体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0291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5223.92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76C2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3287.46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E953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679.12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7047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1257.34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0827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奖补</w:t>
            </w:r>
          </w:p>
        </w:tc>
        <w:tc>
          <w:tcPr>
            <w:tcW w:w="30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015C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根据2026、2027年项目建设主体落实情况，再明确政府预算评审、第三方造价咨询、采购方式。</w:t>
            </w:r>
          </w:p>
        </w:tc>
      </w:tr>
      <w:tr w14:paraId="4215E3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B8C0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（二）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0625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工厂化养殖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8C91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0564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790.79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68F1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237.24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4418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6E8F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553.55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B943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23DD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05E8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25E41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0BF0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8401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湖南君盟生态农业有限公司</w:t>
            </w:r>
          </w:p>
          <w:p w14:paraId="1E2258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工厂化养殖项目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394C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湖南君盟生态农业</w:t>
            </w:r>
          </w:p>
          <w:p w14:paraId="6B45FE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D8CC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397.22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6CEF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119.17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0ED2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FC99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278.05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806F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奖补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C2F9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第三方造价咨询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59CC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自主询价</w:t>
            </w:r>
          </w:p>
        </w:tc>
      </w:tr>
      <w:tr w14:paraId="69DA42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32CB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6601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湖南鑫聚汇生态农业科技有限</w:t>
            </w:r>
          </w:p>
          <w:p w14:paraId="3788E2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公司工厂化养殖项目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7970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湖南鑫聚汇生态农业科技有限公司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21BB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393.57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D3D6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118.07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DF11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6CE9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275.50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5D78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奖补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8640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第三方造价咨询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186E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自主询价</w:t>
            </w:r>
          </w:p>
        </w:tc>
      </w:tr>
      <w:tr w14:paraId="04018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09F0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A4CF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水产苗种生产能力提升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3EE5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A1D8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452.69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ACC4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144.22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3AF2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61.33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64A7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247.14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CA8C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2B32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97E3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D8842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5FAA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11E3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县水科所苗种能力提升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  <w:lang w:val="en-US" w:eastAsia="zh-CN" w:bidi="ar"/>
              </w:rPr>
              <w:t>-草鱼</w:t>
            </w:r>
          </w:p>
          <w:p w14:paraId="220A13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  <w:lang w:val="en-US" w:eastAsia="zh-CN" w:bidi="ar"/>
              </w:rPr>
              <w:t>无出血病苗种场项目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48DC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湘阴县水产科学</w:t>
            </w:r>
          </w:p>
          <w:p w14:paraId="4D41EF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研究所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C68E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87.61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6F3A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26.28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B7F1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61.33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360E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2F40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奖补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B009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政府预算评审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E19D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政府采购</w:t>
            </w:r>
          </w:p>
          <w:p w14:paraId="3C645C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（竞争性磋商）</w:t>
            </w:r>
          </w:p>
        </w:tc>
      </w:tr>
      <w:tr w14:paraId="3AC40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9C62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8DD7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湖南湘浩渔业苗种能力提升项目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9ED7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湖南湘浩渔业发展</w:t>
            </w:r>
          </w:p>
          <w:p w14:paraId="1F68FD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754B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180.28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3BF2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62.50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EE46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C149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117.78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6A79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奖补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5138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第三方造价咨询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CD30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自主询价</w:t>
            </w:r>
          </w:p>
        </w:tc>
      </w:tr>
      <w:tr w14:paraId="4AEE5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5EA9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EB4E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湖南湘云特种养殖有限公司苗种能力提升项目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8082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湖南湘云特种养殖</w:t>
            </w:r>
          </w:p>
          <w:p w14:paraId="227BD0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65DD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38.35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9064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11.50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326E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C7C6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26.85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10AB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奖补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0B2C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第三方造价咨询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769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自主询价</w:t>
            </w:r>
          </w:p>
        </w:tc>
      </w:tr>
      <w:tr w14:paraId="4106C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93F4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8048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湘阴县立华特种水产养殖农民</w:t>
            </w:r>
          </w:p>
          <w:p w14:paraId="0B23AC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专业合作社苗种能力提升项目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1F9A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湘阴县立华特种水产养殖农民专业合作社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B24F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146.44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A8C1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43.93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B88A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2C8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102.51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5A21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奖补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7E99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第三方造价咨询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C80D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自主询价</w:t>
            </w:r>
          </w:p>
        </w:tc>
      </w:tr>
      <w:tr w14:paraId="29CD75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6560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67A2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生产服务保障能力提升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D33E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4DE1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3754.96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057A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2898.34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3654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46.76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BEEC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809.86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58D8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26FB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1B59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BDD1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80BE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2CD5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水产品质量安全管理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79AF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B978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296.35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8380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296.35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E8C5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1F1D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9A6A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奖补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145E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政府预算评审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14C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政府采购</w:t>
            </w:r>
          </w:p>
          <w:p w14:paraId="576A25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（竞争性磋商）</w:t>
            </w:r>
          </w:p>
        </w:tc>
      </w:tr>
      <w:tr w14:paraId="6F836F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8CCD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253F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水生动物防疫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C493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E639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332.96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D310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308.30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2198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24.66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6CA8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BA62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0524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E639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49CC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4975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BC56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县水生动物防疫检疫实验室项目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1A78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湘阴县水产工作站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12F1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332.96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4A98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308.30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EC95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24.66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BFB8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3E12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奖补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1C54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政府预算评审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FD26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政府采购</w:t>
            </w:r>
          </w:p>
          <w:p w14:paraId="3D467A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（竞争性磋商）</w:t>
            </w:r>
          </w:p>
        </w:tc>
      </w:tr>
      <w:tr w14:paraId="6BC72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0EB4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sz w:val="4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-354330</wp:posOffset>
                      </wp:positionH>
                      <wp:positionV relativeFrom="paragraph">
                        <wp:posOffset>-5935980</wp:posOffset>
                      </wp:positionV>
                      <wp:extent cx="494665" cy="361315"/>
                      <wp:effectExtent l="0" t="0" r="0" b="0"/>
                      <wp:wrapNone/>
                      <wp:docPr id="29" name="文本框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94665" cy="3613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9838D93">
                                  <w:pPr>
                                    <w:rPr>
                                      <w:rFonts w:hint="eastAsia" w:ascii="宋体" w:hAnsi="宋体" w:eastAsia="宋体" w:cs="宋体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27.9pt;margin-top:-467.4pt;height:28.45pt;width:38.95pt;z-index:251660288;mso-width-relative:page;mso-height-relative:page;" filled="f" stroked="f" coordsize="21600,21600" o:gfxdata="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C7MDwf2gAAAAwBAAAPAAAAAAAAAAEAIAAA&#10;ACIAAABkcnMvZG93bnJldi54bWxQSwECFAAUAAAACACHTuJAEwKTXkMCAAB1BAAADgAAAAAAAAAB&#10;ACAAAAApAQAAZHJzL2Uyb0RvYy54bWxQSwUGAAAAAAYABgBZAQAA3gUAAAAA&#10;">
                      <v:fill on="f" focussize="0,0"/>
                      <v:stroke on="f" weight="0.5pt"/>
                      <v:imagedata o:title=""/>
                      <o:lock v:ext="edit" aspectratio="f"/>
                      <v:textbox style="layout-flow:vertical;">
                        <w:txbxContent>
                          <w:p w14:paraId="59838D93">
                            <w:pP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val="en-US" w:eastAsia="zh-CN"/>
                              </w:rPr>
                              <w:t>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EF6D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产业链打造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11E4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910C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2044.86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E52F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1235.00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AB3F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A0F0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809.86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446A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15EF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CD42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D7FA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A5CE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3.1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EA38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水产品加工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0E4F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24BF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1109.86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3FF4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300.00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1526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3EF9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809.86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4869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EFD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C098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1DCD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BFA7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3.1.1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5E11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湖南翘嘴红食品有限公司水产品加工项目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BB15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湖南翘嘴红食品有限公司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70BE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1109.86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8A1F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300.00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637B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13EC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809.86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B70A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奖补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024C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第三方造价咨询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45D3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自主询价</w:t>
            </w:r>
          </w:p>
        </w:tc>
      </w:tr>
      <w:tr w14:paraId="10DDE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6645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3.2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08B8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品牌体系建设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3923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D394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935.00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7B1F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935.00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2DF7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2F5E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BF5B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9046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8EBA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073F9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B783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3.2.1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6E3A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区域公用品牌宣传推广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B525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湘阴县畜牧水产服务中心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3D20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735.00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03A6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735.00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5347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DE1C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409A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奖补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43FF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政府预算评审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6017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根据工作方案，按年度分服务类别进行政府采购（竞争性磋商）。</w:t>
            </w:r>
          </w:p>
        </w:tc>
      </w:tr>
      <w:tr w14:paraId="38EF9D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E490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3.2.2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3665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企业品牌、产品品牌建设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5409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龙头企业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9EBB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200.00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DF96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200.00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E8A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91AB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709D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奖补</w:t>
            </w:r>
          </w:p>
        </w:tc>
        <w:tc>
          <w:tcPr>
            <w:tcW w:w="30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45EE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根据品牌建设工作方案直接奖补到主体</w:t>
            </w:r>
          </w:p>
        </w:tc>
      </w:tr>
      <w:tr w14:paraId="23C07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11D2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ECAF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信息化管理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EA56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BB92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1080.79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6E4F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1058.69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6ABF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22.10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9E3E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3926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97BD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9B9D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585D2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8AFB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4.1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01E6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湘阴县渔业绿色循环发展试点项目信息化管理项目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B84D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湘阴县畜牧水产服务中心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41B7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1080.79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2823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1058.69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E4FB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22.10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4374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FCB8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奖补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4879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政府预算评审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086C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公开招标（服务类采购）建设＋运营</w:t>
            </w:r>
          </w:p>
        </w:tc>
      </w:tr>
    </w:tbl>
    <w:p w14:paraId="2EA3E43F"/>
    <w:sectPr>
      <w:headerReference r:id="rId7" w:type="default"/>
      <w:footerReference r:id="rId8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D43431">
    <w:pPr>
      <w:keepNext w:val="0"/>
      <w:keepLines w:val="0"/>
      <w:pageBreakBefore w:val="0"/>
      <w:widowControl w:val="0"/>
      <w:tabs>
        <w:tab w:val="center" w:pos="4153"/>
        <w:tab w:val="right" w:pos="8306"/>
      </w:tabs>
      <w:kinsoku/>
      <w:wordWrap/>
      <w:overflowPunct/>
      <w:topLinePunct w:val="0"/>
      <w:autoSpaceDE/>
      <w:autoSpaceDN/>
      <w:bidi w:val="0"/>
      <w:adjustRightInd/>
      <w:snapToGrid w:val="0"/>
      <w:ind w:left="210" w:leftChars="100" w:right="210" w:rightChars="100"/>
      <w:jc w:val="left"/>
      <w:textAlignment w:val="auto"/>
      <w:rPr>
        <w:rFonts w:hint="eastAsia" w:ascii="宋体" w:hAnsi="宋体" w:eastAsia="宋体" w:cs="宋体"/>
        <w:kern w:val="2"/>
        <w:sz w:val="28"/>
        <w:szCs w:val="28"/>
        <w:lang w:val="en-US" w:eastAsia="zh-CN" w:bidi="ar-S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080F1C">
    <w:pPr>
      <w:widowControl w:val="0"/>
      <w:tabs>
        <w:tab w:val="center" w:pos="4153"/>
        <w:tab w:val="right" w:pos="8306"/>
      </w:tabs>
      <w:snapToGrid w:val="0"/>
      <w:jc w:val="left"/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4238B2">
    <w:pPr>
      <w:keepNext w:val="0"/>
      <w:keepLines w:val="0"/>
      <w:pageBreakBefore w:val="0"/>
      <w:widowControl w:val="0"/>
      <w:tabs>
        <w:tab w:val="center" w:pos="4153"/>
        <w:tab w:val="right" w:pos="8306"/>
      </w:tabs>
      <w:kinsoku/>
      <w:wordWrap/>
      <w:overflowPunct/>
      <w:topLinePunct w:val="0"/>
      <w:autoSpaceDE/>
      <w:autoSpaceDN/>
      <w:bidi w:val="0"/>
      <w:adjustRightInd/>
      <w:snapToGrid w:val="0"/>
      <w:ind w:left="210" w:leftChars="100" w:right="210" w:rightChars="100"/>
      <w:jc w:val="left"/>
      <w:textAlignment w:val="auto"/>
      <w:rPr>
        <w:rFonts w:hint="eastAsia" w:ascii="宋体" w:hAnsi="宋体" w:eastAsia="宋体" w:cs="宋体"/>
        <w:kern w:val="2"/>
        <w:sz w:val="28"/>
        <w:szCs w:val="28"/>
        <w:lang w:val="en-US" w:eastAsia="zh-CN" w:bidi="ar-S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C2AA89">
    <w:pPr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  <w:rPr>
        <w:rFonts w:hint="default" w:ascii="Calibri" w:hAnsi="Calibri" w:eastAsia="宋体" w:cs="Times New Roman"/>
        <w:kern w:val="2"/>
        <w:sz w:val="18"/>
        <w:szCs w:val="24"/>
        <w:lang w:val="en-US" w:eastAsia="zh-CN" w:bidi="ar-S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84BC71">
    <w:pPr>
      <w:widowControl w:val="0"/>
      <w:pBdr>
        <w:top w:val="none" w:color="auto" w:sz="0" w:space="1"/>
        <w:left w:val="none" w:color="auto" w:sz="0" w:space="4"/>
        <w:bottom w:val="single" w:color="auto" w:sz="4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left"/>
      <w:outlineLvl w:val="9"/>
      <w:rPr>
        <w:rFonts w:hint="eastAsia" w:ascii="黑体" w:hAnsi="黑体" w:eastAsia="黑体" w:cs="黑体"/>
        <w:kern w:val="2"/>
        <w:sz w:val="24"/>
        <w:szCs w:val="24"/>
        <w:lang w:val="en-US" w:eastAsia="zh-CN" w:bidi="ar-SA"/>
      </w:rPr>
    </w:pPr>
    <w:r>
      <w:rPr>
        <w:rFonts w:hint="eastAsia" w:ascii="黑体" w:hAnsi="黑体" w:eastAsia="黑体" w:cs="黑体"/>
        <w:kern w:val="2"/>
        <w:sz w:val="24"/>
        <w:szCs w:val="24"/>
        <w:lang w:val="en-US" w:eastAsia="zh-CN" w:bidi="ar-SA"/>
      </w:rPr>
      <w:t>县政府文件</w:t>
    </w:r>
  </w:p>
  <w:p w14:paraId="5BB4C682">
    <w:pPr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  <w:rPr>
        <w:rFonts w:hint="default" w:ascii="Calibri" w:hAnsi="Calibri" w:eastAsia="宋体" w:cs="Times New Roman"/>
        <w:kern w:val="2"/>
        <w:sz w:val="18"/>
        <w:szCs w:val="24"/>
        <w:lang w:val="en-US" w:eastAsia="zh-CN" w:bidi="ar-S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5D55A2">
    <w:pPr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  <w:rPr>
        <w:rFonts w:hint="default" w:ascii="Calibri" w:hAnsi="Calibri" w:eastAsia="宋体" w:cs="Times New Roman"/>
        <w:kern w:val="2"/>
        <w:sz w:val="18"/>
        <w:szCs w:val="24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F50AF5"/>
    <w:rsid w:val="78F50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2026-01-22T07:26:00Z</dcterms:created>
  <dc:creator>叶宏欢</dc:creator>
  <cp:lastModifiedBy>叶宏欢</cp:lastModifiedBy>
  <dcterms:modified xsi:type="dcterms:W3CDTF">2026-01-22T07:29:32Z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C63D532F3DB24A14B7EEC1DA5E3DFEE0_11</vt:lpwstr>
  </property>
  <property fmtid="{D5CDD505-2E9C-101B-9397-08002B2CF9AE}" pid="4" name="KSOTemplateDocerSaveRecord">
    <vt:lpwstr>eyJoZGlkIjoiNmFhNTIwY2JhYmJhYmFmMDMwZjE4YTRjYzM4MDkwMTQiLCJ1c2VySWQiOiIxNDgxMDAwNDg1In0=</vt:lpwstr>
  </property>
</Properties>
</file>