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pPr>
      <w:r>
        <w:rPr>
          <w:rFonts w:ascii="仿宋_GB2312" w:eastAsia="仿宋_GB2312"/>
          <w:sz w:val="32"/>
          <w:szCs w:val="32"/>
        </w:rPr>
        <w:pict>
          <v:shape id="_x0000_s1026" o:spid="_x0000_s1026" o:spt="202" type="#_x0000_t202" style="position:absolute;left:0pt;margin-left:-7.75pt;margin-top:-16.8pt;height:322.85pt;width:369.2pt;z-index:251660288;mso-width-relative:page;mso-height-relative:page;" stroked="f" coordsize="21600,21600" o:gfxdata="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Dy18V2gAAAAsBAAAP&#10;AAAAAAAAAAEAIAAAACIAAABkcnMvZG93bnJldi54bWxQSwECFAAUAAAACACHTuJAasncj6QBAAAq&#10;AwAADgAAAAAAAAABACAAAAApAQAAZHJzL2Uyb0RvYy54bWxQSwUGAAAAAAYABgBZAQAAPwUAAAAA&#10;">
            <v:path/>
            <v:fill focussize="0,0"/>
            <v:stroke on="f" joinstyle="miter"/>
            <v:imagedata o:title=""/>
            <o:lock v:ext="edit"/>
            <v:textbox>
              <w:txbxContent>
                <w:p>
                  <w:pPr>
                    <w:spacing w:line="1600" w:lineRule="exact"/>
                    <w:jc w:val="distribute"/>
                    <w:rPr>
                      <w:rFonts w:ascii="方正小标宋简体" w:eastAsia="方正小标宋简体"/>
                      <w:color w:val="FF0000"/>
                      <w:w w:val="66"/>
                      <w:sz w:val="110"/>
                      <w:szCs w:val="110"/>
                    </w:rPr>
                  </w:pPr>
                  <w:r>
                    <w:rPr>
                      <w:rFonts w:hint="eastAsia" w:ascii="方正小标宋简体" w:eastAsia="方正小标宋简体"/>
                      <w:color w:val="FF0000"/>
                      <w:w w:val="66"/>
                      <w:sz w:val="110"/>
                      <w:szCs w:val="110"/>
                    </w:rPr>
                    <w:t>湘阴县发展和改革局</w:t>
                  </w:r>
                </w:p>
                <w:p>
                  <w:pPr>
                    <w:spacing w:line="1600" w:lineRule="exact"/>
                    <w:jc w:val="distribute"/>
                    <w:rPr>
                      <w:rFonts w:ascii="方正小标宋简体" w:eastAsia="方正小标宋简体"/>
                      <w:color w:val="FF0000"/>
                      <w:w w:val="66"/>
                      <w:sz w:val="110"/>
                      <w:szCs w:val="110"/>
                    </w:rPr>
                  </w:pPr>
                  <w:r>
                    <w:rPr>
                      <w:rFonts w:hint="eastAsia" w:ascii="方正小标宋简体" w:eastAsia="方正小标宋简体"/>
                      <w:color w:val="FF0000"/>
                      <w:w w:val="66"/>
                      <w:sz w:val="110"/>
                      <w:szCs w:val="110"/>
                    </w:rPr>
                    <w:t>湘阴县财政局</w:t>
                  </w:r>
                </w:p>
                <w:p>
                  <w:pPr>
                    <w:spacing w:line="1600" w:lineRule="exact"/>
                    <w:jc w:val="distribute"/>
                    <w:rPr>
                      <w:rFonts w:ascii="方正小标宋简体" w:eastAsia="方正小标宋简体"/>
                      <w:color w:val="FF0000"/>
                      <w:w w:val="66"/>
                      <w:sz w:val="110"/>
                      <w:szCs w:val="110"/>
                    </w:rPr>
                  </w:pPr>
                  <w:r>
                    <w:rPr>
                      <w:rFonts w:hint="eastAsia" w:ascii="方正小标宋简体" w:eastAsia="方正小标宋简体"/>
                      <w:color w:val="FF0000"/>
                      <w:w w:val="66"/>
                      <w:sz w:val="110"/>
                      <w:szCs w:val="110"/>
                    </w:rPr>
                    <w:t>湘阴县教育局</w:t>
                  </w:r>
                </w:p>
                <w:p>
                  <w:pPr>
                    <w:spacing w:line="1600" w:lineRule="exact"/>
                    <w:jc w:val="distribute"/>
                    <w:rPr>
                      <w:rFonts w:ascii="方正小标宋简体" w:eastAsia="方正小标宋简体"/>
                      <w:color w:val="FF0000"/>
                      <w:w w:val="60"/>
                      <w:sz w:val="110"/>
                      <w:szCs w:val="110"/>
                    </w:rPr>
                  </w:pPr>
                  <w:r>
                    <w:rPr>
                      <w:rFonts w:hint="eastAsia" w:ascii="方正小标宋简体" w:eastAsia="方正小标宋简体"/>
                      <w:color w:val="FF0000"/>
                      <w:w w:val="60"/>
                      <w:sz w:val="110"/>
                      <w:szCs w:val="110"/>
                    </w:rPr>
                    <w:t>湘阴县市场监督管理局</w:t>
                  </w:r>
                </w:p>
                <w:p>
                  <w:pPr>
                    <w:spacing w:line="1600" w:lineRule="exact"/>
                    <w:jc w:val="distribute"/>
                    <w:rPr>
                      <w:rFonts w:ascii="方正小标宋简体" w:eastAsia="方正小标宋简体"/>
                      <w:color w:val="FF0000"/>
                      <w:w w:val="66"/>
                      <w:sz w:val="110"/>
                      <w:szCs w:val="110"/>
                    </w:rPr>
                  </w:pPr>
                </w:p>
                <w:p>
                  <w:pPr>
                    <w:spacing w:line="1600" w:lineRule="exact"/>
                    <w:jc w:val="distribute"/>
                    <w:rPr>
                      <w:rFonts w:ascii="方正小标宋简体" w:eastAsia="方正小标宋简体"/>
                      <w:color w:val="FF0000"/>
                      <w:w w:val="66"/>
                      <w:sz w:val="110"/>
                      <w:szCs w:val="110"/>
                    </w:rPr>
                  </w:pPr>
                </w:p>
              </w:txbxContent>
            </v:textbox>
          </v:shape>
        </w:pic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r>
        <w:rPr>
          <w:rFonts w:ascii="仿宋_GB2312" w:eastAsia="仿宋_GB2312"/>
          <w:sz w:val="32"/>
          <w:szCs w:val="32"/>
        </w:rPr>
        <w:pict>
          <v:shape id="文本框 3" o:spid="_x0000_s1028" o:spt="202" type="#_x0000_t202" style="position:absolute;left:0pt;margin-left:331.35pt;margin-top:8.8pt;height:129.75pt;width:146.7pt;z-index:251661312;mso-width-relative:page;mso-height-relative:page;" filled="f" stroked="f" coordsize="21600,21600" o:gfxdata="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lrJz91wAAAAoBAAAPAAAAAAAAAAEAIAAAACIAAABkcnMv&#10;ZG93bnJldi54bWxQSwECFAAUAAAACACHTuJAgbE+3ZIBAAABAwAADgAAAAAAAAABACAAAAAmAQAA&#10;ZHJzL2Uyb0RvYy54bWxQSwUGAAAAAAYABgBZAQAAKgUAAAAA&#10;">
            <v:path/>
            <v:fill on="f" focussize="0,0"/>
            <v:stroke on="f" joinstyle="miter"/>
            <v:imagedata o:title=""/>
            <o:lock v:ext="edit"/>
            <v:textbox>
              <w:txbxContent>
                <w:p>
                  <w:pPr>
                    <w:jc w:val="center"/>
                    <w:rPr>
                      <w:rFonts w:ascii="方正小标宋简体" w:eastAsia="方正小标宋简体"/>
                      <w:color w:val="FF0000"/>
                      <w:w w:val="66"/>
                      <w:sz w:val="140"/>
                      <w:szCs w:val="140"/>
                    </w:rPr>
                  </w:pPr>
                  <w:r>
                    <w:rPr>
                      <w:rFonts w:hint="eastAsia" w:ascii="方正小标宋简体" w:eastAsia="方正小标宋简体"/>
                      <w:color w:val="FF0000"/>
                      <w:w w:val="66"/>
                      <w:sz w:val="140"/>
                      <w:szCs w:val="140"/>
                    </w:rPr>
                    <w:t>文件</w:t>
                  </w:r>
                </w:p>
              </w:txbxContent>
            </v:textbox>
          </v:shape>
        </w:pict>
      </w: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rPr>
          <w:rFonts w:ascii="仿宋_GB2312" w:eastAsia="仿宋_GB2312"/>
          <w:sz w:val="32"/>
          <w:szCs w:val="32"/>
        </w:rPr>
      </w:pPr>
    </w:p>
    <w:p>
      <w:pPr>
        <w:spacing w:line="600" w:lineRule="exact"/>
        <w:jc w:val="center"/>
        <w:rPr>
          <w:rFonts w:ascii="仿宋_GB2312" w:eastAsia="楷体_GB2312"/>
          <w:sz w:val="32"/>
          <w:szCs w:val="32"/>
        </w:rPr>
      </w:pPr>
      <w:r>
        <w:rPr>
          <w:rFonts w:hint="eastAsia" w:ascii="仿宋_GB2312" w:eastAsia="仿宋_GB2312"/>
          <w:sz w:val="32"/>
          <w:szCs w:val="32"/>
        </w:rPr>
        <w:t>湘阴发改〔2020〕83号</w:t>
      </w:r>
    </w:p>
    <w:p>
      <w:pPr>
        <w:spacing w:line="600" w:lineRule="exact"/>
        <w:jc w:val="center"/>
        <w:rPr>
          <w:rFonts w:ascii="方正小标宋简体" w:hAnsi="方正小标宋简体" w:eastAsia="方正小标宋简体" w:cs="方正小标宋简体"/>
          <w:spacing w:val="6"/>
          <w:kern w:val="10"/>
          <w:sz w:val="44"/>
          <w:szCs w:val="44"/>
        </w:rPr>
      </w:pPr>
      <w:r>
        <w:rPr>
          <w:rFonts w:ascii="方正小标宋简体" w:hAnsi="方正小标宋简体" w:eastAsia="方正小标宋简体" w:cs="方正小标宋简体"/>
          <w:color w:val="CC3300"/>
          <w:spacing w:val="6"/>
          <w:kern w:val="10"/>
          <w:sz w:val="44"/>
          <w:szCs w:val="44"/>
        </w:rPr>
        <w:pict>
          <v:shape id="自选图形 4" o:spid="_x0000_s1027" o:spt="32" type="#_x0000_t32" style="position:absolute;left:0pt;margin-left:-0.85pt;margin-top:3.25pt;height:0.05pt;width:442.35pt;z-index:251662336;mso-width-relative:page;mso-height-relative:page;" filled="f" stroked="t" coordsize="21600,21600" o:gfxdata="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54+wtQAAAAGAQAADwAAAAAA&#10;AAABACAAAAAiAAAAZHJzL2Rvd25yZXYueG1sUEsBAhQAFAAAAAgAh07iQONsfmveAQAAmAMAAA4A&#10;AAAAAAAAAQAgAAAAIwEAAGRycy9lMm9Eb2MueG1sUEsFBgAAAAAGAAYAWQEAAHMFAAAAAA==&#10;">
            <v:path arrowok="t"/>
            <v:fill on="f" focussize="0,0"/>
            <v:stroke weight="2.25pt" color="#FF0000"/>
            <v:imagedata o:title=""/>
            <o:lock v:ext="edit"/>
          </v:shape>
        </w:pict>
      </w:r>
    </w:p>
    <w:p>
      <w:pPr>
        <w:autoSpaceDE w:val="0"/>
        <w:autoSpaceDN w:val="0"/>
        <w:spacing w:line="560" w:lineRule="exact"/>
        <w:jc w:val="center"/>
        <w:rPr>
          <w:rFonts w:ascii="方正小标宋简体" w:hAnsi="方正小标宋简体" w:eastAsia="方正小标宋简体" w:cs="方正小标宋简体"/>
          <w:bCs/>
          <w:spacing w:val="-6"/>
          <w:kern w:val="10"/>
          <w:sz w:val="44"/>
          <w:szCs w:val="44"/>
        </w:rPr>
      </w:pPr>
      <w:r>
        <w:rPr>
          <w:rFonts w:hint="eastAsia" w:ascii="方正小标宋简体" w:hAnsi="方正小标宋简体" w:eastAsia="方正小标宋简体" w:cs="方正小标宋简体"/>
          <w:bCs/>
          <w:spacing w:val="-6"/>
          <w:kern w:val="10"/>
          <w:sz w:val="44"/>
          <w:szCs w:val="44"/>
        </w:rPr>
        <w:t>湘阴县发改局、湘阴县财政局、湘阴县教育局、</w:t>
      </w:r>
    </w:p>
    <w:p>
      <w:pPr>
        <w:autoSpaceDE w:val="0"/>
        <w:autoSpaceDN w:val="0"/>
        <w:spacing w:line="560" w:lineRule="exact"/>
        <w:jc w:val="center"/>
        <w:rPr>
          <w:rFonts w:ascii="方正小标宋简体" w:hAnsi="方正小标宋简体" w:eastAsia="方正小标宋简体" w:cs="方正小标宋简体"/>
          <w:bCs/>
          <w:spacing w:val="-6"/>
          <w:kern w:val="10"/>
          <w:sz w:val="44"/>
          <w:szCs w:val="44"/>
        </w:rPr>
      </w:pPr>
      <w:r>
        <w:rPr>
          <w:rFonts w:hint="eastAsia" w:ascii="方正小标宋简体" w:hAnsi="方正小标宋简体" w:eastAsia="方正小标宋简体" w:cs="方正小标宋简体"/>
          <w:bCs/>
          <w:spacing w:val="-6"/>
          <w:kern w:val="10"/>
          <w:sz w:val="44"/>
          <w:szCs w:val="44"/>
        </w:rPr>
        <w:t>湘阴县市场监督管理局关于2020年秋季中小学教育收费有关事项的通知</w:t>
      </w:r>
    </w:p>
    <w:p>
      <w:pPr>
        <w:autoSpaceDE w:val="0"/>
        <w:autoSpaceDN w:val="0"/>
        <w:spacing w:line="560" w:lineRule="exact"/>
        <w:textAlignment w:val="baseline"/>
        <w:rPr>
          <w:rFonts w:ascii="仿宋" w:hAnsi="仿宋" w:eastAsia="仿宋" w:cs="仿宋"/>
          <w:color w:val="000000"/>
          <w:kern w:val="0"/>
          <w:sz w:val="32"/>
          <w:szCs w:val="32"/>
        </w:rPr>
      </w:pPr>
    </w:p>
    <w:p>
      <w:pPr>
        <w:autoSpaceDE w:val="0"/>
        <w:autoSpaceDN w:val="0"/>
        <w:spacing w:line="560" w:lineRule="exact"/>
        <w:jc w:val="both"/>
        <w:textAlignment w:val="baseline"/>
        <w:rPr>
          <w:rFonts w:ascii="仿宋" w:hAnsi="仿宋" w:eastAsia="仿宋" w:cs="仿宋"/>
          <w:spacing w:val="-13"/>
          <w:sz w:val="32"/>
          <w:szCs w:val="32"/>
        </w:rPr>
      </w:pPr>
      <w:r>
        <w:rPr>
          <w:rFonts w:hint="eastAsia" w:ascii="仿宋" w:hAnsi="仿宋" w:eastAsia="仿宋" w:cs="仿宋"/>
          <w:color w:val="000000"/>
          <w:kern w:val="0"/>
          <w:sz w:val="32"/>
          <w:szCs w:val="32"/>
        </w:rPr>
        <w:t>各乡（镇）中小学校、县直各学校</w:t>
      </w:r>
      <w:r>
        <w:rPr>
          <w:rFonts w:hint="eastAsia" w:ascii="仿宋" w:hAnsi="仿宋" w:eastAsia="仿宋" w:cs="仿宋"/>
          <w:spacing w:val="-13"/>
          <w:sz w:val="32"/>
          <w:szCs w:val="32"/>
        </w:rPr>
        <w:t>：</w:t>
      </w:r>
    </w:p>
    <w:p>
      <w:pPr>
        <w:spacing w:line="560" w:lineRule="exact"/>
        <w:ind w:firstLine="640"/>
        <w:jc w:val="both"/>
        <w:rPr>
          <w:rFonts w:ascii="仿宋" w:hAnsi="仿宋" w:eastAsia="仿宋" w:cs="仿宋"/>
          <w:sz w:val="32"/>
          <w:szCs w:val="32"/>
        </w:rPr>
        <w:sectPr>
          <w:footerReference r:id="rId4" w:type="first"/>
          <w:footerReference r:id="rId3" w:type="default"/>
          <w:pgSz w:w="11906" w:h="16838"/>
          <w:pgMar w:top="1587" w:right="1587" w:bottom="1587" w:left="1587" w:header="851" w:footer="992" w:gutter="0"/>
          <w:pgNumType w:start="1"/>
          <w:cols w:space="720" w:num="1"/>
          <w:titlePg/>
          <w:docGrid w:type="lines" w:linePitch="319" w:charSpace="0"/>
        </w:sectPr>
      </w:pPr>
      <w:r>
        <w:rPr>
          <w:rFonts w:hint="eastAsia" w:ascii="仿宋" w:hAnsi="仿宋" w:eastAsia="仿宋" w:cs="仿宋"/>
          <w:sz w:val="32"/>
          <w:szCs w:val="32"/>
        </w:rPr>
        <w:t>为规范教育收费管理秩序，切实维护中小学学生和学校的合法权益，根据《关于进一步规范我省中小</w:t>
      </w:r>
      <w:bookmarkStart w:id="0" w:name="_GoBack"/>
      <w:bookmarkEnd w:id="0"/>
      <w:r>
        <w:rPr>
          <w:rFonts w:hint="eastAsia" w:ascii="仿宋" w:hAnsi="仿宋" w:eastAsia="仿宋" w:cs="仿宋"/>
          <w:sz w:val="32"/>
          <w:szCs w:val="32"/>
        </w:rPr>
        <w:t>学（幼儿园）教育收费管理有关事项的通知》（湘发改价费〔2017〕771号）和《岳阳市发改委、岳阳市财政局、岳阳市教体局、岳阳市市场监督管理局关于2020年秋季中小学教育收费有关事项的通知》（岳</w:t>
      </w:r>
    </w:p>
    <w:p>
      <w:pPr>
        <w:spacing w:line="560" w:lineRule="exact"/>
        <w:jc w:val="both"/>
        <w:rPr>
          <w:rFonts w:ascii="仿宋" w:hAnsi="仿宋" w:eastAsia="仿宋" w:cs="仿宋"/>
          <w:sz w:val="32"/>
          <w:szCs w:val="32"/>
        </w:rPr>
      </w:pPr>
      <w:r>
        <w:rPr>
          <w:rFonts w:hint="eastAsia" w:ascii="仿宋" w:hAnsi="仿宋" w:eastAsia="仿宋" w:cs="仿宋"/>
          <w:sz w:val="32"/>
          <w:szCs w:val="32"/>
        </w:rPr>
        <w:t>发改价费〔2020〕333号）文件精神，结合我县实际，现就2020年秋季中小学教育收费有关事项通知如下：</w:t>
      </w:r>
    </w:p>
    <w:p>
      <w:pPr>
        <w:widowControl/>
        <w:spacing w:line="560" w:lineRule="exact"/>
        <w:ind w:firstLine="619" w:firstLineChars="200"/>
        <w:jc w:val="both"/>
        <w:rPr>
          <w:rFonts w:ascii="仿宋" w:hAnsi="仿宋" w:eastAsia="仿宋" w:cs="仿宋"/>
          <w:b/>
          <w:bCs/>
          <w:spacing w:val="-6"/>
          <w:sz w:val="32"/>
          <w:szCs w:val="32"/>
        </w:rPr>
      </w:pPr>
      <w:r>
        <w:rPr>
          <w:rFonts w:hint="eastAsia" w:ascii="仿宋" w:hAnsi="仿宋" w:eastAsia="仿宋" w:cs="仿宋"/>
          <w:b/>
          <w:bCs/>
          <w:spacing w:val="-6"/>
          <w:sz w:val="32"/>
          <w:szCs w:val="32"/>
        </w:rPr>
        <w:t>一、收费项目</w:t>
      </w:r>
    </w:p>
    <w:p>
      <w:pPr>
        <w:spacing w:line="560" w:lineRule="exact"/>
        <w:ind w:firstLine="619" w:firstLineChars="200"/>
        <w:jc w:val="both"/>
        <w:rPr>
          <w:rFonts w:ascii="仿宋" w:hAnsi="仿宋" w:eastAsia="仿宋" w:cs="仿宋"/>
          <w:spacing w:val="-6"/>
          <w:sz w:val="32"/>
          <w:szCs w:val="32"/>
        </w:rPr>
      </w:pPr>
      <w:r>
        <w:rPr>
          <w:rFonts w:hint="eastAsia" w:ascii="仿宋" w:hAnsi="仿宋" w:eastAsia="仿宋" w:cs="仿宋"/>
          <w:b/>
          <w:bCs/>
          <w:spacing w:val="-6"/>
          <w:sz w:val="32"/>
          <w:szCs w:val="32"/>
        </w:rPr>
        <w:t>（一）农村义务教育学校：</w:t>
      </w:r>
      <w:r>
        <w:rPr>
          <w:rFonts w:hint="eastAsia" w:ascii="仿宋" w:hAnsi="仿宋" w:eastAsia="仿宋" w:cs="仿宋"/>
          <w:spacing w:val="-6"/>
          <w:sz w:val="32"/>
          <w:szCs w:val="32"/>
        </w:rPr>
        <w:t>作业本费、教辅材料费、伙食费。</w:t>
      </w:r>
    </w:p>
    <w:p>
      <w:pPr>
        <w:pStyle w:val="11"/>
        <w:widowControl w:val="0"/>
        <w:snapToGrid w:val="0"/>
        <w:spacing w:line="600" w:lineRule="exact"/>
        <w:ind w:firstLine="640"/>
        <w:jc w:val="both"/>
        <w:rPr>
          <w:rFonts w:ascii="仿宋" w:hAnsi="仿宋" w:eastAsia="仿宋" w:cs="仿宋"/>
          <w:b/>
          <w:bCs/>
          <w:spacing w:val="-6"/>
          <w:sz w:val="32"/>
          <w:szCs w:val="32"/>
        </w:rPr>
      </w:pPr>
      <w:r>
        <w:rPr>
          <w:rFonts w:hint="eastAsia" w:ascii="仿宋" w:hAnsi="仿宋" w:eastAsia="仿宋" w:cs="仿宋"/>
          <w:b/>
          <w:bCs/>
          <w:spacing w:val="-6"/>
          <w:sz w:val="32"/>
          <w:szCs w:val="32"/>
        </w:rPr>
        <w:t>（二）城区义务教育学校：</w:t>
      </w:r>
      <w:r>
        <w:rPr>
          <w:rFonts w:hint="eastAsia" w:ascii="仿宋" w:hAnsi="仿宋" w:eastAsia="仿宋"/>
          <w:spacing w:val="-6"/>
          <w:sz w:val="32"/>
          <w:szCs w:val="32"/>
        </w:rPr>
        <w:t>作业本费、教辅材料费、伙食费，可在自愿的前提下，按规定收取课后服务费。</w:t>
      </w:r>
    </w:p>
    <w:p>
      <w:pPr>
        <w:spacing w:line="560" w:lineRule="exact"/>
        <w:ind w:firstLine="619" w:firstLineChars="200"/>
        <w:jc w:val="both"/>
        <w:rPr>
          <w:rFonts w:ascii="仿宋" w:hAnsi="仿宋" w:eastAsia="仿宋" w:cs="仿宋"/>
          <w:spacing w:val="-6"/>
          <w:sz w:val="32"/>
          <w:szCs w:val="32"/>
        </w:rPr>
      </w:pPr>
      <w:r>
        <w:rPr>
          <w:rFonts w:hint="eastAsia" w:ascii="仿宋" w:hAnsi="仿宋" w:eastAsia="仿宋" w:cs="仿宋"/>
          <w:b/>
          <w:bCs/>
          <w:spacing w:val="-6"/>
          <w:sz w:val="32"/>
          <w:szCs w:val="32"/>
        </w:rPr>
        <w:t>（三）普通高中学校：</w:t>
      </w:r>
      <w:r>
        <w:rPr>
          <w:rFonts w:hint="eastAsia" w:ascii="仿宋" w:hAnsi="仿宋" w:eastAsia="仿宋" w:cs="仿宋"/>
          <w:spacing w:val="-6"/>
          <w:sz w:val="32"/>
          <w:szCs w:val="32"/>
        </w:rPr>
        <w:t>学费、课本费、作业本费、教辅材料</w:t>
      </w:r>
    </w:p>
    <w:p>
      <w:pPr>
        <w:spacing w:line="560" w:lineRule="exact"/>
        <w:jc w:val="both"/>
        <w:rPr>
          <w:rFonts w:ascii="仿宋" w:hAnsi="仿宋" w:eastAsia="仿宋" w:cs="仿宋"/>
          <w:spacing w:val="-6"/>
          <w:sz w:val="32"/>
          <w:szCs w:val="32"/>
        </w:rPr>
      </w:pPr>
      <w:r>
        <w:rPr>
          <w:rFonts w:hint="eastAsia" w:ascii="仿宋" w:hAnsi="仿宋" w:eastAsia="仿宋" w:cs="仿宋"/>
          <w:spacing w:val="-6"/>
          <w:sz w:val="32"/>
          <w:szCs w:val="32"/>
        </w:rPr>
        <w:t>费、伙食费、住宿费、校服费、校外活动费、就餐卡补办费、新生入学体检费。</w:t>
      </w:r>
    </w:p>
    <w:p>
      <w:pPr>
        <w:spacing w:line="560" w:lineRule="exact"/>
        <w:ind w:firstLine="619" w:firstLineChars="200"/>
        <w:jc w:val="both"/>
        <w:rPr>
          <w:rFonts w:ascii="仿宋" w:hAnsi="仿宋" w:eastAsia="仿宋" w:cs="仿宋"/>
          <w:b/>
          <w:bCs/>
          <w:spacing w:val="-6"/>
          <w:sz w:val="32"/>
          <w:szCs w:val="32"/>
        </w:rPr>
      </w:pPr>
      <w:r>
        <w:rPr>
          <w:rFonts w:hint="eastAsia" w:ascii="仿宋" w:hAnsi="仿宋" w:eastAsia="仿宋" w:cs="仿宋"/>
          <w:b/>
          <w:bCs/>
          <w:spacing w:val="-6"/>
          <w:sz w:val="32"/>
          <w:szCs w:val="32"/>
        </w:rPr>
        <w:t>二、收费标准</w:t>
      </w:r>
    </w:p>
    <w:p>
      <w:pPr>
        <w:spacing w:line="560" w:lineRule="exact"/>
        <w:ind w:firstLine="619" w:firstLineChars="200"/>
        <w:jc w:val="both"/>
        <w:rPr>
          <w:rFonts w:ascii="仿宋" w:hAnsi="仿宋" w:eastAsia="仿宋" w:cs="仿宋"/>
          <w:spacing w:val="-6"/>
          <w:sz w:val="32"/>
          <w:szCs w:val="32"/>
        </w:rPr>
      </w:pPr>
      <w:r>
        <w:rPr>
          <w:rFonts w:hint="eastAsia" w:ascii="仿宋" w:hAnsi="仿宋" w:eastAsia="仿宋" w:cs="仿宋"/>
          <w:b/>
          <w:bCs/>
          <w:spacing w:val="-6"/>
          <w:sz w:val="32"/>
          <w:szCs w:val="32"/>
        </w:rPr>
        <w:t>（四）学费：</w:t>
      </w:r>
      <w:r>
        <w:rPr>
          <w:rFonts w:hint="eastAsia" w:ascii="仿宋" w:hAnsi="仿宋" w:eastAsia="仿宋" w:cs="仿宋"/>
          <w:spacing w:val="-6"/>
          <w:sz w:val="32"/>
          <w:szCs w:val="32"/>
        </w:rPr>
        <w:t>公办普通高中学费标准分省级示范性高中和其他高中两个档次，分别为每生每期1000元、800元。经省教育行政部门评定的特色教育实验学校参照执行省级示范性高中收费政策；中等职业学校学费按《湖南省发展和改革委员会 湖南省财政厅 湖南省教育厅关于进一步加强大中专教育收费管理有关事项的通知》（湘发改价费〔2016〕668号）文件规定执行（见附件1）。</w:t>
      </w:r>
    </w:p>
    <w:p>
      <w:pPr>
        <w:spacing w:line="560" w:lineRule="exact"/>
        <w:ind w:firstLine="619" w:firstLineChars="200"/>
        <w:jc w:val="both"/>
        <w:rPr>
          <w:rFonts w:ascii="仿宋" w:hAnsi="仿宋" w:eastAsia="仿宋" w:cs="仿宋"/>
          <w:spacing w:val="-6"/>
          <w:sz w:val="32"/>
          <w:szCs w:val="32"/>
        </w:rPr>
      </w:pPr>
      <w:r>
        <w:rPr>
          <w:rFonts w:hint="eastAsia" w:ascii="仿宋" w:hAnsi="仿宋" w:eastAsia="仿宋" w:cs="仿宋"/>
          <w:b/>
          <w:bCs/>
          <w:spacing w:val="-6"/>
          <w:sz w:val="32"/>
          <w:szCs w:val="32"/>
        </w:rPr>
        <w:t>（五）课本费：</w:t>
      </w:r>
      <w:r>
        <w:rPr>
          <w:rFonts w:hint="eastAsia" w:ascii="仿宋" w:hAnsi="仿宋" w:eastAsia="仿宋" w:cs="仿宋"/>
          <w:spacing w:val="-6"/>
          <w:sz w:val="32"/>
          <w:szCs w:val="32"/>
        </w:rPr>
        <w:t>普通高中课本费根据《岳阳市教育体育局关于印发&lt;岳阳市2020年秋季-2021年春季学期中小学教科书目录&gt;的通知》（岳教体通〔2020〕78号）明确的目录，《湖南省发展和改革委员会 湖南省新闻出版局关于下达2020年秋季中小学教材价格的通知》（湘发改价费〔2020〕627号）下达的价格，学校征订的版本，学生选定的课程等情况，据实收取。符合国家免课本费政策的高中生免缴课本费。</w:t>
      </w:r>
    </w:p>
    <w:p>
      <w:pPr>
        <w:spacing w:line="560" w:lineRule="exact"/>
        <w:ind w:firstLine="619" w:firstLineChars="200"/>
        <w:jc w:val="both"/>
        <w:rPr>
          <w:rFonts w:ascii="仿宋" w:hAnsi="仿宋" w:eastAsia="仿宋" w:cs="仿宋"/>
          <w:sz w:val="32"/>
          <w:szCs w:val="32"/>
        </w:rPr>
      </w:pPr>
      <w:r>
        <w:rPr>
          <w:rFonts w:hint="eastAsia" w:ascii="仿宋" w:hAnsi="仿宋" w:eastAsia="仿宋" w:cs="仿宋"/>
          <w:b/>
          <w:bCs/>
          <w:spacing w:val="-6"/>
          <w:sz w:val="32"/>
          <w:szCs w:val="32"/>
        </w:rPr>
        <w:t>（六）作业本费：</w:t>
      </w:r>
      <w:r>
        <w:rPr>
          <w:rFonts w:hint="eastAsia" w:ascii="仿宋" w:hAnsi="仿宋" w:eastAsia="仿宋" w:cs="仿宋"/>
          <w:sz w:val="32"/>
          <w:szCs w:val="32"/>
        </w:rPr>
        <w:t>由学校按统一格式、数量、金额的原则无</w:t>
      </w:r>
      <w:r>
        <w:rPr>
          <w:rFonts w:hint="eastAsia" w:ascii="仿宋" w:hAnsi="仿宋" w:eastAsia="仿宋" w:cs="仿宋"/>
          <w:spacing w:val="-6"/>
          <w:sz w:val="32"/>
          <w:szCs w:val="32"/>
        </w:rPr>
        <w:t>偿代购。收费应严格控制在标准以内:1-2年级不超过7元/生</w:t>
      </w:r>
      <w:r>
        <w:rPr>
          <w:rFonts w:hint="eastAsia" w:ascii="仿宋" w:hAnsi="仿宋" w:eastAsia="仿宋" w:cs="仿宋"/>
          <w:spacing w:val="-6"/>
          <w:sz w:val="28"/>
          <w:szCs w:val="28"/>
        </w:rPr>
        <w:t>·</w:t>
      </w:r>
      <w:r>
        <w:rPr>
          <w:rFonts w:hint="eastAsia" w:ascii="仿宋" w:hAnsi="仿宋" w:eastAsia="仿宋" w:cs="仿宋"/>
          <w:spacing w:val="-6"/>
          <w:sz w:val="28"/>
          <w:szCs w:val="28"/>
          <w:lang w:val="en-US" w:eastAsia="zh-CN"/>
        </w:rPr>
        <w:t xml:space="preserve"> </w:t>
      </w:r>
      <w:r>
        <w:rPr>
          <w:rFonts w:hint="eastAsia" w:ascii="仿宋" w:hAnsi="仿宋" w:eastAsia="仿宋" w:cs="仿宋"/>
          <w:spacing w:val="-6"/>
          <w:sz w:val="32"/>
          <w:szCs w:val="32"/>
        </w:rPr>
        <w:t>期</w:t>
      </w:r>
      <w:r>
        <w:rPr>
          <w:rFonts w:hint="eastAsia" w:ascii="仿宋" w:hAnsi="仿宋" w:eastAsia="仿宋" w:cs="仿宋"/>
          <w:sz w:val="32"/>
          <w:szCs w:val="32"/>
        </w:rPr>
        <w:t>，3-6年级不超过10元/生·期，7-9年级不超过15元/生·期，普通高中不超过30元/生</w:t>
      </w:r>
      <w:r>
        <w:rPr>
          <w:rFonts w:hint="eastAsia" w:ascii="仿宋" w:hAnsi="仿宋" w:eastAsia="仿宋" w:cs="仿宋"/>
          <w:sz w:val="28"/>
          <w:szCs w:val="28"/>
        </w:rPr>
        <w:t>·</w:t>
      </w:r>
      <w:r>
        <w:rPr>
          <w:rFonts w:hint="eastAsia" w:ascii="仿宋" w:hAnsi="仿宋" w:eastAsia="仿宋" w:cs="仿宋"/>
          <w:sz w:val="32"/>
          <w:szCs w:val="32"/>
        </w:rPr>
        <w:t>期。（作业本数量1-2年级9个，3-6年级11个，7-9年级15个，高中26个。）</w:t>
      </w:r>
    </w:p>
    <w:p>
      <w:pPr>
        <w:widowControl/>
        <w:spacing w:line="560" w:lineRule="exact"/>
        <w:ind w:firstLine="603" w:firstLineChars="196"/>
        <w:jc w:val="both"/>
        <w:rPr>
          <w:rFonts w:ascii="仿宋" w:hAnsi="仿宋" w:eastAsia="仿宋" w:cs="仿宋"/>
          <w:sz w:val="32"/>
          <w:szCs w:val="32"/>
        </w:rPr>
      </w:pPr>
      <w:r>
        <w:rPr>
          <w:rFonts w:hint="eastAsia" w:ascii="仿宋" w:hAnsi="仿宋" w:eastAsia="仿宋" w:cs="仿宋"/>
          <w:spacing w:val="-6"/>
          <w:sz w:val="32"/>
          <w:szCs w:val="32"/>
        </w:rPr>
        <w:t xml:space="preserve"> </w:t>
      </w:r>
      <w:r>
        <w:rPr>
          <w:rFonts w:hint="eastAsia" w:ascii="仿宋" w:hAnsi="仿宋" w:eastAsia="仿宋" w:cs="仿宋"/>
          <w:b/>
          <w:bCs/>
          <w:sz w:val="32"/>
          <w:szCs w:val="32"/>
        </w:rPr>
        <w:t>（七）伙食费：</w:t>
      </w:r>
      <w:r>
        <w:rPr>
          <w:rFonts w:hint="eastAsia" w:ascii="仿宋" w:hAnsi="仿宋" w:eastAsia="仿宋" w:cs="仿宋"/>
          <w:sz w:val="32"/>
          <w:szCs w:val="32"/>
        </w:rPr>
        <w:t>向自愿在校就餐的学生收取。原则上要求购票就餐，确实无法实行购票就餐的学校也可采取最高定额标准进行管理。伙食费最高定额标准为：早餐不超过4.5元/人</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r>
        <w:rPr>
          <w:rFonts w:hint="eastAsia" w:ascii="仿宋" w:hAnsi="仿宋" w:eastAsia="仿宋" w:cs="仿宋"/>
          <w:sz w:val="32"/>
          <w:szCs w:val="32"/>
        </w:rPr>
        <w:t>餐、中餐不超过7元/人·餐、晚餐不超过7.5元/人·餐，按实收取。学校要加强对学校食堂的管理，学校食堂不得对外承包，学校食堂要遵循“保本不营利”的原则，严禁营利，并按规定建立单独的伙食台帐，实行明码标价，自觉接受学生和社会监督。</w:t>
      </w:r>
    </w:p>
    <w:p>
      <w:pPr>
        <w:spacing w:line="560" w:lineRule="exact"/>
        <w:ind w:firstLine="482" w:firstLineChars="150"/>
        <w:rPr>
          <w:rFonts w:ascii="仿宋" w:hAnsi="仿宋" w:eastAsia="仿宋" w:cs="仿宋"/>
          <w:sz w:val="32"/>
          <w:szCs w:val="32"/>
        </w:rPr>
      </w:pPr>
      <w:r>
        <w:rPr>
          <w:rFonts w:hint="eastAsia" w:ascii="仿宋" w:hAnsi="仿宋" w:eastAsia="仿宋" w:cs="仿宋"/>
          <w:b/>
          <w:bCs/>
          <w:sz w:val="32"/>
          <w:szCs w:val="32"/>
        </w:rPr>
        <w:t>（八）住宿费：</w:t>
      </w:r>
      <w:r>
        <w:rPr>
          <w:rFonts w:hint="eastAsia" w:ascii="仿宋" w:hAnsi="仿宋" w:eastAsia="仿宋" w:cs="仿宋"/>
          <w:sz w:val="32"/>
          <w:szCs w:val="32"/>
        </w:rPr>
        <w:t>公办义务教育学校住宿费全免；高中阶段有寄宿的学校，寄宿费按学生自愿原则，实行限额控制，每生每期最高不超过300元，具体标准由县价格、教育行政主管部门在最高限额内，分学校审批，分栋（层）公示；实行公寓的学校，公寓费按学生自愿原则，实行分类定价，具体标准由县价格、教育行政主管部门按照《湖南省学生公寓价格管理办法》（湘价教〔2017〕915号）的有关规定分学校审定。</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（九）教辅材料费：</w:t>
      </w:r>
      <w:r>
        <w:rPr>
          <w:rFonts w:hint="eastAsia" w:ascii="仿宋" w:hAnsi="仿宋" w:eastAsia="仿宋" w:cs="仿宋"/>
          <w:sz w:val="32"/>
          <w:szCs w:val="32"/>
        </w:rPr>
        <w:t>中小学的教辅材料征订选用继续按《湖南省教育厅、湖南省新闻出版局、湖南省发展和改革委员会关于进一步加强湖南省中小学教辅材料使用管理工作的补充意见》（湘教发〔2017〕25号）的相关规定组织实施。“限年级”：限小学三到六年级，初中、普通高中各年级可推荐使用教辅材料；“限学科”：限小学的语文、数学、英语、科学、品德与社会（道德与法制）五个学科，初中和普通高中各年级的政治、语文、数学、外语、物理、化学、生物、历史、地理九个学科可以推荐选用征订相应教辅材料；“限范围”：限《岳阳市教育体育局办公室关于做好2020年秋季学期中小学教辅材料征订工作的通知》（岳教体办通〔2020〕25号）内选订；“限数量”：限“一科一辅”，相关学科只能推荐学生选用一种同步练习册、一种寒假作业、一种历史图册、一种历史（地理）填充图册、初高中毕业年级选用一种考试辅导材料；“限总额”：三、四、五、六年级限70元以内，七年级限100元以内，八年级限150元以内（含考试辅导材料），九年级限260元以内（含考试辅导材料），高一年级限200元以内，高二年级限350元以内（含考试辅导材料），高三年级限420元以内（含考试辅导材料），同时，每本教辅材料的单价不超过《湖南省发展和改革委员会 湖南省新闻出版局、湖南省教育厅关于公布2019年秋季教辅材料指导价格目录的通知》（湘发改价费〔2019〕550号）规定的最高指导价。</w:t>
      </w:r>
    </w:p>
    <w:p>
      <w:pPr>
        <w:autoSpaceDE w:val="0"/>
        <w:autoSpaceDN w:val="0"/>
        <w:spacing w:line="56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符合国家免教辅材料费政策的学生免缴教辅材料费。</w:t>
      </w:r>
    </w:p>
    <w:p>
      <w:pPr>
        <w:spacing w:line="560" w:lineRule="exact"/>
        <w:ind w:firstLine="600"/>
        <w:rPr>
          <w:rFonts w:ascii="仿宋" w:hAnsi="仿宋" w:eastAsia="仿宋" w:cs="仿宋"/>
          <w:sz w:val="32"/>
          <w:szCs w:val="32"/>
        </w:rPr>
      </w:pPr>
      <w:r>
        <w:rPr>
          <w:rFonts w:hint="eastAsia" w:ascii="仿宋" w:hAnsi="仿宋" w:eastAsia="仿宋" w:cs="仿宋"/>
          <w:b/>
          <w:bCs/>
          <w:sz w:val="32"/>
          <w:szCs w:val="32"/>
        </w:rPr>
        <w:t>（十）校服费：</w:t>
      </w:r>
      <w:r>
        <w:rPr>
          <w:rFonts w:hint="eastAsia" w:ascii="仿宋" w:hAnsi="仿宋" w:eastAsia="仿宋" w:cs="仿宋"/>
          <w:sz w:val="32"/>
          <w:szCs w:val="32"/>
        </w:rPr>
        <w:t>高中阶段学校推行校服。校服价格继续实行最高限价管理：小学夏装不超过80元/套，小学春秋装不超过90元/套，小学冬装不超过180元/套；中学夏装不超过100元/套，中学春秋装不超过125元/套，中学冬装不超过230元/套，增加荧光标识的校服每套增加最高不超过5元。校服的具体价格由县价格、教育行政主管部门依上述标准从严核定，校服的安全与质量必须严格遵循GB/T31888《中小学校服》等国家标准，教育行政主管部门要切实履行校服采购的规范责任，加强指导和监督。校服的着装周期原则上不低于两年，毕业学年不建议购买校服。各学校要对家庭困难学生采取多种措施无偿提供校服，减轻其家庭经济负担。</w:t>
      </w:r>
    </w:p>
    <w:p>
      <w:pPr>
        <w:spacing w:line="560" w:lineRule="exact"/>
        <w:ind w:firstLine="600"/>
        <w:rPr>
          <w:rFonts w:ascii="仿宋" w:hAnsi="仿宋" w:eastAsia="仿宋" w:cs="仿宋"/>
          <w:sz w:val="32"/>
          <w:szCs w:val="32"/>
        </w:rPr>
      </w:pPr>
      <w:r>
        <w:rPr>
          <w:rFonts w:hint="eastAsia" w:ascii="仿宋" w:hAnsi="仿宋" w:eastAsia="仿宋" w:cs="仿宋"/>
          <w:b/>
          <w:bCs/>
          <w:sz w:val="32"/>
          <w:szCs w:val="32"/>
        </w:rPr>
        <w:t>（十一）就餐卡补办费：</w:t>
      </w:r>
      <w:r>
        <w:rPr>
          <w:rFonts w:hint="eastAsia" w:ascii="仿宋" w:hAnsi="仿宋" w:eastAsia="仿宋" w:cs="仿宋"/>
          <w:sz w:val="32"/>
          <w:szCs w:val="32"/>
        </w:rPr>
        <w:t>普通高中学校、城区义务教育学校学生首次办就餐卡免费，遗失或损坏补办就餐卡收取成本费10元/张。</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（十二）校外活动费：</w:t>
      </w:r>
      <w:r>
        <w:rPr>
          <w:rFonts w:hint="eastAsia" w:ascii="仿宋" w:hAnsi="仿宋" w:eastAsia="仿宋" w:cs="仿宋"/>
          <w:sz w:val="32"/>
          <w:szCs w:val="32"/>
        </w:rPr>
        <w:t xml:space="preserve">普通高中学校组织学生开展郊游、看电影、参观展览等校外活动时，属学生个人消费且须由学校统一支付的，可按次向学生据实收取，事后应及时公布，不得按月或学期预收。 </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（十三）新生入学体检费：</w:t>
      </w:r>
      <w:r>
        <w:rPr>
          <w:rFonts w:hint="eastAsia" w:ascii="仿宋" w:hAnsi="仿宋" w:eastAsia="仿宋" w:cs="仿宋"/>
          <w:sz w:val="32"/>
          <w:szCs w:val="32"/>
        </w:rPr>
        <w:t>义务教育学校组织新生体检由学校公用经费支出，不得向学生个人收取。高中阶段学校组织新生入学体检，可按每人次18元代收取，体检项目为：（1）内科检查：心、肺、肝、脾；（2）眼科检查：视力、沙眼、结膜炎；（3）口腔科检查：牙齿、牙周；（4）外科检查：头部、颈部、胸部、脊柱、四肢、皮肤、淋巴结；（5）形体检查：身高、体重；（6）生理功能指标检查：血压。</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（十四）课后服务费：</w:t>
      </w:r>
      <w:r>
        <w:rPr>
          <w:rFonts w:hint="eastAsia" w:ascii="仿宋" w:hAnsi="仿宋" w:eastAsia="仿宋" w:cs="仿宋"/>
          <w:sz w:val="32"/>
          <w:szCs w:val="32"/>
        </w:rPr>
        <w:t>根据《湖南省发展和改革委员会 湖南省教育厅关于中小学生校内课后服务收费有关问题的通知》（湘发改价费〔2019〕362号）、《岳阳市教育体育局关于做好中小学生校内课后服务工作的指导意见》（岳教体发[2019]11号）文件精神，县城区义务教育阶段的公办学校开展校内课后服务坚持公益性非营利原则，财政应加大投入为学生提供力所能及的服务；不具备条件的可根据校内课后服务性质，采取财政补贴、学校支持、适当收取费用等方式筹措经费，同时根据岳阳实际实行最高限价管理：收费标准最高不超过4元/课时·生，各校具体课后服务时间由县教育行政主管部门在审核课后服务工作方案时一并明确。课后服务收费应专项用于校内课后服务工作方面的开支。对建档立卡困难家庭子女实行免费。</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三、退费政策</w:t>
      </w:r>
    </w:p>
    <w:p>
      <w:pPr>
        <w:pStyle w:val="12"/>
        <w:shd w:val="clear" w:color="auto" w:fill="FFFFFF"/>
        <w:spacing w:before="0" w:beforeAutospacing="0" w:after="0" w:afterAutospacing="0" w:line="560" w:lineRule="exact"/>
        <w:ind w:firstLine="643" w:firstLineChars="200"/>
        <w:jc w:val="both"/>
        <w:rPr>
          <w:rFonts w:ascii="仿宋" w:hAnsi="仿宋" w:eastAsia="仿宋" w:cs="仿宋"/>
          <w:sz w:val="32"/>
          <w:szCs w:val="32"/>
          <w:shd w:val="clear" w:color="auto" w:fill="FFFFFF"/>
        </w:rPr>
      </w:pPr>
      <w:r>
        <w:rPr>
          <w:rFonts w:hint="eastAsia" w:ascii="仿宋" w:hAnsi="仿宋" w:eastAsia="仿宋" w:cs="仿宋"/>
          <w:b/>
          <w:bCs/>
          <w:sz w:val="32"/>
          <w:szCs w:val="32"/>
        </w:rPr>
        <w:t>（十五）退费：</w:t>
      </w:r>
      <w:r>
        <w:rPr>
          <w:rFonts w:hint="eastAsia" w:ascii="仿宋" w:hAnsi="仿宋" w:eastAsia="仿宋" w:cs="仿宋"/>
          <w:sz w:val="32"/>
          <w:szCs w:val="32"/>
          <w:shd w:val="clear" w:color="auto" w:fill="FFFFFF"/>
        </w:rPr>
        <w:t>学生入学后因故退学、转学或请假的，除已终结商品买卖和劳务服务关系的代收费项目外，其它收费由学校实行按月退费（学年按10个月计算）。中途转入的学生，按实际在校月数和应分摊的收费标准收费。不足一个月的，按一个月收费。</w:t>
      </w:r>
    </w:p>
    <w:p>
      <w:pPr>
        <w:pStyle w:val="11"/>
        <w:widowControl w:val="0"/>
        <w:snapToGrid w:val="0"/>
        <w:spacing w:line="560" w:lineRule="exact"/>
        <w:ind w:firstLine="640"/>
        <w:rPr>
          <w:rFonts w:ascii="仿宋" w:hAnsi="仿宋" w:eastAsia="仿宋" w:cs="仿宋"/>
          <w:b/>
          <w:bCs/>
          <w:spacing w:val="-6"/>
          <w:sz w:val="32"/>
          <w:szCs w:val="32"/>
        </w:rPr>
      </w:pPr>
      <w:r>
        <w:rPr>
          <w:rFonts w:hint="eastAsia" w:ascii="仿宋" w:hAnsi="仿宋" w:eastAsia="仿宋" w:cs="仿宋"/>
          <w:b/>
          <w:bCs/>
          <w:sz w:val="32"/>
          <w:szCs w:val="32"/>
          <w:shd w:val="clear" w:color="auto" w:fill="FFFFFF"/>
        </w:rPr>
        <w:t>四、收费管理</w:t>
      </w:r>
    </w:p>
    <w:p>
      <w:pPr>
        <w:pStyle w:val="11"/>
        <w:widowControl w:val="0"/>
        <w:snapToGrid w:val="0"/>
        <w:spacing w:line="560" w:lineRule="exact"/>
        <w:ind w:firstLine="640"/>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（十六）严格教辅材料管理：</w:t>
      </w:r>
      <w:r>
        <w:rPr>
          <w:rFonts w:hint="eastAsia" w:ascii="仿宋" w:hAnsi="仿宋" w:eastAsia="仿宋" w:cs="仿宋"/>
          <w:sz w:val="32"/>
          <w:szCs w:val="32"/>
          <w:shd w:val="clear" w:color="auto" w:fill="FFFFFF"/>
        </w:rPr>
        <w:t>各地要按照“限年级、限学科、限范围、限数量、限总额”的原则，落实“一科一辅”政策。《中小学语文诵读库》、《实验报告》，按照县教育行政主管部门要求，学校教学所需，由学生自愿向新华书店征订。各类专题教育读本、地方课程读本一律免费发放，不得要求学生征订。</w:t>
      </w:r>
    </w:p>
    <w:p>
      <w:pPr>
        <w:pStyle w:val="13"/>
        <w:widowControl w:val="0"/>
        <w:shd w:val="clear" w:color="auto" w:fill="FFFFFF"/>
        <w:snapToGrid w:val="0"/>
        <w:spacing w:line="560" w:lineRule="exact"/>
        <w:ind w:firstLine="640"/>
        <w:jc w:val="both"/>
        <w:rPr>
          <w:rFonts w:ascii="仿宋" w:hAnsi="仿宋" w:eastAsia="仿宋" w:cs="仿宋"/>
          <w:sz w:val="32"/>
          <w:szCs w:val="32"/>
        </w:rPr>
      </w:pPr>
      <w:r>
        <w:rPr>
          <w:rFonts w:hint="eastAsia" w:ascii="仿宋" w:hAnsi="仿宋" w:eastAsia="仿宋" w:cs="仿宋"/>
          <w:b/>
          <w:bCs/>
          <w:spacing w:val="-6"/>
          <w:sz w:val="32"/>
          <w:szCs w:val="32"/>
        </w:rPr>
        <w:t>（十七）加强发行工作等管理：</w:t>
      </w:r>
      <w:r>
        <w:rPr>
          <w:rFonts w:hint="eastAsia" w:ascii="仿宋" w:hAnsi="仿宋" w:eastAsia="仿宋" w:cs="仿宋"/>
          <w:sz w:val="32"/>
          <w:szCs w:val="32"/>
        </w:rPr>
        <w:t>各级各类学校（包括民办学校）要严格杜绝非法出版物进校园，教材教辅须统一到当地新华书店正规发行渠道征订，并积极探索稳步推进线上、网上等征订模式的改革；符合国家关于学校体育场馆向社会开放基本条件的学校实施场馆开放收费必须报县教育、价格行政主管部门从实从紧核定；中小学食堂的管理严格按《湖南省教育厅关于印发&lt;湖南省中小学学生食堂管理办法&gt;的通知》（湘教发〔2018〕30号）文件要求执行。</w:t>
      </w:r>
    </w:p>
    <w:p>
      <w:pPr>
        <w:pStyle w:val="13"/>
        <w:widowControl w:val="0"/>
        <w:shd w:val="clear" w:color="auto" w:fill="FFFFFF"/>
        <w:snapToGrid w:val="0"/>
        <w:spacing w:line="560" w:lineRule="exact"/>
        <w:ind w:firstLine="640"/>
        <w:jc w:val="both"/>
        <w:rPr>
          <w:rFonts w:ascii="仿宋" w:hAnsi="仿宋" w:eastAsia="仿宋" w:cs="仿宋"/>
          <w:sz w:val="32"/>
          <w:szCs w:val="32"/>
          <w:u w:val="single"/>
        </w:rPr>
      </w:pPr>
      <w:r>
        <w:rPr>
          <w:rFonts w:hint="eastAsia" w:ascii="仿宋" w:hAnsi="仿宋" w:eastAsia="仿宋" w:cs="仿宋"/>
          <w:b/>
          <w:bCs/>
          <w:sz w:val="32"/>
          <w:szCs w:val="32"/>
        </w:rPr>
        <w:t>（十八）</w:t>
      </w:r>
      <w:r>
        <w:rPr>
          <w:rFonts w:hint="eastAsia" w:ascii="仿宋" w:hAnsi="仿宋" w:eastAsia="仿宋" w:cs="仿宋"/>
          <w:b/>
          <w:bCs/>
          <w:spacing w:val="-6"/>
          <w:sz w:val="32"/>
          <w:szCs w:val="32"/>
        </w:rPr>
        <w:t>加强民办学校收费管理：</w:t>
      </w:r>
      <w:r>
        <w:rPr>
          <w:rFonts w:hint="eastAsia" w:ascii="仿宋" w:hAnsi="仿宋" w:eastAsia="仿宋" w:cs="仿宋"/>
          <w:sz w:val="32"/>
          <w:szCs w:val="32"/>
          <w:shd w:val="clear" w:color="auto" w:fill="FFFFFF"/>
        </w:rPr>
        <w:t>民办学历教育收费严格按《湖南省发展和改革委员会 湖南省财政厅 湖南省教育厅关于进一步完善民办学历教育收费管理的通知》（湘发改价费</w:t>
      </w:r>
      <w:r>
        <w:rPr>
          <w:rFonts w:hint="eastAsia" w:ascii="仿宋" w:hAnsi="仿宋" w:eastAsia="仿宋" w:cs="仿宋"/>
          <w:sz w:val="32"/>
          <w:szCs w:val="32"/>
        </w:rPr>
        <w:t>〔2019〕457号）文件要求执行。一是收费实行分类分级管理；二是要合理制定收费项目和标准；三是要严格规范收费行为。</w:t>
      </w:r>
    </w:p>
    <w:p>
      <w:pPr>
        <w:snapToGrid w:val="0"/>
        <w:spacing w:line="560" w:lineRule="exact"/>
        <w:ind w:firstLine="619" w:firstLineChars="200"/>
        <w:rPr>
          <w:rFonts w:ascii="仿宋" w:hAnsi="仿宋" w:eastAsia="仿宋" w:cs="仿宋"/>
          <w:sz w:val="32"/>
          <w:szCs w:val="32"/>
          <w:shd w:val="clear" w:color="auto" w:fill="FFFFFF"/>
        </w:rPr>
      </w:pPr>
      <w:r>
        <w:rPr>
          <w:rFonts w:hint="eastAsia" w:ascii="仿宋" w:hAnsi="仿宋" w:eastAsia="仿宋" w:cs="仿宋"/>
          <w:b/>
          <w:bCs/>
          <w:spacing w:val="-6"/>
          <w:sz w:val="32"/>
          <w:szCs w:val="32"/>
        </w:rPr>
        <w:t>(十九)加强职业学校收费管理：</w:t>
      </w:r>
      <w:r>
        <w:rPr>
          <w:rFonts w:hint="eastAsia" w:ascii="仿宋" w:hAnsi="仿宋" w:eastAsia="仿宋" w:cs="仿宋"/>
          <w:sz w:val="32"/>
          <w:szCs w:val="32"/>
        </w:rPr>
        <w:t>公办职业高中对享受免学费政策的学生不能收取高于补助标准的学费差额部分；职业高中的服务性收费和代收费必须坚持学生自愿和非营利原则，按《</w:t>
      </w:r>
      <w:r>
        <w:rPr>
          <w:rFonts w:hint="eastAsia" w:ascii="仿宋" w:hAnsi="仿宋" w:eastAsia="仿宋" w:cs="仿宋"/>
          <w:sz w:val="32"/>
          <w:szCs w:val="32"/>
          <w:shd w:val="clear" w:color="auto" w:fill="FFFFFF"/>
        </w:rPr>
        <w:t>湖南省发展和改革委员会 湖南省财政厅 湖南省教育厅</w:t>
      </w:r>
      <w:r>
        <w:rPr>
          <w:rFonts w:hint="eastAsia" w:ascii="仿宋" w:hAnsi="仿宋" w:eastAsia="仿宋" w:cs="仿宋"/>
          <w:sz w:val="32"/>
          <w:szCs w:val="32"/>
        </w:rPr>
        <w:t>关于印发&lt;湖南省普通大中专学校服务性收费和代收费管理办法&gt;的通知》（湘发改价费〔2015〕648号）规定执行；职业高中的收费管理按《湖南省发展和改革委员会 湖南省财政厅 湖南省教育厅关于进一步加强大中专教育收费管理有关事项的通知》（湘发改价费〔2016〕668号）规定执行；各职业高中要从事业收入中提取5%的经费，用于家庭经济困难学生的学费减免、校内奖学金、助学金和特殊困难补助等方面的开支。</w:t>
      </w:r>
    </w:p>
    <w:p>
      <w:pPr>
        <w:pStyle w:val="14"/>
        <w:widowControl w:val="0"/>
        <w:shd w:val="clear" w:color="auto" w:fill="FFFFFF"/>
        <w:snapToGrid w:val="0"/>
        <w:spacing w:line="560" w:lineRule="exact"/>
        <w:jc w:val="both"/>
        <w:rPr>
          <w:rFonts w:ascii="仿宋" w:hAnsi="仿宋" w:eastAsia="仿宋" w:cs="仿宋"/>
          <w:sz w:val="32"/>
          <w:szCs w:val="32"/>
          <w:shd w:val="clear" w:color="auto" w:fill="FFFFFF"/>
        </w:rPr>
      </w:pPr>
      <w:r>
        <w:rPr>
          <w:rFonts w:hint="eastAsia" w:ascii="仿宋" w:hAnsi="仿宋" w:eastAsia="仿宋" w:cs="仿宋"/>
          <w:sz w:val="32"/>
          <w:szCs w:val="32"/>
        </w:rPr>
        <w:t xml:space="preserve">    </w:t>
      </w:r>
      <w:r>
        <w:rPr>
          <w:rFonts w:hint="eastAsia" w:ascii="仿宋" w:hAnsi="仿宋" w:eastAsia="仿宋" w:cs="仿宋"/>
          <w:b/>
          <w:bCs/>
          <w:sz w:val="32"/>
          <w:szCs w:val="32"/>
        </w:rPr>
        <w:t>（二十)</w:t>
      </w:r>
      <w:r>
        <w:rPr>
          <w:rFonts w:hint="eastAsia" w:ascii="仿宋" w:hAnsi="仿宋" w:eastAsia="仿宋" w:cs="仿宋"/>
          <w:b/>
          <w:bCs/>
          <w:spacing w:val="-6"/>
          <w:sz w:val="32"/>
          <w:szCs w:val="32"/>
        </w:rPr>
        <w:t>严格执行收费公示制度：</w:t>
      </w:r>
      <w:r>
        <w:rPr>
          <w:rFonts w:hint="eastAsia" w:ascii="仿宋" w:hAnsi="仿宋" w:eastAsia="仿宋" w:cs="仿宋"/>
          <w:sz w:val="32"/>
          <w:szCs w:val="32"/>
          <w:shd w:val="clear" w:color="auto" w:fill="FFFFFF"/>
        </w:rPr>
        <w:t>各中小学要严格按《关于印发&lt;湖南省教育收费公示制度实施办法&gt;的通知》（湘发改价费</w:t>
      </w:r>
      <w:r>
        <w:rPr>
          <w:rFonts w:hint="eastAsia" w:ascii="仿宋" w:hAnsi="仿宋" w:eastAsia="仿宋" w:cs="仿宋"/>
          <w:sz w:val="32"/>
          <w:szCs w:val="32"/>
        </w:rPr>
        <w:t>〔2019〕97号）</w:t>
      </w:r>
      <w:r>
        <w:rPr>
          <w:rFonts w:hint="eastAsia" w:ascii="仿宋" w:hAnsi="仿宋" w:eastAsia="仿宋" w:cs="仿宋"/>
          <w:sz w:val="32"/>
          <w:szCs w:val="32"/>
          <w:shd w:val="clear" w:color="auto" w:fill="FFFFFF"/>
        </w:rPr>
        <w:t>的有关规定做好教育收费公示工作。学校要按规定在醒目位置设置固定公示牌（栏）（各级各类学校收费公示牌样表可在岳阳市发展和改革委员会、岳阳市教育体育局、岳阳市市场监督管理局网站下载），还须在入学通知、校园网、校务公开栏和学生宿舍、食堂、缴费处等学生集中的地方按规定公示本学校的收费项目、收费标准和供学生自愿选择的收费项目以及投诉电话，各高中学校还应公示不同选课走向的课程要求、教材版本、教材价格等供学生及家长核算教材费。凡未经公示的收费或公示内容与政策规定不符的，学生有权拒缴，已缴费的应退还给学生。</w:t>
      </w:r>
    </w:p>
    <w:p>
      <w:pPr>
        <w:pStyle w:val="11"/>
        <w:widowControl w:val="0"/>
        <w:snapToGrid w:val="0"/>
        <w:spacing w:line="560" w:lineRule="exact"/>
        <w:ind w:firstLine="600"/>
        <w:rPr>
          <w:rFonts w:ascii="仿宋" w:hAnsi="仿宋" w:eastAsia="仿宋" w:cs="仿宋"/>
          <w:sz w:val="32"/>
          <w:szCs w:val="32"/>
        </w:rPr>
      </w:pPr>
      <w:r>
        <w:rPr>
          <w:rFonts w:hint="eastAsia" w:ascii="仿宋" w:hAnsi="仿宋" w:eastAsia="仿宋" w:cs="仿宋"/>
          <w:b/>
          <w:bCs/>
          <w:spacing w:val="-6"/>
          <w:sz w:val="32"/>
          <w:szCs w:val="32"/>
        </w:rPr>
        <w:t>(二十一）严禁变相收费：</w:t>
      </w:r>
      <w:r>
        <w:rPr>
          <w:rFonts w:hint="eastAsia" w:ascii="仿宋" w:hAnsi="仿宋" w:eastAsia="仿宋" w:cs="仿宋"/>
          <w:sz w:val="32"/>
          <w:szCs w:val="32"/>
          <w:shd w:val="clear" w:color="auto" w:fill="FFFFFF"/>
        </w:rPr>
        <w:t>严禁将教育教学活动、教学管理范围内的事项纳入服务性收费和代收费，严禁越权设立收费项目、未经审批收费或突破已经审批的收费标准收费，严禁中小学校和在职中小学教师有偿补课，严禁将讲义资料、试卷、电子阅览、计算机上机、图书馆查询、午休管理服务、自行车看管、取暖、降温、饮水、饮奶、商业保险、校园安全保卫等费用纳入服务性收费和代收费事项。</w:t>
      </w:r>
      <w:r>
        <w:rPr>
          <w:rFonts w:hint="eastAsia" w:ascii="仿宋" w:hAnsi="仿宋" w:eastAsia="仿宋" w:cs="仿宋"/>
          <w:sz w:val="32"/>
          <w:szCs w:val="32"/>
        </w:rPr>
        <w:t>面向学生的商业保险应由学生或家长自愿向保险机构购买，学校不得参与组织收取保险费；面向学生公开发行的教育期刊，严格执行国家、省、市相关规定，不得将其列入教辅材料，应由学生自愿订阅；根据教育部、人民日报社、全国少工委《关于在全国中小学校开展“学习新思想，做好接班人”主题阅读活动的通知》（教基函〔2019〕1号）要求组织开展的主题阅读活动配套延伸读物《做好新时代接班人》、《平语近人——习近平总书记用典》由学校购买装备图书馆（室），或由有需要的学生自愿向新华书店等正规书籍发行部门购买;根据《岳阳市教育体育局关于印发</w:t>
      </w:r>
      <w:r>
        <w:rPr>
          <w:rFonts w:hint="eastAsia" w:ascii="仿宋" w:hAnsi="仿宋" w:eastAsia="仿宋" w:cs="仿宋"/>
          <w:spacing w:val="-6"/>
          <w:sz w:val="32"/>
          <w:szCs w:val="32"/>
        </w:rPr>
        <w:t>&lt;岳阳市中小学校深入推进“平安校园 清洁校园 书香校园”建设提质育人工作实施方案</w:t>
      </w:r>
      <w:r>
        <w:rPr>
          <w:rFonts w:hint="eastAsia" w:ascii="仿宋" w:hAnsi="仿宋" w:eastAsia="仿宋" w:cs="仿宋"/>
          <w:sz w:val="32"/>
          <w:szCs w:val="32"/>
        </w:rPr>
        <w:t>的通知》（岳教体通〔2020〕44号）精神,校园阅读工程书目提供的书籍由学校购买装备图书馆（室），或由有需要的学生自愿向新华书店等正规书籍发行部门购买。</w:t>
      </w:r>
    </w:p>
    <w:p>
      <w:pPr>
        <w:snapToGrid w:val="0"/>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五、收费纪律</w:t>
      </w:r>
    </w:p>
    <w:p>
      <w:pPr>
        <w:pStyle w:val="15"/>
        <w:shd w:val="clear" w:color="auto" w:fill="FFFFFF"/>
        <w:snapToGrid w:val="0"/>
        <w:spacing w:line="560" w:lineRule="exact"/>
        <w:ind w:firstLine="643" w:firstLineChars="200"/>
        <w:jc w:val="both"/>
        <w:rPr>
          <w:rFonts w:ascii="仿宋" w:hAnsi="仿宋" w:eastAsia="仿宋" w:cs="仿宋"/>
          <w:bCs/>
          <w:sz w:val="32"/>
          <w:szCs w:val="32"/>
        </w:rPr>
      </w:pPr>
      <w:r>
        <w:rPr>
          <w:rFonts w:hint="eastAsia" w:ascii="仿宋" w:hAnsi="仿宋" w:eastAsia="仿宋" w:cs="仿宋"/>
          <w:b/>
          <w:bCs/>
          <w:sz w:val="32"/>
          <w:szCs w:val="32"/>
        </w:rPr>
        <w:t>（二十二）执行收费政策：</w:t>
      </w:r>
      <w:r>
        <w:rPr>
          <w:rFonts w:hint="eastAsia" w:ascii="仿宋" w:hAnsi="仿宋" w:eastAsia="仿宋" w:cs="仿宋"/>
          <w:sz w:val="32"/>
          <w:szCs w:val="32"/>
        </w:rPr>
        <w:t>中小学教育收费事关我县教育事业的健康发展，事关党和政府的形象，事关人民群众的切身利益，各单位必须不折不扣地认真执行中央、省、市和县制定的中小学教育收费各项政策。</w:t>
      </w:r>
    </w:p>
    <w:p>
      <w:pPr>
        <w:snapToGrid w:val="0"/>
        <w:spacing w:line="560" w:lineRule="exact"/>
        <w:ind w:firstLine="643" w:firstLineChars="200"/>
        <w:rPr>
          <w:rFonts w:ascii="仿宋" w:hAnsi="仿宋" w:eastAsia="仿宋" w:cs="仿宋"/>
          <w:sz w:val="32"/>
          <w:szCs w:val="32"/>
          <w:shd w:val="clear" w:color="auto" w:fill="FFFFFF"/>
        </w:rPr>
      </w:pPr>
      <w:r>
        <w:rPr>
          <w:rFonts w:hint="eastAsia" w:ascii="仿宋" w:hAnsi="仿宋" w:eastAsia="仿宋" w:cs="仿宋"/>
          <w:b/>
          <w:sz w:val="32"/>
          <w:szCs w:val="32"/>
        </w:rPr>
        <w:t>（二十三）控牢收费底线：</w:t>
      </w:r>
      <w:r>
        <w:rPr>
          <w:rFonts w:hint="eastAsia" w:ascii="仿宋" w:hAnsi="仿宋" w:eastAsia="仿宋" w:cs="仿宋"/>
          <w:sz w:val="32"/>
          <w:szCs w:val="32"/>
          <w:shd w:val="clear" w:color="auto" w:fill="FFFFFF"/>
        </w:rPr>
        <w:t>各单位</w:t>
      </w:r>
      <w:r>
        <w:rPr>
          <w:rFonts w:hint="eastAsia" w:ascii="仿宋" w:hAnsi="仿宋" w:eastAsia="仿宋" w:cs="仿宋"/>
          <w:sz w:val="32"/>
          <w:szCs w:val="32"/>
        </w:rPr>
        <w:t>要站在讲政治的高度，确保进城务工农民工的子女与城市学生享受同等待遇；要切实做好家庭经济困难学生资助的“精准助学”工作，确保国家规定的免学费、免书籍课本费、免教辅材料费等政策落实到位,确保中小学不出现学生因家庭经济困难缴不起费用而辍学</w:t>
      </w:r>
      <w:r>
        <w:rPr>
          <w:rFonts w:hint="eastAsia" w:ascii="仿宋" w:hAnsi="仿宋" w:eastAsia="仿宋" w:cs="仿宋"/>
          <w:sz w:val="32"/>
          <w:szCs w:val="32"/>
          <w:shd w:val="clear" w:color="auto" w:fill="FFFFFF"/>
        </w:rPr>
        <w:t>。</w:t>
      </w:r>
    </w:p>
    <w:p>
      <w:pPr>
        <w:pStyle w:val="15"/>
        <w:shd w:val="clear" w:color="auto" w:fill="FFFFFF"/>
        <w:snapToGrid w:val="0"/>
        <w:spacing w:line="560" w:lineRule="exact"/>
        <w:ind w:firstLine="643" w:firstLineChars="200"/>
        <w:jc w:val="both"/>
        <w:rPr>
          <w:rFonts w:ascii="仿宋" w:hAnsi="仿宋" w:eastAsia="仿宋" w:cs="仿宋"/>
          <w:sz w:val="32"/>
          <w:szCs w:val="32"/>
        </w:rPr>
      </w:pPr>
      <w:r>
        <w:rPr>
          <w:rFonts w:hint="eastAsia" w:ascii="仿宋" w:hAnsi="仿宋" w:eastAsia="仿宋" w:cs="仿宋"/>
          <w:b/>
          <w:sz w:val="32"/>
          <w:szCs w:val="32"/>
        </w:rPr>
        <w:t>（二十四）保证专款专用：</w:t>
      </w:r>
      <w:r>
        <w:rPr>
          <w:rFonts w:hint="eastAsia" w:ascii="仿宋" w:hAnsi="仿宋" w:eastAsia="仿宋" w:cs="仿宋"/>
          <w:sz w:val="32"/>
          <w:szCs w:val="32"/>
        </w:rPr>
        <w:t>各中小学校的学费收入应全部用于学校的办学支出。任何部门单位不得挤占、挪用和平调，禁止任何单位对学费收入征收任何性质的统筹性资金。</w:t>
      </w:r>
    </w:p>
    <w:p>
      <w:pPr>
        <w:pStyle w:val="15"/>
        <w:shd w:val="clear" w:color="auto" w:fill="FFFFFF"/>
        <w:snapToGrid w:val="0"/>
        <w:spacing w:line="560" w:lineRule="exact"/>
        <w:ind w:firstLine="643" w:firstLineChars="200"/>
        <w:jc w:val="both"/>
        <w:rPr>
          <w:rFonts w:ascii="仿宋" w:hAnsi="仿宋" w:eastAsia="仿宋" w:cs="仿宋"/>
          <w:sz w:val="32"/>
          <w:szCs w:val="32"/>
          <w:shd w:val="clear" w:color="auto" w:fill="FFFFFF"/>
        </w:rPr>
      </w:pPr>
      <w:r>
        <w:rPr>
          <w:rFonts w:hint="eastAsia" w:ascii="仿宋" w:hAnsi="仿宋" w:eastAsia="仿宋" w:cs="仿宋"/>
          <w:b/>
          <w:sz w:val="32"/>
          <w:szCs w:val="32"/>
        </w:rPr>
        <w:t>（二十五）严肃监督问责：</w:t>
      </w:r>
      <w:r>
        <w:rPr>
          <w:rFonts w:hint="eastAsia" w:ascii="仿宋" w:hAnsi="仿宋" w:eastAsia="仿宋" w:cs="仿宋"/>
          <w:bCs/>
          <w:sz w:val="32"/>
          <w:szCs w:val="32"/>
        </w:rPr>
        <w:t>县</w:t>
      </w:r>
      <w:r>
        <w:rPr>
          <w:rFonts w:hint="eastAsia" w:ascii="仿宋" w:hAnsi="仿宋" w:eastAsia="仿宋" w:cs="仿宋"/>
          <w:sz w:val="32"/>
          <w:szCs w:val="32"/>
          <w:shd w:val="clear" w:color="auto" w:fill="FFFFFF"/>
        </w:rPr>
        <w:t>发改、财政、教育、市场监督管理部门要密切配合，切实履行教育收费政策监管和监督检查职责，对学校和有关单位不按国家、省、市和县规定的收费项目和标准收费，或违反规定巧立名目收费的，要按各自职责依法进行严肃查处，并依照相关规定追究相关责任人的责任。要进一步优化信访受理办理机制，对群众反映教育乱收费的每一件举报都要落实查办和督办责任，切实维护学校和学生的合法权益，切实减轻人民群众不合理的负担。</w:t>
      </w:r>
    </w:p>
    <w:p>
      <w:pPr>
        <w:autoSpaceDE w:val="0"/>
        <w:autoSpaceDN w:val="0"/>
        <w:snapToGrid w:val="0"/>
        <w:spacing w:line="560" w:lineRule="exact"/>
        <w:textAlignment w:val="baseline"/>
        <w:rPr>
          <w:rFonts w:ascii="仿宋" w:hAnsi="仿宋" w:eastAsia="仿宋" w:cs="仿宋"/>
          <w:sz w:val="32"/>
          <w:szCs w:val="32"/>
        </w:rPr>
      </w:pPr>
      <w:r>
        <w:rPr>
          <w:rFonts w:hint="eastAsia" w:ascii="仿宋" w:hAnsi="仿宋" w:eastAsia="仿宋" w:cs="仿宋"/>
          <w:sz w:val="32"/>
          <w:szCs w:val="32"/>
        </w:rPr>
        <w:t xml:space="preserve">    附件：</w:t>
      </w:r>
    </w:p>
    <w:p>
      <w:pPr>
        <w:autoSpaceDE w:val="0"/>
        <w:autoSpaceDN w:val="0"/>
        <w:snapToGrid w:val="0"/>
        <w:spacing w:line="560" w:lineRule="exact"/>
        <w:textAlignment w:val="baseline"/>
        <w:rPr>
          <w:rFonts w:ascii="仿宋" w:hAnsi="仿宋" w:eastAsia="仿宋" w:cs="仿宋"/>
          <w:sz w:val="32"/>
          <w:szCs w:val="32"/>
        </w:rPr>
      </w:pPr>
      <w:r>
        <w:rPr>
          <w:rFonts w:hint="eastAsia" w:ascii="仿宋" w:hAnsi="仿宋" w:eastAsia="仿宋" w:cs="仿宋"/>
          <w:sz w:val="32"/>
          <w:szCs w:val="32"/>
        </w:rPr>
        <w:t xml:space="preserve">        1、</w:t>
      </w:r>
      <w:r>
        <w:rPr>
          <w:rFonts w:hint="eastAsia" w:ascii="仿宋" w:hAnsi="仿宋" w:eastAsia="仿宋" w:cs="仿宋"/>
          <w:bCs/>
          <w:sz w:val="32"/>
          <w:szCs w:val="32"/>
        </w:rPr>
        <w:t>湘阴县2020年秋季公办高中阶段学校学费收费标准</w:t>
      </w:r>
    </w:p>
    <w:p>
      <w:pPr>
        <w:autoSpaceDE w:val="0"/>
        <w:autoSpaceDN w:val="0"/>
        <w:spacing w:line="560" w:lineRule="exact"/>
        <w:ind w:firstLine="1280" w:firstLineChars="400"/>
        <w:rPr>
          <w:rFonts w:ascii="仿宋" w:hAnsi="仿宋" w:eastAsia="仿宋" w:cs="仿宋"/>
          <w:sz w:val="32"/>
          <w:szCs w:val="32"/>
        </w:rPr>
      </w:pPr>
      <w:r>
        <w:rPr>
          <w:rFonts w:hint="eastAsia" w:ascii="仿宋" w:hAnsi="仿宋" w:eastAsia="仿宋" w:cs="仿宋"/>
          <w:sz w:val="32"/>
          <w:szCs w:val="32"/>
        </w:rPr>
        <w:t>2、湘阴县2020年秋季高中课本费收费标准</w:t>
      </w:r>
    </w:p>
    <w:p>
      <w:pPr>
        <w:autoSpaceDE w:val="0"/>
        <w:autoSpaceDN w:val="0"/>
        <w:spacing w:line="560" w:lineRule="exact"/>
        <w:ind w:firstLine="1280" w:firstLineChars="400"/>
        <w:rPr>
          <w:rFonts w:ascii="仿宋" w:hAnsi="仿宋" w:eastAsia="仿宋" w:cs="仿宋"/>
          <w:sz w:val="32"/>
          <w:szCs w:val="32"/>
        </w:rPr>
      </w:pPr>
      <w:r>
        <w:rPr>
          <w:rFonts w:hint="eastAsia" w:ascii="仿宋" w:hAnsi="仿宋" w:eastAsia="仿宋" w:cs="仿宋"/>
          <w:color w:val="000000"/>
          <w:kern w:val="0"/>
          <w:sz w:val="32"/>
          <w:szCs w:val="32"/>
        </w:rPr>
        <w:t>3、湘阴县2020年秋季普通高中课本目录及价格</w:t>
      </w:r>
    </w:p>
    <w:p>
      <w:pPr>
        <w:autoSpaceDE w:val="0"/>
        <w:autoSpaceDN w:val="0"/>
        <w:snapToGrid w:val="0"/>
        <w:spacing w:line="560" w:lineRule="exact"/>
        <w:ind w:firstLine="1292" w:firstLineChars="404"/>
        <w:textAlignment w:val="baseline"/>
        <w:rPr>
          <w:rFonts w:ascii="仿宋" w:hAnsi="仿宋" w:eastAsia="仿宋" w:cs="仿宋"/>
          <w:bCs/>
          <w:color w:val="000000"/>
          <w:kern w:val="0"/>
          <w:sz w:val="32"/>
          <w:szCs w:val="32"/>
        </w:rPr>
      </w:pPr>
      <w:r>
        <w:rPr>
          <w:rFonts w:hint="eastAsia" w:ascii="仿宋" w:hAnsi="仿宋" w:eastAsia="仿宋" w:cs="仿宋"/>
          <w:sz w:val="32"/>
          <w:szCs w:val="32"/>
        </w:rPr>
        <w:t>4、</w:t>
      </w:r>
      <w:r>
        <w:rPr>
          <w:rFonts w:hint="eastAsia" w:ascii="仿宋" w:hAnsi="仿宋" w:eastAsia="仿宋" w:cs="仿宋"/>
          <w:bCs/>
          <w:color w:val="000000"/>
          <w:kern w:val="0"/>
          <w:sz w:val="32"/>
          <w:szCs w:val="32"/>
        </w:rPr>
        <w:t>湘阴县2020年秋季教辅材料自愿订购推荐目录及最高指导价</w:t>
      </w:r>
    </w:p>
    <w:p>
      <w:pPr>
        <w:spacing w:line="560" w:lineRule="exact"/>
        <w:ind w:firstLine="1280" w:firstLineChars="400"/>
        <w:rPr>
          <w:rFonts w:ascii="仿宋" w:hAnsi="仿宋" w:eastAsia="仿宋" w:cs="仿宋"/>
          <w:bCs/>
          <w:kern w:val="0"/>
          <w:sz w:val="36"/>
          <w:szCs w:val="36"/>
        </w:rPr>
      </w:pPr>
      <w:r>
        <w:rPr>
          <w:rFonts w:hint="eastAsia" w:ascii="仿宋" w:hAnsi="仿宋" w:eastAsia="仿宋" w:cs="仿宋"/>
          <w:bCs/>
          <w:color w:val="000000"/>
          <w:kern w:val="0"/>
          <w:sz w:val="32"/>
          <w:szCs w:val="32"/>
        </w:rPr>
        <w:t>5、</w:t>
      </w:r>
      <w:r>
        <w:rPr>
          <w:rFonts w:hint="eastAsia" w:ascii="仿宋" w:hAnsi="仿宋" w:eastAsia="仿宋" w:cs="仿宋"/>
          <w:bCs/>
          <w:kern w:val="0"/>
          <w:sz w:val="32"/>
          <w:szCs w:val="32"/>
        </w:rPr>
        <w:t>湘阴县2020年秋季中小学教育收费公示样牌</w:t>
      </w:r>
    </w:p>
    <w:p>
      <w:pPr>
        <w:autoSpaceDE w:val="0"/>
        <w:autoSpaceDN w:val="0"/>
        <w:snapToGrid w:val="0"/>
        <w:spacing w:line="560" w:lineRule="exact"/>
        <w:textAlignment w:val="baseline"/>
        <w:rPr>
          <w:rFonts w:ascii="仿宋" w:hAnsi="仿宋" w:eastAsia="仿宋" w:cs="仿宋"/>
          <w:bCs/>
          <w:color w:val="000000"/>
          <w:kern w:val="0"/>
          <w:sz w:val="32"/>
          <w:szCs w:val="32"/>
        </w:rPr>
      </w:pPr>
    </w:p>
    <w:p>
      <w:pPr>
        <w:autoSpaceDE w:val="0"/>
        <w:autoSpaceDN w:val="0"/>
        <w:snapToGrid w:val="0"/>
        <w:spacing w:line="560" w:lineRule="exact"/>
        <w:textAlignment w:val="baseline"/>
        <w:rPr>
          <w:rFonts w:ascii="仿宋" w:hAnsi="仿宋" w:eastAsia="仿宋" w:cs="仿宋"/>
          <w:bCs/>
          <w:color w:val="000000"/>
          <w:kern w:val="0"/>
          <w:sz w:val="32"/>
          <w:szCs w:val="32"/>
        </w:rPr>
      </w:pPr>
    </w:p>
    <w:p>
      <w:pPr>
        <w:autoSpaceDE w:val="0"/>
        <w:autoSpaceDN w:val="0"/>
        <w:snapToGrid w:val="0"/>
        <w:spacing w:line="560" w:lineRule="exact"/>
        <w:textAlignment w:val="baseline"/>
        <w:rPr>
          <w:rFonts w:ascii="仿宋" w:hAnsi="仿宋" w:eastAsia="仿宋" w:cs="仿宋"/>
          <w:bCs/>
          <w:color w:val="000000"/>
          <w:kern w:val="0"/>
          <w:sz w:val="32"/>
          <w:szCs w:val="32"/>
        </w:rPr>
      </w:pPr>
    </w:p>
    <w:p>
      <w:pPr>
        <w:autoSpaceDE w:val="0"/>
        <w:autoSpaceDN w:val="0"/>
        <w:spacing w:beforeLines="100" w:afterLines="100" w:line="560" w:lineRule="exact"/>
        <w:ind w:firstLine="320" w:firstLineChars="100"/>
        <w:textAlignment w:val="baseline"/>
        <w:rPr>
          <w:rFonts w:ascii="仿宋" w:hAnsi="仿宋" w:eastAsia="仿宋" w:cs="仿宋"/>
          <w:bCs/>
          <w:sz w:val="32"/>
          <w:szCs w:val="32"/>
        </w:rPr>
      </w:pPr>
      <w:r>
        <w:rPr>
          <w:rFonts w:hint="eastAsia" w:ascii="仿宋" w:hAnsi="仿宋" w:eastAsia="仿宋" w:cs="仿宋"/>
          <w:bCs/>
          <w:sz w:val="32"/>
          <w:szCs w:val="32"/>
        </w:rPr>
        <w:t>湘阴县发展和改革局                    湘阴县财政局</w:t>
      </w:r>
    </w:p>
    <w:p>
      <w:pPr>
        <w:autoSpaceDE w:val="0"/>
        <w:autoSpaceDN w:val="0"/>
        <w:spacing w:beforeLines="100" w:afterLines="100" w:line="560" w:lineRule="exact"/>
        <w:ind w:firstLine="320" w:firstLineChars="100"/>
        <w:textAlignment w:val="baseline"/>
        <w:rPr>
          <w:rFonts w:ascii="仿宋" w:hAnsi="仿宋" w:eastAsia="仿宋" w:cs="仿宋"/>
          <w:bCs/>
          <w:sz w:val="32"/>
          <w:szCs w:val="32"/>
        </w:rPr>
      </w:pPr>
      <w:r>
        <w:rPr>
          <w:rFonts w:hint="eastAsia" w:ascii="仿宋" w:hAnsi="仿宋" w:eastAsia="仿宋" w:cs="仿宋"/>
          <w:bCs/>
          <w:sz w:val="32"/>
          <w:szCs w:val="32"/>
        </w:rPr>
        <w:t xml:space="preserve">    </w:t>
      </w:r>
    </w:p>
    <w:p>
      <w:pPr>
        <w:autoSpaceDE w:val="0"/>
        <w:autoSpaceDN w:val="0"/>
        <w:spacing w:beforeLines="100" w:afterLines="100" w:line="560" w:lineRule="exact"/>
        <w:ind w:firstLine="320" w:firstLineChars="100"/>
        <w:textAlignment w:val="baseline"/>
        <w:rPr>
          <w:rFonts w:ascii="仿宋" w:hAnsi="仿宋" w:eastAsia="仿宋" w:cs="仿宋"/>
          <w:bCs/>
          <w:sz w:val="32"/>
          <w:szCs w:val="32"/>
        </w:rPr>
      </w:pPr>
      <w:r>
        <w:rPr>
          <w:rFonts w:hint="eastAsia" w:ascii="仿宋" w:hAnsi="仿宋" w:eastAsia="仿宋" w:cs="仿宋"/>
          <w:bCs/>
          <w:sz w:val="32"/>
          <w:szCs w:val="32"/>
        </w:rPr>
        <w:t>湘阴县教育局                  湘阴县市场监督管理局</w:t>
      </w:r>
    </w:p>
    <w:p>
      <w:pPr>
        <w:autoSpaceDE w:val="0"/>
        <w:autoSpaceDN w:val="0"/>
        <w:spacing w:beforeLines="100" w:afterLines="100" w:line="560" w:lineRule="exact"/>
        <w:ind w:firstLine="320" w:firstLineChars="100"/>
        <w:textAlignment w:val="baseline"/>
        <w:rPr>
          <w:rFonts w:ascii="仿宋" w:hAnsi="仿宋" w:eastAsia="仿宋" w:cs="仿宋"/>
          <w:bCs/>
          <w:sz w:val="32"/>
          <w:szCs w:val="32"/>
        </w:rPr>
      </w:pPr>
    </w:p>
    <w:p>
      <w:pPr>
        <w:spacing w:beforeLines="100" w:afterLines="100" w:line="560" w:lineRule="exact"/>
        <w:jc w:val="center"/>
        <w:textAlignment w:val="baseline"/>
        <w:rPr>
          <w:rFonts w:ascii="仿宋" w:hAnsi="仿宋" w:eastAsia="仿宋" w:cs="仿宋"/>
          <w:bCs/>
          <w:sz w:val="32"/>
          <w:szCs w:val="32"/>
        </w:rPr>
      </w:pPr>
      <w:r>
        <w:rPr>
          <w:rFonts w:hint="eastAsia" w:ascii="仿宋" w:hAnsi="仿宋" w:eastAsia="仿宋" w:cs="仿宋"/>
          <w:bCs/>
          <w:sz w:val="32"/>
          <w:szCs w:val="32"/>
        </w:rPr>
        <w:t xml:space="preserve">                                 2020年8月28日</w:t>
      </w:r>
    </w:p>
    <w:p>
      <w:pPr>
        <w:spacing w:line="596" w:lineRule="exact"/>
        <w:rPr>
          <w:rFonts w:eastAsia="仿宋_GB2312"/>
          <w:sz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9" w:type="dxa"/>
            <w:tcBorders>
              <w:top w:val="single" w:color="auto" w:sz="4" w:space="0"/>
              <w:left w:val="nil"/>
              <w:bottom w:val="single" w:color="auto" w:sz="4" w:space="0"/>
              <w:right w:val="nil"/>
            </w:tcBorders>
          </w:tcPr>
          <w:p>
            <w:pPr>
              <w:spacing w:line="600" w:lineRule="exact"/>
              <w:textAlignment w:val="baseline"/>
              <w:rPr>
                <w:rFonts w:ascii="仿宋_GB2312" w:eastAsia="仿宋_GB2312"/>
                <w:w w:val="98"/>
                <w:kern w:val="0"/>
                <w:sz w:val="28"/>
                <w:szCs w:val="28"/>
              </w:rPr>
            </w:pPr>
            <w:r>
              <w:rPr>
                <w:rFonts w:hint="eastAsia" w:ascii="仿宋_GB2312" w:eastAsia="仿宋_GB2312"/>
                <w:color w:val="000000"/>
                <w:sz w:val="32"/>
                <w:szCs w:val="32"/>
              </w:rPr>
              <w:t xml:space="preserve">报送：市发展和改革委员会、市财政局、市教体局、市市场监督管理局、县人大、县政协、县政府办、县监察局、县维监办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9" w:type="dxa"/>
            <w:tcBorders>
              <w:top w:val="single" w:color="auto" w:sz="4" w:space="0"/>
              <w:left w:val="nil"/>
              <w:bottom w:val="single" w:color="auto" w:sz="4" w:space="0"/>
              <w:right w:val="nil"/>
            </w:tcBorders>
          </w:tcPr>
          <w:p>
            <w:pPr>
              <w:spacing w:line="520" w:lineRule="exact"/>
              <w:ind w:right="210" w:rightChars="100"/>
              <w:rPr>
                <w:rFonts w:eastAsia="仿宋_GB2312"/>
                <w:kern w:val="0"/>
                <w:sz w:val="28"/>
                <w:szCs w:val="28"/>
              </w:rPr>
            </w:pPr>
            <w:r>
              <w:rPr>
                <w:rFonts w:hint="eastAsia" w:ascii="仿宋" w:hAnsi="仿宋" w:eastAsia="仿宋" w:cs="仿宋"/>
                <w:kern w:val="0"/>
                <w:sz w:val="32"/>
                <w:szCs w:val="32"/>
              </w:rPr>
              <w:t>湘阴县发展和改革局办公室         2020年8月28日印发</w:t>
            </w:r>
          </w:p>
        </w:tc>
      </w:tr>
    </w:tbl>
    <w:p>
      <w:pPr>
        <w:snapToGrid w:val="0"/>
        <w:spacing w:line="560" w:lineRule="exact"/>
        <w:textAlignment w:val="baseline"/>
        <w:rPr>
          <w:rFonts w:ascii="仿宋" w:hAnsi="仿宋" w:eastAsia="仿宋" w:cs="仿宋"/>
          <w:color w:val="000000"/>
          <w:sz w:val="32"/>
          <w:szCs w:val="32"/>
          <w:u w:val="single"/>
        </w:rPr>
        <w:sectPr>
          <w:footerReference r:id="rId5" w:type="default"/>
          <w:pgSz w:w="11906" w:h="16838"/>
          <w:pgMar w:top="1587" w:right="1587" w:bottom="1587" w:left="1587" w:header="851" w:footer="992" w:gutter="0"/>
          <w:cols w:space="720" w:num="1"/>
          <w:docGrid w:type="lines" w:linePitch="319" w:charSpace="0"/>
        </w:sectPr>
      </w:pPr>
    </w:p>
    <w:p>
      <w:pPr>
        <w:autoSpaceDE w:val="0"/>
        <w:autoSpaceDN w:val="0"/>
        <w:spacing w:before="100" w:after="100" w:line="360" w:lineRule="auto"/>
        <w:jc w:val="left"/>
        <w:rPr>
          <w:rFonts w:ascii="仿宋" w:hAnsi="仿宋" w:eastAsia="仿宋" w:cs="仿宋"/>
          <w:sz w:val="32"/>
        </w:rPr>
      </w:pPr>
      <w:r>
        <w:rPr>
          <w:rFonts w:hint="eastAsia" w:ascii="仿宋" w:hAnsi="仿宋" w:eastAsia="仿宋" w:cs="仿宋"/>
          <w:sz w:val="32"/>
        </w:rPr>
        <w:t>附件1</w:t>
      </w:r>
    </w:p>
    <w:p>
      <w:pPr>
        <w:autoSpaceDE w:val="0"/>
        <w:autoSpaceDN w:val="0"/>
        <w:spacing w:before="100" w:after="100" w:line="360" w:lineRule="auto"/>
        <w:jc w:val="center"/>
        <w:rPr>
          <w:rFonts w:ascii="黑体" w:hAnsi="黑体" w:eastAsia="黑体" w:cs="黑体"/>
          <w:sz w:val="44"/>
          <w:szCs w:val="44"/>
        </w:rPr>
      </w:pPr>
      <w:r>
        <w:rPr>
          <w:rFonts w:hint="eastAsia" w:ascii="黑体" w:hAnsi="黑体" w:eastAsia="黑体" w:cs="黑体"/>
          <w:bCs/>
          <w:sz w:val="44"/>
          <w:szCs w:val="44"/>
        </w:rPr>
        <w:t>湘阴县2020年秋季公办高中阶段学校学费收费标准</w:t>
      </w:r>
    </w:p>
    <w:p>
      <w:pPr>
        <w:spacing w:line="520" w:lineRule="exact"/>
        <w:ind w:firstLine="11280" w:firstLineChars="4700"/>
        <w:rPr>
          <w:rFonts w:ascii="方正楷体简体" w:hAnsi="宋体" w:eastAsia="方正楷体简体"/>
          <w:sz w:val="24"/>
        </w:rPr>
      </w:pPr>
      <w:r>
        <w:rPr>
          <w:rFonts w:hint="eastAsia" w:ascii="宋体" w:hAnsi="宋体" w:cs="仿宋"/>
          <w:sz w:val="24"/>
        </w:rPr>
        <w:t>计费单位：元/生·期</w:t>
      </w:r>
    </w:p>
    <w:tbl>
      <w:tblPr>
        <w:tblStyle w:val="5"/>
        <w:tblW w:w="0" w:type="auto"/>
        <w:tblInd w:w="1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1229"/>
        <w:gridCol w:w="4560"/>
        <w:gridCol w:w="3034"/>
        <w:gridCol w:w="2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exact"/>
        </w:trPr>
        <w:tc>
          <w:tcPr>
            <w:tcW w:w="6987" w:type="dxa"/>
            <w:gridSpan w:val="3"/>
            <w:vAlign w:val="center"/>
          </w:tcPr>
          <w:p>
            <w:pPr>
              <w:jc w:val="center"/>
              <w:rPr>
                <w:rFonts w:ascii="宋体" w:hAnsi="宋体"/>
                <w:sz w:val="24"/>
              </w:rPr>
            </w:pPr>
            <w:r>
              <w:rPr>
                <w:rFonts w:hint="eastAsia" w:ascii="宋体" w:hAnsi="宋体"/>
                <w:sz w:val="24"/>
              </w:rPr>
              <w:t>学校类别</w:t>
            </w:r>
          </w:p>
        </w:tc>
        <w:tc>
          <w:tcPr>
            <w:tcW w:w="3034" w:type="dxa"/>
            <w:vAlign w:val="center"/>
          </w:tcPr>
          <w:p>
            <w:pPr>
              <w:jc w:val="center"/>
              <w:rPr>
                <w:rFonts w:ascii="宋体" w:hAnsi="宋体"/>
                <w:sz w:val="24"/>
              </w:rPr>
            </w:pPr>
            <w:r>
              <w:rPr>
                <w:rFonts w:hint="eastAsia" w:ascii="宋体" w:hAnsi="宋体"/>
                <w:sz w:val="24"/>
              </w:rPr>
              <w:t>学费标准</w:t>
            </w:r>
          </w:p>
        </w:tc>
        <w:tc>
          <w:tcPr>
            <w:tcW w:w="2522"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98" w:type="dxa"/>
            <w:vMerge w:val="restart"/>
            <w:vAlign w:val="center"/>
          </w:tcPr>
          <w:p>
            <w:pPr>
              <w:jc w:val="center"/>
              <w:rPr>
                <w:rFonts w:ascii="宋体" w:hAnsi="宋体"/>
                <w:sz w:val="24"/>
              </w:rPr>
            </w:pPr>
            <w:r>
              <w:rPr>
                <w:rFonts w:hint="eastAsia" w:ascii="宋体" w:hAnsi="宋体"/>
                <w:sz w:val="24"/>
              </w:rPr>
              <w:t>普通高中</w:t>
            </w:r>
          </w:p>
        </w:tc>
        <w:tc>
          <w:tcPr>
            <w:tcW w:w="5789" w:type="dxa"/>
            <w:gridSpan w:val="2"/>
            <w:vAlign w:val="center"/>
          </w:tcPr>
          <w:p>
            <w:pPr>
              <w:rPr>
                <w:rFonts w:ascii="宋体" w:hAnsi="宋体"/>
                <w:sz w:val="24"/>
              </w:rPr>
            </w:pPr>
            <w:r>
              <w:rPr>
                <w:rFonts w:hint="eastAsia" w:ascii="宋体" w:hAnsi="宋体"/>
                <w:sz w:val="24"/>
              </w:rPr>
              <w:t>1、省级示范性高中</w:t>
            </w:r>
          </w:p>
        </w:tc>
        <w:tc>
          <w:tcPr>
            <w:tcW w:w="3034" w:type="dxa"/>
            <w:vAlign w:val="center"/>
          </w:tcPr>
          <w:p>
            <w:pPr>
              <w:jc w:val="center"/>
              <w:rPr>
                <w:rFonts w:ascii="宋体" w:hAnsi="宋体"/>
                <w:sz w:val="24"/>
              </w:rPr>
            </w:pPr>
            <w:r>
              <w:rPr>
                <w:rFonts w:hint="eastAsia" w:ascii="宋体" w:hAnsi="宋体"/>
                <w:sz w:val="24"/>
              </w:rPr>
              <w:t>1000</w:t>
            </w:r>
          </w:p>
        </w:tc>
        <w:tc>
          <w:tcPr>
            <w:tcW w:w="2522"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198" w:type="dxa"/>
            <w:vMerge w:val="continue"/>
            <w:vAlign w:val="center"/>
          </w:tcPr>
          <w:p>
            <w:pPr>
              <w:jc w:val="center"/>
              <w:rPr>
                <w:rFonts w:ascii="宋体" w:hAnsi="宋体"/>
                <w:sz w:val="24"/>
              </w:rPr>
            </w:pPr>
          </w:p>
        </w:tc>
        <w:tc>
          <w:tcPr>
            <w:tcW w:w="5789" w:type="dxa"/>
            <w:gridSpan w:val="2"/>
            <w:vAlign w:val="center"/>
          </w:tcPr>
          <w:p>
            <w:pPr>
              <w:rPr>
                <w:rFonts w:ascii="宋体" w:hAnsi="宋体"/>
                <w:sz w:val="24"/>
              </w:rPr>
            </w:pPr>
            <w:r>
              <w:rPr>
                <w:rFonts w:hint="eastAsia" w:ascii="宋体" w:hAnsi="宋体"/>
                <w:sz w:val="24"/>
              </w:rPr>
              <w:t>2、其它高中</w:t>
            </w:r>
          </w:p>
        </w:tc>
        <w:tc>
          <w:tcPr>
            <w:tcW w:w="3034" w:type="dxa"/>
            <w:vAlign w:val="center"/>
          </w:tcPr>
          <w:p>
            <w:pPr>
              <w:jc w:val="center"/>
              <w:rPr>
                <w:rFonts w:ascii="宋体" w:hAnsi="宋体"/>
                <w:sz w:val="24"/>
              </w:rPr>
            </w:pPr>
            <w:r>
              <w:rPr>
                <w:rFonts w:hint="eastAsia" w:ascii="宋体" w:hAnsi="宋体"/>
                <w:sz w:val="24"/>
              </w:rPr>
              <w:t>800</w:t>
            </w:r>
          </w:p>
        </w:tc>
        <w:tc>
          <w:tcPr>
            <w:tcW w:w="2522"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1198" w:type="dxa"/>
            <w:vMerge w:val="restart"/>
            <w:vAlign w:val="center"/>
          </w:tcPr>
          <w:p>
            <w:pPr>
              <w:jc w:val="center"/>
              <w:rPr>
                <w:rFonts w:ascii="宋体" w:hAnsi="宋体"/>
                <w:sz w:val="24"/>
              </w:rPr>
            </w:pPr>
            <w:r>
              <w:rPr>
                <w:rFonts w:hint="eastAsia" w:ascii="宋体" w:hAnsi="宋体"/>
                <w:sz w:val="24"/>
              </w:rPr>
              <w:t>职业高中</w:t>
            </w:r>
          </w:p>
        </w:tc>
        <w:tc>
          <w:tcPr>
            <w:tcW w:w="5789" w:type="dxa"/>
            <w:gridSpan w:val="2"/>
            <w:vAlign w:val="center"/>
          </w:tcPr>
          <w:p>
            <w:pPr>
              <w:rPr>
                <w:rFonts w:ascii="宋体" w:hAnsi="宋体"/>
                <w:sz w:val="24"/>
              </w:rPr>
            </w:pPr>
            <w:r>
              <w:rPr>
                <w:rFonts w:hint="eastAsia" w:ascii="宋体" w:hAnsi="宋体"/>
                <w:sz w:val="24"/>
              </w:rPr>
              <w:t>文、农、林、师范类</w:t>
            </w:r>
          </w:p>
        </w:tc>
        <w:tc>
          <w:tcPr>
            <w:tcW w:w="3034" w:type="dxa"/>
            <w:vAlign w:val="center"/>
          </w:tcPr>
          <w:p>
            <w:pPr>
              <w:jc w:val="center"/>
              <w:rPr>
                <w:rFonts w:ascii="宋体" w:hAnsi="宋体"/>
                <w:sz w:val="24"/>
              </w:rPr>
            </w:pPr>
            <w:r>
              <w:rPr>
                <w:rFonts w:hint="eastAsia" w:ascii="宋体" w:hAnsi="宋体"/>
                <w:sz w:val="24"/>
              </w:rPr>
              <w:t>950</w:t>
            </w:r>
          </w:p>
        </w:tc>
        <w:tc>
          <w:tcPr>
            <w:tcW w:w="2522"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1198" w:type="dxa"/>
            <w:vMerge w:val="continue"/>
            <w:vAlign w:val="center"/>
          </w:tcPr>
          <w:p>
            <w:pPr>
              <w:jc w:val="center"/>
              <w:rPr>
                <w:rFonts w:ascii="宋体" w:hAnsi="宋体"/>
                <w:sz w:val="24"/>
              </w:rPr>
            </w:pPr>
          </w:p>
        </w:tc>
        <w:tc>
          <w:tcPr>
            <w:tcW w:w="5789" w:type="dxa"/>
            <w:gridSpan w:val="2"/>
            <w:vAlign w:val="center"/>
          </w:tcPr>
          <w:p>
            <w:pPr>
              <w:rPr>
                <w:rFonts w:ascii="宋体" w:hAnsi="宋体"/>
                <w:sz w:val="24"/>
              </w:rPr>
            </w:pPr>
            <w:r>
              <w:rPr>
                <w:rFonts w:hint="eastAsia" w:ascii="宋体" w:hAnsi="宋体"/>
                <w:sz w:val="24"/>
              </w:rPr>
              <w:t>经、法、教、管及其他</w:t>
            </w:r>
          </w:p>
        </w:tc>
        <w:tc>
          <w:tcPr>
            <w:tcW w:w="3034" w:type="dxa"/>
            <w:vAlign w:val="center"/>
          </w:tcPr>
          <w:p>
            <w:pPr>
              <w:jc w:val="center"/>
              <w:rPr>
                <w:rFonts w:ascii="宋体" w:hAnsi="宋体"/>
                <w:sz w:val="24"/>
              </w:rPr>
            </w:pPr>
            <w:r>
              <w:rPr>
                <w:rFonts w:hint="eastAsia" w:ascii="宋体" w:hAnsi="宋体"/>
                <w:sz w:val="24"/>
              </w:rPr>
              <w:t>1000</w:t>
            </w:r>
          </w:p>
        </w:tc>
        <w:tc>
          <w:tcPr>
            <w:tcW w:w="2522"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1198" w:type="dxa"/>
            <w:vMerge w:val="continue"/>
            <w:vAlign w:val="center"/>
          </w:tcPr>
          <w:p>
            <w:pPr>
              <w:jc w:val="center"/>
              <w:rPr>
                <w:rFonts w:ascii="宋体" w:hAnsi="宋体"/>
                <w:sz w:val="24"/>
              </w:rPr>
            </w:pPr>
          </w:p>
        </w:tc>
        <w:tc>
          <w:tcPr>
            <w:tcW w:w="5789" w:type="dxa"/>
            <w:gridSpan w:val="2"/>
            <w:vAlign w:val="center"/>
          </w:tcPr>
          <w:p>
            <w:pPr>
              <w:rPr>
                <w:rFonts w:ascii="宋体" w:hAnsi="宋体"/>
                <w:sz w:val="24"/>
              </w:rPr>
            </w:pPr>
            <w:r>
              <w:rPr>
                <w:rFonts w:hint="eastAsia" w:ascii="宋体" w:hAnsi="宋体"/>
                <w:sz w:val="24"/>
              </w:rPr>
              <w:t>工科、卫生、体育、服装、旅游、美容等应用技术类</w:t>
            </w:r>
          </w:p>
        </w:tc>
        <w:tc>
          <w:tcPr>
            <w:tcW w:w="3034" w:type="dxa"/>
            <w:vAlign w:val="center"/>
          </w:tcPr>
          <w:p>
            <w:pPr>
              <w:jc w:val="center"/>
              <w:rPr>
                <w:rFonts w:ascii="宋体" w:hAnsi="宋体"/>
                <w:sz w:val="24"/>
              </w:rPr>
            </w:pPr>
            <w:r>
              <w:rPr>
                <w:rFonts w:hint="eastAsia" w:ascii="宋体" w:hAnsi="宋体"/>
                <w:sz w:val="24"/>
              </w:rPr>
              <w:t>1400</w:t>
            </w:r>
          </w:p>
        </w:tc>
        <w:tc>
          <w:tcPr>
            <w:tcW w:w="2522"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1198" w:type="dxa"/>
            <w:vMerge w:val="continue"/>
            <w:vAlign w:val="center"/>
          </w:tcPr>
          <w:p>
            <w:pPr>
              <w:jc w:val="center"/>
              <w:rPr>
                <w:rFonts w:ascii="宋体" w:hAnsi="宋体"/>
                <w:sz w:val="24"/>
              </w:rPr>
            </w:pPr>
          </w:p>
        </w:tc>
        <w:tc>
          <w:tcPr>
            <w:tcW w:w="1229" w:type="dxa"/>
            <w:vMerge w:val="restart"/>
            <w:vAlign w:val="center"/>
          </w:tcPr>
          <w:p>
            <w:pPr>
              <w:rPr>
                <w:rFonts w:ascii="宋体" w:hAnsi="宋体"/>
                <w:sz w:val="24"/>
              </w:rPr>
            </w:pPr>
            <w:r>
              <w:rPr>
                <w:rFonts w:hint="eastAsia" w:ascii="宋体" w:hAnsi="宋体"/>
                <w:sz w:val="24"/>
              </w:rPr>
              <w:t>艺术类</w:t>
            </w:r>
          </w:p>
        </w:tc>
        <w:tc>
          <w:tcPr>
            <w:tcW w:w="4560" w:type="dxa"/>
            <w:vAlign w:val="center"/>
          </w:tcPr>
          <w:p>
            <w:pPr>
              <w:rPr>
                <w:rFonts w:ascii="宋体" w:hAnsi="宋体"/>
                <w:sz w:val="24"/>
              </w:rPr>
            </w:pPr>
            <w:r>
              <w:rPr>
                <w:rFonts w:hint="eastAsia" w:ascii="宋体" w:hAnsi="宋体"/>
                <w:sz w:val="24"/>
              </w:rPr>
              <w:t>表演、美术专业</w:t>
            </w:r>
          </w:p>
        </w:tc>
        <w:tc>
          <w:tcPr>
            <w:tcW w:w="3034" w:type="dxa"/>
            <w:vAlign w:val="center"/>
          </w:tcPr>
          <w:p>
            <w:pPr>
              <w:jc w:val="center"/>
              <w:rPr>
                <w:rFonts w:ascii="宋体" w:hAnsi="宋体"/>
                <w:sz w:val="24"/>
              </w:rPr>
            </w:pPr>
            <w:r>
              <w:rPr>
                <w:rFonts w:hint="eastAsia" w:ascii="宋体" w:hAnsi="宋体"/>
                <w:sz w:val="24"/>
              </w:rPr>
              <w:t>2500</w:t>
            </w:r>
          </w:p>
        </w:tc>
        <w:tc>
          <w:tcPr>
            <w:tcW w:w="2522" w:type="dxa"/>
            <w:vAlign w:val="center"/>
          </w:tcPr>
          <w:p>
            <w:pPr>
              <w:jc w:val="center"/>
              <w:rPr>
                <w:rFonts w:ascii="宋体" w:hAnsi="宋体"/>
                <w:sz w:val="24"/>
              </w:rPr>
            </w:pPr>
            <w:r>
              <w:rPr>
                <w:rFonts w:hint="eastAsia" w:ascii="宋体" w:hAnsi="宋体"/>
                <w:sz w:val="24"/>
              </w:rPr>
              <w:t>师范生1400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1198" w:type="dxa"/>
            <w:vMerge w:val="continue"/>
            <w:vAlign w:val="center"/>
          </w:tcPr>
          <w:p>
            <w:pPr>
              <w:jc w:val="center"/>
              <w:rPr>
                <w:rFonts w:ascii="宋体" w:hAnsi="宋体"/>
                <w:sz w:val="24"/>
              </w:rPr>
            </w:pPr>
          </w:p>
        </w:tc>
        <w:tc>
          <w:tcPr>
            <w:tcW w:w="1229" w:type="dxa"/>
            <w:vMerge w:val="continue"/>
            <w:vAlign w:val="center"/>
          </w:tcPr>
          <w:p>
            <w:pPr>
              <w:rPr>
                <w:rFonts w:ascii="宋体" w:hAnsi="宋体"/>
                <w:sz w:val="24"/>
              </w:rPr>
            </w:pPr>
          </w:p>
        </w:tc>
        <w:tc>
          <w:tcPr>
            <w:tcW w:w="4560" w:type="dxa"/>
            <w:vAlign w:val="center"/>
          </w:tcPr>
          <w:p>
            <w:pPr>
              <w:rPr>
                <w:rFonts w:ascii="宋体" w:hAnsi="宋体"/>
                <w:sz w:val="24"/>
              </w:rPr>
            </w:pPr>
            <w:r>
              <w:rPr>
                <w:rFonts w:hint="eastAsia" w:ascii="宋体" w:hAnsi="宋体"/>
                <w:sz w:val="24"/>
              </w:rPr>
              <w:t>其他专业</w:t>
            </w:r>
          </w:p>
        </w:tc>
        <w:tc>
          <w:tcPr>
            <w:tcW w:w="3034" w:type="dxa"/>
            <w:vAlign w:val="center"/>
          </w:tcPr>
          <w:p>
            <w:pPr>
              <w:jc w:val="center"/>
              <w:rPr>
                <w:rFonts w:ascii="宋体" w:hAnsi="宋体"/>
                <w:sz w:val="24"/>
              </w:rPr>
            </w:pPr>
            <w:r>
              <w:rPr>
                <w:rFonts w:hint="eastAsia" w:ascii="宋体" w:hAnsi="宋体"/>
                <w:sz w:val="24"/>
              </w:rPr>
              <w:t>1650</w:t>
            </w:r>
          </w:p>
        </w:tc>
        <w:tc>
          <w:tcPr>
            <w:tcW w:w="2522" w:type="dxa"/>
            <w:vAlign w:val="center"/>
          </w:tcPr>
          <w:p>
            <w:pPr>
              <w:jc w:val="center"/>
              <w:rPr>
                <w:rFonts w:ascii="宋体" w:hAnsi="宋体"/>
                <w:sz w:val="24"/>
              </w:rPr>
            </w:pPr>
            <w:r>
              <w:rPr>
                <w:rFonts w:hint="eastAsia" w:ascii="宋体" w:hAnsi="宋体"/>
                <w:sz w:val="24"/>
              </w:rPr>
              <w:t>师范生1150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1198" w:type="dxa"/>
            <w:vMerge w:val="continue"/>
            <w:vAlign w:val="center"/>
          </w:tcPr>
          <w:p>
            <w:pPr>
              <w:jc w:val="center"/>
              <w:rPr>
                <w:rFonts w:ascii="宋体" w:hAnsi="宋体"/>
                <w:sz w:val="24"/>
              </w:rPr>
            </w:pPr>
          </w:p>
        </w:tc>
        <w:tc>
          <w:tcPr>
            <w:tcW w:w="5789" w:type="dxa"/>
            <w:gridSpan w:val="2"/>
            <w:vAlign w:val="center"/>
          </w:tcPr>
          <w:p>
            <w:pPr>
              <w:rPr>
                <w:rFonts w:ascii="宋体" w:hAnsi="宋体"/>
                <w:sz w:val="24"/>
              </w:rPr>
            </w:pPr>
            <w:r>
              <w:rPr>
                <w:rFonts w:hint="eastAsia" w:ascii="宋体" w:hAnsi="宋体"/>
                <w:sz w:val="24"/>
              </w:rPr>
              <w:t>医药类、公安类</w:t>
            </w:r>
          </w:p>
        </w:tc>
        <w:tc>
          <w:tcPr>
            <w:tcW w:w="3034" w:type="dxa"/>
            <w:vAlign w:val="center"/>
          </w:tcPr>
          <w:p>
            <w:pPr>
              <w:jc w:val="center"/>
              <w:rPr>
                <w:rFonts w:ascii="宋体" w:hAnsi="宋体"/>
                <w:sz w:val="24"/>
              </w:rPr>
            </w:pPr>
            <w:r>
              <w:rPr>
                <w:rFonts w:hint="eastAsia" w:ascii="宋体" w:hAnsi="宋体"/>
                <w:sz w:val="24"/>
              </w:rPr>
              <w:t>1500</w:t>
            </w:r>
          </w:p>
        </w:tc>
        <w:tc>
          <w:tcPr>
            <w:tcW w:w="2522" w:type="dxa"/>
            <w:vAlign w:val="center"/>
          </w:tcPr>
          <w:p>
            <w:pPr>
              <w:jc w:val="center"/>
              <w:rPr>
                <w:rFonts w:ascii="宋体" w:hAnsi="宋体"/>
                <w:sz w:val="24"/>
              </w:rPr>
            </w:pPr>
          </w:p>
        </w:tc>
      </w:tr>
    </w:tbl>
    <w:p>
      <w:pPr>
        <w:autoSpaceDE w:val="0"/>
        <w:autoSpaceDN w:val="0"/>
        <w:rPr>
          <w:rFonts w:ascii="黑体" w:hAnsi="黑体" w:eastAsia="黑体"/>
          <w:sz w:val="24"/>
        </w:rPr>
      </w:pPr>
    </w:p>
    <w:p>
      <w:pPr>
        <w:autoSpaceDE w:val="0"/>
        <w:autoSpaceDN w:val="0"/>
        <w:spacing w:line="120" w:lineRule="auto"/>
        <w:rPr>
          <w:rFonts w:ascii="仿宋_GB2312" w:hAnsi="黑体" w:eastAsia="仿宋_GB2312"/>
          <w:sz w:val="32"/>
        </w:rPr>
      </w:pPr>
      <w:r>
        <w:rPr>
          <w:rFonts w:hint="eastAsia" w:ascii="宋体" w:hAnsi="宋体" w:cs="宋体"/>
          <w:sz w:val="24"/>
        </w:rPr>
        <w:t xml:space="preserve">    注：国家级重点职高收费标准可上浮20%，省级示范性职高收费标准可上浮15%，同时具备国家级和省级重点资格的，不得重复上浮。</w:t>
      </w:r>
    </w:p>
    <w:p>
      <w:pPr>
        <w:autoSpaceDE w:val="0"/>
        <w:autoSpaceDN w:val="0"/>
        <w:spacing w:line="560" w:lineRule="exact"/>
        <w:jc w:val="left"/>
        <w:rPr>
          <w:rFonts w:ascii="仿宋_GB2312" w:hAnsi="黑体" w:eastAsia="仿宋_GB2312"/>
          <w:sz w:val="32"/>
        </w:rPr>
      </w:pPr>
    </w:p>
    <w:p>
      <w:pPr>
        <w:autoSpaceDE w:val="0"/>
        <w:autoSpaceDN w:val="0"/>
        <w:spacing w:line="560" w:lineRule="exact"/>
        <w:jc w:val="left"/>
        <w:rPr>
          <w:rFonts w:ascii="仿宋_GB2312" w:hAnsi="黑体" w:eastAsia="仿宋_GB2312"/>
          <w:sz w:val="32"/>
        </w:rPr>
      </w:pPr>
    </w:p>
    <w:p>
      <w:pPr>
        <w:autoSpaceDE w:val="0"/>
        <w:autoSpaceDN w:val="0"/>
        <w:spacing w:line="120" w:lineRule="auto"/>
        <w:rPr>
          <w:rFonts w:ascii="仿宋" w:hAnsi="仿宋" w:eastAsia="仿宋" w:cs="仿宋"/>
          <w:sz w:val="32"/>
        </w:rPr>
      </w:pPr>
      <w:r>
        <w:rPr>
          <w:rFonts w:hint="eastAsia" w:ascii="仿宋" w:hAnsi="仿宋" w:eastAsia="仿宋" w:cs="仿宋"/>
          <w:sz w:val="32"/>
        </w:rPr>
        <w:t>附件2</w:t>
      </w:r>
    </w:p>
    <w:p>
      <w:pPr>
        <w:autoSpaceDE w:val="0"/>
        <w:autoSpaceDN w:val="0"/>
        <w:jc w:val="center"/>
        <w:rPr>
          <w:rFonts w:ascii="黑体" w:hAnsi="黑体" w:eastAsia="黑体"/>
          <w:sz w:val="44"/>
          <w:szCs w:val="44"/>
        </w:rPr>
      </w:pPr>
      <w:r>
        <w:rPr>
          <w:rFonts w:hint="eastAsia" w:ascii="黑体" w:hAnsi="黑体" w:eastAsia="黑体"/>
          <w:sz w:val="44"/>
          <w:szCs w:val="44"/>
        </w:rPr>
        <w:t>湘阴县2020年秋季高中课本费收费标准</w:t>
      </w:r>
    </w:p>
    <w:p>
      <w:pPr>
        <w:spacing w:line="520" w:lineRule="exact"/>
        <w:ind w:left="11172" w:leftChars="5320" w:firstLine="4160" w:firstLineChars="1300"/>
        <w:rPr>
          <w:rFonts w:ascii="仿宋_GB2312" w:hAnsi="黑体" w:eastAsia="仿宋_GB2312"/>
          <w:sz w:val="28"/>
          <w:szCs w:val="28"/>
        </w:rPr>
      </w:pPr>
      <w:r>
        <w:rPr>
          <w:rFonts w:hint="eastAsia" w:ascii="黑体" w:hAnsi="黑体" w:eastAsia="黑体"/>
          <w:sz w:val="32"/>
        </w:rPr>
        <w:t xml:space="preserve">                                                                    </w:t>
      </w:r>
      <w:r>
        <w:rPr>
          <w:rFonts w:hint="eastAsia" w:ascii="宋体" w:hAnsi="宋体" w:cs="仿宋"/>
          <w:sz w:val="24"/>
        </w:rPr>
        <w:t>计费单位：元/生·期</w:t>
      </w:r>
    </w:p>
    <w:tbl>
      <w:tblPr>
        <w:tblStyle w:val="6"/>
        <w:tblW w:w="0" w:type="auto"/>
        <w:tblInd w:w="4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0"/>
        <w:gridCol w:w="4360"/>
        <w:gridCol w:w="4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4360" w:type="dxa"/>
            <w:vAlign w:val="center"/>
          </w:tcPr>
          <w:p>
            <w:pPr>
              <w:autoSpaceDE w:val="0"/>
              <w:autoSpaceDN w:val="0"/>
              <w:jc w:val="center"/>
              <w:rPr>
                <w:rFonts w:ascii="宋体" w:hAnsi="宋体"/>
                <w:sz w:val="28"/>
                <w:szCs w:val="28"/>
              </w:rPr>
            </w:pPr>
            <w:r>
              <w:rPr>
                <w:rFonts w:hint="eastAsia" w:ascii="宋体" w:hAnsi="宋体"/>
                <w:sz w:val="28"/>
                <w:szCs w:val="28"/>
              </w:rPr>
              <w:t>学校名称标准</w:t>
            </w:r>
          </w:p>
        </w:tc>
        <w:tc>
          <w:tcPr>
            <w:tcW w:w="4360" w:type="dxa"/>
            <w:vAlign w:val="center"/>
          </w:tcPr>
          <w:p>
            <w:pPr>
              <w:autoSpaceDE w:val="0"/>
              <w:autoSpaceDN w:val="0"/>
              <w:jc w:val="center"/>
              <w:rPr>
                <w:rFonts w:ascii="宋体" w:hAnsi="宋体"/>
                <w:sz w:val="28"/>
                <w:szCs w:val="28"/>
              </w:rPr>
            </w:pPr>
            <w:r>
              <w:rPr>
                <w:rFonts w:hint="eastAsia" w:ascii="宋体" w:hAnsi="宋体"/>
                <w:sz w:val="28"/>
                <w:szCs w:val="28"/>
              </w:rPr>
              <w:t>高一</w:t>
            </w:r>
          </w:p>
        </w:tc>
        <w:tc>
          <w:tcPr>
            <w:tcW w:w="4360" w:type="dxa"/>
            <w:vAlign w:val="center"/>
          </w:tcPr>
          <w:p>
            <w:pPr>
              <w:autoSpaceDE w:val="0"/>
              <w:autoSpaceDN w:val="0"/>
              <w:jc w:val="center"/>
              <w:rPr>
                <w:rFonts w:ascii="宋体" w:hAnsi="宋体"/>
                <w:sz w:val="28"/>
                <w:szCs w:val="28"/>
              </w:rPr>
            </w:pPr>
            <w:r>
              <w:rPr>
                <w:rFonts w:hint="eastAsia" w:ascii="宋体" w:hAnsi="宋体"/>
                <w:sz w:val="28"/>
                <w:szCs w:val="28"/>
              </w:rPr>
              <w:t>高二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4360" w:type="dxa"/>
            <w:vAlign w:val="center"/>
          </w:tcPr>
          <w:p>
            <w:pPr>
              <w:autoSpaceDE w:val="0"/>
              <w:autoSpaceDN w:val="0"/>
              <w:jc w:val="center"/>
              <w:rPr>
                <w:rFonts w:ascii="宋体" w:hAnsi="宋体"/>
                <w:sz w:val="28"/>
                <w:szCs w:val="28"/>
              </w:rPr>
            </w:pPr>
            <w:r>
              <w:rPr>
                <w:rFonts w:hint="eastAsia" w:ascii="宋体" w:hAnsi="宋体"/>
                <w:sz w:val="28"/>
                <w:szCs w:val="28"/>
              </w:rPr>
              <w:t>一中</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441</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 xml:space="preserve">348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4360" w:type="dxa"/>
            <w:vAlign w:val="center"/>
          </w:tcPr>
          <w:p>
            <w:pPr>
              <w:autoSpaceDE w:val="0"/>
              <w:autoSpaceDN w:val="0"/>
              <w:jc w:val="center"/>
              <w:rPr>
                <w:rFonts w:ascii="宋体" w:hAnsi="宋体"/>
                <w:sz w:val="28"/>
                <w:szCs w:val="28"/>
              </w:rPr>
            </w:pPr>
            <w:r>
              <w:rPr>
                <w:rFonts w:hint="eastAsia" w:ascii="宋体" w:hAnsi="宋体"/>
                <w:sz w:val="28"/>
                <w:szCs w:val="28"/>
              </w:rPr>
              <w:t>二中</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 xml:space="preserve">388 </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 xml:space="preserve">318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4360" w:type="dxa"/>
            <w:vAlign w:val="center"/>
          </w:tcPr>
          <w:p>
            <w:pPr>
              <w:autoSpaceDE w:val="0"/>
              <w:autoSpaceDN w:val="0"/>
              <w:jc w:val="center"/>
              <w:rPr>
                <w:rFonts w:ascii="宋体" w:hAnsi="宋体"/>
                <w:sz w:val="28"/>
                <w:szCs w:val="28"/>
              </w:rPr>
            </w:pPr>
            <w:r>
              <w:rPr>
                <w:rFonts w:hint="eastAsia" w:ascii="宋体" w:hAnsi="宋体"/>
                <w:sz w:val="28"/>
                <w:szCs w:val="28"/>
              </w:rPr>
              <w:t>四中</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 xml:space="preserve">364 </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4360" w:type="dxa"/>
            <w:vAlign w:val="center"/>
          </w:tcPr>
          <w:p>
            <w:pPr>
              <w:autoSpaceDE w:val="0"/>
              <w:autoSpaceDN w:val="0"/>
              <w:jc w:val="center"/>
              <w:rPr>
                <w:rFonts w:ascii="宋体" w:hAnsi="宋体"/>
                <w:sz w:val="28"/>
                <w:szCs w:val="28"/>
              </w:rPr>
            </w:pPr>
            <w:r>
              <w:rPr>
                <w:rFonts w:hint="eastAsia" w:ascii="宋体" w:hAnsi="宋体"/>
                <w:sz w:val="28"/>
                <w:szCs w:val="28"/>
              </w:rPr>
              <w:t>左宗棠中学</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 xml:space="preserve">356 </w:t>
            </w:r>
          </w:p>
        </w:tc>
        <w:tc>
          <w:tcPr>
            <w:tcW w:w="4360" w:type="dxa"/>
            <w:vAlign w:val="center"/>
          </w:tcPr>
          <w:p>
            <w:pPr>
              <w:autoSpaceDE w:val="0"/>
              <w:autoSpaceDN w:val="0"/>
              <w:jc w:val="center"/>
              <w:rPr>
                <w:rFonts w:ascii="宋体" w:hAnsi="宋体" w:eastAsia="宋体"/>
                <w:sz w:val="28"/>
                <w:szCs w:val="28"/>
              </w:rPr>
            </w:pPr>
            <w:r>
              <w:rPr>
                <w:rFonts w:hint="eastAsia" w:ascii="宋体" w:hAnsi="宋体"/>
                <w:sz w:val="28"/>
                <w:szCs w:val="28"/>
              </w:rPr>
              <w:t>343</w:t>
            </w:r>
          </w:p>
        </w:tc>
      </w:tr>
    </w:tbl>
    <w:p>
      <w:pPr>
        <w:spacing w:line="360" w:lineRule="auto"/>
        <w:ind w:firstLine="360" w:firstLineChars="150"/>
        <w:rPr>
          <w:rFonts w:ascii="黑体" w:hAnsi="黑体" w:eastAsia="黑体"/>
          <w:sz w:val="32"/>
        </w:rPr>
      </w:pPr>
      <w:r>
        <w:rPr>
          <w:rFonts w:hint="eastAsia" w:ascii="宋体" w:hAnsi="宋体"/>
          <w:sz w:val="24"/>
        </w:rPr>
        <w:t>注：（1）课本费标准按实际发行数量和价格收取；（2） 教材由县新华书店统一发行。</w:t>
      </w:r>
    </w:p>
    <w:p>
      <w:pPr>
        <w:autoSpaceDE w:val="0"/>
        <w:autoSpaceDN w:val="0"/>
        <w:spacing w:line="560" w:lineRule="exact"/>
        <w:jc w:val="left"/>
        <w:rPr>
          <w:rFonts w:ascii="仿宋_GB2312" w:hAnsi="黑体" w:eastAsia="仿宋_GB2312"/>
          <w:sz w:val="32"/>
        </w:rPr>
        <w:sectPr>
          <w:footerReference r:id="rId7" w:type="first"/>
          <w:footerReference r:id="rId6" w:type="default"/>
          <w:pgSz w:w="16838" w:h="11906" w:orient="landscape"/>
          <w:pgMar w:top="1179" w:right="1383" w:bottom="1179" w:left="1383" w:header="851" w:footer="992" w:gutter="0"/>
          <w:cols w:space="720" w:num="1"/>
          <w:titlePg/>
          <w:docGrid w:type="lines" w:linePitch="329" w:charSpace="0"/>
        </w:sectPr>
      </w:pPr>
    </w:p>
    <w:p>
      <w:pPr>
        <w:autoSpaceDE w:val="0"/>
        <w:autoSpaceDN w:val="0"/>
        <w:snapToGrid w:val="0"/>
        <w:spacing w:line="0" w:lineRule="atLeast"/>
        <w:jc w:val="left"/>
        <w:rPr>
          <w:rFonts w:ascii="仿宋" w:hAnsi="仿宋" w:eastAsia="仿宋" w:cs="仿宋"/>
          <w:sz w:val="32"/>
        </w:rPr>
      </w:pPr>
      <w:r>
        <w:rPr>
          <w:rFonts w:hint="eastAsia" w:ascii="仿宋" w:hAnsi="仿宋" w:eastAsia="仿宋" w:cs="仿宋"/>
          <w:sz w:val="32"/>
        </w:rPr>
        <w:t>附件3</w:t>
      </w:r>
    </w:p>
    <w:tbl>
      <w:tblPr>
        <w:tblStyle w:val="5"/>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203"/>
        <w:gridCol w:w="1133"/>
        <w:gridCol w:w="10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3820" w:type="dxa"/>
            <w:gridSpan w:val="4"/>
            <w:tcBorders>
              <w:top w:val="nil"/>
              <w:left w:val="nil"/>
              <w:bottom w:val="single" w:color="auto" w:sz="4" w:space="0"/>
              <w:right w:val="nil"/>
            </w:tcBorders>
            <w:vAlign w:val="center"/>
          </w:tcPr>
          <w:p>
            <w:pPr>
              <w:widowControl/>
              <w:jc w:val="center"/>
              <w:rPr>
                <w:rFonts w:ascii="黑体" w:hAnsi="黑体" w:eastAsia="黑体" w:cs="黑体"/>
                <w:color w:val="000000"/>
                <w:kern w:val="0"/>
                <w:sz w:val="44"/>
                <w:szCs w:val="44"/>
              </w:rPr>
            </w:pPr>
            <w:r>
              <w:rPr>
                <w:rFonts w:hint="eastAsia" w:ascii="黑体" w:hAnsi="黑体" w:eastAsia="黑体" w:cs="黑体"/>
                <w:color w:val="000000"/>
                <w:kern w:val="0"/>
                <w:sz w:val="44"/>
                <w:szCs w:val="44"/>
              </w:rPr>
              <w:t>湘阴县2020年秋季普通高中课本目录及价格</w:t>
            </w:r>
          </w:p>
          <w:p>
            <w:pPr>
              <w:widowControl/>
              <w:rPr>
                <w:rFonts w:ascii="黑体" w:hAnsi="黑体" w:eastAsia="黑体" w:cs="黑体"/>
                <w:color w:val="000000"/>
                <w:kern w:val="0"/>
                <w:sz w:val="36"/>
                <w:szCs w:val="36"/>
              </w:rPr>
            </w:pPr>
            <w:r>
              <w:rPr>
                <w:rFonts w:hint="eastAsia" w:ascii="黑体" w:hAnsi="黑体" w:eastAsia="黑体" w:cs="黑体"/>
                <w:color w:val="000000"/>
                <w:kern w:val="0"/>
                <w:sz w:val="24"/>
                <w:szCs w:val="24"/>
              </w:rPr>
              <w:t>2003年课标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219" w:type="dxa"/>
            <w:tcBorders>
              <w:top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科目/书名</w:t>
            </w:r>
          </w:p>
        </w:tc>
        <w:tc>
          <w:tcPr>
            <w:tcW w:w="1203" w:type="dxa"/>
            <w:tcBorders>
              <w:top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版本</w:t>
            </w:r>
          </w:p>
        </w:tc>
        <w:tc>
          <w:tcPr>
            <w:tcW w:w="1133" w:type="dxa"/>
            <w:tcBorders>
              <w:top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使用年级</w:t>
            </w:r>
          </w:p>
        </w:tc>
        <w:tc>
          <w:tcPr>
            <w:tcW w:w="10265" w:type="dxa"/>
            <w:tcBorders>
              <w:top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价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语文</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Cs w:val="21"/>
              </w:rPr>
              <w:t>19.23</w:t>
            </w:r>
            <w:r>
              <w:rPr>
                <w:rFonts w:hint="eastAsia" w:ascii="宋体" w:hAnsi="宋体" w:cs="宋体"/>
                <w:color w:val="000000"/>
                <w:kern w:val="0"/>
                <w:sz w:val="22"/>
              </w:rPr>
              <w:t xml:space="preserve">元必修1     18.67元必修2      20.63元 必修3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continue"/>
            <w:vAlign w:val="center"/>
          </w:tcPr>
          <w:p>
            <w:pPr>
              <w:widowControl/>
              <w:jc w:val="center"/>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20.63元必修4     20.63元 必修5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10265"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xml:space="preserve">中国古代诗歌散文欣赏16.72元     外国小说欣赏15.44元        新闻阅读与实践15.70元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continue"/>
            <w:vAlign w:val="center"/>
          </w:tcPr>
          <w:p>
            <w:pPr>
              <w:widowControl/>
              <w:jc w:val="center"/>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文章写作与修改4.44元            中国文化经典研读15.59元　　中外传记作品选读16.72元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continue"/>
            <w:vAlign w:val="center"/>
          </w:tcPr>
          <w:p>
            <w:pPr>
              <w:widowControl/>
              <w:jc w:val="center"/>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语文.语言文字应用10.19元        中国小说欣赏15.95元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数学</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8.70元必修1       10.35元 必修2     10.57元必修3       10.57元必修4       8.02元必修5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8.47元选修1-1     6.84元 选修1-2    8.94元 选修2-1     8.70元选修2-2      7.79元 选修2-3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4.74元选修4-1     4.27元选修4-4  　 4.97元选修4-5      4.74元选修4-7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英语</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译林</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18.26元必修1      18.26元必修2      18.48元必修3       18.48元必修4       18.48元必修5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19.56元选修6      19.56元选修7      19.56元选修8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continue"/>
            <w:vAlign w:val="center"/>
          </w:tcPr>
          <w:p>
            <w:pPr>
              <w:widowControl/>
              <w:jc w:val="center"/>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19.56元选修9  　  19.35元选修10     19.13 元选修11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物理</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9.07元必修1  　　 7.67元必修2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9.07元选修1-1     9.35元选修3-1     6.56元选修3-2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Merge w:val="continue"/>
            <w:vAlign w:val="center"/>
          </w:tcPr>
          <w:p>
            <w:pPr>
              <w:widowControl/>
              <w:jc w:val="center"/>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6.84元选修3-3     9.63元选修3-4     8.51元选修3-5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化学</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10.04元必修1      9.80元必修2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9.24元选修1       9.52元选修2       8.12元选修3         5.15元选修4        10.64元选修5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生物</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11.03元必修1      11.03元必修2      11.03元必修3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7.67元选修1       9.63元选修2       10.47元选修3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思想政治</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9.07元必修1       9.91元必修2       9.91元必修3          9.63元必修4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2--3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8.79元选修3       9.35元选修5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历史</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11.03元必修1      9.91元必修2       10.47元必修3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center"/>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11.59元选修1      9.91元选修2       12.99元选修3         11.03元选修4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地理</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湘教</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9.15元必修1       8.88元必修2       8.88元必修3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8.07元选修3       8.34元选修5      8.34元选修6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19" w:type="dxa"/>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地理地图册</w:t>
            </w:r>
          </w:p>
        </w:tc>
        <w:tc>
          <w:tcPr>
            <w:tcW w:w="120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星球</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rPr>
                <w:rFonts w:ascii="宋体" w:hAnsi="宋体" w:cs="宋体"/>
                <w:color w:val="000000"/>
                <w:kern w:val="0"/>
                <w:sz w:val="22"/>
              </w:rPr>
            </w:pPr>
            <w:r>
              <w:rPr>
                <w:rFonts w:hint="eastAsia" w:ascii="宋体" w:hAnsi="宋体" w:cs="宋体"/>
                <w:color w:val="000000"/>
                <w:kern w:val="0"/>
                <w:sz w:val="22"/>
              </w:rPr>
              <w:t>12.67 元必修1、2、3(全一册）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信息技术</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沪科教</w:t>
            </w: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信息技术基础（必修）16.77元     18.66元选修1      16.50元选修2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16.52元选修3  　　15.42 元选修4       14.88元选修5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通用技术</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地质</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10.96元必修1      11.23元必修2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电子控制技术8.80元       　简易机器人8.53元     　　农副产品的营销7.18元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家政与生活技术9.88 元  　　服装及其设计9.34元　　　　品种资源的保护和引进6.10元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现代农业技术·绿色食品6.10元   　　现代农业技术·营养与饲料5.56元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现代农业技术·无土栽培5.29元       汽车驾驶与保养9.07元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江苏教育</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12.99元必修1      9.95元必修2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10.78元选修1      11.61元选修2      7.74元选修3      农副产品的营销（选修）5.80元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 xml:space="preserve">13.27元选修5   　 9.95元选修6 　　　品种资源的保护和引进（选修）5.25元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现代农业技术·绿色食品（选修）4.97元 　　　现代农业技术·营养与饲料（选修）4.97元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现代农业技术·无土栽培（选修）6.08元  　　 汽车驾驶与保养（选修7）10.78元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病虫害预测及综合治理（选修）5.53元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音乐</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湘艺</w:t>
            </w:r>
          </w:p>
        </w:tc>
        <w:tc>
          <w:tcPr>
            <w:tcW w:w="1133" w:type="dxa"/>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音乐鉴赏（必修）15.24元        歌唱（选修）7.90元           演奏（选修)7.67元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音乐与舞蹈（选修）7.90元    音乐与戏剧表演（选修）8.36元    创作（选修）8.36元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美术</w:t>
            </w:r>
          </w:p>
        </w:tc>
        <w:tc>
          <w:tcPr>
            <w:tcW w:w="120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湘美</w:t>
            </w:r>
          </w:p>
        </w:tc>
        <w:tc>
          <w:tcPr>
            <w:tcW w:w="1133" w:type="dxa"/>
            <w:vMerge w:val="restart"/>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美术鉴赏（选修）13.44元      绘画（选修）13.00元    设计（选修）8.21元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color w:val="000000"/>
                <w:kern w:val="0"/>
                <w:sz w:val="22"/>
              </w:rPr>
            </w:pPr>
          </w:p>
        </w:tc>
        <w:tc>
          <w:tcPr>
            <w:tcW w:w="1203" w:type="dxa"/>
            <w:vMerge w:val="continue"/>
            <w:vAlign w:val="center"/>
          </w:tcPr>
          <w:p>
            <w:pPr>
              <w:widowControl/>
              <w:jc w:val="left"/>
              <w:rPr>
                <w:rFonts w:ascii="宋体" w:hAnsi="宋体" w:cs="宋体"/>
                <w:color w:val="000000"/>
                <w:kern w:val="0"/>
                <w:sz w:val="22"/>
              </w:rPr>
            </w:pPr>
          </w:p>
        </w:tc>
        <w:tc>
          <w:tcPr>
            <w:tcW w:w="1133" w:type="dxa"/>
            <w:vMerge w:val="continue"/>
            <w:vAlign w:val="center"/>
          </w:tcPr>
          <w:p>
            <w:pPr>
              <w:widowControl/>
              <w:jc w:val="left"/>
              <w:rPr>
                <w:rFonts w:ascii="宋体" w:hAnsi="宋体" w:cs="宋体"/>
                <w:color w:val="000000"/>
                <w:kern w:val="0"/>
                <w:sz w:val="22"/>
              </w:rPr>
            </w:pPr>
          </w:p>
        </w:tc>
        <w:tc>
          <w:tcPr>
            <w:tcW w:w="10265" w:type="dxa"/>
            <w:vAlign w:val="center"/>
          </w:tcPr>
          <w:p>
            <w:pPr>
              <w:widowControl/>
              <w:jc w:val="left"/>
              <w:rPr>
                <w:rFonts w:ascii="宋体" w:hAnsi="宋体" w:cs="宋体"/>
                <w:color w:val="000000"/>
                <w:kern w:val="0"/>
                <w:sz w:val="22"/>
              </w:rPr>
            </w:pPr>
            <w:r>
              <w:rPr>
                <w:rFonts w:hint="eastAsia" w:ascii="宋体" w:hAnsi="宋体" w:cs="宋体"/>
                <w:color w:val="000000"/>
                <w:kern w:val="0"/>
                <w:sz w:val="22"/>
              </w:rPr>
              <w:t>书法（选修）8.65元           雕塑（选修)7.34元       篆刻（选修）6.47元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tcBorders>
              <w:bottom w:val="single" w:color="auto" w:sz="4" w:space="0"/>
            </w:tcBorders>
            <w:vAlign w:val="center"/>
          </w:tcPr>
          <w:p>
            <w:pPr>
              <w:widowControl/>
              <w:jc w:val="left"/>
              <w:rPr>
                <w:rFonts w:ascii="宋体" w:hAnsi="宋体" w:cs="宋体"/>
                <w:color w:val="000000"/>
                <w:kern w:val="0"/>
                <w:sz w:val="22"/>
              </w:rPr>
            </w:pPr>
          </w:p>
        </w:tc>
        <w:tc>
          <w:tcPr>
            <w:tcW w:w="1203" w:type="dxa"/>
            <w:vMerge w:val="continue"/>
            <w:tcBorders>
              <w:bottom w:val="single" w:color="auto" w:sz="4" w:space="0"/>
            </w:tcBorders>
            <w:vAlign w:val="center"/>
          </w:tcPr>
          <w:p>
            <w:pPr>
              <w:widowControl/>
              <w:jc w:val="left"/>
              <w:rPr>
                <w:rFonts w:ascii="宋体" w:hAnsi="宋体" w:cs="宋体"/>
                <w:color w:val="000000"/>
                <w:kern w:val="0"/>
                <w:sz w:val="22"/>
              </w:rPr>
            </w:pPr>
          </w:p>
        </w:tc>
        <w:tc>
          <w:tcPr>
            <w:tcW w:w="1133" w:type="dxa"/>
            <w:vMerge w:val="continue"/>
            <w:tcBorders>
              <w:bottom w:val="single" w:color="auto" w:sz="4" w:space="0"/>
            </w:tcBorders>
            <w:vAlign w:val="center"/>
          </w:tcPr>
          <w:p>
            <w:pPr>
              <w:widowControl/>
              <w:jc w:val="left"/>
              <w:rPr>
                <w:rFonts w:ascii="宋体" w:hAnsi="宋体" w:cs="宋体"/>
                <w:color w:val="000000"/>
                <w:kern w:val="0"/>
                <w:sz w:val="22"/>
              </w:rPr>
            </w:pPr>
          </w:p>
        </w:tc>
        <w:tc>
          <w:tcPr>
            <w:tcW w:w="10265" w:type="dxa"/>
            <w:tcBorders>
              <w:bottom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摄影摄像（选修）8.21元      电脑绘画与设计（选修）8.21元     工艺（选修）9.08元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219" w:type="dxa"/>
            <w:tcBorders>
              <w:bottom w:val="single" w:color="auto"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体育与健康</w:t>
            </w:r>
          </w:p>
        </w:tc>
        <w:tc>
          <w:tcPr>
            <w:tcW w:w="1203" w:type="dxa"/>
            <w:tcBorders>
              <w:bottom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人教</w:t>
            </w:r>
          </w:p>
        </w:tc>
        <w:tc>
          <w:tcPr>
            <w:tcW w:w="1133" w:type="dxa"/>
            <w:tcBorders>
              <w:bottom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0265" w:type="dxa"/>
            <w:tcBorders>
              <w:bottom w:val="single" w:color="auto" w:sz="4" w:space="0"/>
            </w:tcBorders>
            <w:vAlign w:val="center"/>
          </w:tcPr>
          <w:p>
            <w:pPr>
              <w:widowControl/>
              <w:jc w:val="left"/>
              <w:rPr>
                <w:rFonts w:ascii="宋体" w:hAnsi="宋体" w:cs="宋体"/>
                <w:color w:val="000000"/>
                <w:kern w:val="0"/>
                <w:sz w:val="22"/>
              </w:rPr>
            </w:pPr>
            <w:r>
              <w:rPr>
                <w:rFonts w:hint="eastAsia" w:ascii="宋体" w:hAnsi="宋体" w:cs="宋体"/>
                <w:color w:val="000000"/>
                <w:kern w:val="0"/>
                <w:sz w:val="22"/>
              </w:rPr>
              <w:t>高中体育与健康（全一册）12.45元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820" w:type="dxa"/>
            <w:gridSpan w:val="4"/>
            <w:tcBorders>
              <w:top w:val="single" w:color="auto" w:sz="4" w:space="0"/>
              <w:left w:val="nil"/>
              <w:bottom w:val="nil"/>
              <w:right w:val="nil"/>
            </w:tcBorders>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注:根据每个学生实际选择课程的教材书目按实收取课本费</w:t>
            </w:r>
          </w:p>
        </w:tc>
      </w:tr>
    </w:tbl>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tbl>
      <w:tblPr>
        <w:tblStyle w:val="5"/>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203"/>
        <w:gridCol w:w="1133"/>
        <w:gridCol w:w="10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784" w:type="dxa"/>
            <w:gridSpan w:val="4"/>
            <w:tcBorders>
              <w:top w:val="nil"/>
              <w:left w:val="nil"/>
              <w:bottom w:val="single" w:color="auto" w:sz="4" w:space="0"/>
              <w:right w:val="nil"/>
            </w:tcBorders>
            <w:vAlign w:val="center"/>
          </w:tcPr>
          <w:p>
            <w:pPr>
              <w:widowControl/>
              <w:jc w:val="left"/>
              <w:rPr>
                <w:rFonts w:ascii="宋体" w:hAnsi="宋体" w:cs="宋体"/>
                <w:b/>
                <w:color w:val="000000"/>
                <w:kern w:val="0"/>
                <w:sz w:val="30"/>
                <w:szCs w:val="30"/>
              </w:rPr>
            </w:pPr>
            <w:r>
              <w:rPr>
                <w:rFonts w:hint="eastAsia" w:ascii="宋体" w:hAnsi="宋体" w:cs="宋体"/>
                <w:b/>
                <w:color w:val="000000"/>
                <w:kern w:val="0"/>
                <w:sz w:val="30"/>
                <w:szCs w:val="30"/>
              </w:rPr>
              <w:t>2017年课标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219" w:type="dxa"/>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科目/书名</w:t>
            </w:r>
          </w:p>
        </w:tc>
        <w:tc>
          <w:tcPr>
            <w:tcW w:w="1203" w:type="dxa"/>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版本</w:t>
            </w:r>
          </w:p>
        </w:tc>
        <w:tc>
          <w:tcPr>
            <w:tcW w:w="1133" w:type="dxa"/>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使用年级</w:t>
            </w:r>
          </w:p>
        </w:tc>
        <w:tc>
          <w:tcPr>
            <w:tcW w:w="10229" w:type="dxa"/>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价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语文</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Cs w:val="21"/>
              </w:rPr>
              <w:t>29.75</w:t>
            </w:r>
            <w:r>
              <w:rPr>
                <w:rFonts w:hint="eastAsia" w:ascii="宋体" w:hAnsi="宋体" w:cs="宋体"/>
                <w:kern w:val="0"/>
                <w:sz w:val="22"/>
              </w:rPr>
              <w:t xml:space="preserve">元必修上册             30.85元必修下册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26.15元选择性必修上册      28.64元选择性必修中册        27.54元选择性必修下册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数学</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19.99元必修第一册           20.55元 必修第二册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11.87元选择性必修第一册     9.07元选择性必修第二册      11.87元选择性必修第三册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英语</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译林</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25.19元必修第一册           25.19元 必修第二册          25.19元必修第三册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25.19元选择性必修第一册     25.19元选择性必修第二册     25.19元选择性必修第三册</w:t>
            </w:r>
          </w:p>
          <w:p>
            <w:pPr>
              <w:widowControl/>
              <w:jc w:val="left"/>
              <w:rPr>
                <w:rFonts w:ascii="宋体" w:hAnsi="宋体" w:cs="宋体"/>
                <w:kern w:val="0"/>
                <w:sz w:val="22"/>
              </w:rPr>
            </w:pPr>
            <w:r>
              <w:rPr>
                <w:rFonts w:hint="eastAsia" w:ascii="宋体" w:hAnsi="宋体" w:cs="宋体"/>
                <w:kern w:val="0"/>
                <w:sz w:val="22"/>
              </w:rPr>
              <w:t>25.19元选择性必修第四册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物理</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9.65元必修第一册            9.07元 必修第二册           11.03元必修第三册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9.63元选择性必修第一册      9.63元选择性必修第二册      11.03元选择性必修第三册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化学</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10.64元必修第一册           11.20元 必修第二册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10.92元选择性必修1          9.52元选择性必修2          12.60元选择性必修3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生物</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11.31元必修1                10.75元 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9.65元选择性必修1           9.91元选择性必修2          10.19元选择性必修3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思想政治</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6.77元必修1                 5.94元必修2                9.54元必修3       10.09元必修4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9.81元选择性必修1           10.09元选择性必修3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历史</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人教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15.34元必修上册             12.58元 必修下册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vAlign w:val="center"/>
          </w:tcPr>
          <w:p>
            <w:pPr>
              <w:widowControl/>
              <w:jc w:val="left"/>
              <w:rPr>
                <w:rFonts w:ascii="宋体" w:hAnsi="宋体" w:cs="宋体"/>
                <w:kern w:val="0"/>
                <w:sz w:val="22"/>
              </w:rPr>
            </w:pPr>
          </w:p>
        </w:tc>
        <w:tc>
          <w:tcPr>
            <w:tcW w:w="1203" w:type="dxa"/>
            <w:vMerge w:val="continue"/>
            <w:vAlign w:val="center"/>
          </w:tcPr>
          <w:p>
            <w:pPr>
              <w:widowControl/>
              <w:jc w:val="center"/>
              <w:rPr>
                <w:rFonts w:ascii="宋体" w:hAnsi="宋体" w:cs="宋体"/>
                <w:kern w:val="0"/>
                <w:sz w:val="22"/>
              </w:rPr>
            </w:pPr>
          </w:p>
        </w:tc>
        <w:tc>
          <w:tcPr>
            <w:tcW w:w="1133" w:type="dxa"/>
            <w:vMerge w:val="continue"/>
            <w:vAlign w:val="center"/>
          </w:tcPr>
          <w:p>
            <w:pPr>
              <w:widowControl/>
              <w:jc w:val="center"/>
              <w:rPr>
                <w:rFonts w:ascii="宋体" w:hAnsi="宋体" w:cs="宋体"/>
                <w:kern w:val="0"/>
                <w:sz w:val="22"/>
              </w:rPr>
            </w:pPr>
          </w:p>
        </w:tc>
        <w:tc>
          <w:tcPr>
            <w:tcW w:w="10229" w:type="dxa"/>
            <w:vAlign w:val="center"/>
          </w:tcPr>
          <w:p>
            <w:pPr>
              <w:widowControl/>
              <w:jc w:val="left"/>
              <w:rPr>
                <w:rFonts w:ascii="宋体" w:hAnsi="宋体" w:cs="宋体"/>
                <w:kern w:val="0"/>
                <w:sz w:val="22"/>
              </w:rPr>
            </w:pPr>
            <w:r>
              <w:rPr>
                <w:rFonts w:hint="eastAsia" w:ascii="宋体" w:hAnsi="宋体" w:cs="宋体"/>
                <w:kern w:val="0"/>
                <w:sz w:val="22"/>
              </w:rPr>
              <w:t>9.26元选择性必修1           8.15元选择性必修2           8.15元选择性必修3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restart"/>
            <w:vAlign w:val="center"/>
          </w:tcPr>
          <w:p>
            <w:pPr>
              <w:widowControl/>
              <w:jc w:val="center"/>
              <w:rPr>
                <w:rFonts w:ascii="宋体" w:hAnsi="宋体" w:cs="宋体"/>
                <w:kern w:val="0"/>
                <w:sz w:val="22"/>
              </w:rPr>
            </w:pPr>
            <w:r>
              <w:rPr>
                <w:rFonts w:hint="eastAsia" w:ascii="宋体" w:hAnsi="宋体" w:cs="宋体"/>
                <w:kern w:val="0"/>
                <w:sz w:val="22"/>
              </w:rPr>
              <w:t>地理</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湘教</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10.83元必修第一册           10.83元 必修第二册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19" w:type="dxa"/>
            <w:vMerge w:val="continue"/>
            <w:tcBorders>
              <w:bottom w:val="single" w:color="auto" w:sz="4" w:space="0"/>
            </w:tcBorders>
            <w:vAlign w:val="center"/>
          </w:tcPr>
          <w:p>
            <w:pPr>
              <w:widowControl/>
              <w:jc w:val="left"/>
              <w:rPr>
                <w:rFonts w:ascii="宋体" w:hAnsi="宋体" w:cs="宋体"/>
                <w:kern w:val="0"/>
                <w:sz w:val="22"/>
              </w:rPr>
            </w:pPr>
          </w:p>
        </w:tc>
        <w:tc>
          <w:tcPr>
            <w:tcW w:w="1203" w:type="dxa"/>
            <w:vMerge w:val="continue"/>
            <w:tcBorders>
              <w:bottom w:val="single" w:color="auto" w:sz="4" w:space="0"/>
            </w:tcBorders>
            <w:vAlign w:val="center"/>
          </w:tcPr>
          <w:p>
            <w:pPr>
              <w:widowControl/>
              <w:jc w:val="left"/>
              <w:rPr>
                <w:rFonts w:ascii="宋体" w:hAnsi="宋体" w:cs="宋体"/>
                <w:kern w:val="0"/>
                <w:sz w:val="22"/>
              </w:rPr>
            </w:pPr>
          </w:p>
        </w:tc>
        <w:tc>
          <w:tcPr>
            <w:tcW w:w="1133" w:type="dxa"/>
            <w:vMerge w:val="continue"/>
            <w:tcBorders>
              <w:bottom w:val="single" w:color="auto" w:sz="4" w:space="0"/>
            </w:tcBorders>
            <w:vAlign w:val="center"/>
          </w:tcPr>
          <w:p>
            <w:pPr>
              <w:widowControl/>
              <w:jc w:val="center"/>
              <w:rPr>
                <w:rFonts w:ascii="宋体" w:hAnsi="宋体" w:cs="宋体"/>
                <w:kern w:val="0"/>
                <w:sz w:val="22"/>
              </w:rPr>
            </w:pPr>
          </w:p>
        </w:tc>
        <w:tc>
          <w:tcPr>
            <w:tcW w:w="10229" w:type="dxa"/>
            <w:tcBorders>
              <w:bottom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9.99元选择性必修1           9.71元选择性必修2            9.99元选择性必修3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19" w:type="dxa"/>
            <w:vMerge w:val="restart"/>
            <w:vAlign w:val="center"/>
          </w:tcPr>
          <w:p>
            <w:pPr>
              <w:widowControl/>
              <w:jc w:val="center"/>
              <w:rPr>
                <w:rFonts w:ascii="宋体" w:hAnsi="宋体" w:cs="宋体"/>
                <w:kern w:val="0"/>
                <w:sz w:val="18"/>
                <w:szCs w:val="18"/>
              </w:rPr>
            </w:pPr>
            <w:r>
              <w:rPr>
                <w:rFonts w:hint="eastAsia" w:ascii="宋体" w:hAnsi="宋体" w:cs="宋体"/>
                <w:kern w:val="0"/>
                <w:sz w:val="18"/>
                <w:szCs w:val="18"/>
              </w:rPr>
              <w:t>地理地图册</w:t>
            </w:r>
          </w:p>
        </w:tc>
        <w:tc>
          <w:tcPr>
            <w:tcW w:w="1203" w:type="dxa"/>
            <w:vMerge w:val="restart"/>
            <w:vAlign w:val="center"/>
          </w:tcPr>
          <w:p>
            <w:pPr>
              <w:widowControl/>
              <w:jc w:val="center"/>
              <w:rPr>
                <w:rFonts w:ascii="宋体" w:hAnsi="宋体" w:cs="宋体"/>
                <w:kern w:val="0"/>
                <w:sz w:val="22"/>
              </w:rPr>
            </w:pPr>
            <w:r>
              <w:rPr>
                <w:rFonts w:hint="eastAsia" w:ascii="宋体" w:hAnsi="宋体" w:cs="宋体"/>
                <w:kern w:val="0"/>
                <w:sz w:val="22"/>
              </w:rPr>
              <w:t>星球</w:t>
            </w:r>
          </w:p>
        </w:tc>
        <w:tc>
          <w:tcPr>
            <w:tcW w:w="1133"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229" w:type="dxa"/>
            <w:vAlign w:val="center"/>
          </w:tcPr>
          <w:p>
            <w:pPr>
              <w:widowControl/>
              <w:jc w:val="left"/>
              <w:rPr>
                <w:rFonts w:ascii="宋体" w:hAnsi="宋体" w:cs="宋体"/>
                <w:kern w:val="0"/>
                <w:sz w:val="22"/>
              </w:rPr>
            </w:pPr>
            <w:r>
              <w:rPr>
                <w:rFonts w:hint="eastAsia" w:ascii="宋体" w:hAnsi="宋体" w:cs="宋体"/>
                <w:kern w:val="0"/>
                <w:sz w:val="22"/>
              </w:rPr>
              <w:t xml:space="preserve">5.31元必修第一册             5.31元 必修第二册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219" w:type="dxa"/>
            <w:vMerge w:val="continue"/>
            <w:tcBorders>
              <w:bottom w:val="single" w:color="auto" w:sz="4" w:space="0"/>
            </w:tcBorders>
            <w:vAlign w:val="center"/>
          </w:tcPr>
          <w:p>
            <w:pPr>
              <w:widowControl/>
              <w:jc w:val="center"/>
              <w:rPr>
                <w:rFonts w:ascii="宋体" w:hAnsi="宋体" w:cs="宋体"/>
                <w:kern w:val="0"/>
                <w:sz w:val="18"/>
                <w:szCs w:val="18"/>
              </w:rPr>
            </w:pPr>
          </w:p>
        </w:tc>
        <w:tc>
          <w:tcPr>
            <w:tcW w:w="1203" w:type="dxa"/>
            <w:vMerge w:val="continue"/>
            <w:tcBorders>
              <w:bottom w:val="single" w:color="auto" w:sz="4" w:space="0"/>
            </w:tcBorders>
            <w:vAlign w:val="center"/>
          </w:tcPr>
          <w:p>
            <w:pPr>
              <w:widowControl/>
              <w:jc w:val="center"/>
              <w:rPr>
                <w:rFonts w:ascii="宋体" w:hAnsi="宋体" w:cs="宋体"/>
                <w:kern w:val="0"/>
                <w:sz w:val="22"/>
              </w:rPr>
            </w:pPr>
          </w:p>
        </w:tc>
        <w:tc>
          <w:tcPr>
            <w:tcW w:w="1133" w:type="dxa"/>
            <w:vMerge w:val="continue"/>
            <w:tcBorders>
              <w:bottom w:val="single" w:color="auto" w:sz="4" w:space="0"/>
            </w:tcBorders>
            <w:vAlign w:val="center"/>
          </w:tcPr>
          <w:p>
            <w:pPr>
              <w:widowControl/>
              <w:jc w:val="center"/>
              <w:rPr>
                <w:rFonts w:ascii="宋体" w:hAnsi="宋体" w:cs="宋体"/>
                <w:kern w:val="0"/>
                <w:sz w:val="22"/>
              </w:rPr>
            </w:pPr>
          </w:p>
        </w:tc>
        <w:tc>
          <w:tcPr>
            <w:tcW w:w="10229" w:type="dxa"/>
            <w:tcBorders>
              <w:bottom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5.31元选择性必修1           5.31元选择性必修2            5.31元选择性必修3</w:t>
            </w:r>
          </w:p>
        </w:tc>
      </w:tr>
    </w:tbl>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tbl>
      <w:tblPr>
        <w:tblStyle w:val="5"/>
        <w:tblW w:w="1373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01"/>
        <w:gridCol w:w="1131"/>
        <w:gridCol w:w="10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restart"/>
            <w:tcBorders>
              <w:top w:val="single" w:color="auto" w:sz="4" w:space="0"/>
              <w:left w:val="single" w:color="auto" w:sz="4" w:space="0"/>
              <w:right w:val="single" w:color="auto" w:sz="4" w:space="0"/>
            </w:tcBorders>
            <w:vAlign w:val="center"/>
          </w:tcPr>
          <w:p>
            <w:pPr>
              <w:widowControl/>
              <w:rPr>
                <w:rFonts w:ascii="宋体" w:hAnsi="宋体" w:cs="宋体"/>
                <w:kern w:val="0"/>
                <w:sz w:val="22"/>
              </w:rPr>
            </w:pPr>
          </w:p>
          <w:p>
            <w:pPr>
              <w:widowControl/>
              <w:rPr>
                <w:rFonts w:ascii="宋体" w:hAnsi="宋体" w:cs="宋体"/>
                <w:kern w:val="0"/>
                <w:sz w:val="22"/>
              </w:rPr>
            </w:pPr>
            <w:r>
              <w:rPr>
                <w:rFonts w:hint="eastAsia" w:ascii="宋体" w:hAnsi="宋体" w:cs="宋体"/>
                <w:kern w:val="0"/>
                <w:sz w:val="22"/>
              </w:rPr>
              <w:t>信息技术</w:t>
            </w:r>
          </w:p>
        </w:tc>
        <w:tc>
          <w:tcPr>
            <w:tcW w:w="1201" w:type="dxa"/>
            <w:vMerge w:val="restart"/>
            <w:tcBorders>
              <w:top w:val="single" w:color="auto" w:sz="4" w:space="0"/>
              <w:left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浙江教育</w:t>
            </w:r>
          </w:p>
        </w:tc>
        <w:tc>
          <w:tcPr>
            <w:tcW w:w="1131" w:type="dxa"/>
            <w:vMerge w:val="restart"/>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1--3</w:t>
            </w:r>
          </w:p>
        </w:tc>
        <w:tc>
          <w:tcPr>
            <w:tcW w:w="10187" w:type="dxa"/>
            <w:tcBorders>
              <w:top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 xml:space="preserve">13.07元必修1                11.33元 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left w:val="single" w:color="auto" w:sz="4" w:space="0"/>
              <w:right w:val="single" w:color="auto" w:sz="4" w:space="0"/>
            </w:tcBorders>
            <w:vAlign w:val="center"/>
          </w:tcPr>
          <w:p>
            <w:pPr>
              <w:widowControl/>
              <w:jc w:val="left"/>
              <w:rPr>
                <w:rFonts w:ascii="宋体" w:hAnsi="宋体" w:cs="宋体"/>
                <w:kern w:val="0"/>
                <w:sz w:val="22"/>
              </w:rPr>
            </w:pPr>
          </w:p>
        </w:tc>
        <w:tc>
          <w:tcPr>
            <w:tcW w:w="1201" w:type="dxa"/>
            <w:vMerge w:val="continue"/>
            <w:tcBorders>
              <w:left w:val="single" w:color="auto" w:sz="4" w:space="0"/>
            </w:tcBorders>
            <w:vAlign w:val="center"/>
          </w:tcPr>
          <w:p>
            <w:pPr>
              <w:widowControl/>
              <w:jc w:val="left"/>
              <w:rPr>
                <w:rFonts w:ascii="宋体" w:hAnsi="宋体" w:cs="宋体"/>
                <w:kern w:val="0"/>
                <w:sz w:val="22"/>
              </w:rPr>
            </w:pPr>
          </w:p>
        </w:tc>
        <w:tc>
          <w:tcPr>
            <w:tcW w:w="1131" w:type="dxa"/>
            <w:vMerge w:val="continue"/>
            <w:vAlign w:val="center"/>
          </w:tcPr>
          <w:p>
            <w:pPr>
              <w:widowControl/>
              <w:jc w:val="left"/>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12.52元选择性必修1          11.61元选择性必修2           10.50元选择性必修3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217" w:type="dxa"/>
            <w:vMerge w:val="continue"/>
            <w:tcBorders>
              <w:left w:val="single" w:color="auto" w:sz="4" w:space="0"/>
              <w:right w:val="single" w:color="auto" w:sz="4" w:space="0"/>
            </w:tcBorders>
            <w:vAlign w:val="center"/>
          </w:tcPr>
          <w:p>
            <w:pPr>
              <w:widowControl/>
              <w:jc w:val="center"/>
              <w:rPr>
                <w:rFonts w:ascii="宋体" w:hAnsi="宋体" w:cs="宋体"/>
                <w:kern w:val="0"/>
                <w:sz w:val="22"/>
              </w:rPr>
            </w:pPr>
          </w:p>
        </w:tc>
        <w:tc>
          <w:tcPr>
            <w:tcW w:w="1201" w:type="dxa"/>
            <w:vMerge w:val="continue"/>
            <w:tcBorders>
              <w:left w:val="single" w:color="auto" w:sz="4" w:space="0"/>
            </w:tcBorders>
            <w:vAlign w:val="center"/>
          </w:tcPr>
          <w:p>
            <w:pPr>
              <w:widowControl/>
              <w:jc w:val="center"/>
              <w:rPr>
                <w:rFonts w:ascii="宋体" w:hAnsi="宋体" w:cs="宋体"/>
                <w:kern w:val="0"/>
                <w:sz w:val="22"/>
              </w:rPr>
            </w:pPr>
          </w:p>
        </w:tc>
        <w:tc>
          <w:tcPr>
            <w:tcW w:w="1131" w:type="dxa"/>
            <w:vMerge w:val="continue"/>
            <w:vAlign w:val="center"/>
          </w:tcPr>
          <w:p>
            <w:pPr>
              <w:widowControl/>
              <w:jc w:val="center"/>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12.24元选择性必修4          10.58元选择性必修5           11.06元选择性必修6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left w:val="single" w:color="auto" w:sz="4" w:space="0"/>
              <w:right w:val="single" w:color="auto" w:sz="4" w:space="0"/>
            </w:tcBorders>
            <w:vAlign w:val="center"/>
          </w:tcPr>
          <w:p>
            <w:pPr>
              <w:widowControl/>
              <w:jc w:val="left"/>
              <w:rPr>
                <w:rFonts w:ascii="宋体" w:hAnsi="宋体" w:cs="宋体"/>
                <w:kern w:val="0"/>
                <w:sz w:val="22"/>
              </w:rPr>
            </w:pPr>
          </w:p>
        </w:tc>
        <w:tc>
          <w:tcPr>
            <w:tcW w:w="1201" w:type="dxa"/>
            <w:vMerge w:val="restart"/>
            <w:tcBorders>
              <w:left w:val="single" w:color="auto" w:sz="4" w:space="0"/>
            </w:tcBorders>
            <w:vAlign w:val="center"/>
          </w:tcPr>
          <w:p>
            <w:pPr>
              <w:widowControl/>
              <w:rPr>
                <w:rFonts w:ascii="宋体" w:hAnsi="宋体" w:cs="宋体"/>
                <w:kern w:val="0"/>
                <w:sz w:val="22"/>
              </w:rPr>
            </w:pPr>
            <w:r>
              <w:rPr>
                <w:rFonts w:hint="eastAsia" w:ascii="宋体" w:hAnsi="宋体" w:cs="宋体"/>
                <w:kern w:val="0"/>
                <w:sz w:val="22"/>
              </w:rPr>
              <w:t>江苏教育</w:t>
            </w:r>
          </w:p>
        </w:tc>
        <w:tc>
          <w:tcPr>
            <w:tcW w:w="1131"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187" w:type="dxa"/>
            <w:vAlign w:val="center"/>
          </w:tcPr>
          <w:p>
            <w:pPr>
              <w:widowControl/>
              <w:jc w:val="left"/>
              <w:rPr>
                <w:rFonts w:ascii="宋体" w:hAnsi="宋体" w:cs="宋体"/>
                <w:kern w:val="0"/>
                <w:sz w:val="22"/>
              </w:rPr>
            </w:pPr>
            <w:r>
              <w:rPr>
                <w:rFonts w:hint="eastAsia" w:ascii="宋体" w:hAnsi="宋体" w:cs="宋体"/>
                <w:kern w:val="0"/>
                <w:sz w:val="22"/>
              </w:rPr>
              <w:t xml:space="preserve">13.82元必修1                10.78元 必修2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restart"/>
            <w:tcBorders>
              <w:left w:val="single" w:color="auto" w:sz="4" w:space="0"/>
              <w:right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通用技术</w:t>
            </w:r>
          </w:p>
        </w:tc>
        <w:tc>
          <w:tcPr>
            <w:tcW w:w="1201" w:type="dxa"/>
            <w:vMerge w:val="continue"/>
            <w:tcBorders>
              <w:left w:val="single" w:color="auto" w:sz="4" w:space="0"/>
            </w:tcBorders>
            <w:vAlign w:val="center"/>
          </w:tcPr>
          <w:p>
            <w:pPr>
              <w:widowControl/>
              <w:jc w:val="left"/>
              <w:rPr>
                <w:rFonts w:ascii="宋体" w:hAnsi="宋体" w:cs="宋体"/>
                <w:kern w:val="0"/>
                <w:sz w:val="22"/>
              </w:rPr>
            </w:pPr>
          </w:p>
        </w:tc>
        <w:tc>
          <w:tcPr>
            <w:tcW w:w="1131" w:type="dxa"/>
            <w:vMerge w:val="continue"/>
            <w:vAlign w:val="center"/>
          </w:tcPr>
          <w:p>
            <w:pPr>
              <w:widowControl/>
              <w:jc w:val="center"/>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9.67元选择性必修1           7.46元选择性必修2            7.46元选择性必修3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left w:val="single" w:color="auto" w:sz="4" w:space="0"/>
              <w:right w:val="single" w:color="auto" w:sz="4" w:space="0"/>
            </w:tcBorders>
            <w:vAlign w:val="center"/>
          </w:tcPr>
          <w:p>
            <w:pPr>
              <w:widowControl/>
              <w:jc w:val="left"/>
              <w:rPr>
                <w:rFonts w:ascii="宋体" w:hAnsi="宋体" w:cs="宋体"/>
                <w:kern w:val="0"/>
                <w:sz w:val="22"/>
              </w:rPr>
            </w:pPr>
          </w:p>
        </w:tc>
        <w:tc>
          <w:tcPr>
            <w:tcW w:w="1201" w:type="dxa"/>
            <w:vMerge w:val="continue"/>
            <w:tcBorders>
              <w:left w:val="single" w:color="auto" w:sz="4" w:space="0"/>
            </w:tcBorders>
            <w:vAlign w:val="center"/>
          </w:tcPr>
          <w:p>
            <w:pPr>
              <w:widowControl/>
              <w:jc w:val="left"/>
              <w:rPr>
                <w:rFonts w:ascii="宋体" w:hAnsi="宋体" w:cs="宋体"/>
                <w:kern w:val="0"/>
                <w:sz w:val="22"/>
              </w:rPr>
            </w:pPr>
          </w:p>
        </w:tc>
        <w:tc>
          <w:tcPr>
            <w:tcW w:w="1131" w:type="dxa"/>
            <w:vMerge w:val="continue"/>
            <w:vAlign w:val="center"/>
          </w:tcPr>
          <w:p>
            <w:pPr>
              <w:widowControl/>
              <w:jc w:val="center"/>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8.29元选择性必修4           8.29元选择性必修5            8.02元选择性必修6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left w:val="single" w:color="auto" w:sz="4" w:space="0"/>
              <w:right w:val="single" w:color="auto" w:sz="4" w:space="0"/>
            </w:tcBorders>
            <w:vAlign w:val="center"/>
          </w:tcPr>
          <w:p>
            <w:pPr>
              <w:widowControl/>
              <w:jc w:val="left"/>
              <w:rPr>
                <w:rFonts w:ascii="宋体" w:hAnsi="宋体" w:cs="宋体"/>
                <w:kern w:val="0"/>
                <w:sz w:val="22"/>
              </w:rPr>
            </w:pPr>
          </w:p>
        </w:tc>
        <w:tc>
          <w:tcPr>
            <w:tcW w:w="1201" w:type="dxa"/>
            <w:vMerge w:val="continue"/>
            <w:tcBorders>
              <w:left w:val="single" w:color="auto" w:sz="4" w:space="0"/>
            </w:tcBorders>
            <w:vAlign w:val="center"/>
          </w:tcPr>
          <w:p>
            <w:pPr>
              <w:widowControl/>
              <w:jc w:val="left"/>
              <w:rPr>
                <w:rFonts w:ascii="宋体" w:hAnsi="宋体" w:cs="宋体"/>
                <w:kern w:val="0"/>
                <w:sz w:val="22"/>
              </w:rPr>
            </w:pPr>
          </w:p>
        </w:tc>
        <w:tc>
          <w:tcPr>
            <w:tcW w:w="1131" w:type="dxa"/>
            <w:vMerge w:val="continue"/>
            <w:vAlign w:val="center"/>
          </w:tcPr>
          <w:p>
            <w:pPr>
              <w:widowControl/>
              <w:jc w:val="left"/>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8.29元选择性必修7           8.02元选择性必修8            6.63元选择性必修9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1201" w:type="dxa"/>
            <w:vMerge w:val="continue"/>
            <w:tcBorders>
              <w:left w:val="single" w:color="auto" w:sz="4" w:space="0"/>
            </w:tcBorders>
            <w:vAlign w:val="center"/>
          </w:tcPr>
          <w:p>
            <w:pPr>
              <w:widowControl/>
              <w:jc w:val="left"/>
              <w:rPr>
                <w:rFonts w:ascii="宋体" w:hAnsi="宋体" w:cs="宋体"/>
                <w:kern w:val="0"/>
                <w:sz w:val="22"/>
              </w:rPr>
            </w:pPr>
          </w:p>
        </w:tc>
        <w:tc>
          <w:tcPr>
            <w:tcW w:w="1131" w:type="dxa"/>
            <w:vMerge w:val="continue"/>
            <w:vAlign w:val="center"/>
          </w:tcPr>
          <w:p>
            <w:pPr>
              <w:widowControl/>
              <w:jc w:val="left"/>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 xml:space="preserve">9.67元选择性必修10          6.63元选择性必修11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restart"/>
            <w:tcBorders>
              <w:top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音乐</w:t>
            </w:r>
          </w:p>
        </w:tc>
        <w:tc>
          <w:tcPr>
            <w:tcW w:w="1201" w:type="dxa"/>
            <w:vMerge w:val="restart"/>
            <w:vAlign w:val="center"/>
          </w:tcPr>
          <w:p>
            <w:pPr>
              <w:widowControl/>
              <w:jc w:val="center"/>
              <w:rPr>
                <w:rFonts w:ascii="宋体" w:hAnsi="宋体" w:cs="宋体"/>
                <w:kern w:val="0"/>
                <w:sz w:val="22"/>
              </w:rPr>
            </w:pPr>
            <w:r>
              <w:rPr>
                <w:rFonts w:hint="eastAsia" w:ascii="宋体" w:hAnsi="宋体" w:cs="宋体"/>
                <w:kern w:val="0"/>
                <w:sz w:val="22"/>
              </w:rPr>
              <w:t>湘艺</w:t>
            </w:r>
          </w:p>
        </w:tc>
        <w:tc>
          <w:tcPr>
            <w:tcW w:w="1131"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187" w:type="dxa"/>
            <w:vAlign w:val="center"/>
          </w:tcPr>
          <w:p>
            <w:pPr>
              <w:widowControl/>
              <w:jc w:val="left"/>
              <w:rPr>
                <w:rFonts w:ascii="宋体" w:hAnsi="宋体" w:cs="宋体"/>
                <w:kern w:val="0"/>
                <w:sz w:val="22"/>
              </w:rPr>
            </w:pPr>
            <w:r>
              <w:rPr>
                <w:rFonts w:hint="eastAsia" w:ascii="宋体" w:hAnsi="宋体" w:cs="宋体"/>
                <w:kern w:val="0"/>
                <w:sz w:val="22"/>
              </w:rPr>
              <w:t>13.63元必修1                10.27元必修2                 10.83元必修3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vAlign w:val="center"/>
          </w:tcPr>
          <w:p>
            <w:pPr>
              <w:widowControl/>
              <w:jc w:val="center"/>
              <w:rPr>
                <w:rFonts w:ascii="宋体" w:hAnsi="宋体" w:cs="宋体"/>
                <w:kern w:val="0"/>
                <w:sz w:val="22"/>
              </w:rPr>
            </w:pPr>
          </w:p>
        </w:tc>
        <w:tc>
          <w:tcPr>
            <w:tcW w:w="1201" w:type="dxa"/>
            <w:vMerge w:val="continue"/>
            <w:vAlign w:val="center"/>
          </w:tcPr>
          <w:p>
            <w:pPr>
              <w:widowControl/>
              <w:jc w:val="center"/>
              <w:rPr>
                <w:rFonts w:ascii="宋体" w:hAnsi="宋体" w:cs="宋体"/>
                <w:kern w:val="0"/>
                <w:sz w:val="22"/>
              </w:rPr>
            </w:pPr>
          </w:p>
        </w:tc>
        <w:tc>
          <w:tcPr>
            <w:tcW w:w="1131" w:type="dxa"/>
            <w:vMerge w:val="continue"/>
            <w:vAlign w:val="center"/>
          </w:tcPr>
          <w:p>
            <w:pPr>
              <w:widowControl/>
              <w:jc w:val="center"/>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11.95元必修4                9.99元必修5                  9.99元必修6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vAlign w:val="center"/>
          </w:tcPr>
          <w:p>
            <w:pPr>
              <w:widowControl/>
              <w:jc w:val="center"/>
              <w:rPr>
                <w:rFonts w:ascii="宋体" w:hAnsi="宋体" w:cs="宋体"/>
                <w:kern w:val="0"/>
                <w:sz w:val="22"/>
              </w:rPr>
            </w:pPr>
          </w:p>
        </w:tc>
        <w:tc>
          <w:tcPr>
            <w:tcW w:w="1201" w:type="dxa"/>
            <w:vMerge w:val="continue"/>
            <w:vAlign w:val="center"/>
          </w:tcPr>
          <w:p>
            <w:pPr>
              <w:widowControl/>
              <w:jc w:val="center"/>
              <w:rPr>
                <w:rFonts w:ascii="宋体" w:hAnsi="宋体" w:cs="宋体"/>
                <w:kern w:val="0"/>
                <w:sz w:val="22"/>
              </w:rPr>
            </w:pPr>
          </w:p>
        </w:tc>
        <w:tc>
          <w:tcPr>
            <w:tcW w:w="1131" w:type="dxa"/>
            <w:vMerge w:val="continue"/>
            <w:vAlign w:val="center"/>
          </w:tcPr>
          <w:p>
            <w:pPr>
              <w:widowControl/>
              <w:jc w:val="center"/>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8.03元选择性必修1           10.27元选择性必修2           5.79元选择性必修3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vAlign w:val="center"/>
          </w:tcPr>
          <w:p>
            <w:pPr>
              <w:widowControl/>
              <w:jc w:val="left"/>
              <w:rPr>
                <w:rFonts w:ascii="宋体" w:hAnsi="宋体" w:cs="宋体"/>
                <w:kern w:val="0"/>
                <w:sz w:val="22"/>
              </w:rPr>
            </w:pPr>
          </w:p>
        </w:tc>
        <w:tc>
          <w:tcPr>
            <w:tcW w:w="1201" w:type="dxa"/>
            <w:vMerge w:val="continue"/>
            <w:vAlign w:val="center"/>
          </w:tcPr>
          <w:p>
            <w:pPr>
              <w:widowControl/>
              <w:jc w:val="left"/>
              <w:rPr>
                <w:rFonts w:ascii="宋体" w:hAnsi="宋体" w:cs="宋体"/>
                <w:kern w:val="0"/>
                <w:sz w:val="22"/>
              </w:rPr>
            </w:pPr>
          </w:p>
        </w:tc>
        <w:tc>
          <w:tcPr>
            <w:tcW w:w="1131" w:type="dxa"/>
            <w:vMerge w:val="continue"/>
            <w:vAlign w:val="center"/>
          </w:tcPr>
          <w:p>
            <w:pPr>
              <w:widowControl/>
              <w:jc w:val="left"/>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9.15元选择性必修4           6.63元选择性必修5            5.79元选择性必修6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restart"/>
            <w:vAlign w:val="center"/>
          </w:tcPr>
          <w:p>
            <w:pPr>
              <w:widowControl/>
              <w:jc w:val="center"/>
              <w:rPr>
                <w:rFonts w:ascii="宋体" w:hAnsi="宋体" w:cs="宋体"/>
                <w:kern w:val="0"/>
                <w:sz w:val="22"/>
              </w:rPr>
            </w:pPr>
            <w:r>
              <w:rPr>
                <w:rFonts w:hint="eastAsia" w:ascii="宋体" w:hAnsi="宋体" w:cs="宋体"/>
                <w:kern w:val="0"/>
                <w:sz w:val="22"/>
              </w:rPr>
              <w:t>美术</w:t>
            </w:r>
          </w:p>
        </w:tc>
        <w:tc>
          <w:tcPr>
            <w:tcW w:w="1201" w:type="dxa"/>
            <w:vMerge w:val="restart"/>
            <w:vAlign w:val="center"/>
          </w:tcPr>
          <w:p>
            <w:pPr>
              <w:widowControl/>
              <w:jc w:val="center"/>
              <w:rPr>
                <w:rFonts w:ascii="宋体" w:hAnsi="宋体" w:cs="宋体"/>
                <w:kern w:val="0"/>
                <w:sz w:val="22"/>
              </w:rPr>
            </w:pPr>
            <w:r>
              <w:rPr>
                <w:rFonts w:hint="eastAsia" w:ascii="宋体" w:hAnsi="宋体" w:cs="宋体"/>
                <w:kern w:val="0"/>
                <w:sz w:val="22"/>
              </w:rPr>
              <w:t>湘美</w:t>
            </w:r>
          </w:p>
        </w:tc>
        <w:tc>
          <w:tcPr>
            <w:tcW w:w="1131" w:type="dxa"/>
            <w:vMerge w:val="restart"/>
            <w:vAlign w:val="center"/>
          </w:tcPr>
          <w:p>
            <w:pPr>
              <w:widowControl/>
              <w:jc w:val="center"/>
              <w:rPr>
                <w:rFonts w:ascii="宋体" w:hAnsi="宋体" w:cs="宋体"/>
                <w:kern w:val="0"/>
                <w:sz w:val="22"/>
              </w:rPr>
            </w:pPr>
            <w:r>
              <w:rPr>
                <w:rFonts w:hint="eastAsia" w:ascii="宋体" w:hAnsi="宋体" w:cs="宋体"/>
                <w:kern w:val="0"/>
                <w:sz w:val="22"/>
              </w:rPr>
              <w:t>1--3</w:t>
            </w:r>
          </w:p>
        </w:tc>
        <w:tc>
          <w:tcPr>
            <w:tcW w:w="10187" w:type="dxa"/>
            <w:vAlign w:val="center"/>
          </w:tcPr>
          <w:p>
            <w:pPr>
              <w:widowControl/>
              <w:jc w:val="left"/>
              <w:rPr>
                <w:rFonts w:ascii="宋体" w:hAnsi="宋体" w:cs="宋体"/>
                <w:kern w:val="0"/>
                <w:sz w:val="22"/>
              </w:rPr>
            </w:pPr>
            <w:r>
              <w:rPr>
                <w:rFonts w:hint="eastAsia" w:ascii="宋体" w:hAnsi="宋体" w:cs="宋体"/>
                <w:kern w:val="0"/>
                <w:sz w:val="22"/>
              </w:rPr>
              <w:t xml:space="preserve">22.15元必修美术鉴赏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vAlign w:val="center"/>
          </w:tcPr>
          <w:p>
            <w:pPr>
              <w:widowControl/>
              <w:jc w:val="left"/>
              <w:rPr>
                <w:rFonts w:ascii="宋体" w:hAnsi="宋体" w:cs="宋体"/>
                <w:kern w:val="0"/>
                <w:sz w:val="22"/>
              </w:rPr>
            </w:pPr>
          </w:p>
        </w:tc>
        <w:tc>
          <w:tcPr>
            <w:tcW w:w="1201" w:type="dxa"/>
            <w:vMerge w:val="continue"/>
            <w:vAlign w:val="center"/>
          </w:tcPr>
          <w:p>
            <w:pPr>
              <w:widowControl/>
              <w:jc w:val="left"/>
              <w:rPr>
                <w:rFonts w:ascii="宋体" w:hAnsi="宋体" w:cs="宋体"/>
                <w:kern w:val="0"/>
                <w:sz w:val="22"/>
              </w:rPr>
            </w:pPr>
          </w:p>
        </w:tc>
        <w:tc>
          <w:tcPr>
            <w:tcW w:w="1131" w:type="dxa"/>
            <w:vMerge w:val="continue"/>
            <w:vAlign w:val="center"/>
          </w:tcPr>
          <w:p>
            <w:pPr>
              <w:widowControl/>
              <w:jc w:val="left"/>
              <w:rPr>
                <w:rFonts w:ascii="宋体" w:hAnsi="宋体" w:cs="宋体"/>
                <w:kern w:val="0"/>
                <w:sz w:val="22"/>
              </w:rPr>
            </w:pPr>
          </w:p>
        </w:tc>
        <w:tc>
          <w:tcPr>
            <w:tcW w:w="10187" w:type="dxa"/>
            <w:vAlign w:val="center"/>
          </w:tcPr>
          <w:p>
            <w:pPr>
              <w:widowControl/>
              <w:jc w:val="left"/>
              <w:rPr>
                <w:rFonts w:ascii="宋体" w:hAnsi="宋体" w:cs="宋体"/>
                <w:kern w:val="0"/>
                <w:sz w:val="22"/>
              </w:rPr>
            </w:pPr>
            <w:r>
              <w:rPr>
                <w:rFonts w:hint="eastAsia" w:ascii="宋体" w:hAnsi="宋体" w:cs="宋体"/>
                <w:kern w:val="0"/>
                <w:sz w:val="22"/>
              </w:rPr>
              <w:t>12.57元选择性必修1          13.44元选择性必修2           8.21元选择性必修3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vMerge w:val="continue"/>
            <w:tcBorders>
              <w:bottom w:val="single" w:color="auto" w:sz="4" w:space="0"/>
            </w:tcBorders>
            <w:vAlign w:val="center"/>
          </w:tcPr>
          <w:p>
            <w:pPr>
              <w:widowControl/>
              <w:jc w:val="left"/>
              <w:rPr>
                <w:rFonts w:ascii="宋体" w:hAnsi="宋体" w:cs="宋体"/>
                <w:kern w:val="0"/>
                <w:sz w:val="22"/>
              </w:rPr>
            </w:pPr>
          </w:p>
        </w:tc>
        <w:tc>
          <w:tcPr>
            <w:tcW w:w="1201" w:type="dxa"/>
            <w:vMerge w:val="continue"/>
            <w:tcBorders>
              <w:bottom w:val="single" w:color="auto" w:sz="4" w:space="0"/>
            </w:tcBorders>
            <w:vAlign w:val="center"/>
          </w:tcPr>
          <w:p>
            <w:pPr>
              <w:widowControl/>
              <w:jc w:val="left"/>
              <w:rPr>
                <w:rFonts w:ascii="宋体" w:hAnsi="宋体" w:cs="宋体"/>
                <w:kern w:val="0"/>
                <w:sz w:val="22"/>
              </w:rPr>
            </w:pPr>
          </w:p>
        </w:tc>
        <w:tc>
          <w:tcPr>
            <w:tcW w:w="1131" w:type="dxa"/>
            <w:vMerge w:val="continue"/>
            <w:tcBorders>
              <w:bottom w:val="single" w:color="auto" w:sz="4" w:space="0"/>
            </w:tcBorders>
            <w:vAlign w:val="center"/>
          </w:tcPr>
          <w:p>
            <w:pPr>
              <w:widowControl/>
              <w:jc w:val="left"/>
              <w:rPr>
                <w:rFonts w:ascii="宋体" w:hAnsi="宋体" w:cs="宋体"/>
                <w:kern w:val="0"/>
                <w:sz w:val="22"/>
              </w:rPr>
            </w:pPr>
          </w:p>
        </w:tc>
        <w:tc>
          <w:tcPr>
            <w:tcW w:w="10187" w:type="dxa"/>
            <w:tcBorders>
              <w:bottom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9.52元选择性必修4           9.08元选择性必修5            11.70元选择性必修6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7" w:type="dxa"/>
            <w:tcBorders>
              <w:bottom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体育与健康</w:t>
            </w:r>
          </w:p>
        </w:tc>
        <w:tc>
          <w:tcPr>
            <w:tcW w:w="1201" w:type="dxa"/>
            <w:tcBorders>
              <w:bottom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广西师大</w:t>
            </w:r>
          </w:p>
        </w:tc>
        <w:tc>
          <w:tcPr>
            <w:tcW w:w="1131" w:type="dxa"/>
            <w:tcBorders>
              <w:bottom w:val="single" w:color="auto" w:sz="4" w:space="0"/>
            </w:tcBorders>
            <w:vAlign w:val="center"/>
          </w:tcPr>
          <w:p>
            <w:pPr>
              <w:widowControl/>
              <w:jc w:val="center"/>
              <w:rPr>
                <w:rFonts w:ascii="宋体" w:hAnsi="宋体" w:cs="宋体"/>
                <w:kern w:val="0"/>
                <w:sz w:val="22"/>
              </w:rPr>
            </w:pPr>
            <w:r>
              <w:rPr>
                <w:rFonts w:hint="eastAsia" w:ascii="宋体" w:hAnsi="宋体" w:cs="宋体"/>
                <w:kern w:val="0"/>
                <w:sz w:val="22"/>
              </w:rPr>
              <w:t>1--3</w:t>
            </w:r>
          </w:p>
        </w:tc>
        <w:tc>
          <w:tcPr>
            <w:tcW w:w="10187" w:type="dxa"/>
            <w:tcBorders>
              <w:bottom w:val="single" w:color="auto" w:sz="4" w:space="0"/>
            </w:tcBorders>
            <w:vAlign w:val="center"/>
          </w:tcPr>
          <w:p>
            <w:pPr>
              <w:widowControl/>
              <w:jc w:val="left"/>
              <w:rPr>
                <w:rFonts w:ascii="宋体" w:hAnsi="宋体" w:cs="宋体"/>
                <w:kern w:val="0"/>
                <w:sz w:val="22"/>
              </w:rPr>
            </w:pPr>
            <w:r>
              <w:rPr>
                <w:rFonts w:hint="eastAsia" w:ascii="宋体" w:hAnsi="宋体" w:cs="宋体"/>
                <w:kern w:val="0"/>
                <w:sz w:val="22"/>
              </w:rPr>
              <w:t>高中体育与健康必修（全一册）19.63元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3736" w:type="dxa"/>
            <w:gridSpan w:val="4"/>
            <w:tcBorders>
              <w:top w:val="single" w:color="auto" w:sz="4" w:space="0"/>
              <w:left w:val="nil"/>
              <w:bottom w:val="nil"/>
              <w:right w:val="nil"/>
            </w:tcBorders>
            <w:vAlign w:val="center"/>
          </w:tcPr>
          <w:p>
            <w:pPr>
              <w:widowControl/>
              <w:jc w:val="left"/>
              <w:rPr>
                <w:rFonts w:ascii="宋体" w:hAnsi="宋体" w:cs="宋体"/>
                <w:color w:val="000000"/>
                <w:kern w:val="0"/>
                <w:sz w:val="24"/>
                <w:szCs w:val="24"/>
              </w:rPr>
            </w:pPr>
          </w:p>
          <w:p>
            <w:pPr>
              <w:widowControl/>
              <w:jc w:val="left"/>
              <w:rPr>
                <w:rFonts w:ascii="宋体" w:hAnsi="宋体" w:cs="宋体"/>
                <w:color w:val="000000"/>
                <w:kern w:val="0"/>
                <w:sz w:val="24"/>
                <w:szCs w:val="24"/>
              </w:rPr>
            </w:pPr>
            <w:r>
              <w:rPr>
                <w:rFonts w:hint="eastAsia" w:ascii="宋体" w:hAnsi="宋体" w:cs="宋体"/>
                <w:color w:val="000000"/>
                <w:kern w:val="0"/>
                <w:sz w:val="24"/>
                <w:szCs w:val="24"/>
              </w:rPr>
              <w:t>注:根据每个学生实际选择课程的教材书目按实收取课本费</w:t>
            </w:r>
          </w:p>
        </w:tc>
      </w:tr>
    </w:tbl>
    <w:p>
      <w:pPr>
        <w:rPr>
          <w:sz w:val="24"/>
          <w:szCs w:val="24"/>
        </w:rPr>
      </w:pPr>
    </w:p>
    <w:p>
      <w:pPr>
        <w:autoSpaceDE w:val="0"/>
        <w:autoSpaceDN w:val="0"/>
        <w:snapToGrid w:val="0"/>
        <w:spacing w:line="0" w:lineRule="atLeast"/>
        <w:jc w:val="left"/>
        <w:rPr>
          <w:rFonts w:ascii="仿宋_GB2312" w:hAnsi="黑体" w:eastAsia="仿宋_GB2312" w:cs="黑体"/>
          <w:sz w:val="32"/>
        </w:rPr>
      </w:pPr>
    </w:p>
    <w:p>
      <w:pPr>
        <w:autoSpaceDE w:val="0"/>
        <w:autoSpaceDN w:val="0"/>
        <w:snapToGrid w:val="0"/>
        <w:spacing w:line="0" w:lineRule="atLeast"/>
        <w:jc w:val="left"/>
        <w:rPr>
          <w:rFonts w:ascii="仿宋_GB2312" w:hAnsi="黑体" w:eastAsia="仿宋_GB2312" w:cs="黑体"/>
          <w:sz w:val="32"/>
        </w:rPr>
      </w:pPr>
    </w:p>
    <w:p>
      <w:pPr>
        <w:autoSpaceDE w:val="0"/>
        <w:autoSpaceDN w:val="0"/>
        <w:spacing w:line="560" w:lineRule="exact"/>
        <w:jc w:val="left"/>
        <w:rPr>
          <w:rFonts w:ascii="仿宋" w:hAnsi="仿宋" w:eastAsia="仿宋" w:cs="仿宋"/>
          <w:sz w:val="32"/>
        </w:rPr>
      </w:pPr>
      <w:r>
        <w:rPr>
          <w:rFonts w:hint="eastAsia" w:ascii="仿宋" w:hAnsi="仿宋" w:eastAsia="仿宋" w:cs="仿宋"/>
          <w:sz w:val="32"/>
        </w:rPr>
        <w:t>附件4</w:t>
      </w:r>
    </w:p>
    <w:tbl>
      <w:tblPr>
        <w:tblStyle w:val="5"/>
        <w:tblW w:w="0" w:type="auto"/>
        <w:tblInd w:w="0" w:type="dxa"/>
        <w:tblLayout w:type="fixed"/>
        <w:tblCellMar>
          <w:top w:w="15" w:type="dxa"/>
          <w:left w:w="15" w:type="dxa"/>
          <w:bottom w:w="15" w:type="dxa"/>
          <w:right w:w="15" w:type="dxa"/>
        </w:tblCellMar>
      </w:tblPr>
      <w:tblGrid>
        <w:gridCol w:w="1386"/>
        <w:gridCol w:w="3892"/>
        <w:gridCol w:w="832"/>
        <w:gridCol w:w="1927"/>
        <w:gridCol w:w="1928"/>
        <w:gridCol w:w="1927"/>
        <w:gridCol w:w="1832"/>
      </w:tblGrid>
      <w:tr>
        <w:tblPrEx>
          <w:tblCellMar>
            <w:top w:w="15" w:type="dxa"/>
            <w:left w:w="15" w:type="dxa"/>
            <w:bottom w:w="15" w:type="dxa"/>
            <w:right w:w="15" w:type="dxa"/>
          </w:tblCellMar>
        </w:tblPrEx>
        <w:trPr>
          <w:trHeight w:val="815" w:hRule="atLeast"/>
        </w:trPr>
        <w:tc>
          <w:tcPr>
            <w:tcW w:w="13724" w:type="dxa"/>
            <w:gridSpan w:val="7"/>
            <w:vAlign w:val="center"/>
          </w:tcPr>
          <w:p>
            <w:pPr>
              <w:widowControl/>
              <w:jc w:val="center"/>
              <w:textAlignment w:val="center"/>
              <w:rPr>
                <w:rFonts w:ascii="宋体" w:hAnsi="宋体" w:cs="宋体"/>
                <w:b/>
                <w:color w:val="000000"/>
                <w:sz w:val="40"/>
                <w:szCs w:val="40"/>
              </w:rPr>
            </w:pPr>
            <w:r>
              <w:rPr>
                <w:rFonts w:hint="eastAsia" w:ascii="黑体" w:hAnsi="黑体" w:eastAsia="黑体" w:cs="黑体"/>
                <w:b/>
                <w:color w:val="000000"/>
                <w:kern w:val="0"/>
                <w:sz w:val="36"/>
                <w:szCs w:val="36"/>
              </w:rPr>
              <w:t>湘阴县2020年秋季教辅材料自愿订购推荐目录及最高指导价（小学）</w:t>
            </w:r>
          </w:p>
        </w:tc>
      </w:tr>
      <w:tr>
        <w:tblPrEx>
          <w:tblCellMar>
            <w:top w:w="15" w:type="dxa"/>
            <w:left w:w="15" w:type="dxa"/>
            <w:bottom w:w="15" w:type="dxa"/>
            <w:right w:w="15" w:type="dxa"/>
          </w:tblCellMar>
        </w:tblPrEx>
        <w:trPr>
          <w:trHeight w:val="537" w:hRule="atLeast"/>
        </w:trPr>
        <w:tc>
          <w:tcPr>
            <w:tcW w:w="1386"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类别</w:t>
            </w:r>
          </w:p>
        </w:tc>
        <w:tc>
          <w:tcPr>
            <w:tcW w:w="389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科目/书名</w:t>
            </w:r>
          </w:p>
        </w:tc>
        <w:tc>
          <w:tcPr>
            <w:tcW w:w="832"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版本</w:t>
            </w:r>
          </w:p>
        </w:tc>
        <w:tc>
          <w:tcPr>
            <w:tcW w:w="7614"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kern w:val="0"/>
                <w:szCs w:val="21"/>
              </w:rPr>
            </w:pPr>
            <w:r>
              <w:rPr>
                <w:rFonts w:hint="eastAsia" w:ascii="宋体" w:hAnsi="宋体" w:cs="宋体"/>
                <w:b/>
                <w:color w:val="000000"/>
                <w:kern w:val="0"/>
                <w:szCs w:val="21"/>
              </w:rPr>
              <w:t>最高指导价</w:t>
            </w:r>
          </w:p>
        </w:tc>
      </w:tr>
      <w:tr>
        <w:tblPrEx>
          <w:tblCellMar>
            <w:top w:w="15" w:type="dxa"/>
            <w:left w:w="15" w:type="dxa"/>
            <w:bottom w:w="15" w:type="dxa"/>
            <w:right w:w="15" w:type="dxa"/>
          </w:tblCellMar>
        </w:tblPrEx>
        <w:trPr>
          <w:trHeight w:val="537" w:hRule="atLeast"/>
        </w:trPr>
        <w:tc>
          <w:tcPr>
            <w:tcW w:w="1386"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389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83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三年级</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四年级</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五年级</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六年级</w:t>
            </w:r>
          </w:p>
        </w:tc>
      </w:tr>
      <w:tr>
        <w:tblPrEx>
          <w:tblCellMar>
            <w:top w:w="15" w:type="dxa"/>
            <w:left w:w="15" w:type="dxa"/>
            <w:bottom w:w="15" w:type="dxa"/>
            <w:right w:w="15" w:type="dxa"/>
          </w:tblCellMar>
        </w:tblPrEx>
        <w:trPr>
          <w:trHeight w:val="537" w:hRule="atLeast"/>
        </w:trPr>
        <w:tc>
          <w:tcPr>
            <w:tcW w:w="13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同步类</w:t>
            </w: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道德与法治-学法大视野</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科学-学法大视野</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11.22元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11.22元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11.22元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11.22元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语文-同步·实践·评价·课程基础训练</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湘少</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英语-同步·实践·评价·课程基础训练</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湘少</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数学-能力培养与测试</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人教</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9.27元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9.95元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9.95元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9.27元</w:t>
            </w:r>
          </w:p>
        </w:tc>
      </w:tr>
      <w:tr>
        <w:tblPrEx>
          <w:tblCellMar>
            <w:top w:w="15" w:type="dxa"/>
            <w:left w:w="15" w:type="dxa"/>
            <w:bottom w:w="15" w:type="dxa"/>
            <w:right w:w="15" w:type="dxa"/>
          </w:tblCellMar>
        </w:tblPrEx>
        <w:trPr>
          <w:trHeight w:val="537" w:hRule="atLeast"/>
        </w:trPr>
        <w:tc>
          <w:tcPr>
            <w:tcW w:w="13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听力训练磁带</w:t>
            </w: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语文-磁带/光盘</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湘电子</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r>
      <w:tr>
        <w:tblPrEx>
          <w:tblCellMar>
            <w:top w:w="15" w:type="dxa"/>
            <w:left w:w="15" w:type="dxa"/>
            <w:bottom w:w="15" w:type="dxa"/>
            <w:right w:w="15" w:type="dxa"/>
          </w:tblCellMar>
        </w:tblPrEx>
        <w:trPr>
          <w:trHeight w:val="537" w:hRule="atLeast"/>
        </w:trPr>
        <w:tc>
          <w:tcPr>
            <w:tcW w:w="13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寒暑假作业</w:t>
            </w: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语文-假日知新·寒假学习与生活</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数学-假日知新·寒假学习与生活</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r>
      <w:tr>
        <w:tblPrEx>
          <w:tblCellMar>
            <w:top w:w="15" w:type="dxa"/>
            <w:left w:w="15" w:type="dxa"/>
            <w:bottom w:w="15" w:type="dxa"/>
            <w:right w:w="15" w:type="dxa"/>
          </w:tblCellMar>
        </w:tblPrEx>
        <w:trPr>
          <w:trHeight w:val="537"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英语-假日知新·寒假学习与生活</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5.96元</w:t>
            </w:r>
          </w:p>
        </w:tc>
      </w:tr>
      <w:tr>
        <w:tblPrEx>
          <w:tblCellMar>
            <w:top w:w="15" w:type="dxa"/>
            <w:left w:w="15" w:type="dxa"/>
            <w:bottom w:w="15" w:type="dxa"/>
            <w:right w:w="15" w:type="dxa"/>
          </w:tblCellMar>
        </w:tblPrEx>
        <w:trPr>
          <w:trHeight w:val="548" w:hRule="atLeast"/>
        </w:trPr>
        <w:tc>
          <w:tcPr>
            <w:tcW w:w="13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8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综合-假日知新·寒假学习与生活</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4.85元</w:t>
            </w:r>
          </w:p>
        </w:tc>
        <w:tc>
          <w:tcPr>
            <w:tcW w:w="19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4.85元</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4.85元</w:t>
            </w:r>
          </w:p>
        </w:tc>
        <w:tc>
          <w:tcPr>
            <w:tcW w:w="18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4.85元</w:t>
            </w:r>
          </w:p>
        </w:tc>
      </w:tr>
    </w:tbl>
    <w:p/>
    <w:p/>
    <w:tbl>
      <w:tblPr>
        <w:tblStyle w:val="5"/>
        <w:tblW w:w="0" w:type="auto"/>
        <w:tblInd w:w="0" w:type="dxa"/>
        <w:tblLayout w:type="fixed"/>
        <w:tblCellMar>
          <w:top w:w="15" w:type="dxa"/>
          <w:left w:w="15" w:type="dxa"/>
          <w:bottom w:w="15" w:type="dxa"/>
          <w:right w:w="15" w:type="dxa"/>
        </w:tblCellMar>
      </w:tblPr>
      <w:tblGrid>
        <w:gridCol w:w="1384"/>
        <w:gridCol w:w="3960"/>
        <w:gridCol w:w="825"/>
        <w:gridCol w:w="2605"/>
        <w:gridCol w:w="2605"/>
        <w:gridCol w:w="10"/>
        <w:gridCol w:w="2335"/>
      </w:tblGrid>
      <w:tr>
        <w:tblPrEx>
          <w:tblCellMar>
            <w:top w:w="15" w:type="dxa"/>
            <w:left w:w="15" w:type="dxa"/>
            <w:bottom w:w="15" w:type="dxa"/>
            <w:right w:w="15" w:type="dxa"/>
          </w:tblCellMar>
        </w:tblPrEx>
        <w:trPr>
          <w:trHeight w:val="750" w:hRule="atLeast"/>
        </w:trPr>
        <w:tc>
          <w:tcPr>
            <w:tcW w:w="13724" w:type="dxa"/>
            <w:gridSpan w:val="7"/>
            <w:vAlign w:val="center"/>
          </w:tcPr>
          <w:p>
            <w:pPr>
              <w:widowControl/>
              <w:jc w:val="center"/>
              <w:textAlignment w:val="center"/>
              <w:rPr>
                <w:rFonts w:ascii="宋体" w:hAnsi="宋体" w:cs="宋体"/>
                <w:b/>
                <w:color w:val="000000"/>
                <w:sz w:val="40"/>
                <w:szCs w:val="40"/>
              </w:rPr>
            </w:pPr>
            <w:r>
              <w:rPr>
                <w:rFonts w:hint="eastAsia" w:ascii="黑体" w:hAnsi="黑体" w:eastAsia="黑体" w:cs="黑体"/>
                <w:b/>
                <w:color w:val="000000"/>
                <w:kern w:val="0"/>
                <w:sz w:val="36"/>
                <w:szCs w:val="36"/>
              </w:rPr>
              <w:t>湘阴县2020年秋季教辅材料自愿订购推荐目录及最高指导价（初中）</w:t>
            </w:r>
          </w:p>
        </w:tc>
      </w:tr>
      <w:tr>
        <w:tblPrEx>
          <w:tblCellMar>
            <w:top w:w="15" w:type="dxa"/>
            <w:left w:w="15" w:type="dxa"/>
            <w:bottom w:w="15" w:type="dxa"/>
            <w:right w:w="15" w:type="dxa"/>
          </w:tblCellMar>
        </w:tblPrEx>
        <w:trPr>
          <w:trHeight w:val="329" w:hRule="atLeast"/>
        </w:trPr>
        <w:tc>
          <w:tcPr>
            <w:tcW w:w="138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类别</w:t>
            </w:r>
          </w:p>
        </w:tc>
        <w:tc>
          <w:tcPr>
            <w:tcW w:w="3960"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科目/书名</w:t>
            </w:r>
          </w:p>
        </w:tc>
        <w:tc>
          <w:tcPr>
            <w:tcW w:w="825"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版本</w:t>
            </w:r>
          </w:p>
        </w:tc>
        <w:tc>
          <w:tcPr>
            <w:tcW w:w="755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kern w:val="0"/>
                <w:szCs w:val="21"/>
              </w:rPr>
            </w:pPr>
            <w:r>
              <w:rPr>
                <w:rFonts w:hint="eastAsia" w:ascii="宋体" w:hAnsi="宋体" w:cs="宋体"/>
                <w:b/>
                <w:bCs/>
                <w:color w:val="000000"/>
                <w:kern w:val="0"/>
                <w:szCs w:val="21"/>
              </w:rPr>
              <w:t>最高指导价</w:t>
            </w:r>
          </w:p>
        </w:tc>
      </w:tr>
      <w:tr>
        <w:tblPrEx>
          <w:tblCellMar>
            <w:top w:w="15" w:type="dxa"/>
            <w:left w:w="15" w:type="dxa"/>
            <w:bottom w:w="15" w:type="dxa"/>
            <w:right w:w="15" w:type="dxa"/>
          </w:tblCellMar>
        </w:tblPrEx>
        <w:trPr>
          <w:trHeight w:val="329" w:hRule="atLeast"/>
        </w:trPr>
        <w:tc>
          <w:tcPr>
            <w:tcW w:w="138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3960"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825"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七年级</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八年级</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九年级</w:t>
            </w:r>
          </w:p>
        </w:tc>
      </w:tr>
      <w:tr>
        <w:tblPrEx>
          <w:tblCellMar>
            <w:top w:w="15" w:type="dxa"/>
            <w:left w:w="15" w:type="dxa"/>
            <w:bottom w:w="15" w:type="dxa"/>
            <w:right w:w="15" w:type="dxa"/>
          </w:tblCellMar>
        </w:tblPrEx>
        <w:trPr>
          <w:trHeight w:val="329" w:hRule="atLeast"/>
        </w:trPr>
        <w:tc>
          <w:tcPr>
            <w:tcW w:w="13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同步类</w:t>
            </w: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语文-学法大视野</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数学-学法大视野</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英语-学法大视野</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物理-学法大视野</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生物-学法大视野</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湘教</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11.22元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地理-同步·实践·评价·课程基础训练</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湘少</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化学-同步·实践·评价·课程基础训练</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湘少</w:t>
            </w:r>
          </w:p>
        </w:tc>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260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11.89元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道德与法治-新优化设计·初中课时学练测</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海南</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10.54元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10.54元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7.83元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历史-助学读本</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岳麓</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6.80元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7.38元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7.38元</w:t>
            </w:r>
          </w:p>
        </w:tc>
      </w:tr>
      <w:tr>
        <w:tblPrEx>
          <w:tblCellMar>
            <w:top w:w="15" w:type="dxa"/>
            <w:left w:w="15" w:type="dxa"/>
            <w:bottom w:w="15" w:type="dxa"/>
            <w:right w:w="15" w:type="dxa"/>
          </w:tblCellMar>
        </w:tblPrEx>
        <w:trPr>
          <w:trHeight w:val="329" w:hRule="atLeast"/>
        </w:trPr>
        <w:tc>
          <w:tcPr>
            <w:tcW w:w="13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听力训练磁带</w:t>
            </w: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英语-磁带/光盘</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人教</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13.00元</w:t>
            </w:r>
          </w:p>
        </w:tc>
      </w:tr>
      <w:tr>
        <w:tblPrEx>
          <w:tblCellMar>
            <w:top w:w="15" w:type="dxa"/>
            <w:left w:w="15" w:type="dxa"/>
            <w:bottom w:w="15" w:type="dxa"/>
            <w:right w:w="15" w:type="dxa"/>
          </w:tblCellMar>
        </w:tblPrEx>
        <w:trPr>
          <w:trHeight w:val="329" w:hRule="atLeast"/>
        </w:trPr>
        <w:tc>
          <w:tcPr>
            <w:tcW w:w="13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图册类</w:t>
            </w: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历史-地图册</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21"/>
              </w:rPr>
            </w:pPr>
            <w:r>
              <w:rPr>
                <w:rFonts w:hint="eastAsia" w:ascii="宋体" w:hAnsi="宋体" w:cs="宋体"/>
                <w:color w:val="000000"/>
                <w:kern w:val="0"/>
                <w:sz w:val="18"/>
                <w:szCs w:val="21"/>
              </w:rPr>
              <w:t>星球地图</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历史-填充图册</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21"/>
              </w:rPr>
            </w:pPr>
            <w:r>
              <w:rPr>
                <w:rFonts w:hint="eastAsia" w:ascii="宋体" w:hAnsi="宋体" w:cs="宋体"/>
                <w:color w:val="000000"/>
                <w:kern w:val="0"/>
                <w:sz w:val="18"/>
                <w:szCs w:val="21"/>
              </w:rPr>
              <w:t>星球地图</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地理-填充图册</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21"/>
              </w:rPr>
            </w:pPr>
            <w:r>
              <w:rPr>
                <w:rFonts w:hint="eastAsia" w:ascii="宋体" w:hAnsi="宋体" w:cs="宋体"/>
                <w:color w:val="000000"/>
                <w:kern w:val="0"/>
                <w:sz w:val="18"/>
                <w:szCs w:val="21"/>
              </w:rPr>
              <w:t>星球地图</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5.88元</w:t>
            </w:r>
          </w:p>
        </w:tc>
        <w:tc>
          <w:tcPr>
            <w:tcW w:w="234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p>
        </w:tc>
      </w:tr>
      <w:tr>
        <w:tblPrEx>
          <w:tblCellMar>
            <w:top w:w="15" w:type="dxa"/>
            <w:left w:w="15" w:type="dxa"/>
            <w:bottom w:w="15" w:type="dxa"/>
            <w:right w:w="15" w:type="dxa"/>
          </w:tblCellMar>
        </w:tblPrEx>
        <w:trPr>
          <w:trHeight w:val="329" w:hRule="atLeast"/>
        </w:trPr>
        <w:tc>
          <w:tcPr>
            <w:tcW w:w="13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寒暑假作业</w:t>
            </w: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语文-假日知新·寒假作业与生活</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6.52元</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6.52元</w:t>
            </w:r>
          </w:p>
        </w:tc>
        <w:tc>
          <w:tcPr>
            <w:tcW w:w="2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6.52元</w:t>
            </w:r>
          </w:p>
        </w:tc>
      </w:tr>
      <w:tr>
        <w:tblPrEx>
          <w:tblCellMar>
            <w:top w:w="15" w:type="dxa"/>
            <w:left w:w="15" w:type="dxa"/>
            <w:bottom w:w="15" w:type="dxa"/>
            <w:right w:w="15" w:type="dxa"/>
          </w:tblCellMar>
        </w:tblPrEx>
        <w:trPr>
          <w:trHeight w:val="37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数学-假日知新·寒假作业与生活</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c>
          <w:tcPr>
            <w:tcW w:w="2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r>
      <w:tr>
        <w:tblPrEx>
          <w:tblCellMar>
            <w:top w:w="15" w:type="dxa"/>
            <w:left w:w="15" w:type="dxa"/>
            <w:bottom w:w="15" w:type="dxa"/>
            <w:right w:w="15" w:type="dxa"/>
          </w:tblCellMar>
        </w:tblPrEx>
        <w:trPr>
          <w:trHeight w:val="414"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英语-假日知新·寒假作业与生活</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c>
          <w:tcPr>
            <w:tcW w:w="2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6.52元</w:t>
            </w:r>
          </w:p>
        </w:tc>
      </w:tr>
      <w:tr>
        <w:tblPrEx>
          <w:tblCellMar>
            <w:top w:w="15" w:type="dxa"/>
            <w:left w:w="15" w:type="dxa"/>
            <w:bottom w:w="15" w:type="dxa"/>
            <w:right w:w="15" w:type="dxa"/>
          </w:tblCellMar>
        </w:tblPrEx>
        <w:trPr>
          <w:trHeight w:val="329" w:hRule="atLeast"/>
        </w:trPr>
        <w:tc>
          <w:tcPr>
            <w:tcW w:w="13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9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综合-假日知新·寒假作业与生活</w:t>
            </w:r>
          </w:p>
        </w:tc>
        <w:tc>
          <w:tcPr>
            <w:tcW w:w="8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26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9.86元</w:t>
            </w:r>
          </w:p>
        </w:tc>
        <w:tc>
          <w:tcPr>
            <w:tcW w:w="26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9.86元</w:t>
            </w:r>
          </w:p>
        </w:tc>
        <w:tc>
          <w:tcPr>
            <w:tcW w:w="23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9.86元</w:t>
            </w:r>
          </w:p>
        </w:tc>
      </w:tr>
    </w:tbl>
    <w:p>
      <w:pPr>
        <w:rPr>
          <w:vanish/>
        </w:rPr>
      </w:pPr>
    </w:p>
    <w:tbl>
      <w:tblPr>
        <w:tblStyle w:val="5"/>
        <w:tblpPr w:leftFromText="180" w:rightFromText="180" w:vertAnchor="text" w:horzAnchor="margin" w:tblpY="-779"/>
        <w:tblW w:w="0" w:type="auto"/>
        <w:tblInd w:w="0" w:type="dxa"/>
        <w:tblLayout w:type="fixed"/>
        <w:tblCellMar>
          <w:top w:w="15" w:type="dxa"/>
          <w:left w:w="15" w:type="dxa"/>
          <w:bottom w:w="15" w:type="dxa"/>
          <w:right w:w="15" w:type="dxa"/>
        </w:tblCellMar>
      </w:tblPr>
      <w:tblGrid>
        <w:gridCol w:w="994"/>
        <w:gridCol w:w="3135"/>
        <w:gridCol w:w="908"/>
        <w:gridCol w:w="7"/>
        <w:gridCol w:w="990"/>
        <w:gridCol w:w="654"/>
        <w:gridCol w:w="7000"/>
      </w:tblGrid>
      <w:tr>
        <w:tblPrEx>
          <w:tblCellMar>
            <w:top w:w="15" w:type="dxa"/>
            <w:left w:w="15" w:type="dxa"/>
            <w:bottom w:w="15" w:type="dxa"/>
            <w:right w:w="15" w:type="dxa"/>
          </w:tblCellMar>
        </w:tblPrEx>
        <w:trPr>
          <w:trHeight w:val="870" w:hRule="atLeast"/>
        </w:trPr>
        <w:tc>
          <w:tcPr>
            <w:tcW w:w="13688" w:type="dxa"/>
            <w:gridSpan w:val="7"/>
            <w:vAlign w:val="center"/>
          </w:tcPr>
          <w:p>
            <w:pPr>
              <w:widowControl/>
              <w:textAlignment w:val="center"/>
              <w:rPr>
                <w:rFonts w:ascii="宋体" w:hAnsi="宋体" w:cs="宋体"/>
                <w:b/>
                <w:color w:val="000000"/>
                <w:kern w:val="0"/>
                <w:sz w:val="40"/>
                <w:szCs w:val="40"/>
              </w:rPr>
            </w:pPr>
          </w:p>
          <w:p>
            <w:pPr>
              <w:widowControl/>
              <w:jc w:val="center"/>
              <w:textAlignment w:val="center"/>
              <w:rPr>
                <w:rFonts w:ascii="宋体" w:hAnsi="宋体" w:cs="宋体"/>
                <w:b/>
                <w:color w:val="000000"/>
                <w:sz w:val="40"/>
                <w:szCs w:val="40"/>
              </w:rPr>
            </w:pPr>
            <w:r>
              <w:rPr>
                <w:rFonts w:hint="eastAsia" w:ascii="黑体" w:hAnsi="黑体" w:eastAsia="黑体" w:cs="黑体"/>
                <w:b/>
                <w:color w:val="000000"/>
                <w:kern w:val="0"/>
                <w:sz w:val="36"/>
                <w:szCs w:val="36"/>
              </w:rPr>
              <w:t>湘阴县2020年秋季教辅材料自愿订购推荐目录及最高指导价（高中）</w:t>
            </w:r>
          </w:p>
        </w:tc>
      </w:tr>
      <w:tr>
        <w:tblPrEx>
          <w:tblCellMar>
            <w:top w:w="15" w:type="dxa"/>
            <w:left w:w="15" w:type="dxa"/>
            <w:bottom w:w="15" w:type="dxa"/>
            <w:right w:w="15" w:type="dxa"/>
          </w:tblCellMar>
        </w:tblPrEx>
        <w:trPr>
          <w:trHeight w:val="404" w:hRule="atLeast"/>
        </w:trPr>
        <w:tc>
          <w:tcPr>
            <w:tcW w:w="99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类 别</w:t>
            </w:r>
          </w:p>
        </w:tc>
        <w:tc>
          <w:tcPr>
            <w:tcW w:w="31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科目/书名</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版 本</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使用年级</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最高指导价</w:t>
            </w:r>
          </w:p>
        </w:tc>
      </w:tr>
      <w:tr>
        <w:tblPrEx>
          <w:tblCellMar>
            <w:top w:w="15" w:type="dxa"/>
            <w:left w:w="15" w:type="dxa"/>
            <w:bottom w:w="15" w:type="dxa"/>
            <w:right w:w="15" w:type="dxa"/>
          </w:tblCellMar>
        </w:tblPrEx>
        <w:trPr>
          <w:trHeight w:val="525" w:hRule="atLeast"/>
        </w:trPr>
        <w:tc>
          <w:tcPr>
            <w:tcW w:w="9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同步类</w:t>
            </w:r>
          </w:p>
        </w:tc>
        <w:tc>
          <w:tcPr>
            <w:tcW w:w="31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语文-考向标课程标准同步导练</w:t>
            </w:r>
          </w:p>
        </w:tc>
        <w:tc>
          <w:tcPr>
            <w:tcW w:w="9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13.70元必修1        13.70元必修2        13.70元必修3    </w:t>
            </w:r>
            <w:r>
              <w:rPr>
                <w:rFonts w:hint="eastAsia" w:ascii="宋体" w:hAnsi="宋体" w:cs="宋体"/>
                <w:color w:val="000000"/>
                <w:kern w:val="0"/>
                <w:szCs w:val="21"/>
              </w:rPr>
              <w:br w:type="textWrapping"/>
            </w:r>
            <w:r>
              <w:rPr>
                <w:rFonts w:hint="eastAsia" w:ascii="宋体" w:hAnsi="宋体" w:cs="宋体"/>
                <w:color w:val="000000"/>
                <w:kern w:val="0"/>
                <w:szCs w:val="21"/>
              </w:rPr>
              <w:t xml:space="preserve">13.70元必修4        13.70元必修5      </w:t>
            </w:r>
          </w:p>
        </w:tc>
      </w:tr>
      <w:tr>
        <w:tblPrEx>
          <w:tblCellMar>
            <w:top w:w="15" w:type="dxa"/>
            <w:left w:w="15" w:type="dxa"/>
            <w:bottom w:w="15" w:type="dxa"/>
            <w:right w:w="15" w:type="dxa"/>
          </w:tblCellMar>
        </w:tblPrEx>
        <w:trPr>
          <w:trHeight w:val="846"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 xml:space="preserve">中国古代诗歌散文欣赏14.36元          外国小说欣赏12.38元       </w:t>
            </w:r>
          </w:p>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 xml:space="preserve">新闻阅读与实践13.03元                文章写作与修改13.70元     </w:t>
            </w:r>
          </w:p>
          <w:p>
            <w:pPr>
              <w:widowControl/>
              <w:jc w:val="left"/>
              <w:textAlignment w:val="center"/>
              <w:rPr>
                <w:rFonts w:ascii="宋体" w:hAnsi="宋体" w:cs="宋体"/>
                <w:color w:val="000000"/>
                <w:szCs w:val="21"/>
              </w:rPr>
            </w:pPr>
            <w:r>
              <w:rPr>
                <w:rFonts w:hint="eastAsia" w:ascii="宋体" w:hAnsi="宋体" w:cs="宋体"/>
                <w:color w:val="000000"/>
                <w:kern w:val="0"/>
                <w:szCs w:val="21"/>
              </w:rPr>
              <w:t>中国文化经典研读12.38元</w:t>
            </w:r>
          </w:p>
        </w:tc>
      </w:tr>
      <w:tr>
        <w:tblPrEx>
          <w:tblCellMar>
            <w:top w:w="15" w:type="dxa"/>
            <w:left w:w="15" w:type="dxa"/>
            <w:bottom w:w="15" w:type="dxa"/>
            <w:right w:w="15" w:type="dxa"/>
          </w:tblCellMar>
        </w:tblPrEx>
        <w:trPr>
          <w:trHeight w:val="591"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数学-能力培养与测试</w:t>
            </w:r>
          </w:p>
        </w:tc>
        <w:tc>
          <w:tcPr>
            <w:tcW w:w="9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人 教</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 xml:space="preserve">12.61元必修1       12.61元必修2      10.89元必修3                </w:t>
            </w:r>
          </w:p>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12.61元必修4      11.46元必修5      </w:t>
            </w:r>
          </w:p>
        </w:tc>
      </w:tr>
      <w:tr>
        <w:tblPrEx>
          <w:tblCellMar>
            <w:top w:w="15" w:type="dxa"/>
            <w:left w:w="15" w:type="dxa"/>
            <w:bottom w:w="15" w:type="dxa"/>
            <w:right w:w="15" w:type="dxa"/>
          </w:tblCellMar>
        </w:tblPrEx>
        <w:trPr>
          <w:trHeight w:val="628"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 xml:space="preserve">1-1选修12.03元     1-2选修9.17元     2-1选修13.18元            </w:t>
            </w:r>
          </w:p>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2-2选修12.03元     2-3选修9.17元    </w:t>
            </w:r>
          </w:p>
        </w:tc>
      </w:tr>
      <w:tr>
        <w:tblPrEx>
          <w:tblCellMar>
            <w:top w:w="15" w:type="dxa"/>
            <w:left w:w="15" w:type="dxa"/>
            <w:bottom w:w="15" w:type="dxa"/>
            <w:right w:w="15" w:type="dxa"/>
          </w:tblCellMar>
        </w:tblPrEx>
        <w:trPr>
          <w:trHeight w:val="524"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英语-考向标课程标准同步导练</w:t>
            </w:r>
          </w:p>
        </w:tc>
        <w:tc>
          <w:tcPr>
            <w:tcW w:w="9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13.03元必修1       13.03元必修2      13.03元必修3  </w:t>
            </w:r>
            <w:r>
              <w:rPr>
                <w:rFonts w:hint="eastAsia" w:ascii="宋体" w:hAnsi="宋体" w:cs="宋体"/>
                <w:color w:val="000000"/>
                <w:kern w:val="0"/>
                <w:szCs w:val="21"/>
              </w:rPr>
              <w:br w:type="textWrapping"/>
            </w:r>
            <w:r>
              <w:rPr>
                <w:rFonts w:hint="eastAsia" w:ascii="宋体" w:hAnsi="宋体" w:cs="宋体"/>
                <w:color w:val="000000"/>
                <w:kern w:val="0"/>
                <w:szCs w:val="21"/>
              </w:rPr>
              <w:t xml:space="preserve">13.03元必修4       13.03元必修5       </w:t>
            </w:r>
          </w:p>
        </w:tc>
      </w:tr>
      <w:tr>
        <w:tblPrEx>
          <w:tblCellMar>
            <w:top w:w="15" w:type="dxa"/>
            <w:left w:w="15" w:type="dxa"/>
            <w:bottom w:w="15" w:type="dxa"/>
            <w:right w:w="15" w:type="dxa"/>
          </w:tblCellMar>
        </w:tblPrEx>
        <w:trPr>
          <w:trHeight w:val="576"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15.69元选修6       15.69元选修7       15.03元选修8                   15.03元选修9       15.03元选修10      15.03元选修11</w:t>
            </w:r>
          </w:p>
        </w:tc>
      </w:tr>
      <w:tr>
        <w:tblPrEx>
          <w:tblCellMar>
            <w:top w:w="15" w:type="dxa"/>
            <w:left w:w="15" w:type="dxa"/>
            <w:bottom w:w="15" w:type="dxa"/>
            <w:right w:w="15" w:type="dxa"/>
          </w:tblCellMar>
        </w:tblPrEx>
        <w:trPr>
          <w:trHeight w:val="188"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物理-系统集成同步导学练测</w:t>
            </w:r>
          </w:p>
        </w:tc>
        <w:tc>
          <w:tcPr>
            <w:tcW w:w="91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北师大</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13.38元必修1       13.38元必修2     </w:t>
            </w:r>
          </w:p>
        </w:tc>
      </w:tr>
      <w:tr>
        <w:tblPrEx>
          <w:tblCellMar>
            <w:top w:w="15" w:type="dxa"/>
            <w:left w:w="15" w:type="dxa"/>
            <w:bottom w:w="15" w:type="dxa"/>
            <w:right w:w="15" w:type="dxa"/>
          </w:tblCellMar>
        </w:tblPrEx>
        <w:trPr>
          <w:trHeight w:val="506"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 xml:space="preserve">11.09元选修1-1      12.81元选修3-1     10.80元选修3-2              </w:t>
            </w:r>
          </w:p>
          <w:p>
            <w:pPr>
              <w:widowControl/>
              <w:jc w:val="left"/>
              <w:textAlignment w:val="center"/>
              <w:rPr>
                <w:rFonts w:ascii="宋体" w:hAnsi="宋体" w:cs="宋体"/>
                <w:color w:val="000000"/>
                <w:szCs w:val="21"/>
              </w:rPr>
            </w:pPr>
            <w:r>
              <w:rPr>
                <w:rFonts w:hint="eastAsia" w:ascii="宋体" w:hAnsi="宋体" w:cs="宋体"/>
                <w:color w:val="000000"/>
                <w:kern w:val="0"/>
                <w:szCs w:val="21"/>
              </w:rPr>
              <w:t>7.37元选修3-3       13.10元选修3-4     12.24元选修3-5</w:t>
            </w:r>
          </w:p>
        </w:tc>
      </w:tr>
      <w:tr>
        <w:tblPrEx>
          <w:tblCellMar>
            <w:top w:w="15" w:type="dxa"/>
            <w:left w:w="15" w:type="dxa"/>
            <w:bottom w:w="15" w:type="dxa"/>
            <w:right w:w="15" w:type="dxa"/>
          </w:tblCellMar>
        </w:tblPrEx>
        <w:trPr>
          <w:trHeight w:val="360" w:hRule="atLeast"/>
        </w:trPr>
        <w:tc>
          <w:tcPr>
            <w:tcW w:w="994" w:type="dxa"/>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3135" w:type="dxa"/>
            <w:vMerge w:val="restar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化学-考向标课程标准同步导练</w:t>
            </w:r>
          </w:p>
        </w:tc>
        <w:tc>
          <w:tcPr>
            <w:tcW w:w="915" w:type="dxa"/>
            <w:gridSpan w:val="2"/>
            <w:vMerge w:val="restar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99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szCs w:val="21"/>
              </w:rPr>
              <w:t xml:space="preserve">12.38元必修1       12.38元必修2  </w:t>
            </w:r>
          </w:p>
        </w:tc>
      </w:tr>
      <w:tr>
        <w:tblPrEx>
          <w:tblCellMar>
            <w:top w:w="15" w:type="dxa"/>
            <w:left w:w="15" w:type="dxa"/>
            <w:bottom w:w="15" w:type="dxa"/>
            <w:right w:w="15" w:type="dxa"/>
          </w:tblCellMar>
        </w:tblPrEx>
        <w:trPr>
          <w:trHeight w:val="566" w:hRule="atLeast"/>
        </w:trPr>
        <w:tc>
          <w:tcPr>
            <w:tcW w:w="994"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9.71元选修1        7.72元选修2        7.72元选修3                         9.71元选修4        11.71元选修5</w:t>
            </w:r>
          </w:p>
        </w:tc>
      </w:tr>
      <w:tr>
        <w:tblPrEx>
          <w:tblCellMar>
            <w:top w:w="15" w:type="dxa"/>
            <w:left w:w="15" w:type="dxa"/>
            <w:bottom w:w="15" w:type="dxa"/>
            <w:right w:w="15" w:type="dxa"/>
          </w:tblCellMar>
        </w:tblPrEx>
        <w:trPr>
          <w:trHeight w:val="233" w:hRule="atLeast"/>
        </w:trPr>
        <w:tc>
          <w:tcPr>
            <w:tcW w:w="994" w:type="dxa"/>
            <w:vMerge w:val="restart"/>
            <w:tcBorders>
              <w:top w:val="single" w:color="auto"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color w:val="000000"/>
                <w:szCs w:val="21"/>
              </w:rPr>
            </w:pPr>
            <w:r>
              <w:rPr>
                <w:rFonts w:hint="eastAsia" w:ascii="宋体" w:hAnsi="宋体" w:cs="宋体"/>
                <w:color w:val="000000"/>
                <w:szCs w:val="21"/>
              </w:rPr>
              <w:t>同步类</w:t>
            </w:r>
          </w:p>
        </w:tc>
        <w:tc>
          <w:tcPr>
            <w:tcW w:w="3135" w:type="dxa"/>
            <w:vMerge w:val="restar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生物-学法大视野</w:t>
            </w:r>
          </w:p>
        </w:tc>
        <w:tc>
          <w:tcPr>
            <w:tcW w:w="915" w:type="dxa"/>
            <w:gridSpan w:val="2"/>
            <w:vMerge w:val="restar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 教</w:t>
            </w:r>
          </w:p>
        </w:tc>
        <w:tc>
          <w:tcPr>
            <w:tcW w:w="990" w:type="dxa"/>
            <w:tcBorders>
              <w:top w:val="single" w:color="auto"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1</w:t>
            </w:r>
            <w:r>
              <w:rPr>
                <w:rFonts w:hint="eastAsia" w:ascii="宋体" w:hAnsi="宋体" w:cs="宋体"/>
                <w:color w:val="000000"/>
                <w:szCs w:val="21"/>
              </w:rPr>
              <w:t>3.92元必修1      13.92元必修2      13.92元必修3</w:t>
            </w:r>
          </w:p>
        </w:tc>
      </w:tr>
      <w:tr>
        <w:tblPrEx>
          <w:tblCellMar>
            <w:top w:w="15" w:type="dxa"/>
            <w:left w:w="15" w:type="dxa"/>
            <w:bottom w:w="15" w:type="dxa"/>
            <w:right w:w="15" w:type="dxa"/>
          </w:tblCellMar>
        </w:tblPrEx>
        <w:trPr>
          <w:trHeight w:val="241"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13.92元选修1      13.92元选修2      13.92元选修3</w:t>
            </w:r>
          </w:p>
        </w:tc>
      </w:tr>
      <w:tr>
        <w:tblPrEx>
          <w:tblCellMar>
            <w:top w:w="15" w:type="dxa"/>
            <w:left w:w="15" w:type="dxa"/>
            <w:bottom w:w="15" w:type="dxa"/>
            <w:right w:w="15" w:type="dxa"/>
          </w:tblCellMar>
        </w:tblPrEx>
        <w:trPr>
          <w:trHeight w:val="360"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思想品德-能力培养与测试</w:t>
            </w:r>
          </w:p>
        </w:tc>
        <w:tc>
          <w:tcPr>
            <w:tcW w:w="915" w:type="dxa"/>
            <w:gridSpan w:val="2"/>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人 教</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Style w:val="16"/>
                <w:rFonts w:hint="default" w:ascii="宋体" w:hAnsi="宋体" w:cs="宋体"/>
              </w:rPr>
              <w:t xml:space="preserve">12.61元必修1       13.18元必修2      11.46元必修3    12.61元必修4 </w:t>
            </w:r>
          </w:p>
        </w:tc>
      </w:tr>
      <w:tr>
        <w:tblPrEx>
          <w:tblCellMar>
            <w:top w:w="15" w:type="dxa"/>
            <w:left w:w="15" w:type="dxa"/>
            <w:bottom w:w="15" w:type="dxa"/>
            <w:right w:w="15" w:type="dxa"/>
          </w:tblCellMar>
        </w:tblPrEx>
        <w:trPr>
          <w:trHeight w:val="360" w:hRule="atLeast"/>
        </w:trPr>
        <w:tc>
          <w:tcPr>
            <w:tcW w:w="994" w:type="dxa"/>
            <w:vMerge w:val="continue"/>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3135" w:type="dxa"/>
            <w:vMerge w:val="restart"/>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历史-新优化设计课时学练测</w:t>
            </w:r>
          </w:p>
        </w:tc>
        <w:tc>
          <w:tcPr>
            <w:tcW w:w="915" w:type="dxa"/>
            <w:gridSpan w:val="2"/>
            <w:vMerge w:val="restart"/>
            <w:tcBorders>
              <w:top w:val="single" w:color="000000" w:sz="4" w:space="0"/>
              <w:left w:val="single" w:color="000000" w:sz="4" w:space="0"/>
              <w:bottom w:val="single" w:color="auto" w:sz="4" w:space="0"/>
              <w:right w:val="single" w:color="000000" w:sz="4" w:space="0"/>
            </w:tcBorders>
            <w:vAlign w:val="center"/>
          </w:tcPr>
          <w:p>
            <w:r>
              <w:rPr>
                <w:rFonts w:hint="eastAsia"/>
              </w:rPr>
              <w:t xml:space="preserve">  海 南</w:t>
            </w:r>
          </w:p>
        </w:tc>
        <w:tc>
          <w:tcPr>
            <w:tcW w:w="99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12.81元必修1       12.81元必修2      12.24元必修3   </w:t>
            </w:r>
          </w:p>
        </w:tc>
      </w:tr>
      <w:tr>
        <w:tblPrEx>
          <w:tblCellMar>
            <w:top w:w="15" w:type="dxa"/>
            <w:left w:w="15" w:type="dxa"/>
            <w:bottom w:w="15" w:type="dxa"/>
            <w:right w:w="15" w:type="dxa"/>
          </w:tblCellMar>
        </w:tblPrEx>
        <w:trPr>
          <w:trHeight w:val="360" w:hRule="atLeast"/>
        </w:trPr>
        <w:tc>
          <w:tcPr>
            <w:tcW w:w="994"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990"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11.95元选修1     10.80元选修2    11.95元选修3    10.80元选修4</w:t>
            </w:r>
          </w:p>
        </w:tc>
      </w:tr>
      <w:tr>
        <w:tblPrEx>
          <w:tblCellMar>
            <w:top w:w="15" w:type="dxa"/>
            <w:left w:w="15" w:type="dxa"/>
            <w:bottom w:w="15" w:type="dxa"/>
            <w:right w:w="15" w:type="dxa"/>
          </w:tblCellMar>
        </w:tblPrEx>
        <w:trPr>
          <w:trHeight w:val="360" w:hRule="atLeast"/>
        </w:trPr>
        <w:tc>
          <w:tcPr>
            <w:tcW w:w="994" w:type="dxa"/>
            <w:vMerge w:val="restart"/>
            <w:tcBorders>
              <w:top w:val="single" w:color="auto"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color w:val="000000"/>
                <w:szCs w:val="21"/>
              </w:rPr>
            </w:pPr>
            <w:r>
              <w:rPr>
                <w:rFonts w:hint="eastAsia" w:ascii="宋体" w:hAnsi="宋体" w:cs="宋体"/>
                <w:color w:val="000000"/>
                <w:szCs w:val="21"/>
              </w:rPr>
              <w:t>同步类</w:t>
            </w:r>
          </w:p>
        </w:tc>
        <w:tc>
          <w:tcPr>
            <w:tcW w:w="3135" w:type="dxa"/>
            <w:vMerge w:val="restar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地理-学法大视野</w:t>
            </w:r>
          </w:p>
        </w:tc>
        <w:tc>
          <w:tcPr>
            <w:tcW w:w="915" w:type="dxa"/>
            <w:gridSpan w:val="2"/>
            <w:vMerge w:val="restart"/>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 教</w:t>
            </w:r>
          </w:p>
        </w:tc>
        <w:tc>
          <w:tcPr>
            <w:tcW w:w="990"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7654" w:type="dxa"/>
            <w:gridSpan w:val="2"/>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13.92元必修1     13.92元必修2    13.92元必修3</w:t>
            </w:r>
          </w:p>
        </w:tc>
      </w:tr>
      <w:tr>
        <w:tblPrEx>
          <w:tblCellMar>
            <w:top w:w="15" w:type="dxa"/>
            <w:left w:w="15" w:type="dxa"/>
            <w:bottom w:w="15" w:type="dxa"/>
            <w:right w:w="15" w:type="dxa"/>
          </w:tblCellMar>
        </w:tblPrEx>
        <w:trPr>
          <w:trHeight w:val="360"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 xml:space="preserve">13.92元选修3     13.92元选修5    13.92元选修6 </w:t>
            </w:r>
          </w:p>
        </w:tc>
      </w:tr>
      <w:tr>
        <w:tblPrEx>
          <w:tblCellMar>
            <w:top w:w="15" w:type="dxa"/>
            <w:left w:w="15" w:type="dxa"/>
            <w:bottom w:w="15" w:type="dxa"/>
            <w:right w:w="15" w:type="dxa"/>
          </w:tblCellMar>
        </w:tblPrEx>
        <w:trPr>
          <w:trHeight w:val="531" w:hRule="atLeast"/>
        </w:trPr>
        <w:tc>
          <w:tcPr>
            <w:tcW w:w="9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图册类</w:t>
            </w:r>
          </w:p>
        </w:tc>
        <w:tc>
          <w:tcPr>
            <w:tcW w:w="31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地理-填充图册</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Cs w:val="21"/>
              </w:rPr>
              <w:t>星球</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5.88元 必修1       5.88元 必修2        5.88元 必修3           </w:t>
            </w:r>
            <w:r>
              <w:rPr>
                <w:rFonts w:hint="eastAsia" w:ascii="宋体" w:hAnsi="宋体" w:cs="宋体"/>
                <w:color w:val="000000"/>
                <w:kern w:val="0"/>
                <w:szCs w:val="21"/>
              </w:rPr>
              <w:br w:type="textWrapping"/>
            </w:r>
            <w:r>
              <w:rPr>
                <w:rFonts w:hint="eastAsia" w:ascii="宋体" w:hAnsi="宋体" w:cs="宋体"/>
                <w:color w:val="000000"/>
                <w:kern w:val="0"/>
                <w:szCs w:val="21"/>
              </w:rPr>
              <w:t xml:space="preserve">3.86元 选修3       3.86元 选修5        3.86元 选修6  </w:t>
            </w:r>
          </w:p>
        </w:tc>
      </w:tr>
      <w:tr>
        <w:tblPrEx>
          <w:tblCellMar>
            <w:top w:w="15" w:type="dxa"/>
            <w:left w:w="15" w:type="dxa"/>
            <w:bottom w:w="15" w:type="dxa"/>
            <w:right w:w="15" w:type="dxa"/>
          </w:tblCellMar>
        </w:tblPrEx>
        <w:trPr>
          <w:trHeight w:val="569"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历史-地图册</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 w:val="18"/>
                <w:szCs w:val="18"/>
              </w:rPr>
              <w:t>中国地图</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5.55元 必修1    5.21元 必修2   　5.88元 必修3           </w:t>
            </w:r>
            <w:r>
              <w:rPr>
                <w:rFonts w:hint="eastAsia" w:ascii="宋体" w:hAnsi="宋体" w:cs="宋体"/>
                <w:color w:val="000000"/>
                <w:kern w:val="0"/>
                <w:szCs w:val="21"/>
              </w:rPr>
              <w:br w:type="textWrapping"/>
            </w:r>
            <w:r>
              <w:rPr>
                <w:rFonts w:hint="eastAsia" w:ascii="宋体" w:hAnsi="宋体" w:cs="宋体"/>
                <w:color w:val="000000"/>
                <w:kern w:val="0"/>
                <w:szCs w:val="21"/>
              </w:rPr>
              <w:t>4.20元 选修1    4.20元 选修2     4.20元 选修3    4.20元 选修4</w:t>
            </w:r>
          </w:p>
        </w:tc>
      </w:tr>
      <w:tr>
        <w:tblPrEx>
          <w:tblCellMar>
            <w:top w:w="15" w:type="dxa"/>
            <w:left w:w="15" w:type="dxa"/>
            <w:bottom w:w="15" w:type="dxa"/>
            <w:right w:w="15" w:type="dxa"/>
          </w:tblCellMar>
        </w:tblPrEx>
        <w:trPr>
          <w:trHeight w:val="615"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历史-填充图册</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 w:val="18"/>
                <w:szCs w:val="18"/>
              </w:rPr>
              <w:t>中国地图</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cs="宋体"/>
                <w:color w:val="000000"/>
                <w:szCs w:val="21"/>
              </w:rPr>
            </w:pPr>
            <w:r>
              <w:rPr>
                <w:rFonts w:hint="eastAsia" w:ascii="宋体" w:hAnsi="宋体" w:cs="宋体"/>
                <w:color w:val="000000"/>
                <w:kern w:val="0"/>
                <w:szCs w:val="21"/>
              </w:rPr>
              <w:t>1--3</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4.53元 必修1    4.53元必修2    4.53元必修3           </w:t>
            </w:r>
            <w:r>
              <w:rPr>
                <w:rFonts w:hint="eastAsia" w:ascii="宋体" w:hAnsi="宋体" w:cs="宋体"/>
                <w:color w:val="000000"/>
                <w:kern w:val="0"/>
                <w:szCs w:val="21"/>
              </w:rPr>
              <w:br w:type="textWrapping"/>
            </w:r>
            <w:r>
              <w:rPr>
                <w:rFonts w:hint="eastAsia" w:ascii="宋体" w:hAnsi="宋体" w:cs="宋体"/>
                <w:color w:val="000000"/>
                <w:kern w:val="0"/>
                <w:szCs w:val="21"/>
              </w:rPr>
              <w:t>4.20元 选修1    4.20元选修2    4.20元选修3      4.20元选修4</w:t>
            </w:r>
          </w:p>
        </w:tc>
      </w:tr>
      <w:tr>
        <w:tblPrEx>
          <w:tblCellMar>
            <w:top w:w="15" w:type="dxa"/>
            <w:left w:w="15" w:type="dxa"/>
            <w:bottom w:w="15" w:type="dxa"/>
            <w:right w:w="15" w:type="dxa"/>
          </w:tblCellMar>
        </w:tblPrEx>
        <w:trPr>
          <w:trHeight w:val="330" w:hRule="atLeast"/>
        </w:trPr>
        <w:tc>
          <w:tcPr>
            <w:tcW w:w="99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国防教育</w:t>
            </w:r>
          </w:p>
        </w:tc>
        <w:tc>
          <w:tcPr>
            <w:tcW w:w="31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国防教育</w:t>
            </w:r>
          </w:p>
        </w:tc>
        <w:tc>
          <w:tcPr>
            <w:tcW w:w="915" w:type="dxa"/>
            <w:gridSpan w:val="2"/>
            <w:vMerge w:val="restart"/>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湘 人</w:t>
            </w:r>
          </w:p>
        </w:tc>
        <w:tc>
          <w:tcPr>
            <w:tcW w:w="990" w:type="dxa"/>
            <w:tcBorders>
              <w:top w:val="single" w:color="000000" w:sz="4" w:space="0"/>
              <w:left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765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12.00元</w:t>
            </w:r>
          </w:p>
        </w:tc>
      </w:tr>
      <w:tr>
        <w:tblPrEx>
          <w:tblCellMar>
            <w:top w:w="15" w:type="dxa"/>
            <w:left w:w="15" w:type="dxa"/>
            <w:bottom w:w="15" w:type="dxa"/>
            <w:right w:w="15" w:type="dxa"/>
          </w:tblCellMar>
        </w:tblPrEx>
        <w:trPr>
          <w:trHeight w:val="330" w:hRule="atLeast"/>
        </w:trPr>
        <w:tc>
          <w:tcPr>
            <w:tcW w:w="99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Cs w:val="21"/>
              </w:rPr>
            </w:pPr>
          </w:p>
        </w:tc>
        <w:tc>
          <w:tcPr>
            <w:tcW w:w="915" w:type="dxa"/>
            <w:gridSpan w:val="2"/>
            <w:vMerge w:val="continue"/>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cs="宋体"/>
                <w:color w:val="000000"/>
                <w:szCs w:val="21"/>
              </w:rPr>
            </w:pPr>
          </w:p>
        </w:tc>
        <w:tc>
          <w:tcPr>
            <w:tcW w:w="990" w:type="dxa"/>
            <w:tcBorders>
              <w:top w:val="single" w:color="000000" w:sz="4" w:space="0"/>
              <w:left w:val="single" w:color="auto" w:sz="4" w:space="0"/>
              <w:right w:val="single" w:color="auto"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7654" w:type="dxa"/>
            <w:gridSpan w:val="2"/>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12.00元</w:t>
            </w:r>
          </w:p>
        </w:tc>
      </w:tr>
      <w:tr>
        <w:tblPrEx>
          <w:tblCellMar>
            <w:top w:w="15" w:type="dxa"/>
            <w:left w:w="15" w:type="dxa"/>
            <w:bottom w:w="15" w:type="dxa"/>
            <w:right w:w="15" w:type="dxa"/>
          </w:tblCellMar>
        </w:tblPrEx>
        <w:trPr>
          <w:trHeight w:val="330" w:hRule="atLeast"/>
        </w:trPr>
        <w:tc>
          <w:tcPr>
            <w:tcW w:w="99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考试类</w:t>
            </w: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高三总复习-湘教考苑(共10本)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湘 教</w:t>
            </w:r>
          </w:p>
        </w:tc>
        <w:tc>
          <w:tcPr>
            <w:tcW w:w="654" w:type="dxa"/>
            <w:vMerge w:val="restart"/>
            <w:tcBorders>
              <w:top w:val="single" w:color="000000" w:sz="4" w:space="0"/>
              <w:left w:val="single" w:color="auto" w:sz="4" w:space="0"/>
              <w:right w:val="single" w:color="000000" w:sz="4" w:space="0"/>
            </w:tcBorders>
            <w:vAlign w:val="center"/>
          </w:tcPr>
          <w:p>
            <w:pPr>
              <w:jc w:val="center"/>
              <w:textAlignment w:val="center"/>
              <w:rPr>
                <w:rFonts w:ascii="宋体" w:hAnsi="宋体" w:cs="宋体"/>
                <w:color w:val="000000"/>
                <w:szCs w:val="21"/>
              </w:rPr>
            </w:pPr>
            <w:r>
              <w:rPr>
                <w:rFonts w:hint="eastAsia" w:ascii="宋体" w:hAnsi="宋体" w:cs="宋体"/>
                <w:color w:val="000000"/>
                <w:szCs w:val="21"/>
              </w:rPr>
              <w:t>3</w:t>
            </w:r>
          </w:p>
        </w:tc>
        <w:tc>
          <w:tcPr>
            <w:tcW w:w="700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369.59元</w:t>
            </w:r>
          </w:p>
        </w:tc>
      </w:tr>
      <w:tr>
        <w:tblPrEx>
          <w:tblCellMar>
            <w:top w:w="15" w:type="dxa"/>
            <w:left w:w="15" w:type="dxa"/>
            <w:bottom w:w="15" w:type="dxa"/>
            <w:right w:w="15" w:type="dxa"/>
          </w:tblCellMar>
        </w:tblPrEx>
        <w:trPr>
          <w:trHeight w:val="330"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高三总复习-赢在高考(共10本)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地 质</w:t>
            </w:r>
          </w:p>
        </w:tc>
        <w:tc>
          <w:tcPr>
            <w:tcW w:w="654" w:type="dxa"/>
            <w:vMerge w:val="continue"/>
            <w:tcBorders>
              <w:left w:val="single" w:color="auto" w:sz="4" w:space="0"/>
              <w:right w:val="single" w:color="000000" w:sz="4" w:space="0"/>
            </w:tcBorders>
            <w:vAlign w:val="center"/>
          </w:tcPr>
          <w:p>
            <w:pPr>
              <w:jc w:val="center"/>
              <w:textAlignment w:val="center"/>
              <w:rPr>
                <w:rFonts w:ascii="宋体" w:hAnsi="宋体" w:cs="宋体"/>
                <w:color w:val="000000"/>
                <w:szCs w:val="21"/>
              </w:rPr>
            </w:pPr>
          </w:p>
        </w:tc>
        <w:tc>
          <w:tcPr>
            <w:tcW w:w="700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307.23元</w:t>
            </w:r>
          </w:p>
        </w:tc>
      </w:tr>
      <w:tr>
        <w:tblPrEx>
          <w:tblCellMar>
            <w:top w:w="15" w:type="dxa"/>
            <w:left w:w="15" w:type="dxa"/>
            <w:bottom w:w="15" w:type="dxa"/>
            <w:right w:w="15" w:type="dxa"/>
          </w:tblCellMar>
        </w:tblPrEx>
        <w:trPr>
          <w:trHeight w:val="330"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高三总复习-步步高(共10本)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黑 教</w:t>
            </w:r>
          </w:p>
        </w:tc>
        <w:tc>
          <w:tcPr>
            <w:tcW w:w="654" w:type="dxa"/>
            <w:vMerge w:val="continue"/>
            <w:tcBorders>
              <w:left w:val="single" w:color="auto" w:sz="4" w:space="0"/>
              <w:right w:val="single" w:color="000000" w:sz="4" w:space="0"/>
            </w:tcBorders>
            <w:vAlign w:val="center"/>
          </w:tcPr>
          <w:p>
            <w:pPr>
              <w:jc w:val="center"/>
              <w:textAlignment w:val="center"/>
              <w:rPr>
                <w:rFonts w:ascii="宋体" w:hAnsi="宋体" w:cs="宋体"/>
                <w:color w:val="000000"/>
                <w:szCs w:val="21"/>
              </w:rPr>
            </w:pPr>
          </w:p>
        </w:tc>
        <w:tc>
          <w:tcPr>
            <w:tcW w:w="700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363.90元</w:t>
            </w:r>
          </w:p>
        </w:tc>
      </w:tr>
      <w:tr>
        <w:tblPrEx>
          <w:tblCellMar>
            <w:top w:w="15" w:type="dxa"/>
            <w:left w:w="15" w:type="dxa"/>
            <w:bottom w:w="15" w:type="dxa"/>
            <w:right w:w="15" w:type="dxa"/>
          </w:tblCellMar>
        </w:tblPrEx>
        <w:trPr>
          <w:trHeight w:val="330"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高三总复习-高考总复习(共10本)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首师大</w:t>
            </w:r>
          </w:p>
        </w:tc>
        <w:tc>
          <w:tcPr>
            <w:tcW w:w="654" w:type="dxa"/>
            <w:vMerge w:val="continue"/>
            <w:tcBorders>
              <w:left w:val="single" w:color="auto" w:sz="4" w:space="0"/>
              <w:right w:val="single" w:color="000000" w:sz="4" w:space="0"/>
            </w:tcBorders>
            <w:vAlign w:val="center"/>
          </w:tcPr>
          <w:p>
            <w:pPr>
              <w:jc w:val="center"/>
              <w:textAlignment w:val="center"/>
              <w:rPr>
                <w:rFonts w:ascii="宋体" w:hAnsi="宋体" w:cs="宋体"/>
                <w:color w:val="000000"/>
                <w:szCs w:val="21"/>
              </w:rPr>
            </w:pPr>
          </w:p>
        </w:tc>
        <w:tc>
          <w:tcPr>
            <w:tcW w:w="700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323.90元</w:t>
            </w:r>
          </w:p>
        </w:tc>
      </w:tr>
      <w:tr>
        <w:tblPrEx>
          <w:tblCellMar>
            <w:top w:w="15" w:type="dxa"/>
            <w:left w:w="15" w:type="dxa"/>
            <w:bottom w:w="15" w:type="dxa"/>
            <w:right w:w="15" w:type="dxa"/>
          </w:tblCellMar>
        </w:tblPrEx>
        <w:trPr>
          <w:trHeight w:val="330"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高三总复习-新动力高考突破(共10本)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鄂 教</w:t>
            </w:r>
          </w:p>
        </w:tc>
        <w:tc>
          <w:tcPr>
            <w:tcW w:w="654" w:type="dxa"/>
            <w:vMerge w:val="continue"/>
            <w:tcBorders>
              <w:left w:val="single" w:color="auto" w:sz="4" w:space="0"/>
              <w:right w:val="single" w:color="000000" w:sz="4" w:space="0"/>
            </w:tcBorders>
            <w:vAlign w:val="center"/>
          </w:tcPr>
          <w:p>
            <w:pPr>
              <w:jc w:val="center"/>
              <w:textAlignment w:val="center"/>
              <w:rPr>
                <w:rFonts w:ascii="宋体" w:hAnsi="宋体" w:cs="宋体"/>
                <w:color w:val="000000"/>
                <w:szCs w:val="21"/>
              </w:rPr>
            </w:pPr>
          </w:p>
        </w:tc>
        <w:tc>
          <w:tcPr>
            <w:tcW w:w="7000"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355.93元</w:t>
            </w:r>
          </w:p>
        </w:tc>
      </w:tr>
      <w:tr>
        <w:tblPrEx>
          <w:tblCellMar>
            <w:top w:w="15" w:type="dxa"/>
            <w:left w:w="15" w:type="dxa"/>
            <w:bottom w:w="15" w:type="dxa"/>
            <w:right w:w="15" w:type="dxa"/>
          </w:tblCellMar>
        </w:tblPrEx>
        <w:trPr>
          <w:trHeight w:val="234" w:hRule="atLeast"/>
        </w:trPr>
        <w:tc>
          <w:tcPr>
            <w:tcW w:w="994" w:type="dxa"/>
            <w:vMerge w:val="continue"/>
            <w:tcBorders>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szCs w:val="21"/>
              </w:rPr>
            </w:pPr>
            <w:r>
              <w:rPr>
                <w:rFonts w:hint="eastAsia" w:ascii="宋体" w:hAnsi="宋体" w:cs="宋体"/>
                <w:kern w:val="0"/>
                <w:szCs w:val="21"/>
              </w:rPr>
              <w:t>高三总复习-系统集成新课标高考(共10本)</w:t>
            </w:r>
          </w:p>
        </w:tc>
        <w:tc>
          <w:tcPr>
            <w:tcW w:w="997" w:type="dxa"/>
            <w:gridSpan w:val="2"/>
            <w:tcBorders>
              <w:top w:val="single" w:color="000000"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北师大</w:t>
            </w:r>
          </w:p>
        </w:tc>
        <w:tc>
          <w:tcPr>
            <w:tcW w:w="654" w:type="dxa"/>
            <w:vMerge w:val="continue"/>
            <w:tcBorders>
              <w:left w:val="single" w:color="auto" w:sz="4" w:space="0"/>
              <w:bottom w:val="single" w:color="auto" w:sz="4" w:space="0"/>
              <w:right w:val="single" w:color="000000" w:sz="4" w:space="0"/>
            </w:tcBorders>
            <w:vAlign w:val="center"/>
          </w:tcPr>
          <w:p>
            <w:pPr>
              <w:jc w:val="center"/>
              <w:textAlignment w:val="center"/>
              <w:rPr>
                <w:rFonts w:ascii="宋体" w:hAnsi="宋体" w:cs="宋体"/>
                <w:color w:val="000000"/>
                <w:szCs w:val="21"/>
              </w:rPr>
            </w:pPr>
          </w:p>
        </w:tc>
        <w:tc>
          <w:tcPr>
            <w:tcW w:w="7000"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326.54元</w:t>
            </w:r>
          </w:p>
        </w:tc>
      </w:tr>
      <w:tr>
        <w:tblPrEx>
          <w:tblCellMar>
            <w:top w:w="15" w:type="dxa"/>
            <w:left w:w="15" w:type="dxa"/>
            <w:bottom w:w="15" w:type="dxa"/>
            <w:right w:w="15" w:type="dxa"/>
          </w:tblCellMar>
        </w:tblPrEx>
        <w:trPr>
          <w:trHeight w:val="295" w:hRule="atLeast"/>
        </w:trPr>
        <w:tc>
          <w:tcPr>
            <w:tcW w:w="994" w:type="dxa"/>
            <w:vMerge w:val="restart"/>
            <w:tcBorders>
              <w:top w:val="single" w:color="auto" w:sz="4" w:space="0"/>
              <w:left w:val="single" w:color="000000" w:sz="4" w:space="0"/>
              <w:right w:val="single" w:color="000000" w:sz="4" w:space="0"/>
            </w:tcBorders>
            <w:vAlign w:val="center"/>
          </w:tcPr>
          <w:p>
            <w:pPr>
              <w:jc w:val="center"/>
              <w:textAlignment w:val="center"/>
              <w:rPr>
                <w:rFonts w:ascii="宋体" w:hAnsi="宋体" w:cs="宋体"/>
                <w:color w:val="000000"/>
                <w:szCs w:val="21"/>
              </w:rPr>
            </w:pPr>
            <w:r>
              <w:rPr>
                <w:rFonts w:hint="eastAsia" w:ascii="宋体" w:hAnsi="宋体" w:cs="宋体"/>
                <w:color w:val="000000"/>
                <w:szCs w:val="21"/>
              </w:rPr>
              <w:t>考试类</w:t>
            </w: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kern w:val="0"/>
                <w:szCs w:val="21"/>
              </w:rPr>
            </w:pPr>
            <w:r>
              <w:rPr>
                <w:rFonts w:hint="eastAsia" w:ascii="宋体" w:hAnsi="宋体" w:cs="宋体"/>
                <w:spacing w:val="-20"/>
                <w:kern w:val="0"/>
                <w:szCs w:val="21"/>
              </w:rPr>
              <w:t>高三总复习-考向标新课程高考导练</w:t>
            </w:r>
            <w:r>
              <w:rPr>
                <w:rFonts w:hint="eastAsia" w:ascii="宋体" w:hAnsi="宋体" w:cs="宋体"/>
                <w:kern w:val="0"/>
                <w:szCs w:val="21"/>
              </w:rPr>
              <w:t>(共10本)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textAlignment w:val="center"/>
              <w:rPr>
                <w:rFonts w:ascii="宋体" w:hAnsi="宋体" w:cs="宋体"/>
                <w:color w:val="000000"/>
                <w:szCs w:val="21"/>
              </w:rPr>
            </w:pPr>
            <w:r>
              <w:rPr>
                <w:rFonts w:hint="eastAsia" w:ascii="宋体" w:hAnsi="宋体" w:cs="宋体"/>
                <w:color w:val="000000"/>
                <w:kern w:val="0"/>
                <w:szCs w:val="21"/>
              </w:rPr>
              <w:t>湘师大</w:t>
            </w:r>
          </w:p>
        </w:tc>
        <w:tc>
          <w:tcPr>
            <w:tcW w:w="654" w:type="dxa"/>
            <w:vMerge w:val="restart"/>
            <w:tcBorders>
              <w:left w:val="single" w:color="auto" w:sz="4" w:space="0"/>
              <w:right w:val="single" w:color="000000" w:sz="4" w:space="0"/>
            </w:tcBorders>
            <w:vAlign w:val="center"/>
          </w:tcPr>
          <w:p>
            <w:pPr>
              <w:jc w:val="center"/>
              <w:textAlignment w:val="center"/>
              <w:rPr>
                <w:rFonts w:ascii="宋体" w:hAnsi="宋体" w:cs="宋体"/>
                <w:color w:val="000000"/>
                <w:szCs w:val="21"/>
              </w:rPr>
            </w:pPr>
            <w:r>
              <w:rPr>
                <w:rFonts w:hint="eastAsia" w:ascii="宋体" w:hAnsi="宋体" w:cs="宋体"/>
                <w:color w:val="000000"/>
                <w:szCs w:val="21"/>
              </w:rPr>
              <w:t>3</w:t>
            </w:r>
          </w:p>
        </w:tc>
        <w:tc>
          <w:tcPr>
            <w:tcW w:w="7000"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347.37元</w:t>
            </w:r>
          </w:p>
        </w:tc>
      </w:tr>
      <w:tr>
        <w:tblPrEx>
          <w:tblCellMar>
            <w:top w:w="15" w:type="dxa"/>
            <w:left w:w="15" w:type="dxa"/>
            <w:bottom w:w="15" w:type="dxa"/>
            <w:right w:w="15" w:type="dxa"/>
          </w:tblCellMar>
        </w:tblPrEx>
        <w:trPr>
          <w:trHeight w:val="371"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kern w:val="0"/>
                <w:szCs w:val="21"/>
              </w:rPr>
            </w:pPr>
            <w:r>
              <w:rPr>
                <w:rFonts w:hint="eastAsia" w:ascii="宋体" w:hAnsi="宋体" w:cs="宋体"/>
                <w:kern w:val="0"/>
                <w:szCs w:val="21"/>
              </w:rPr>
              <w:t>高三总复习-三维设计(共10本)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kern w:val="0"/>
                <w:szCs w:val="21"/>
              </w:rPr>
              <w:t>光明日报</w:t>
            </w:r>
          </w:p>
        </w:tc>
        <w:tc>
          <w:tcPr>
            <w:tcW w:w="654" w:type="dxa"/>
            <w:vMerge w:val="continue"/>
            <w:tcBorders>
              <w:left w:val="single" w:color="auto" w:sz="4" w:space="0"/>
              <w:right w:val="single" w:color="000000" w:sz="4" w:space="0"/>
            </w:tcBorders>
            <w:vAlign w:val="center"/>
          </w:tcPr>
          <w:p>
            <w:pPr>
              <w:jc w:val="center"/>
              <w:rPr>
                <w:rFonts w:ascii="宋体" w:hAnsi="宋体" w:cs="宋体"/>
                <w:color w:val="000000"/>
                <w:szCs w:val="21"/>
              </w:rPr>
            </w:pPr>
          </w:p>
        </w:tc>
        <w:tc>
          <w:tcPr>
            <w:tcW w:w="7000"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348.90元</w:t>
            </w:r>
          </w:p>
        </w:tc>
      </w:tr>
      <w:tr>
        <w:tblPrEx>
          <w:tblCellMar>
            <w:top w:w="15" w:type="dxa"/>
            <w:left w:w="15" w:type="dxa"/>
            <w:bottom w:w="15" w:type="dxa"/>
            <w:right w:w="15" w:type="dxa"/>
          </w:tblCellMar>
        </w:tblPrEx>
        <w:trPr>
          <w:trHeight w:val="262" w:hRule="atLeast"/>
        </w:trPr>
        <w:tc>
          <w:tcPr>
            <w:tcW w:w="994" w:type="dxa"/>
            <w:vMerge w:val="continue"/>
            <w:tcBorders>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4043" w:type="dxa"/>
            <w:gridSpan w:val="2"/>
            <w:tcBorders>
              <w:top w:val="single" w:color="000000"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kern w:val="0"/>
                <w:szCs w:val="21"/>
              </w:rPr>
            </w:pPr>
            <w:r>
              <w:rPr>
                <w:rFonts w:hint="eastAsia" w:ascii="宋体" w:hAnsi="宋体" w:cs="宋体"/>
                <w:kern w:val="0"/>
                <w:szCs w:val="21"/>
              </w:rPr>
              <w:t>高三总复习-全优设计(共10本)</w:t>
            </w:r>
          </w:p>
        </w:tc>
        <w:tc>
          <w:tcPr>
            <w:tcW w:w="997" w:type="dxa"/>
            <w:gridSpan w:val="2"/>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kern w:val="0"/>
                <w:szCs w:val="21"/>
              </w:rPr>
              <w:t>知识</w:t>
            </w:r>
          </w:p>
        </w:tc>
        <w:tc>
          <w:tcPr>
            <w:tcW w:w="654" w:type="dxa"/>
            <w:vMerge w:val="continue"/>
            <w:tcBorders>
              <w:left w:val="single" w:color="auto" w:sz="4" w:space="0"/>
              <w:bottom w:val="single" w:color="auto" w:sz="4" w:space="0"/>
              <w:right w:val="single" w:color="000000" w:sz="4" w:space="0"/>
            </w:tcBorders>
            <w:vAlign w:val="center"/>
          </w:tcPr>
          <w:p>
            <w:pPr>
              <w:jc w:val="center"/>
              <w:rPr>
                <w:rFonts w:ascii="宋体" w:hAnsi="宋体" w:cs="宋体"/>
                <w:color w:val="000000"/>
                <w:szCs w:val="21"/>
              </w:rPr>
            </w:pPr>
          </w:p>
        </w:tc>
        <w:tc>
          <w:tcPr>
            <w:tcW w:w="7000" w:type="dxa"/>
            <w:tcBorders>
              <w:top w:val="single" w:color="auto" w:sz="4" w:space="0"/>
              <w:left w:val="single" w:color="000000"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324元</w:t>
            </w:r>
          </w:p>
        </w:tc>
      </w:tr>
      <w:tr>
        <w:tblPrEx>
          <w:tblCellMar>
            <w:top w:w="15" w:type="dxa"/>
            <w:left w:w="15" w:type="dxa"/>
            <w:bottom w:w="15" w:type="dxa"/>
            <w:right w:w="15" w:type="dxa"/>
          </w:tblCellMar>
        </w:tblPrEx>
        <w:trPr>
          <w:trHeight w:val="399" w:hRule="atLeast"/>
        </w:trPr>
        <w:tc>
          <w:tcPr>
            <w:tcW w:w="994" w:type="dxa"/>
            <w:vMerge w:val="restart"/>
            <w:tcBorders>
              <w:top w:val="single" w:color="auto" w:sz="4" w:space="0"/>
              <w:left w:val="single" w:color="000000" w:sz="4" w:space="0"/>
              <w:right w:val="single" w:color="000000" w:sz="4" w:space="0"/>
            </w:tcBorders>
            <w:vAlign w:val="center"/>
          </w:tcPr>
          <w:p>
            <w:pPr>
              <w:jc w:val="center"/>
              <w:rPr>
                <w:rFonts w:ascii="宋体" w:hAnsi="宋体" w:cs="宋体"/>
                <w:color w:val="000000"/>
                <w:szCs w:val="21"/>
              </w:rPr>
            </w:pPr>
            <w:r>
              <w:rPr>
                <w:rFonts w:hint="eastAsia" w:ascii="宋体" w:hAnsi="宋体" w:cs="宋体"/>
                <w:color w:val="000000"/>
                <w:szCs w:val="21"/>
              </w:rPr>
              <w:t>寒暑假</w:t>
            </w:r>
          </w:p>
          <w:p>
            <w:pPr>
              <w:jc w:val="center"/>
              <w:rPr>
                <w:rFonts w:ascii="宋体" w:hAnsi="宋体" w:cs="宋体"/>
                <w:color w:val="000000"/>
                <w:szCs w:val="21"/>
              </w:rPr>
            </w:pPr>
            <w:r>
              <w:rPr>
                <w:rFonts w:hint="eastAsia" w:ascii="宋体" w:hAnsi="宋体" w:cs="宋体"/>
                <w:color w:val="000000"/>
                <w:szCs w:val="21"/>
              </w:rPr>
              <w:t>作业</w:t>
            </w:r>
          </w:p>
        </w:tc>
        <w:tc>
          <w:tcPr>
            <w:tcW w:w="3135" w:type="dxa"/>
            <w:vMerge w:val="restart"/>
            <w:tcBorders>
              <w:top w:val="single" w:color="auto" w:sz="4" w:space="0"/>
              <w:left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寒假作业</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湘教</w:t>
            </w:r>
          </w:p>
        </w:tc>
        <w:tc>
          <w:tcPr>
            <w:tcW w:w="990" w:type="dxa"/>
            <w:vMerge w:val="restart"/>
            <w:tcBorders>
              <w:top w:val="single" w:color="auto" w:sz="4" w:space="0"/>
              <w:left w:val="single" w:color="000000" w:sz="4" w:space="0"/>
              <w:right w:val="single" w:color="000000" w:sz="4" w:space="0"/>
            </w:tcBorders>
            <w:vAlign w:val="center"/>
          </w:tcPr>
          <w:p>
            <w:pPr>
              <w:jc w:val="center"/>
              <w:rPr>
                <w:rFonts w:ascii="宋体" w:hAnsi="宋体" w:cs="宋体"/>
                <w:color w:val="000000"/>
                <w:szCs w:val="21"/>
              </w:rPr>
            </w:pPr>
            <w:r>
              <w:rPr>
                <w:rFonts w:hint="eastAsia" w:ascii="宋体" w:hAnsi="宋体" w:cs="宋体"/>
                <w:color w:val="000000"/>
                <w:szCs w:val="21"/>
              </w:rPr>
              <w:t>1</w:t>
            </w:r>
          </w:p>
        </w:tc>
        <w:tc>
          <w:tcPr>
            <w:tcW w:w="765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语文、英语、思品、历史、地理（合订本）28.30元</w:t>
            </w:r>
          </w:p>
        </w:tc>
      </w:tr>
      <w:tr>
        <w:tblPrEx>
          <w:tblCellMar>
            <w:top w:w="15" w:type="dxa"/>
            <w:left w:w="15" w:type="dxa"/>
            <w:bottom w:w="15" w:type="dxa"/>
            <w:right w:w="15" w:type="dxa"/>
          </w:tblCellMar>
        </w:tblPrEx>
        <w:trPr>
          <w:trHeight w:val="316"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left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首师大</w:t>
            </w:r>
          </w:p>
        </w:tc>
        <w:tc>
          <w:tcPr>
            <w:tcW w:w="990" w:type="dxa"/>
            <w:vMerge w:val="continue"/>
            <w:tcBorders>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765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数学5.31   综合4.15</w:t>
            </w:r>
          </w:p>
        </w:tc>
      </w:tr>
      <w:tr>
        <w:tblPrEx>
          <w:tblCellMar>
            <w:top w:w="15" w:type="dxa"/>
            <w:left w:w="15" w:type="dxa"/>
            <w:bottom w:w="15" w:type="dxa"/>
            <w:right w:w="15" w:type="dxa"/>
          </w:tblCellMar>
        </w:tblPrEx>
        <w:trPr>
          <w:trHeight w:val="392" w:hRule="atLeast"/>
        </w:trPr>
        <w:tc>
          <w:tcPr>
            <w:tcW w:w="994" w:type="dxa"/>
            <w:vMerge w:val="continue"/>
            <w:tcBorders>
              <w:left w:val="single" w:color="000000" w:sz="4" w:space="0"/>
              <w:right w:val="single" w:color="000000" w:sz="4" w:space="0"/>
            </w:tcBorders>
            <w:vAlign w:val="center"/>
          </w:tcPr>
          <w:p>
            <w:pPr>
              <w:jc w:val="center"/>
              <w:rPr>
                <w:rFonts w:ascii="宋体" w:hAnsi="宋体" w:cs="宋体"/>
                <w:color w:val="000000"/>
                <w:szCs w:val="21"/>
              </w:rPr>
            </w:pPr>
          </w:p>
        </w:tc>
        <w:tc>
          <w:tcPr>
            <w:tcW w:w="3135" w:type="dxa"/>
            <w:vMerge w:val="continue"/>
            <w:tcBorders>
              <w:left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湘教</w:t>
            </w:r>
          </w:p>
        </w:tc>
        <w:tc>
          <w:tcPr>
            <w:tcW w:w="990" w:type="dxa"/>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r>
              <w:rPr>
                <w:rFonts w:hint="eastAsia" w:ascii="宋体" w:hAnsi="宋体" w:cs="宋体"/>
                <w:color w:val="000000"/>
                <w:szCs w:val="21"/>
              </w:rPr>
              <w:t>2</w:t>
            </w:r>
          </w:p>
        </w:tc>
        <w:tc>
          <w:tcPr>
            <w:tcW w:w="765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 xml:space="preserve">语文7.34元、英语7.34元、思品4.52元、历史4.52元、地理4.52元    </w:t>
            </w:r>
          </w:p>
        </w:tc>
      </w:tr>
      <w:tr>
        <w:tblPrEx>
          <w:tblCellMar>
            <w:top w:w="15" w:type="dxa"/>
            <w:left w:w="15" w:type="dxa"/>
            <w:bottom w:w="15" w:type="dxa"/>
            <w:right w:w="15" w:type="dxa"/>
          </w:tblCellMar>
        </w:tblPrEx>
        <w:trPr>
          <w:trHeight w:val="399" w:hRule="atLeast"/>
        </w:trPr>
        <w:tc>
          <w:tcPr>
            <w:tcW w:w="994" w:type="dxa"/>
            <w:vMerge w:val="continue"/>
            <w:tcBorders>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p>
        </w:tc>
        <w:tc>
          <w:tcPr>
            <w:tcW w:w="3135" w:type="dxa"/>
            <w:vMerge w:val="continue"/>
            <w:tcBorders>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kern w:val="0"/>
                <w:szCs w:val="21"/>
              </w:rPr>
            </w:pPr>
          </w:p>
        </w:tc>
        <w:tc>
          <w:tcPr>
            <w:tcW w:w="915" w:type="dxa"/>
            <w:gridSpan w:val="2"/>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首师大</w:t>
            </w:r>
          </w:p>
        </w:tc>
        <w:tc>
          <w:tcPr>
            <w:tcW w:w="990" w:type="dxa"/>
            <w:tcBorders>
              <w:top w:val="single" w:color="auto" w:sz="4" w:space="0"/>
              <w:left w:val="single" w:color="000000" w:sz="4" w:space="0"/>
              <w:bottom w:val="single" w:color="auto" w:sz="4" w:space="0"/>
              <w:right w:val="single" w:color="000000" w:sz="4" w:space="0"/>
            </w:tcBorders>
            <w:vAlign w:val="center"/>
          </w:tcPr>
          <w:p>
            <w:pPr>
              <w:jc w:val="center"/>
              <w:rPr>
                <w:rFonts w:ascii="宋体" w:hAnsi="宋体" w:cs="宋体"/>
                <w:color w:val="000000"/>
                <w:szCs w:val="21"/>
              </w:rPr>
            </w:pPr>
            <w:r>
              <w:rPr>
                <w:rFonts w:hint="eastAsia" w:ascii="宋体" w:hAnsi="宋体" w:cs="宋体"/>
                <w:color w:val="000000"/>
                <w:szCs w:val="21"/>
              </w:rPr>
              <w:t>2</w:t>
            </w:r>
          </w:p>
        </w:tc>
        <w:tc>
          <w:tcPr>
            <w:tcW w:w="7654" w:type="dxa"/>
            <w:gridSpan w:val="2"/>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数学5.31元   物理4.15元　化学4.15元　生物4.15元</w:t>
            </w:r>
          </w:p>
        </w:tc>
      </w:tr>
    </w:tbl>
    <w:p>
      <w:pPr>
        <w:autoSpaceDE w:val="0"/>
        <w:autoSpaceDN w:val="0"/>
        <w:jc w:val="left"/>
        <w:rPr>
          <w:rFonts w:ascii="仿宋_GB2312" w:hAnsi="仿宋_GB2312" w:eastAsia="仿宋_GB2312" w:cs="仿宋"/>
          <w:sz w:val="32"/>
          <w:szCs w:val="44"/>
        </w:rPr>
        <w:sectPr>
          <w:pgSz w:w="16840" w:h="11907" w:orient="landscape"/>
          <w:pgMar w:top="1020" w:right="1383" w:bottom="851" w:left="1383" w:header="851" w:footer="992" w:gutter="0"/>
          <w:cols w:space="720" w:num="1"/>
          <w:titlePg/>
          <w:docGrid w:type="linesAndChars" w:linePitch="329" w:charSpace="0"/>
        </w:sectPr>
      </w:pPr>
    </w:p>
    <w:p>
      <w:pPr>
        <w:autoSpaceDE w:val="0"/>
        <w:autoSpaceDN w:val="0"/>
        <w:jc w:val="left"/>
        <w:rPr>
          <w:rFonts w:ascii="黑体" w:hAnsi="黑体" w:eastAsia="黑体" w:cs="黑体"/>
          <w:bCs/>
          <w:kern w:val="0"/>
          <w:sz w:val="44"/>
          <w:szCs w:val="44"/>
        </w:rPr>
      </w:pPr>
      <w:r>
        <w:rPr>
          <w:rFonts w:hint="eastAsia" w:ascii="仿宋" w:hAnsi="仿宋" w:eastAsia="仿宋" w:cs="仿宋"/>
          <w:sz w:val="32"/>
          <w:szCs w:val="44"/>
        </w:rPr>
        <w:t>附件5　</w:t>
      </w:r>
      <w:r>
        <w:rPr>
          <w:rFonts w:hint="eastAsia" w:ascii="仿宋_GB2312" w:hAnsi="黑体" w:eastAsia="仿宋_GB2312" w:cs="黑体"/>
          <w:sz w:val="32"/>
          <w:szCs w:val="44"/>
        </w:rPr>
        <w:t>　　　　</w:t>
      </w:r>
      <w:r>
        <w:rPr>
          <w:rFonts w:hint="eastAsia" w:ascii="黑体" w:hAnsi="黑体" w:eastAsia="黑体" w:cs="黑体"/>
          <w:bCs/>
          <w:kern w:val="0"/>
          <w:sz w:val="44"/>
          <w:szCs w:val="44"/>
        </w:rPr>
        <w:t>湘阴县2020年秋季中小学教育收费公示样牌</w:t>
      </w:r>
    </w:p>
    <w:p>
      <w:pPr>
        <w:spacing w:line="560" w:lineRule="exact"/>
        <w:jc w:val="center"/>
        <w:rPr>
          <w:rFonts w:ascii="黑体" w:hAnsi="黑体" w:eastAsia="黑体" w:cs="黑体"/>
          <w:bCs/>
          <w:kern w:val="0"/>
          <w:sz w:val="36"/>
          <w:szCs w:val="36"/>
        </w:rPr>
      </w:pPr>
      <w:r>
        <w:rPr>
          <w:rFonts w:hint="eastAsia" w:ascii="方正小标宋简体" w:hAnsi="方正小标宋简体" w:eastAsia="方正小标宋简体" w:cs="方正小标宋简体"/>
          <w:bCs/>
          <w:kern w:val="0"/>
          <w:sz w:val="36"/>
          <w:szCs w:val="36"/>
        </w:rPr>
        <w:t xml:space="preserve">  </w:t>
      </w:r>
      <w:r>
        <w:rPr>
          <w:rFonts w:hint="eastAsia" w:ascii="黑体" w:hAnsi="黑体" w:eastAsia="黑体" w:cs="黑体"/>
          <w:bCs/>
          <w:kern w:val="0"/>
          <w:sz w:val="36"/>
          <w:szCs w:val="36"/>
        </w:rPr>
        <w:t xml:space="preserve"> 农村公办义务教育学校收费公示牌</w:t>
      </w:r>
    </w:p>
    <w:p>
      <w:pPr>
        <w:spacing w:line="320" w:lineRule="exact"/>
        <w:ind w:firstLine="660"/>
        <w:rPr>
          <w:rFonts w:ascii="仿宋" w:hAnsi="仿宋" w:eastAsia="仿宋" w:cs="仿宋"/>
          <w:sz w:val="24"/>
        </w:rPr>
      </w:pPr>
      <w:r>
        <w:rPr>
          <w:rFonts w:hint="eastAsia" w:ascii="仿宋" w:hAnsi="仿宋" w:eastAsia="仿宋" w:cs="仿宋"/>
          <w:sz w:val="24"/>
        </w:rPr>
        <w:t xml:space="preserve">                                                                                    计费单位：元/生·期</w:t>
      </w:r>
    </w:p>
    <w:tbl>
      <w:tblPr>
        <w:tblStyle w:val="5"/>
        <w:tblpPr w:leftFromText="180" w:rightFromText="180" w:vertAnchor="text" w:horzAnchor="margin" w:tblpX="358" w:tblpY="15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2113"/>
        <w:gridCol w:w="8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1717" w:type="dxa"/>
            <w:vAlign w:val="center"/>
          </w:tcPr>
          <w:p>
            <w:pPr>
              <w:spacing w:line="320" w:lineRule="exact"/>
              <w:jc w:val="center"/>
              <w:rPr>
                <w:rFonts w:ascii="仿宋" w:hAnsi="仿宋" w:eastAsia="仿宋" w:cs="仿宋"/>
                <w:b/>
                <w:sz w:val="24"/>
              </w:rPr>
            </w:pPr>
            <w:r>
              <w:rPr>
                <w:rFonts w:hint="eastAsia" w:ascii="仿宋" w:hAnsi="仿宋" w:eastAsia="仿宋" w:cs="仿宋"/>
                <w:b/>
                <w:sz w:val="24"/>
              </w:rPr>
              <w:t>年级</w:t>
            </w:r>
          </w:p>
        </w:tc>
        <w:tc>
          <w:tcPr>
            <w:tcW w:w="2113" w:type="dxa"/>
            <w:vAlign w:val="center"/>
          </w:tcPr>
          <w:p>
            <w:pPr>
              <w:spacing w:line="320" w:lineRule="exact"/>
              <w:jc w:val="center"/>
              <w:rPr>
                <w:rFonts w:ascii="仿宋" w:hAnsi="仿宋" w:eastAsia="仿宋" w:cs="仿宋"/>
                <w:b/>
                <w:sz w:val="24"/>
              </w:rPr>
            </w:pPr>
            <w:r>
              <w:rPr>
                <w:rFonts w:hint="eastAsia" w:ascii="仿宋" w:hAnsi="仿宋" w:eastAsia="仿宋" w:cs="仿宋"/>
                <w:b/>
                <w:sz w:val="24"/>
              </w:rPr>
              <w:t>作 业 本 费</w:t>
            </w:r>
          </w:p>
        </w:tc>
        <w:tc>
          <w:tcPr>
            <w:tcW w:w="8739" w:type="dxa"/>
            <w:vAlign w:val="center"/>
          </w:tcPr>
          <w:p>
            <w:pPr>
              <w:spacing w:line="320" w:lineRule="exact"/>
              <w:jc w:val="center"/>
              <w:rPr>
                <w:rFonts w:ascii="仿宋" w:hAnsi="仿宋" w:eastAsia="仿宋" w:cs="仿宋"/>
                <w:b/>
                <w:sz w:val="24"/>
              </w:rPr>
            </w:pPr>
            <w:r>
              <w:rPr>
                <w:rFonts w:hint="eastAsia" w:ascii="仿宋" w:hAnsi="仿宋" w:eastAsia="仿宋" w:cs="仿宋"/>
                <w:b/>
                <w:sz w:val="24"/>
              </w:rPr>
              <w:t>教 辅 材 料 费 上 限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一年级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r>
              <w:rPr>
                <w:rFonts w:hint="eastAsia" w:ascii="仿宋" w:hAnsi="仿宋" w:eastAsia="仿宋"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二年级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r>
              <w:rPr>
                <w:rFonts w:hint="eastAsia" w:ascii="仿宋" w:hAnsi="仿宋" w:eastAsia="仿宋"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三年级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四年级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五年级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六年级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七年级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八年级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717" w:type="dxa"/>
            <w:vAlign w:val="center"/>
          </w:tcPr>
          <w:p>
            <w:pPr>
              <w:spacing w:line="320" w:lineRule="exact"/>
              <w:jc w:val="center"/>
              <w:rPr>
                <w:rFonts w:ascii="仿宋" w:hAnsi="仿宋" w:eastAsia="仿宋" w:cs="仿宋"/>
                <w:sz w:val="24"/>
              </w:rPr>
            </w:pPr>
            <w:r>
              <w:rPr>
                <w:rFonts w:hint="eastAsia" w:ascii="仿宋" w:hAnsi="仿宋" w:eastAsia="仿宋" w:cs="仿宋"/>
                <w:sz w:val="24"/>
              </w:rPr>
              <w:t>九年级</w:t>
            </w:r>
          </w:p>
        </w:tc>
        <w:tc>
          <w:tcPr>
            <w:tcW w:w="2113" w:type="dxa"/>
            <w:vAlign w:val="center"/>
          </w:tcPr>
          <w:p>
            <w:pPr>
              <w:spacing w:line="320" w:lineRule="exact"/>
              <w:jc w:val="center"/>
              <w:rPr>
                <w:rFonts w:ascii="仿宋" w:hAnsi="仿宋" w:eastAsia="仿宋" w:cs="仿宋"/>
                <w:sz w:val="24"/>
              </w:rPr>
            </w:pPr>
          </w:p>
        </w:tc>
        <w:tc>
          <w:tcPr>
            <w:tcW w:w="8739" w:type="dxa"/>
            <w:vAlign w:val="center"/>
          </w:tcPr>
          <w:p>
            <w:pPr>
              <w:spacing w:line="320" w:lineRule="exact"/>
              <w:jc w:val="center"/>
              <w:rPr>
                <w:rFonts w:ascii="仿宋" w:hAnsi="仿宋" w:eastAsia="仿宋" w:cs="仿宋"/>
                <w:sz w:val="24"/>
              </w:rPr>
            </w:pPr>
          </w:p>
        </w:tc>
      </w:tr>
    </w:tbl>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一、本校免交学杂费、课本费，住校生免交住宿费。</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二、本校对自愿在学校食堂就餐的学生按“保本不营利”原则收取伙食费,具体收费标准由食堂按此原则公示（如有饭菜加热、大米加工服务，按每生·期××元收取饭菜加热或大米加工服务费）。</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三、本校坚持学生自愿原则，统一无偿代购作业本、教辅材料，并严格执行教辅材料“五限”政策。向某个学生收取的教辅材料费即为该学生在教辅材料目录范围和教辅材料费上限值范围内自愿征订的本人所在年级教辅材料单价之和。</w:t>
      </w:r>
    </w:p>
    <w:p>
      <w:pPr>
        <w:spacing w:line="280" w:lineRule="exact"/>
        <w:ind w:firstLine="480" w:firstLineChars="200"/>
        <w:rPr>
          <w:rFonts w:ascii="仿宋" w:hAnsi="仿宋" w:eastAsia="仿宋" w:cs="仿宋"/>
          <w:sz w:val="24"/>
        </w:rPr>
      </w:pPr>
      <w:r>
        <w:rPr>
          <w:rFonts w:hint="eastAsia" w:ascii="仿宋" w:hAnsi="仿宋" w:eastAsia="仿宋" w:cs="仿宋"/>
          <w:sz w:val="24"/>
        </w:rPr>
        <w:t>四、县城区义务教育阶段的公办学校开展了校内课后服务的，按县价格主管部门核定的具体标准予以公示。</w:t>
      </w:r>
    </w:p>
    <w:p>
      <w:pPr>
        <w:spacing w:line="280" w:lineRule="exact"/>
        <w:ind w:firstLine="480" w:firstLineChars="200"/>
        <w:rPr>
          <w:rFonts w:ascii="仿宋" w:hAnsi="仿宋" w:eastAsia="仿宋" w:cs="仿宋"/>
          <w:sz w:val="24"/>
        </w:rPr>
      </w:pPr>
      <w:r>
        <w:rPr>
          <w:rFonts w:hint="eastAsia" w:ascii="仿宋" w:hAnsi="仿宋" w:eastAsia="仿宋" w:cs="仿宋"/>
          <w:sz w:val="24"/>
        </w:rPr>
        <w:t>五、本校确保广大学生权益，承诺不违背国家、省、市规定的教育收费政策。</w:t>
      </w:r>
    </w:p>
    <w:p>
      <w:pPr>
        <w:spacing w:line="280" w:lineRule="exact"/>
        <w:ind w:firstLine="480" w:firstLineChars="200"/>
        <w:rPr>
          <w:rFonts w:ascii="仿宋" w:hAnsi="仿宋" w:eastAsia="仿宋" w:cs="仿宋"/>
          <w:sz w:val="24"/>
        </w:rPr>
      </w:pPr>
      <w:r>
        <w:rPr>
          <w:rFonts w:hint="eastAsia" w:ascii="仿宋" w:hAnsi="仿宋" w:eastAsia="仿宋" w:cs="仿宋"/>
          <w:sz w:val="24"/>
        </w:rPr>
        <w:t>六、收费依据：</w:t>
      </w:r>
    </w:p>
    <w:p>
      <w:pPr>
        <w:spacing w:line="28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28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280" w:lineRule="exact"/>
        <w:ind w:firstLine="2160" w:firstLineChars="900"/>
        <w:rPr>
          <w:rFonts w:ascii="仿宋" w:hAnsi="仿宋" w:eastAsia="仿宋" w:cs="仿宋"/>
          <w:sz w:val="24"/>
        </w:rPr>
      </w:pPr>
      <w:r>
        <w:rPr>
          <w:rFonts w:hint="eastAsia" w:ascii="仿宋" w:hAnsi="仿宋" w:eastAsia="仿宋" w:cs="仿宋"/>
          <w:sz w:val="24"/>
          <w:szCs w:val="24"/>
        </w:rPr>
        <w:t xml:space="preserve">湘阴县教育局：0730-2219671          </w:t>
      </w:r>
      <w:r>
        <w:rPr>
          <w:rFonts w:hint="eastAsia" w:ascii="仿宋" w:hAnsi="仿宋" w:eastAsia="仿宋" w:cs="仿宋"/>
          <w:sz w:val="24"/>
        </w:rPr>
        <w:t xml:space="preserve"> 价格举报电话：12315</w:t>
      </w:r>
    </w:p>
    <w:p>
      <w:pPr>
        <w:snapToGrid w:val="0"/>
        <w:spacing w:line="0" w:lineRule="atLeast"/>
        <w:ind w:left="6195" w:leftChars="2950" w:firstLine="1908" w:firstLineChars="795"/>
        <w:rPr>
          <w:rFonts w:ascii="仿宋" w:hAnsi="仿宋" w:eastAsia="仿宋" w:cs="仿宋"/>
          <w:sz w:val="24"/>
        </w:rPr>
      </w:pPr>
      <w:r>
        <w:rPr>
          <w:rFonts w:hint="eastAsia" w:ascii="仿宋" w:hAnsi="仿宋" w:eastAsia="仿宋" w:cs="仿宋"/>
          <w:sz w:val="24"/>
        </w:rPr>
        <w:t xml:space="preserve">                         ××学校</w:t>
      </w:r>
    </w:p>
    <w:p>
      <w:pPr>
        <w:snapToGrid w:val="0"/>
        <w:spacing w:line="0" w:lineRule="atLeast"/>
        <w:ind w:left="6195" w:leftChars="2950" w:firstLine="4783" w:firstLineChars="1993"/>
        <w:rPr>
          <w:rFonts w:ascii="仿宋" w:hAnsi="仿宋" w:eastAsia="仿宋" w:cs="仿宋"/>
          <w:sz w:val="24"/>
        </w:rPr>
      </w:pPr>
      <w:r>
        <w:rPr>
          <w:rFonts w:hint="eastAsia" w:ascii="仿宋" w:hAnsi="仿宋" w:eastAsia="仿宋" w:cs="仿宋"/>
          <w:sz w:val="24"/>
        </w:rPr>
        <w:t>2020年 月 日</w:t>
      </w:r>
    </w:p>
    <w:p>
      <w:pPr>
        <w:spacing w:beforeLines="50" w:afterLines="50" w:line="600" w:lineRule="exact"/>
        <w:jc w:val="center"/>
        <w:rPr>
          <w:rFonts w:ascii="黑体" w:hAnsi="黑体" w:eastAsia="黑体" w:cs="黑体"/>
          <w:sz w:val="36"/>
          <w:szCs w:val="36"/>
        </w:rPr>
      </w:pPr>
      <w:r>
        <w:rPr>
          <w:rFonts w:hint="eastAsia" w:ascii="黑体" w:hAnsi="黑体" w:eastAsia="黑体" w:cs="黑体"/>
          <w:sz w:val="36"/>
          <w:szCs w:val="36"/>
        </w:rPr>
        <w:t>城区公办义务教育学校收费公示牌</w:t>
      </w:r>
    </w:p>
    <w:tbl>
      <w:tblPr>
        <w:tblStyle w:val="5"/>
        <w:tblpPr w:leftFromText="180" w:rightFromText="180" w:vertAnchor="text" w:horzAnchor="margin" w:tblpY="517"/>
        <w:tblOverlap w:val="never"/>
        <w:tblW w:w="127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635"/>
        <w:gridCol w:w="3825"/>
        <w:gridCol w:w="5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trPr>
        <w:tc>
          <w:tcPr>
            <w:tcW w:w="1239" w:type="dxa"/>
            <w:vAlign w:val="center"/>
          </w:tcPr>
          <w:p>
            <w:pPr>
              <w:spacing w:line="360" w:lineRule="exact"/>
              <w:jc w:val="center"/>
              <w:rPr>
                <w:rFonts w:ascii="仿宋" w:hAnsi="仿宋" w:eastAsia="仿宋" w:cs="仿宋"/>
                <w:b/>
                <w:sz w:val="24"/>
              </w:rPr>
            </w:pPr>
            <w:r>
              <w:rPr>
                <w:rFonts w:hint="eastAsia" w:ascii="仿宋" w:hAnsi="仿宋" w:eastAsia="仿宋" w:cs="仿宋"/>
                <w:b/>
                <w:sz w:val="24"/>
              </w:rPr>
              <w:t>年级</w:t>
            </w:r>
          </w:p>
        </w:tc>
        <w:tc>
          <w:tcPr>
            <w:tcW w:w="2635" w:type="dxa"/>
            <w:vAlign w:val="center"/>
          </w:tcPr>
          <w:p>
            <w:pPr>
              <w:spacing w:line="360" w:lineRule="exact"/>
              <w:jc w:val="center"/>
              <w:rPr>
                <w:rFonts w:ascii="仿宋" w:hAnsi="仿宋" w:eastAsia="仿宋" w:cs="仿宋"/>
                <w:b/>
                <w:sz w:val="24"/>
              </w:rPr>
            </w:pPr>
            <w:r>
              <w:rPr>
                <w:rFonts w:hint="eastAsia" w:ascii="仿宋" w:hAnsi="仿宋" w:eastAsia="仿宋" w:cs="仿宋"/>
                <w:b/>
                <w:sz w:val="24"/>
              </w:rPr>
              <w:t>作业本费</w:t>
            </w:r>
          </w:p>
        </w:tc>
        <w:tc>
          <w:tcPr>
            <w:tcW w:w="3825" w:type="dxa"/>
            <w:vAlign w:val="center"/>
          </w:tcPr>
          <w:p>
            <w:pPr>
              <w:spacing w:line="360" w:lineRule="exact"/>
              <w:jc w:val="center"/>
              <w:rPr>
                <w:rFonts w:ascii="仿宋" w:hAnsi="仿宋" w:eastAsia="仿宋" w:cs="仿宋"/>
                <w:b/>
                <w:sz w:val="24"/>
              </w:rPr>
            </w:pPr>
            <w:r>
              <w:rPr>
                <w:rFonts w:hint="eastAsia" w:ascii="仿宋" w:hAnsi="仿宋" w:eastAsia="仿宋" w:cs="仿宋"/>
                <w:b/>
                <w:sz w:val="24"/>
              </w:rPr>
              <w:t>教辅材料费上限值</w:t>
            </w:r>
          </w:p>
        </w:tc>
        <w:tc>
          <w:tcPr>
            <w:tcW w:w="5058" w:type="dxa"/>
            <w:vAlign w:val="center"/>
          </w:tcPr>
          <w:p>
            <w:pPr>
              <w:widowControl/>
              <w:spacing w:line="360" w:lineRule="exact"/>
              <w:jc w:val="center"/>
              <w:rPr>
                <w:rFonts w:ascii="仿宋" w:hAnsi="仿宋" w:eastAsia="仿宋" w:cs="仿宋"/>
                <w:b/>
                <w:sz w:val="24"/>
              </w:rPr>
            </w:pPr>
            <w:r>
              <w:rPr>
                <w:rFonts w:hint="eastAsia" w:ascii="仿宋" w:hAnsi="仿宋" w:eastAsia="仿宋" w:cs="仿宋"/>
                <w:b/>
                <w:sz w:val="24"/>
              </w:rPr>
              <w:t>课后服务费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一年级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r>
              <w:rPr>
                <w:rFonts w:hint="eastAsia" w:ascii="仿宋" w:hAnsi="仿宋" w:eastAsia="仿宋" w:cs="仿宋"/>
                <w:sz w:val="24"/>
              </w:rPr>
              <w:t>/</w:t>
            </w: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二年级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r>
              <w:rPr>
                <w:rFonts w:hint="eastAsia" w:ascii="仿宋" w:hAnsi="仿宋" w:eastAsia="仿宋" w:cs="仿宋"/>
                <w:sz w:val="24"/>
              </w:rPr>
              <w:t>/</w:t>
            </w: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三年级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四年级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五年级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六年级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七年级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八年级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exact"/>
        </w:trPr>
        <w:tc>
          <w:tcPr>
            <w:tcW w:w="1239" w:type="dxa"/>
            <w:vAlign w:val="center"/>
          </w:tcPr>
          <w:p>
            <w:pPr>
              <w:spacing w:line="360" w:lineRule="exact"/>
              <w:jc w:val="center"/>
              <w:rPr>
                <w:rFonts w:ascii="仿宋" w:hAnsi="仿宋" w:eastAsia="仿宋" w:cs="仿宋"/>
                <w:sz w:val="24"/>
              </w:rPr>
            </w:pPr>
            <w:r>
              <w:rPr>
                <w:rFonts w:hint="eastAsia" w:ascii="仿宋" w:hAnsi="仿宋" w:eastAsia="仿宋" w:cs="仿宋"/>
                <w:sz w:val="24"/>
              </w:rPr>
              <w:t>九年级</w:t>
            </w:r>
          </w:p>
        </w:tc>
        <w:tc>
          <w:tcPr>
            <w:tcW w:w="2635" w:type="dxa"/>
            <w:vAlign w:val="center"/>
          </w:tcPr>
          <w:p>
            <w:pPr>
              <w:spacing w:line="360" w:lineRule="exact"/>
              <w:jc w:val="center"/>
              <w:rPr>
                <w:rFonts w:ascii="仿宋" w:hAnsi="仿宋" w:eastAsia="仿宋" w:cs="仿宋"/>
                <w:sz w:val="24"/>
              </w:rPr>
            </w:pPr>
          </w:p>
        </w:tc>
        <w:tc>
          <w:tcPr>
            <w:tcW w:w="3825" w:type="dxa"/>
            <w:vAlign w:val="center"/>
          </w:tcPr>
          <w:p>
            <w:pPr>
              <w:spacing w:line="360" w:lineRule="exact"/>
              <w:jc w:val="center"/>
              <w:rPr>
                <w:rFonts w:ascii="仿宋" w:hAnsi="仿宋" w:eastAsia="仿宋" w:cs="仿宋"/>
                <w:sz w:val="24"/>
              </w:rPr>
            </w:pPr>
          </w:p>
        </w:tc>
        <w:tc>
          <w:tcPr>
            <w:tcW w:w="5058" w:type="dxa"/>
            <w:vAlign w:val="center"/>
          </w:tcPr>
          <w:p>
            <w:pPr>
              <w:spacing w:line="360" w:lineRule="exact"/>
              <w:jc w:val="center"/>
              <w:rPr>
                <w:rFonts w:ascii="仿宋" w:hAnsi="仿宋" w:eastAsia="仿宋" w:cs="仿宋"/>
                <w:sz w:val="24"/>
              </w:rPr>
            </w:pPr>
          </w:p>
        </w:tc>
      </w:tr>
    </w:tbl>
    <w:p>
      <w:pPr>
        <w:spacing w:line="360" w:lineRule="exact"/>
        <w:ind w:firstLine="658"/>
        <w:rPr>
          <w:rFonts w:ascii="仿宋" w:hAnsi="仿宋" w:eastAsia="仿宋" w:cs="仿宋"/>
          <w:sz w:val="24"/>
        </w:rPr>
      </w:pPr>
      <w:r>
        <w:rPr>
          <w:rFonts w:hint="eastAsia" w:ascii="仿宋" w:hAnsi="仿宋" w:eastAsia="仿宋" w:cs="仿宋"/>
          <w:sz w:val="24"/>
        </w:rPr>
        <w:t xml:space="preserve">                                                                                   计费单位：元/生</w:t>
      </w:r>
      <w:r>
        <w:rPr>
          <w:rFonts w:hint="eastAsia" w:ascii="仿宋" w:hAnsi="仿宋" w:eastAsia="仿宋" w:cs="仿宋"/>
          <w:b/>
          <w:bCs/>
          <w:sz w:val="24"/>
        </w:rPr>
        <w:t>·</w:t>
      </w:r>
      <w:r>
        <w:rPr>
          <w:rFonts w:hint="eastAsia" w:ascii="仿宋" w:hAnsi="仿宋" w:eastAsia="仿宋" w:cs="仿宋"/>
          <w:sz w:val="24"/>
        </w:rPr>
        <w:t>期</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一、本校免交学杂费、课本费。</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二、本校对自愿在学校食堂就餐的学生按“保本不营利”原则收取伙食费,具体收费标准由食堂按此原则公示。</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三、本校对自愿在学校住宿的学生收取住宿费。</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四、本校坚持学生自愿原则，统一无偿代购作业本、教辅材料，并严格执行教辅材料“五限”政策。向某个学生收取的教辅材料费即为该学生在教辅材料目录范围和教辅材料费上限值范围内自愿征订的本人所在年级教辅材料单价之和。</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五、本校确保广大学生权益，承诺不违背国家、省、市规定的教育收费政策。</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六、收费依据：</w:t>
      </w:r>
    </w:p>
    <w:p>
      <w:pPr>
        <w:spacing w:line="28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28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280" w:lineRule="exact"/>
        <w:ind w:firstLine="2160" w:firstLineChars="900"/>
        <w:rPr>
          <w:rFonts w:ascii="仿宋" w:hAnsi="仿宋" w:eastAsia="仿宋" w:cs="仿宋"/>
          <w:sz w:val="24"/>
        </w:rPr>
      </w:pPr>
      <w:r>
        <w:rPr>
          <w:rFonts w:hint="eastAsia" w:ascii="仿宋" w:hAnsi="仿宋" w:eastAsia="仿宋" w:cs="仿宋"/>
          <w:sz w:val="24"/>
          <w:szCs w:val="24"/>
        </w:rPr>
        <w:t xml:space="preserve">湘阴县教育局：0730-2219671 </w:t>
      </w:r>
      <w:r>
        <w:rPr>
          <w:rFonts w:hint="eastAsia" w:ascii="仿宋" w:hAnsi="仿宋" w:eastAsia="仿宋" w:cs="仿宋"/>
          <w:sz w:val="24"/>
        </w:rPr>
        <w:t xml:space="preserve">       </w:t>
      </w:r>
    </w:p>
    <w:p>
      <w:pPr>
        <w:snapToGrid w:val="0"/>
        <w:spacing w:line="280" w:lineRule="exact"/>
        <w:ind w:firstLine="480" w:firstLineChars="200"/>
        <w:rPr>
          <w:rFonts w:ascii="仿宋" w:hAnsi="仿宋" w:eastAsia="仿宋" w:cs="仿宋"/>
          <w:sz w:val="24"/>
        </w:rPr>
      </w:pPr>
      <w:r>
        <w:rPr>
          <w:rFonts w:hint="eastAsia" w:ascii="仿宋" w:hAnsi="仿宋" w:eastAsia="仿宋" w:cs="仿宋"/>
          <w:sz w:val="24"/>
        </w:rPr>
        <w:t xml:space="preserve">价格举报电话：12315                                       </w:t>
      </w:r>
    </w:p>
    <w:p>
      <w:pPr>
        <w:snapToGrid w:val="0"/>
        <w:spacing w:line="0" w:lineRule="atLeast"/>
        <w:ind w:left="6840" w:hanging="6840" w:hangingChars="2850"/>
        <w:rPr>
          <w:rFonts w:ascii="仿宋" w:hAnsi="仿宋" w:eastAsia="仿宋" w:cs="仿宋"/>
          <w:sz w:val="24"/>
        </w:rPr>
      </w:pPr>
      <w:r>
        <w:rPr>
          <w:rFonts w:hint="eastAsia" w:ascii="仿宋" w:hAnsi="仿宋" w:eastAsia="仿宋" w:cs="仿宋"/>
          <w:sz w:val="24"/>
        </w:rPr>
        <w:t xml:space="preserve">                                                                                            ××学校</w:t>
      </w:r>
    </w:p>
    <w:p>
      <w:pPr>
        <w:snapToGrid w:val="0"/>
        <w:spacing w:line="0" w:lineRule="atLeast"/>
        <w:ind w:left="6655" w:leftChars="312" w:hanging="6000" w:hangingChars="2500"/>
        <w:rPr>
          <w:rFonts w:ascii="黑体" w:hAnsi="黑体" w:eastAsia="黑体" w:cs="黑体"/>
          <w:sz w:val="36"/>
          <w:szCs w:val="36"/>
        </w:rPr>
      </w:pPr>
      <w:r>
        <w:rPr>
          <w:rFonts w:hint="eastAsia" w:ascii="仿宋" w:hAnsi="仿宋" w:eastAsia="仿宋" w:cs="仿宋"/>
          <w:sz w:val="24"/>
        </w:rPr>
        <w:t xml:space="preserve">                                                                                   2020年 月 日</w:t>
      </w:r>
    </w:p>
    <w:p>
      <w:pPr>
        <w:spacing w:line="500" w:lineRule="exact"/>
        <w:jc w:val="center"/>
        <w:rPr>
          <w:rFonts w:ascii="黑体" w:hAnsi="黑体" w:eastAsia="黑体" w:cs="黑体"/>
          <w:sz w:val="36"/>
          <w:szCs w:val="36"/>
        </w:rPr>
      </w:pPr>
      <w:r>
        <w:rPr>
          <w:rFonts w:hint="eastAsia" w:ascii="黑体" w:hAnsi="黑体" w:eastAsia="黑体" w:cs="黑体"/>
          <w:sz w:val="36"/>
          <w:szCs w:val="36"/>
        </w:rPr>
        <w:t>公办普通高级中学收费公示牌</w:t>
      </w:r>
    </w:p>
    <w:p>
      <w:pPr>
        <w:spacing w:line="320" w:lineRule="exact"/>
        <w:jc w:val="right"/>
        <w:rPr>
          <w:rFonts w:ascii="仿宋" w:hAnsi="仿宋" w:eastAsia="仿宋" w:cs="仿宋"/>
          <w:szCs w:val="32"/>
        </w:rPr>
      </w:pPr>
      <w:r>
        <w:rPr>
          <w:rFonts w:hint="eastAsia" w:ascii="仿宋" w:hAnsi="仿宋" w:eastAsia="仿宋" w:cs="仿宋"/>
          <w:sz w:val="24"/>
        </w:rPr>
        <w:t>计费单位：元/生·期</w:t>
      </w:r>
    </w:p>
    <w:tbl>
      <w:tblPr>
        <w:tblStyle w:val="5"/>
        <w:tblpPr w:leftFromText="180" w:rightFromText="180" w:vertAnchor="text" w:horzAnchor="margin" w:tblpY="10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45"/>
        <w:gridCol w:w="765"/>
        <w:gridCol w:w="1260"/>
        <w:gridCol w:w="1095"/>
        <w:gridCol w:w="975"/>
        <w:gridCol w:w="1755"/>
        <w:gridCol w:w="5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959"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年级</w:t>
            </w:r>
          </w:p>
        </w:tc>
        <w:tc>
          <w:tcPr>
            <w:tcW w:w="545"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学费</w:t>
            </w:r>
          </w:p>
        </w:tc>
        <w:tc>
          <w:tcPr>
            <w:tcW w:w="765"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作业本费</w:t>
            </w:r>
          </w:p>
        </w:tc>
        <w:tc>
          <w:tcPr>
            <w:tcW w:w="1260"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教辅材料费上限值</w:t>
            </w:r>
          </w:p>
        </w:tc>
        <w:tc>
          <w:tcPr>
            <w:tcW w:w="1095"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住宿费</w:t>
            </w:r>
          </w:p>
        </w:tc>
        <w:tc>
          <w:tcPr>
            <w:tcW w:w="975"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校服费</w:t>
            </w:r>
          </w:p>
        </w:tc>
        <w:tc>
          <w:tcPr>
            <w:tcW w:w="1755"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就餐卡补办费（按次收取）</w:t>
            </w:r>
          </w:p>
        </w:tc>
        <w:tc>
          <w:tcPr>
            <w:tcW w:w="5560" w:type="dxa"/>
            <w:vAlign w:val="center"/>
          </w:tcPr>
          <w:p>
            <w:pPr>
              <w:widowControl/>
              <w:spacing w:line="400" w:lineRule="exact"/>
              <w:jc w:val="center"/>
              <w:rPr>
                <w:rFonts w:ascii="仿宋" w:hAnsi="仿宋" w:eastAsia="仿宋" w:cs="仿宋"/>
                <w:b/>
                <w:sz w:val="24"/>
              </w:rPr>
            </w:pPr>
            <w:r>
              <w:rPr>
                <w:rFonts w:hint="eastAsia" w:ascii="仿宋" w:hAnsi="仿宋" w:eastAsia="仿宋" w:cs="仿宋"/>
                <w:b/>
                <w:sz w:val="24"/>
              </w:rPr>
              <w:t>体检费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vAlign w:val="center"/>
          </w:tcPr>
          <w:p>
            <w:pPr>
              <w:spacing w:line="400" w:lineRule="exact"/>
              <w:jc w:val="center"/>
              <w:rPr>
                <w:rFonts w:ascii="仿宋" w:hAnsi="仿宋" w:eastAsia="仿宋" w:cs="仿宋"/>
                <w:sz w:val="24"/>
              </w:rPr>
            </w:pPr>
            <w:r>
              <w:rPr>
                <w:rFonts w:hint="eastAsia" w:ascii="仿宋" w:hAnsi="仿宋" w:eastAsia="仿宋" w:cs="仿宋"/>
                <w:sz w:val="24"/>
              </w:rPr>
              <w:t>一年级</w:t>
            </w:r>
          </w:p>
        </w:tc>
        <w:tc>
          <w:tcPr>
            <w:tcW w:w="545" w:type="dxa"/>
            <w:vAlign w:val="center"/>
          </w:tcPr>
          <w:p>
            <w:pPr>
              <w:spacing w:line="400" w:lineRule="exact"/>
              <w:jc w:val="center"/>
              <w:rPr>
                <w:rFonts w:ascii="仿宋" w:hAnsi="仿宋" w:eastAsia="仿宋" w:cs="仿宋"/>
                <w:sz w:val="24"/>
              </w:rPr>
            </w:pPr>
          </w:p>
        </w:tc>
        <w:tc>
          <w:tcPr>
            <w:tcW w:w="765" w:type="dxa"/>
            <w:vAlign w:val="center"/>
          </w:tcPr>
          <w:p>
            <w:pPr>
              <w:spacing w:line="400" w:lineRule="exact"/>
              <w:jc w:val="center"/>
              <w:rPr>
                <w:rFonts w:ascii="仿宋" w:hAnsi="仿宋" w:eastAsia="仿宋" w:cs="仿宋"/>
                <w:sz w:val="24"/>
              </w:rPr>
            </w:pPr>
          </w:p>
        </w:tc>
        <w:tc>
          <w:tcPr>
            <w:tcW w:w="1260" w:type="dxa"/>
            <w:vAlign w:val="center"/>
          </w:tcPr>
          <w:p>
            <w:pPr>
              <w:spacing w:line="400" w:lineRule="exact"/>
              <w:jc w:val="center"/>
              <w:rPr>
                <w:rFonts w:ascii="仿宋" w:hAnsi="仿宋" w:eastAsia="仿宋" w:cs="仿宋"/>
                <w:sz w:val="24"/>
              </w:rPr>
            </w:pPr>
          </w:p>
        </w:tc>
        <w:tc>
          <w:tcPr>
            <w:tcW w:w="1095" w:type="dxa"/>
            <w:vAlign w:val="center"/>
          </w:tcPr>
          <w:p>
            <w:pPr>
              <w:spacing w:line="400" w:lineRule="exact"/>
              <w:jc w:val="center"/>
              <w:rPr>
                <w:rFonts w:ascii="仿宋" w:hAnsi="仿宋" w:eastAsia="仿宋" w:cs="仿宋"/>
                <w:sz w:val="24"/>
              </w:rPr>
            </w:pPr>
          </w:p>
        </w:tc>
        <w:tc>
          <w:tcPr>
            <w:tcW w:w="975" w:type="dxa"/>
            <w:vAlign w:val="center"/>
          </w:tcPr>
          <w:p>
            <w:pPr>
              <w:spacing w:line="400" w:lineRule="exact"/>
              <w:jc w:val="center"/>
              <w:rPr>
                <w:rFonts w:ascii="仿宋" w:hAnsi="仿宋" w:eastAsia="仿宋" w:cs="仿宋"/>
                <w:sz w:val="24"/>
              </w:rPr>
            </w:pPr>
          </w:p>
        </w:tc>
        <w:tc>
          <w:tcPr>
            <w:tcW w:w="1755" w:type="dxa"/>
            <w:vAlign w:val="center"/>
          </w:tcPr>
          <w:p>
            <w:pPr>
              <w:spacing w:line="400" w:lineRule="exact"/>
              <w:jc w:val="center"/>
              <w:rPr>
                <w:rFonts w:ascii="仿宋" w:hAnsi="仿宋" w:eastAsia="仿宋" w:cs="仿宋"/>
                <w:sz w:val="24"/>
              </w:rPr>
            </w:pPr>
          </w:p>
        </w:tc>
        <w:tc>
          <w:tcPr>
            <w:tcW w:w="5560"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959" w:type="dxa"/>
            <w:vAlign w:val="center"/>
          </w:tcPr>
          <w:p>
            <w:pPr>
              <w:spacing w:line="400" w:lineRule="exact"/>
              <w:jc w:val="center"/>
              <w:rPr>
                <w:rFonts w:ascii="仿宋" w:hAnsi="仿宋" w:eastAsia="仿宋" w:cs="仿宋"/>
                <w:sz w:val="24"/>
              </w:rPr>
            </w:pPr>
            <w:r>
              <w:rPr>
                <w:rFonts w:hint="eastAsia" w:ascii="仿宋" w:hAnsi="仿宋" w:eastAsia="仿宋" w:cs="仿宋"/>
                <w:sz w:val="24"/>
              </w:rPr>
              <w:t>二年级</w:t>
            </w:r>
          </w:p>
        </w:tc>
        <w:tc>
          <w:tcPr>
            <w:tcW w:w="545" w:type="dxa"/>
            <w:vAlign w:val="center"/>
          </w:tcPr>
          <w:p>
            <w:pPr>
              <w:spacing w:line="400" w:lineRule="exact"/>
              <w:jc w:val="center"/>
              <w:rPr>
                <w:rFonts w:ascii="仿宋" w:hAnsi="仿宋" w:eastAsia="仿宋" w:cs="仿宋"/>
                <w:sz w:val="24"/>
              </w:rPr>
            </w:pPr>
          </w:p>
        </w:tc>
        <w:tc>
          <w:tcPr>
            <w:tcW w:w="765" w:type="dxa"/>
            <w:vAlign w:val="center"/>
          </w:tcPr>
          <w:p>
            <w:pPr>
              <w:spacing w:line="400" w:lineRule="exact"/>
              <w:jc w:val="center"/>
              <w:rPr>
                <w:rFonts w:ascii="仿宋" w:hAnsi="仿宋" w:eastAsia="仿宋" w:cs="仿宋"/>
                <w:sz w:val="24"/>
              </w:rPr>
            </w:pPr>
          </w:p>
        </w:tc>
        <w:tc>
          <w:tcPr>
            <w:tcW w:w="1260" w:type="dxa"/>
            <w:vAlign w:val="center"/>
          </w:tcPr>
          <w:p>
            <w:pPr>
              <w:spacing w:line="400" w:lineRule="exact"/>
              <w:jc w:val="center"/>
              <w:rPr>
                <w:rFonts w:ascii="仿宋" w:hAnsi="仿宋" w:eastAsia="仿宋" w:cs="仿宋"/>
                <w:sz w:val="24"/>
              </w:rPr>
            </w:pPr>
          </w:p>
        </w:tc>
        <w:tc>
          <w:tcPr>
            <w:tcW w:w="1095" w:type="dxa"/>
            <w:vAlign w:val="center"/>
          </w:tcPr>
          <w:p>
            <w:pPr>
              <w:spacing w:line="400" w:lineRule="exact"/>
              <w:jc w:val="center"/>
              <w:rPr>
                <w:rFonts w:ascii="仿宋" w:hAnsi="仿宋" w:eastAsia="仿宋" w:cs="仿宋"/>
                <w:sz w:val="24"/>
              </w:rPr>
            </w:pPr>
          </w:p>
        </w:tc>
        <w:tc>
          <w:tcPr>
            <w:tcW w:w="975" w:type="dxa"/>
            <w:vAlign w:val="center"/>
          </w:tcPr>
          <w:p>
            <w:pPr>
              <w:spacing w:line="400" w:lineRule="exact"/>
              <w:jc w:val="center"/>
              <w:rPr>
                <w:rFonts w:ascii="仿宋" w:hAnsi="仿宋" w:eastAsia="仿宋" w:cs="仿宋"/>
                <w:sz w:val="24"/>
              </w:rPr>
            </w:pPr>
          </w:p>
        </w:tc>
        <w:tc>
          <w:tcPr>
            <w:tcW w:w="1755" w:type="dxa"/>
            <w:vAlign w:val="center"/>
          </w:tcPr>
          <w:p>
            <w:pPr>
              <w:spacing w:line="400" w:lineRule="exact"/>
              <w:jc w:val="center"/>
              <w:rPr>
                <w:rFonts w:ascii="仿宋" w:hAnsi="仿宋" w:eastAsia="仿宋" w:cs="仿宋"/>
                <w:sz w:val="24"/>
              </w:rPr>
            </w:pPr>
          </w:p>
        </w:tc>
        <w:tc>
          <w:tcPr>
            <w:tcW w:w="5560" w:type="dxa"/>
            <w:vAlign w:val="center"/>
          </w:tcPr>
          <w:p>
            <w:pPr>
              <w:spacing w:line="400" w:lineRule="exact"/>
              <w:jc w:val="center"/>
              <w:rPr>
                <w:rFonts w:ascii="仿宋" w:hAnsi="仿宋" w:eastAsia="仿宋" w:cs="仿宋"/>
                <w:sz w:val="24"/>
              </w:rPr>
            </w:pPr>
            <w:r>
              <w:rPr>
                <w:rFonts w:hint="eastAsia" w:ascii="仿宋" w:hAnsi="仿宋" w:eastAsia="仿宋"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59" w:type="dxa"/>
            <w:vAlign w:val="center"/>
          </w:tcPr>
          <w:p>
            <w:pPr>
              <w:spacing w:line="400" w:lineRule="exact"/>
              <w:jc w:val="center"/>
              <w:rPr>
                <w:rFonts w:ascii="仿宋" w:hAnsi="仿宋" w:eastAsia="仿宋" w:cs="仿宋"/>
                <w:sz w:val="24"/>
              </w:rPr>
            </w:pPr>
            <w:r>
              <w:rPr>
                <w:rFonts w:hint="eastAsia" w:ascii="仿宋" w:hAnsi="仿宋" w:eastAsia="仿宋" w:cs="仿宋"/>
                <w:sz w:val="24"/>
              </w:rPr>
              <w:t>三年级</w:t>
            </w:r>
          </w:p>
        </w:tc>
        <w:tc>
          <w:tcPr>
            <w:tcW w:w="545" w:type="dxa"/>
            <w:vAlign w:val="center"/>
          </w:tcPr>
          <w:p>
            <w:pPr>
              <w:spacing w:line="400" w:lineRule="exact"/>
              <w:jc w:val="center"/>
              <w:rPr>
                <w:rFonts w:ascii="仿宋" w:hAnsi="仿宋" w:eastAsia="仿宋" w:cs="仿宋"/>
                <w:sz w:val="24"/>
              </w:rPr>
            </w:pPr>
          </w:p>
        </w:tc>
        <w:tc>
          <w:tcPr>
            <w:tcW w:w="765" w:type="dxa"/>
            <w:vAlign w:val="center"/>
          </w:tcPr>
          <w:p>
            <w:pPr>
              <w:spacing w:line="400" w:lineRule="exact"/>
              <w:jc w:val="center"/>
              <w:rPr>
                <w:rFonts w:ascii="仿宋" w:hAnsi="仿宋" w:eastAsia="仿宋" w:cs="仿宋"/>
                <w:sz w:val="24"/>
              </w:rPr>
            </w:pPr>
          </w:p>
        </w:tc>
        <w:tc>
          <w:tcPr>
            <w:tcW w:w="1260" w:type="dxa"/>
            <w:vAlign w:val="center"/>
          </w:tcPr>
          <w:p>
            <w:pPr>
              <w:spacing w:line="400" w:lineRule="exact"/>
              <w:jc w:val="center"/>
              <w:rPr>
                <w:rFonts w:ascii="仿宋" w:hAnsi="仿宋" w:eastAsia="仿宋" w:cs="仿宋"/>
                <w:sz w:val="24"/>
              </w:rPr>
            </w:pPr>
          </w:p>
        </w:tc>
        <w:tc>
          <w:tcPr>
            <w:tcW w:w="1095" w:type="dxa"/>
            <w:vAlign w:val="center"/>
          </w:tcPr>
          <w:p>
            <w:pPr>
              <w:spacing w:line="400" w:lineRule="exact"/>
              <w:jc w:val="center"/>
              <w:rPr>
                <w:rFonts w:ascii="仿宋" w:hAnsi="仿宋" w:eastAsia="仿宋" w:cs="仿宋"/>
                <w:sz w:val="24"/>
              </w:rPr>
            </w:pPr>
          </w:p>
        </w:tc>
        <w:tc>
          <w:tcPr>
            <w:tcW w:w="975" w:type="dxa"/>
            <w:vAlign w:val="center"/>
          </w:tcPr>
          <w:p>
            <w:pPr>
              <w:spacing w:line="400" w:lineRule="exact"/>
              <w:jc w:val="center"/>
              <w:rPr>
                <w:rFonts w:ascii="仿宋" w:hAnsi="仿宋" w:eastAsia="仿宋" w:cs="仿宋"/>
                <w:sz w:val="24"/>
              </w:rPr>
            </w:pPr>
          </w:p>
        </w:tc>
        <w:tc>
          <w:tcPr>
            <w:tcW w:w="1755" w:type="dxa"/>
            <w:vAlign w:val="center"/>
          </w:tcPr>
          <w:p>
            <w:pPr>
              <w:spacing w:line="400" w:lineRule="exact"/>
              <w:jc w:val="center"/>
              <w:rPr>
                <w:rFonts w:ascii="仿宋" w:hAnsi="仿宋" w:eastAsia="仿宋" w:cs="仿宋"/>
                <w:sz w:val="24"/>
              </w:rPr>
            </w:pPr>
          </w:p>
        </w:tc>
        <w:tc>
          <w:tcPr>
            <w:tcW w:w="5560" w:type="dxa"/>
            <w:vAlign w:val="center"/>
          </w:tcPr>
          <w:p>
            <w:pPr>
              <w:spacing w:line="400" w:lineRule="exact"/>
              <w:jc w:val="center"/>
              <w:rPr>
                <w:rFonts w:ascii="仿宋" w:hAnsi="仿宋" w:eastAsia="仿宋" w:cs="仿宋"/>
                <w:sz w:val="24"/>
              </w:rPr>
            </w:pPr>
            <w:r>
              <w:rPr>
                <w:rFonts w:hint="eastAsia" w:ascii="仿宋" w:hAnsi="仿宋" w:eastAsia="仿宋" w:cs="仿宋"/>
                <w:sz w:val="24"/>
              </w:rPr>
              <w:t>/</w:t>
            </w:r>
          </w:p>
        </w:tc>
      </w:tr>
    </w:tbl>
    <w:p>
      <w:pPr>
        <w:spacing w:line="0" w:lineRule="atLeast"/>
        <w:ind w:firstLine="480" w:firstLineChars="200"/>
        <w:jc w:val="left"/>
        <w:rPr>
          <w:rFonts w:ascii="仿宋" w:hAnsi="仿宋" w:eastAsia="仿宋" w:cs="仿宋"/>
          <w:sz w:val="24"/>
          <w:szCs w:val="24"/>
        </w:rPr>
      </w:pPr>
      <w:r>
        <w:rPr>
          <w:rFonts w:hint="eastAsia" w:ascii="仿宋" w:hAnsi="仿宋" w:eastAsia="仿宋" w:cs="仿宋"/>
          <w:sz w:val="24"/>
        </w:rPr>
        <w:t>一、本校为××高中（省属示范性高中、经省教育行政部门评定的特色教育学校、涉</w:t>
      </w:r>
      <w:r>
        <w:rPr>
          <w:rFonts w:hint="eastAsia" w:ascii="仿宋" w:hAnsi="仿宋" w:eastAsia="仿宋" w:cs="仿宋"/>
          <w:sz w:val="24"/>
          <w:szCs w:val="24"/>
        </w:rPr>
        <w:t>外办学学校或普通高中）。</w:t>
      </w:r>
    </w:p>
    <w:p>
      <w:pPr>
        <w:spacing w:line="0" w:lineRule="atLeast"/>
        <w:ind w:firstLine="480" w:firstLineChars="200"/>
        <w:rPr>
          <w:rFonts w:ascii="仿宋" w:hAnsi="仿宋" w:eastAsia="仿宋" w:cs="仿宋"/>
          <w:color w:val="000000"/>
          <w:kern w:val="0"/>
          <w:sz w:val="24"/>
          <w:szCs w:val="24"/>
        </w:rPr>
      </w:pPr>
      <w:r>
        <w:rPr>
          <w:rFonts w:hint="eastAsia" w:ascii="仿宋" w:hAnsi="仿宋" w:eastAsia="仿宋" w:cs="仿宋"/>
          <w:sz w:val="24"/>
          <w:szCs w:val="24"/>
        </w:rPr>
        <w:t>二、</w:t>
      </w:r>
      <w:r>
        <w:rPr>
          <w:rFonts w:hint="eastAsia" w:ascii="仿宋" w:hAnsi="仿宋" w:eastAsia="仿宋" w:cs="仿宋"/>
          <w:color w:val="000000"/>
          <w:kern w:val="0"/>
          <w:sz w:val="24"/>
          <w:szCs w:val="24"/>
        </w:rPr>
        <w:t>根据每个学生实际选择课程的教材书目按实收取课本费</w:t>
      </w:r>
    </w:p>
    <w:p>
      <w:pPr>
        <w:spacing w:line="0" w:lineRule="atLeast"/>
        <w:ind w:firstLine="480" w:firstLineChars="200"/>
        <w:rPr>
          <w:rFonts w:ascii="仿宋" w:hAnsi="仿宋" w:eastAsia="仿宋" w:cs="仿宋"/>
          <w:sz w:val="24"/>
          <w:szCs w:val="24"/>
        </w:rPr>
      </w:pPr>
      <w:r>
        <w:rPr>
          <w:rFonts w:hint="eastAsia" w:ascii="仿宋" w:hAnsi="仿宋" w:eastAsia="仿宋" w:cs="仿宋"/>
          <w:sz w:val="24"/>
          <w:szCs w:val="24"/>
        </w:rPr>
        <w:t>三、本校对自愿在学校食堂就餐的学生按“保本不营利”原则收取伙食费，具体收费标准由食堂按此原则公示。</w:t>
      </w:r>
    </w:p>
    <w:p>
      <w:pPr>
        <w:spacing w:line="0" w:lineRule="atLeast"/>
        <w:ind w:firstLine="480" w:firstLineChars="200"/>
        <w:rPr>
          <w:rFonts w:ascii="仿宋" w:hAnsi="仿宋" w:eastAsia="仿宋" w:cs="仿宋"/>
          <w:sz w:val="24"/>
        </w:rPr>
      </w:pPr>
      <w:r>
        <w:rPr>
          <w:rFonts w:hint="eastAsia" w:ascii="仿宋" w:hAnsi="仿宋" w:eastAsia="仿宋" w:cs="仿宋"/>
          <w:sz w:val="24"/>
          <w:szCs w:val="24"/>
        </w:rPr>
        <w:t>四、本校对自愿在学</w:t>
      </w:r>
      <w:r>
        <w:rPr>
          <w:rFonts w:hint="eastAsia" w:ascii="仿宋" w:hAnsi="仿宋" w:eastAsia="仿宋" w:cs="仿宋"/>
          <w:sz w:val="24"/>
        </w:rPr>
        <w:t>校住宿的学生收取住宿费。</w:t>
      </w:r>
    </w:p>
    <w:p>
      <w:pPr>
        <w:spacing w:line="0" w:lineRule="atLeast"/>
        <w:ind w:firstLine="480" w:firstLineChars="200"/>
        <w:rPr>
          <w:rFonts w:ascii="仿宋" w:hAnsi="仿宋" w:eastAsia="仿宋" w:cs="仿宋"/>
          <w:sz w:val="24"/>
        </w:rPr>
      </w:pPr>
      <w:r>
        <w:rPr>
          <w:rFonts w:hint="eastAsia" w:ascii="仿宋" w:hAnsi="仿宋" w:eastAsia="仿宋" w:cs="仿宋"/>
          <w:sz w:val="24"/>
        </w:rPr>
        <w:t>五、本校坚持学生自愿原则，统一无偿代购作业本、教辅材料，并严格执行教辅材料“五限”政策。向某个学生收取的教辅材料费即为该学生在教辅材料目录范围和教辅材料费上限值范围内自愿征订的本人所在年级教辅材料单价之和。</w:t>
      </w:r>
    </w:p>
    <w:p>
      <w:pPr>
        <w:spacing w:line="0" w:lineRule="atLeast"/>
        <w:ind w:firstLine="480" w:firstLineChars="200"/>
        <w:rPr>
          <w:rFonts w:ascii="仿宋" w:hAnsi="仿宋" w:eastAsia="仿宋" w:cs="仿宋"/>
          <w:sz w:val="24"/>
        </w:rPr>
      </w:pPr>
      <w:r>
        <w:rPr>
          <w:rFonts w:hint="eastAsia" w:ascii="仿宋" w:hAnsi="仿宋" w:eastAsia="仿宋" w:cs="仿宋"/>
          <w:sz w:val="24"/>
        </w:rPr>
        <w:t>六、本校确保广大学生权益，承诺不违背国家、省、市规定的教育收费政策。</w:t>
      </w:r>
    </w:p>
    <w:p>
      <w:pPr>
        <w:spacing w:line="0" w:lineRule="atLeast"/>
        <w:ind w:firstLine="480" w:firstLineChars="200"/>
        <w:rPr>
          <w:rFonts w:ascii="仿宋" w:hAnsi="仿宋" w:eastAsia="仿宋" w:cs="仿宋"/>
          <w:sz w:val="24"/>
        </w:rPr>
      </w:pPr>
      <w:r>
        <w:rPr>
          <w:rFonts w:hint="eastAsia" w:ascii="仿宋" w:hAnsi="仿宋" w:eastAsia="仿宋" w:cs="仿宋"/>
          <w:sz w:val="24"/>
        </w:rPr>
        <w:t>七、收费依据：</w:t>
      </w:r>
    </w:p>
    <w:p>
      <w:pPr>
        <w:spacing w:line="32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32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400" w:lineRule="exact"/>
        <w:ind w:firstLine="2160" w:firstLineChars="900"/>
        <w:rPr>
          <w:rFonts w:ascii="仿宋" w:hAnsi="仿宋" w:eastAsia="仿宋" w:cs="仿宋"/>
          <w:sz w:val="24"/>
        </w:rPr>
      </w:pPr>
      <w:r>
        <w:rPr>
          <w:rFonts w:hint="eastAsia" w:ascii="仿宋" w:hAnsi="仿宋" w:eastAsia="仿宋" w:cs="仿宋"/>
          <w:sz w:val="24"/>
          <w:szCs w:val="24"/>
        </w:rPr>
        <w:t xml:space="preserve">湘阴县教育局：0730-2219671 </w:t>
      </w:r>
      <w:r>
        <w:rPr>
          <w:rFonts w:hint="eastAsia" w:ascii="仿宋" w:hAnsi="仿宋" w:eastAsia="仿宋" w:cs="仿宋"/>
          <w:sz w:val="24"/>
        </w:rPr>
        <w:t xml:space="preserve">   </w:t>
      </w:r>
    </w:p>
    <w:p>
      <w:pPr>
        <w:spacing w:line="0" w:lineRule="atLeast"/>
        <w:ind w:firstLine="480" w:firstLineChars="200"/>
        <w:rPr>
          <w:rFonts w:ascii="仿宋" w:hAnsi="仿宋" w:eastAsia="仿宋" w:cs="仿宋"/>
          <w:sz w:val="24"/>
        </w:rPr>
      </w:pPr>
      <w:r>
        <w:rPr>
          <w:rFonts w:hint="eastAsia" w:ascii="仿宋" w:hAnsi="仿宋" w:eastAsia="仿宋" w:cs="仿宋"/>
          <w:sz w:val="24"/>
        </w:rPr>
        <w:t xml:space="preserve">价格举报电话：12315                   </w:t>
      </w:r>
    </w:p>
    <w:p>
      <w:pPr>
        <w:snapToGrid w:val="0"/>
        <w:spacing w:line="0" w:lineRule="atLeast"/>
        <w:ind w:left="6195" w:leftChars="2950" w:firstLine="1908" w:firstLineChars="795"/>
        <w:rPr>
          <w:rFonts w:ascii="仿宋" w:hAnsi="仿宋" w:eastAsia="仿宋" w:cs="仿宋"/>
          <w:sz w:val="24"/>
        </w:rPr>
      </w:pPr>
      <w:r>
        <w:rPr>
          <w:rFonts w:hint="eastAsia" w:ascii="仿宋" w:hAnsi="仿宋" w:eastAsia="仿宋" w:cs="仿宋"/>
          <w:sz w:val="24"/>
        </w:rPr>
        <w:t xml:space="preserve">                        ××学校</w:t>
      </w:r>
    </w:p>
    <w:p>
      <w:pPr>
        <w:snapToGrid w:val="0"/>
        <w:spacing w:line="0" w:lineRule="atLeast"/>
        <w:ind w:left="6195" w:leftChars="2950" w:firstLine="3960" w:firstLineChars="1650"/>
        <w:rPr>
          <w:rFonts w:ascii="仿宋" w:hAnsi="仿宋" w:eastAsia="仿宋" w:cs="仿宋"/>
          <w:sz w:val="24"/>
        </w:rPr>
      </w:pPr>
      <w:r>
        <w:rPr>
          <w:rFonts w:hint="eastAsia" w:ascii="仿宋" w:hAnsi="仿宋" w:eastAsia="仿宋" w:cs="仿宋"/>
          <w:sz w:val="24"/>
        </w:rPr>
        <w:t>　　2020年 月 日</w:t>
      </w:r>
    </w:p>
    <w:p>
      <w:pPr>
        <w:snapToGrid w:val="0"/>
        <w:spacing w:line="0" w:lineRule="atLeast"/>
        <w:jc w:val="center"/>
        <w:rPr>
          <w:rFonts w:ascii="黑体" w:hAnsi="黑体" w:eastAsia="黑体" w:cs="黑体"/>
          <w:b/>
          <w:bCs/>
          <w:sz w:val="36"/>
          <w:szCs w:val="36"/>
        </w:rPr>
      </w:pPr>
    </w:p>
    <w:p>
      <w:pPr>
        <w:snapToGrid w:val="0"/>
        <w:spacing w:line="0" w:lineRule="atLeast"/>
        <w:jc w:val="center"/>
        <w:rPr>
          <w:rFonts w:ascii="黑体" w:hAnsi="黑体" w:eastAsia="黑体" w:cs="黑体"/>
          <w:sz w:val="36"/>
          <w:szCs w:val="36"/>
        </w:rPr>
      </w:pPr>
      <w:r>
        <w:rPr>
          <w:rFonts w:hint="eastAsia" w:ascii="黑体" w:hAnsi="黑体" w:eastAsia="黑体" w:cs="黑体"/>
          <w:sz w:val="36"/>
          <w:szCs w:val="36"/>
        </w:rPr>
        <w:t>公办职业高中收费公示牌</w:t>
      </w:r>
    </w:p>
    <w:p>
      <w:pPr>
        <w:spacing w:line="360" w:lineRule="exact"/>
        <w:ind w:firstLine="480" w:firstLineChars="200"/>
        <w:rPr>
          <w:rFonts w:ascii="黑体" w:hAnsi="黑体" w:eastAsia="黑体" w:cs="黑体"/>
          <w:sz w:val="24"/>
        </w:rPr>
      </w:pPr>
    </w:p>
    <w:p>
      <w:pPr>
        <w:spacing w:line="360" w:lineRule="exact"/>
        <w:ind w:firstLine="10560" w:firstLineChars="4400"/>
        <w:rPr>
          <w:rFonts w:ascii="仿宋" w:hAnsi="仿宋" w:eastAsia="仿宋" w:cs="仿宋"/>
          <w:sz w:val="24"/>
        </w:rPr>
      </w:pPr>
      <w:r>
        <w:rPr>
          <w:rFonts w:hint="eastAsia" w:ascii="仿宋" w:hAnsi="仿宋" w:eastAsia="仿宋" w:cs="仿宋"/>
          <w:sz w:val="24"/>
        </w:rPr>
        <w:t>计费单位:元/生·期</w:t>
      </w:r>
    </w:p>
    <w:tbl>
      <w:tblPr>
        <w:tblStyle w:val="5"/>
        <w:tblpPr w:leftFromText="180" w:rightFromText="180" w:vertAnchor="text" w:horzAnchor="page" w:tblpX="2168" w:tblpY="2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9"/>
        <w:gridCol w:w="3099"/>
        <w:gridCol w:w="2693"/>
        <w:gridCol w:w="2094"/>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89" w:type="dxa"/>
            <w:vAlign w:val="center"/>
          </w:tcPr>
          <w:p>
            <w:pPr>
              <w:jc w:val="center"/>
              <w:rPr>
                <w:rFonts w:ascii="仿宋" w:hAnsi="仿宋" w:eastAsia="仿宋" w:cs="仿宋"/>
                <w:b/>
                <w:bCs/>
                <w:sz w:val="24"/>
              </w:rPr>
            </w:pPr>
            <w:r>
              <w:rPr>
                <w:rFonts w:hint="eastAsia" w:ascii="仿宋" w:hAnsi="仿宋" w:eastAsia="仿宋" w:cs="仿宋"/>
                <w:b/>
                <w:bCs/>
                <w:sz w:val="24"/>
              </w:rPr>
              <w:t>年级</w:t>
            </w:r>
          </w:p>
        </w:tc>
        <w:tc>
          <w:tcPr>
            <w:tcW w:w="3099" w:type="dxa"/>
            <w:vAlign w:val="center"/>
          </w:tcPr>
          <w:p>
            <w:pPr>
              <w:jc w:val="center"/>
              <w:rPr>
                <w:rFonts w:ascii="仿宋" w:hAnsi="仿宋" w:eastAsia="仿宋" w:cs="仿宋"/>
                <w:b/>
                <w:bCs/>
                <w:sz w:val="24"/>
              </w:rPr>
            </w:pPr>
            <w:r>
              <w:rPr>
                <w:rFonts w:hint="eastAsia" w:ascii="仿宋" w:hAnsi="仿宋" w:eastAsia="仿宋" w:cs="仿宋"/>
                <w:b/>
                <w:bCs/>
                <w:sz w:val="24"/>
              </w:rPr>
              <w:t>学费（限艺术表演专业）</w:t>
            </w:r>
          </w:p>
        </w:tc>
        <w:tc>
          <w:tcPr>
            <w:tcW w:w="2693" w:type="dxa"/>
            <w:vAlign w:val="center"/>
          </w:tcPr>
          <w:p>
            <w:pPr>
              <w:jc w:val="center"/>
              <w:rPr>
                <w:rFonts w:ascii="仿宋" w:hAnsi="仿宋" w:eastAsia="仿宋" w:cs="仿宋"/>
                <w:b/>
                <w:bCs/>
                <w:sz w:val="24"/>
              </w:rPr>
            </w:pPr>
            <w:r>
              <w:rPr>
                <w:rFonts w:hint="eastAsia" w:ascii="仿宋" w:hAnsi="仿宋" w:eastAsia="仿宋" w:cs="仿宋"/>
                <w:b/>
                <w:bCs/>
                <w:sz w:val="24"/>
              </w:rPr>
              <w:t>住宿费</w:t>
            </w:r>
          </w:p>
        </w:tc>
        <w:tc>
          <w:tcPr>
            <w:tcW w:w="2094" w:type="dxa"/>
            <w:vAlign w:val="center"/>
          </w:tcPr>
          <w:p>
            <w:pPr>
              <w:jc w:val="center"/>
              <w:rPr>
                <w:rFonts w:ascii="仿宋" w:hAnsi="仿宋" w:eastAsia="仿宋" w:cs="仿宋"/>
                <w:b/>
                <w:bCs/>
                <w:sz w:val="24"/>
              </w:rPr>
            </w:pPr>
            <w:r>
              <w:rPr>
                <w:rFonts w:hint="eastAsia" w:ascii="仿宋" w:hAnsi="仿宋" w:eastAsia="仿宋" w:cs="仿宋"/>
                <w:b/>
                <w:bCs/>
                <w:sz w:val="24"/>
              </w:rPr>
              <w:t>服务性收费</w:t>
            </w:r>
          </w:p>
        </w:tc>
        <w:tc>
          <w:tcPr>
            <w:tcW w:w="2185" w:type="dxa"/>
            <w:vAlign w:val="center"/>
          </w:tcPr>
          <w:p>
            <w:pPr>
              <w:jc w:val="center"/>
              <w:rPr>
                <w:rFonts w:ascii="仿宋" w:hAnsi="仿宋" w:eastAsia="仿宋" w:cs="仿宋"/>
                <w:b/>
                <w:bCs/>
                <w:sz w:val="24"/>
              </w:rPr>
            </w:pPr>
            <w:r>
              <w:rPr>
                <w:rFonts w:hint="eastAsia" w:ascii="仿宋" w:hAnsi="仿宋" w:eastAsia="仿宋" w:cs="仿宋"/>
                <w:b/>
                <w:bCs/>
                <w:sz w:val="24"/>
              </w:rPr>
              <w:t>代收费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89" w:type="dxa"/>
            <w:vAlign w:val="center"/>
          </w:tcPr>
          <w:p>
            <w:pPr>
              <w:jc w:val="center"/>
              <w:rPr>
                <w:rFonts w:ascii="仿宋" w:hAnsi="仿宋" w:eastAsia="仿宋" w:cs="仿宋"/>
                <w:sz w:val="24"/>
              </w:rPr>
            </w:pPr>
            <w:r>
              <w:rPr>
                <w:rFonts w:hint="eastAsia" w:ascii="仿宋" w:hAnsi="仿宋" w:eastAsia="仿宋" w:cs="仿宋"/>
                <w:sz w:val="24"/>
              </w:rPr>
              <w:t>一年级</w:t>
            </w:r>
          </w:p>
        </w:tc>
        <w:tc>
          <w:tcPr>
            <w:tcW w:w="3099" w:type="dxa"/>
            <w:vAlign w:val="center"/>
          </w:tcPr>
          <w:p>
            <w:pPr>
              <w:jc w:val="center"/>
              <w:rPr>
                <w:rFonts w:ascii="仿宋" w:hAnsi="仿宋" w:eastAsia="仿宋" w:cs="仿宋"/>
                <w:sz w:val="24"/>
              </w:rPr>
            </w:pPr>
          </w:p>
        </w:tc>
        <w:tc>
          <w:tcPr>
            <w:tcW w:w="2693" w:type="dxa"/>
            <w:vAlign w:val="center"/>
          </w:tcPr>
          <w:p>
            <w:pPr>
              <w:jc w:val="center"/>
              <w:rPr>
                <w:rFonts w:ascii="仿宋" w:hAnsi="仿宋" w:eastAsia="仿宋" w:cs="仿宋"/>
                <w:sz w:val="24"/>
              </w:rPr>
            </w:pPr>
          </w:p>
        </w:tc>
        <w:tc>
          <w:tcPr>
            <w:tcW w:w="2094" w:type="dxa"/>
            <w:vAlign w:val="center"/>
          </w:tcPr>
          <w:p>
            <w:pPr>
              <w:jc w:val="center"/>
              <w:rPr>
                <w:rFonts w:ascii="仿宋" w:hAnsi="仿宋" w:eastAsia="仿宋" w:cs="仿宋"/>
                <w:sz w:val="24"/>
              </w:rPr>
            </w:pPr>
          </w:p>
        </w:tc>
        <w:tc>
          <w:tcPr>
            <w:tcW w:w="2185"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89" w:type="dxa"/>
            <w:vAlign w:val="center"/>
          </w:tcPr>
          <w:p>
            <w:pPr>
              <w:jc w:val="center"/>
              <w:rPr>
                <w:rFonts w:ascii="仿宋" w:hAnsi="仿宋" w:eastAsia="仿宋" w:cs="仿宋"/>
                <w:sz w:val="24"/>
              </w:rPr>
            </w:pPr>
            <w:r>
              <w:rPr>
                <w:rFonts w:hint="eastAsia" w:ascii="仿宋" w:hAnsi="仿宋" w:eastAsia="仿宋" w:cs="仿宋"/>
                <w:sz w:val="24"/>
              </w:rPr>
              <w:t>二年级</w:t>
            </w:r>
          </w:p>
        </w:tc>
        <w:tc>
          <w:tcPr>
            <w:tcW w:w="3099" w:type="dxa"/>
            <w:vAlign w:val="center"/>
          </w:tcPr>
          <w:p>
            <w:pPr>
              <w:jc w:val="center"/>
              <w:rPr>
                <w:rFonts w:ascii="仿宋" w:hAnsi="仿宋" w:eastAsia="仿宋" w:cs="仿宋"/>
                <w:sz w:val="24"/>
              </w:rPr>
            </w:pPr>
          </w:p>
        </w:tc>
        <w:tc>
          <w:tcPr>
            <w:tcW w:w="2693" w:type="dxa"/>
            <w:vAlign w:val="center"/>
          </w:tcPr>
          <w:p>
            <w:pPr>
              <w:jc w:val="center"/>
              <w:rPr>
                <w:rFonts w:ascii="仿宋" w:hAnsi="仿宋" w:eastAsia="仿宋" w:cs="仿宋"/>
                <w:sz w:val="24"/>
              </w:rPr>
            </w:pPr>
          </w:p>
        </w:tc>
        <w:tc>
          <w:tcPr>
            <w:tcW w:w="2094" w:type="dxa"/>
            <w:vAlign w:val="center"/>
          </w:tcPr>
          <w:p>
            <w:pPr>
              <w:jc w:val="center"/>
              <w:rPr>
                <w:rFonts w:ascii="仿宋" w:hAnsi="仿宋" w:eastAsia="仿宋" w:cs="仿宋"/>
                <w:sz w:val="24"/>
              </w:rPr>
            </w:pPr>
          </w:p>
        </w:tc>
        <w:tc>
          <w:tcPr>
            <w:tcW w:w="2185"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89" w:type="dxa"/>
            <w:vAlign w:val="center"/>
          </w:tcPr>
          <w:p>
            <w:pPr>
              <w:jc w:val="center"/>
              <w:rPr>
                <w:rFonts w:ascii="仿宋" w:hAnsi="仿宋" w:eastAsia="仿宋" w:cs="仿宋"/>
                <w:sz w:val="24"/>
              </w:rPr>
            </w:pPr>
            <w:r>
              <w:rPr>
                <w:rFonts w:hint="eastAsia" w:ascii="仿宋" w:hAnsi="仿宋" w:eastAsia="仿宋" w:cs="仿宋"/>
                <w:sz w:val="24"/>
              </w:rPr>
              <w:t>三年级</w:t>
            </w:r>
          </w:p>
        </w:tc>
        <w:tc>
          <w:tcPr>
            <w:tcW w:w="3099" w:type="dxa"/>
            <w:vAlign w:val="center"/>
          </w:tcPr>
          <w:p>
            <w:pPr>
              <w:jc w:val="center"/>
              <w:rPr>
                <w:rFonts w:ascii="仿宋" w:hAnsi="仿宋" w:eastAsia="仿宋" w:cs="仿宋"/>
                <w:sz w:val="24"/>
              </w:rPr>
            </w:pPr>
          </w:p>
        </w:tc>
        <w:tc>
          <w:tcPr>
            <w:tcW w:w="2693" w:type="dxa"/>
            <w:vAlign w:val="center"/>
          </w:tcPr>
          <w:p>
            <w:pPr>
              <w:jc w:val="center"/>
              <w:rPr>
                <w:rFonts w:ascii="仿宋" w:hAnsi="仿宋" w:eastAsia="仿宋" w:cs="仿宋"/>
                <w:sz w:val="24"/>
              </w:rPr>
            </w:pPr>
          </w:p>
        </w:tc>
        <w:tc>
          <w:tcPr>
            <w:tcW w:w="2094" w:type="dxa"/>
            <w:vAlign w:val="center"/>
          </w:tcPr>
          <w:p>
            <w:pPr>
              <w:jc w:val="center"/>
              <w:rPr>
                <w:rFonts w:ascii="仿宋" w:hAnsi="仿宋" w:eastAsia="仿宋" w:cs="仿宋"/>
                <w:sz w:val="24"/>
              </w:rPr>
            </w:pPr>
          </w:p>
        </w:tc>
        <w:tc>
          <w:tcPr>
            <w:tcW w:w="2185" w:type="dxa"/>
            <w:vAlign w:val="center"/>
          </w:tcPr>
          <w:p>
            <w:pPr>
              <w:jc w:val="center"/>
              <w:rPr>
                <w:rFonts w:ascii="仿宋" w:hAnsi="仿宋" w:eastAsia="仿宋" w:cs="仿宋"/>
                <w:sz w:val="24"/>
              </w:rPr>
            </w:pPr>
          </w:p>
        </w:tc>
      </w:tr>
    </w:tbl>
    <w:p>
      <w:pPr>
        <w:snapToGrid w:val="0"/>
        <w:spacing w:line="400" w:lineRule="atLeast"/>
        <w:ind w:firstLine="480" w:firstLineChars="200"/>
        <w:rPr>
          <w:rFonts w:ascii="仿宋" w:hAnsi="仿宋" w:eastAsia="仿宋" w:cs="仿宋"/>
          <w:sz w:val="24"/>
          <w:szCs w:val="24"/>
        </w:rPr>
      </w:pPr>
      <w:r>
        <w:rPr>
          <w:rFonts w:hint="eastAsia" w:ascii="仿宋" w:hAnsi="仿宋" w:eastAsia="仿宋" w:cs="仿宋"/>
          <w:sz w:val="24"/>
        </w:rPr>
        <w:t>一、服务性收费和代收费按照湘发改价教费〔2015〕648号有</w:t>
      </w:r>
      <w:r>
        <w:rPr>
          <w:rFonts w:hint="eastAsia" w:ascii="仿宋" w:hAnsi="仿宋" w:eastAsia="仿宋" w:cs="仿宋"/>
          <w:sz w:val="24"/>
          <w:szCs w:val="24"/>
        </w:rPr>
        <w:t>关规定执行，收费管理按湘发改价费〔2016〕668号规定执行。</w:t>
      </w:r>
    </w:p>
    <w:p>
      <w:pPr>
        <w:snapToGrid w:val="0"/>
        <w:spacing w:line="400" w:lineRule="atLeast"/>
        <w:ind w:firstLine="480"/>
        <w:rPr>
          <w:rFonts w:ascii="仿宋" w:hAnsi="仿宋" w:eastAsia="仿宋" w:cs="仿宋"/>
          <w:sz w:val="24"/>
          <w:szCs w:val="24"/>
        </w:rPr>
      </w:pPr>
      <w:r>
        <w:rPr>
          <w:rFonts w:hint="eastAsia" w:ascii="仿宋" w:hAnsi="仿宋" w:eastAsia="仿宋" w:cs="仿宋"/>
          <w:sz w:val="24"/>
          <w:szCs w:val="24"/>
        </w:rPr>
        <w:t>　　对自愿在学校住宿的学生收取住宿费。</w:t>
      </w:r>
    </w:p>
    <w:p>
      <w:pPr>
        <w:snapToGrid w:val="0"/>
        <w:spacing w:line="400" w:lineRule="atLeast"/>
        <w:ind w:firstLine="480"/>
        <w:rPr>
          <w:rFonts w:ascii="仿宋" w:hAnsi="仿宋" w:eastAsia="仿宋" w:cs="仿宋"/>
          <w:sz w:val="24"/>
        </w:rPr>
      </w:pPr>
      <w:r>
        <w:rPr>
          <w:rFonts w:hint="eastAsia" w:ascii="仿宋" w:hAnsi="仿宋" w:eastAsia="仿宋" w:cs="仿宋"/>
          <w:sz w:val="24"/>
          <w:szCs w:val="24"/>
        </w:rPr>
        <w:t>二、本校确保广大学生权益，承诺不违背国家、省、市规定的教育收</w:t>
      </w:r>
      <w:r>
        <w:rPr>
          <w:rFonts w:hint="eastAsia" w:ascii="仿宋" w:hAnsi="仿宋" w:eastAsia="仿宋" w:cs="仿宋"/>
          <w:sz w:val="24"/>
        </w:rPr>
        <w:t>费政策。</w:t>
      </w:r>
    </w:p>
    <w:p>
      <w:pPr>
        <w:snapToGrid w:val="0"/>
        <w:spacing w:line="400" w:lineRule="atLeast"/>
        <w:ind w:firstLine="480"/>
        <w:rPr>
          <w:rFonts w:ascii="仿宋" w:hAnsi="仿宋" w:eastAsia="仿宋" w:cs="仿宋"/>
          <w:sz w:val="24"/>
        </w:rPr>
      </w:pPr>
      <w:r>
        <w:rPr>
          <w:rFonts w:hint="eastAsia" w:ascii="仿宋" w:hAnsi="仿宋" w:eastAsia="仿宋" w:cs="仿宋"/>
          <w:sz w:val="24"/>
        </w:rPr>
        <w:t>三、收费依据：</w:t>
      </w:r>
    </w:p>
    <w:p>
      <w:pPr>
        <w:spacing w:line="32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32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400" w:lineRule="exact"/>
        <w:ind w:firstLine="2160" w:firstLineChars="900"/>
        <w:rPr>
          <w:rFonts w:ascii="仿宋" w:hAnsi="仿宋" w:eastAsia="仿宋" w:cs="仿宋"/>
          <w:sz w:val="24"/>
        </w:rPr>
      </w:pPr>
      <w:r>
        <w:rPr>
          <w:rFonts w:hint="eastAsia" w:ascii="仿宋" w:hAnsi="仿宋" w:eastAsia="仿宋" w:cs="仿宋"/>
          <w:sz w:val="24"/>
          <w:szCs w:val="24"/>
        </w:rPr>
        <w:t>湘阴县教育局：0730-2219671</w:t>
      </w:r>
    </w:p>
    <w:p>
      <w:pPr>
        <w:snapToGrid w:val="0"/>
        <w:spacing w:line="400" w:lineRule="atLeast"/>
        <w:ind w:firstLine="480" w:firstLineChars="200"/>
        <w:rPr>
          <w:rFonts w:ascii="仿宋" w:hAnsi="仿宋" w:eastAsia="仿宋" w:cs="仿宋"/>
          <w:sz w:val="24"/>
        </w:rPr>
      </w:pPr>
      <w:r>
        <w:rPr>
          <w:rFonts w:hint="eastAsia" w:ascii="仿宋" w:hAnsi="仿宋" w:eastAsia="仿宋" w:cs="仿宋"/>
          <w:sz w:val="24"/>
        </w:rPr>
        <w:t xml:space="preserve">价格举报电话：12315                                                                              </w:t>
      </w:r>
    </w:p>
    <w:p>
      <w:pPr>
        <w:snapToGrid w:val="0"/>
        <w:spacing w:line="400" w:lineRule="atLeast"/>
        <w:ind w:left="7182" w:leftChars="3420" w:firstLine="3600" w:firstLineChars="1500"/>
        <w:rPr>
          <w:rFonts w:ascii="仿宋" w:hAnsi="仿宋" w:eastAsia="仿宋" w:cs="仿宋"/>
          <w:sz w:val="24"/>
        </w:rPr>
      </w:pPr>
      <w:r>
        <w:rPr>
          <w:rFonts w:hint="eastAsia" w:ascii="仿宋" w:hAnsi="仿宋" w:eastAsia="仿宋" w:cs="仿宋"/>
          <w:sz w:val="24"/>
        </w:rPr>
        <w:t xml:space="preserve"> ××学校</w:t>
      </w:r>
    </w:p>
    <w:p>
      <w:pPr>
        <w:snapToGrid w:val="0"/>
        <w:spacing w:line="400" w:lineRule="atLeast"/>
        <w:ind w:left="7079" w:leftChars="228" w:hanging="6600" w:hangingChars="2750"/>
        <w:rPr>
          <w:rFonts w:ascii="仿宋" w:hAnsi="仿宋" w:eastAsia="仿宋" w:cs="仿宋"/>
          <w:sz w:val="32"/>
          <w:szCs w:val="32"/>
        </w:rPr>
      </w:pPr>
      <w:r>
        <w:rPr>
          <w:rFonts w:hint="eastAsia" w:ascii="仿宋" w:hAnsi="仿宋" w:eastAsia="仿宋" w:cs="仿宋"/>
          <w:sz w:val="24"/>
        </w:rPr>
        <w:t xml:space="preserve">                                                     　　　　　　　　　　　　　　　  2020年 月 日</w:t>
      </w:r>
    </w:p>
    <w:p>
      <w:pPr>
        <w:snapToGrid w:val="0"/>
        <w:spacing w:line="400" w:lineRule="atLeast"/>
        <w:ind w:firstLine="480" w:firstLineChars="200"/>
        <w:rPr>
          <w:rFonts w:ascii="仿宋" w:hAnsi="仿宋" w:eastAsia="仿宋" w:cs="仿宋"/>
          <w:sz w:val="24"/>
        </w:rPr>
      </w:pPr>
    </w:p>
    <w:p>
      <w:pPr>
        <w:snapToGrid w:val="0"/>
        <w:spacing w:line="400" w:lineRule="atLeast"/>
        <w:ind w:firstLine="480" w:firstLineChars="200"/>
        <w:rPr>
          <w:rFonts w:ascii="方正小标宋简体" w:hAnsi="方正小标宋简体" w:eastAsia="方正小标宋简体" w:cs="方正小标宋简体"/>
          <w:b/>
          <w:bCs/>
          <w:sz w:val="36"/>
          <w:szCs w:val="36"/>
        </w:rPr>
      </w:pPr>
      <w:r>
        <w:rPr>
          <w:rFonts w:hint="eastAsia" w:ascii="仿宋" w:hAnsi="仿宋" w:eastAsia="仿宋" w:cs="仿宋"/>
          <w:sz w:val="24"/>
        </w:rPr>
        <w:t>备注：服务性收费和代收费必须注明具体的收费项目、标准等明细</w:t>
      </w:r>
      <w:r>
        <w:rPr>
          <w:rFonts w:hint="eastAsia" w:ascii="方正小标宋简体" w:hAnsi="方正小标宋简体" w:eastAsia="方正小标宋简体" w:cs="方正小标宋简体"/>
          <w:b/>
          <w:bCs/>
          <w:sz w:val="36"/>
          <w:szCs w:val="36"/>
        </w:rPr>
        <w:t>　　　</w:t>
      </w:r>
    </w:p>
    <w:p>
      <w:pPr>
        <w:snapToGrid w:val="0"/>
        <w:spacing w:line="400" w:lineRule="atLeast"/>
        <w:jc w:val="center"/>
        <w:rPr>
          <w:rFonts w:ascii="黑体" w:hAnsi="黑体" w:eastAsia="黑体" w:cs="黑体"/>
          <w:b/>
          <w:bCs/>
          <w:sz w:val="36"/>
          <w:szCs w:val="36"/>
        </w:rPr>
      </w:pPr>
      <w:r>
        <w:rPr>
          <w:rFonts w:hint="eastAsia" w:ascii="黑体" w:hAnsi="黑体" w:eastAsia="黑体" w:cs="黑体"/>
          <w:b/>
          <w:bCs/>
          <w:sz w:val="36"/>
          <w:szCs w:val="36"/>
        </w:rPr>
        <w:t>民办义务教育学校收费公示牌</w:t>
      </w:r>
    </w:p>
    <w:tbl>
      <w:tblPr>
        <w:tblStyle w:val="5"/>
        <w:tblpPr w:leftFromText="180" w:rightFromText="180" w:vertAnchor="text" w:horzAnchor="margin" w:tblpY="556"/>
        <w:tblW w:w="12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362"/>
        <w:gridCol w:w="1608"/>
        <w:gridCol w:w="1680"/>
        <w:gridCol w:w="1764"/>
        <w:gridCol w:w="307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trPr>
        <w:tc>
          <w:tcPr>
            <w:tcW w:w="1112"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年级</w:t>
            </w:r>
          </w:p>
        </w:tc>
        <w:tc>
          <w:tcPr>
            <w:tcW w:w="1362"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学费</w:t>
            </w:r>
          </w:p>
        </w:tc>
        <w:tc>
          <w:tcPr>
            <w:tcW w:w="1608"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住宿费</w:t>
            </w:r>
          </w:p>
        </w:tc>
        <w:tc>
          <w:tcPr>
            <w:tcW w:w="1680"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伙食费</w:t>
            </w:r>
          </w:p>
        </w:tc>
        <w:tc>
          <w:tcPr>
            <w:tcW w:w="1764"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代收费</w:t>
            </w:r>
          </w:p>
        </w:tc>
        <w:tc>
          <w:tcPr>
            <w:tcW w:w="3072"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享受国家公用经费减免费</w:t>
            </w:r>
          </w:p>
        </w:tc>
        <w:tc>
          <w:tcPr>
            <w:tcW w:w="2268" w:type="dxa"/>
            <w:vAlign w:val="center"/>
          </w:tcPr>
          <w:p>
            <w:pPr>
              <w:spacing w:line="400" w:lineRule="exact"/>
              <w:jc w:val="center"/>
              <w:rPr>
                <w:rFonts w:ascii="仿宋" w:hAnsi="仿宋" w:eastAsia="仿宋" w:cs="仿宋"/>
                <w:b/>
                <w:sz w:val="24"/>
              </w:rPr>
            </w:pPr>
            <w:r>
              <w:rPr>
                <w:rFonts w:hint="eastAsia" w:ascii="仿宋" w:hAnsi="仿宋" w:eastAsia="仿宋" w:cs="仿宋"/>
                <w:b/>
                <w:sz w:val="24"/>
              </w:rPr>
              <w:t>实际收费总额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一年级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二年级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三年级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四年级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五年级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六年级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七年级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八年级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exact"/>
        </w:trPr>
        <w:tc>
          <w:tcPr>
            <w:tcW w:w="1112" w:type="dxa"/>
            <w:vAlign w:val="center"/>
          </w:tcPr>
          <w:p>
            <w:pPr>
              <w:spacing w:line="400" w:lineRule="exact"/>
              <w:jc w:val="center"/>
              <w:rPr>
                <w:rFonts w:ascii="仿宋" w:hAnsi="仿宋" w:eastAsia="仿宋" w:cs="仿宋"/>
                <w:sz w:val="24"/>
              </w:rPr>
            </w:pPr>
            <w:r>
              <w:rPr>
                <w:rFonts w:hint="eastAsia" w:ascii="仿宋" w:hAnsi="仿宋" w:eastAsia="仿宋" w:cs="仿宋"/>
                <w:sz w:val="24"/>
              </w:rPr>
              <w:t>九年级</w:t>
            </w:r>
          </w:p>
        </w:tc>
        <w:tc>
          <w:tcPr>
            <w:tcW w:w="1362" w:type="dxa"/>
            <w:vAlign w:val="center"/>
          </w:tcPr>
          <w:p>
            <w:pPr>
              <w:spacing w:line="400" w:lineRule="exact"/>
              <w:jc w:val="center"/>
              <w:rPr>
                <w:rFonts w:ascii="仿宋" w:hAnsi="仿宋" w:eastAsia="仿宋" w:cs="仿宋"/>
                <w:sz w:val="24"/>
              </w:rPr>
            </w:pPr>
          </w:p>
        </w:tc>
        <w:tc>
          <w:tcPr>
            <w:tcW w:w="1608" w:type="dxa"/>
            <w:vAlign w:val="center"/>
          </w:tcPr>
          <w:p>
            <w:pPr>
              <w:spacing w:line="400" w:lineRule="exact"/>
              <w:jc w:val="center"/>
              <w:rPr>
                <w:rFonts w:ascii="仿宋" w:hAnsi="仿宋" w:eastAsia="仿宋" w:cs="仿宋"/>
                <w:sz w:val="24"/>
              </w:rPr>
            </w:pPr>
          </w:p>
        </w:tc>
        <w:tc>
          <w:tcPr>
            <w:tcW w:w="1680" w:type="dxa"/>
            <w:vAlign w:val="center"/>
          </w:tcPr>
          <w:p>
            <w:pPr>
              <w:spacing w:line="400" w:lineRule="exact"/>
              <w:jc w:val="center"/>
              <w:rPr>
                <w:rFonts w:ascii="仿宋" w:hAnsi="仿宋" w:eastAsia="仿宋" w:cs="仿宋"/>
                <w:sz w:val="24"/>
              </w:rPr>
            </w:pPr>
          </w:p>
        </w:tc>
        <w:tc>
          <w:tcPr>
            <w:tcW w:w="1764" w:type="dxa"/>
            <w:vAlign w:val="center"/>
          </w:tcPr>
          <w:p>
            <w:pPr>
              <w:spacing w:line="400" w:lineRule="exact"/>
              <w:jc w:val="center"/>
              <w:rPr>
                <w:rFonts w:ascii="仿宋" w:hAnsi="仿宋" w:eastAsia="仿宋" w:cs="仿宋"/>
                <w:sz w:val="24"/>
              </w:rPr>
            </w:pPr>
          </w:p>
        </w:tc>
        <w:tc>
          <w:tcPr>
            <w:tcW w:w="3072" w:type="dxa"/>
            <w:vAlign w:val="center"/>
          </w:tcPr>
          <w:p>
            <w:pPr>
              <w:spacing w:line="400" w:lineRule="exact"/>
              <w:jc w:val="center"/>
              <w:rPr>
                <w:rFonts w:ascii="仿宋" w:hAnsi="仿宋" w:eastAsia="仿宋" w:cs="仿宋"/>
                <w:sz w:val="24"/>
              </w:rPr>
            </w:pPr>
          </w:p>
        </w:tc>
        <w:tc>
          <w:tcPr>
            <w:tcW w:w="2268" w:type="dxa"/>
            <w:vAlign w:val="center"/>
          </w:tcPr>
          <w:p>
            <w:pPr>
              <w:spacing w:line="400" w:lineRule="exact"/>
              <w:jc w:val="center"/>
              <w:rPr>
                <w:rFonts w:ascii="仿宋" w:hAnsi="仿宋" w:eastAsia="仿宋" w:cs="仿宋"/>
                <w:sz w:val="24"/>
              </w:rPr>
            </w:pPr>
          </w:p>
        </w:tc>
      </w:tr>
    </w:tbl>
    <w:p>
      <w:pPr>
        <w:spacing w:line="400" w:lineRule="exact"/>
        <w:jc w:val="right"/>
        <w:rPr>
          <w:rFonts w:ascii="仿宋" w:hAnsi="仿宋" w:eastAsia="仿宋" w:cs="仿宋"/>
          <w:sz w:val="24"/>
        </w:rPr>
      </w:pPr>
      <w:r>
        <w:rPr>
          <w:rFonts w:hint="eastAsia" w:ascii="仿宋" w:hAnsi="仿宋" w:eastAsia="仿宋" w:cs="仿宋"/>
          <w:sz w:val="24"/>
        </w:rPr>
        <w:t>计费单位：元/生·期</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一、本校系××教育局批准成立的民办学校，《民办教育许可证》编号为×××。本校坚持就读自愿，课本费全免。</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二、本校确保广大学生权益，承诺不违背国家、省、市规定的教育收费政策，坚决执</w:t>
      </w:r>
      <w:r>
        <w:rPr>
          <w:rFonts w:hint="eastAsia" w:ascii="仿宋" w:hAnsi="仿宋" w:eastAsia="仿宋" w:cs="仿宋"/>
          <w:sz w:val="24"/>
          <w:szCs w:val="24"/>
        </w:rPr>
        <w:t>行</w:t>
      </w:r>
      <w:r>
        <w:rPr>
          <w:rFonts w:hint="eastAsia" w:ascii="仿宋" w:hAnsi="仿宋" w:eastAsia="仿宋" w:cs="仿宋"/>
          <w:sz w:val="24"/>
          <w:szCs w:val="24"/>
          <w:shd w:val="clear" w:color="auto" w:fill="FFFFFF"/>
        </w:rPr>
        <w:t>《湖南省发展和改革委员会 湖南省财政厅 湖南省教育厅关于进一</w:t>
      </w:r>
      <w:r>
        <w:rPr>
          <w:rFonts w:hint="eastAsia" w:ascii="仿宋" w:hAnsi="仿宋" w:eastAsia="仿宋" w:cs="仿宋"/>
          <w:sz w:val="24"/>
          <w:shd w:val="clear" w:color="auto" w:fill="FFFFFF"/>
        </w:rPr>
        <w:t>步完善民办学历教育收费管理的通知》（湘发改价费</w:t>
      </w:r>
      <w:r>
        <w:rPr>
          <w:rFonts w:hint="eastAsia" w:ascii="仿宋" w:hAnsi="仿宋" w:eastAsia="仿宋" w:cs="仿宋"/>
          <w:sz w:val="24"/>
        </w:rPr>
        <w:t>〔2019〕457号）精神。</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三、收费依据：</w:t>
      </w:r>
    </w:p>
    <w:p>
      <w:pPr>
        <w:spacing w:line="32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32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400" w:lineRule="exact"/>
        <w:ind w:firstLine="2160" w:firstLineChars="900"/>
        <w:rPr>
          <w:rFonts w:ascii="仿宋" w:hAnsi="仿宋" w:eastAsia="仿宋" w:cs="仿宋"/>
          <w:sz w:val="24"/>
        </w:rPr>
      </w:pPr>
      <w:r>
        <w:rPr>
          <w:rFonts w:hint="eastAsia" w:ascii="仿宋" w:hAnsi="仿宋" w:eastAsia="仿宋" w:cs="仿宋"/>
          <w:sz w:val="24"/>
          <w:szCs w:val="24"/>
        </w:rPr>
        <w:t>湘阴县教育局：0730-2219671</w:t>
      </w:r>
      <w:r>
        <w:rPr>
          <w:rFonts w:hint="eastAsia" w:ascii="仿宋" w:hAnsi="仿宋" w:eastAsia="仿宋" w:cs="仿宋"/>
          <w:sz w:val="24"/>
        </w:rPr>
        <w:t xml:space="preserve">        </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 xml:space="preserve">价格举报电话：12315                                                                                 </w:t>
      </w:r>
    </w:p>
    <w:p>
      <w:pPr>
        <w:snapToGrid w:val="0"/>
        <w:spacing w:line="0" w:lineRule="atLeast"/>
        <w:ind w:firstLine="6000" w:firstLineChars="2500"/>
        <w:rPr>
          <w:rFonts w:ascii="仿宋" w:hAnsi="仿宋" w:eastAsia="仿宋" w:cs="仿宋"/>
          <w:sz w:val="24"/>
        </w:rPr>
      </w:pPr>
      <w:r>
        <w:rPr>
          <w:rFonts w:hint="eastAsia" w:ascii="仿宋" w:hAnsi="仿宋" w:eastAsia="仿宋" w:cs="仿宋"/>
          <w:sz w:val="24"/>
        </w:rPr>
        <w:t>　　　　　　　　　　　　　　　　　　　　　　××学校</w:t>
      </w:r>
    </w:p>
    <w:p>
      <w:pPr>
        <w:snapToGrid w:val="0"/>
        <w:spacing w:line="0" w:lineRule="atLeast"/>
        <w:ind w:left="7426" w:leftChars="2622" w:hanging="1920" w:hangingChars="800"/>
        <w:rPr>
          <w:rFonts w:ascii="仿宋" w:hAnsi="仿宋" w:eastAsia="仿宋" w:cs="仿宋"/>
          <w:sz w:val="24"/>
        </w:rPr>
      </w:pPr>
      <w:r>
        <w:rPr>
          <w:rFonts w:hint="eastAsia" w:ascii="仿宋" w:hAnsi="仿宋" w:eastAsia="仿宋" w:cs="仿宋"/>
          <w:sz w:val="24"/>
        </w:rPr>
        <w:t xml:space="preserve">   　　　　　　　　　　　　　　　　　　　　　 2020年 月 日</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备注：代收费必须注明具体的收费项目、标准等明细</w:t>
      </w:r>
    </w:p>
    <w:p>
      <w:pPr>
        <w:jc w:val="center"/>
        <w:rPr>
          <w:rFonts w:ascii="仿宋" w:hAnsi="仿宋" w:eastAsia="仿宋" w:cs="仿宋"/>
          <w:b/>
          <w:bCs/>
          <w:sz w:val="44"/>
          <w:szCs w:val="44"/>
        </w:rPr>
      </w:pPr>
    </w:p>
    <w:p>
      <w:pPr>
        <w:jc w:val="center"/>
        <w:rPr>
          <w:rFonts w:ascii="黑体" w:hAnsi="黑体" w:eastAsia="黑体" w:cs="黑体"/>
          <w:b/>
          <w:bCs/>
          <w:sz w:val="36"/>
          <w:szCs w:val="36"/>
        </w:rPr>
      </w:pPr>
      <w:r>
        <w:rPr>
          <w:rFonts w:hint="eastAsia" w:ascii="黑体" w:hAnsi="黑体" w:eastAsia="黑体" w:cs="黑体"/>
          <w:b/>
          <w:bCs/>
          <w:sz w:val="36"/>
          <w:szCs w:val="36"/>
        </w:rPr>
        <w:t>民办普通高级中学收费公示牌</w:t>
      </w:r>
    </w:p>
    <w:tbl>
      <w:tblPr>
        <w:tblStyle w:val="5"/>
        <w:tblpPr w:leftFromText="180" w:rightFromText="180" w:vertAnchor="text" w:horzAnchor="margin" w:tblpX="108" w:tblpY="646"/>
        <w:tblOverlap w:val="never"/>
        <w:tblW w:w="12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1980"/>
        <w:gridCol w:w="1980"/>
        <w:gridCol w:w="2031"/>
        <w:gridCol w:w="2280"/>
        <w:gridCol w:w="23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trPr>
        <w:tc>
          <w:tcPr>
            <w:tcW w:w="2268" w:type="dxa"/>
            <w:vAlign w:val="center"/>
          </w:tcPr>
          <w:p>
            <w:pPr>
              <w:jc w:val="center"/>
              <w:rPr>
                <w:rFonts w:ascii="仿宋" w:hAnsi="仿宋" w:eastAsia="仿宋" w:cs="仿宋"/>
                <w:b/>
                <w:sz w:val="24"/>
              </w:rPr>
            </w:pPr>
            <w:r>
              <w:rPr>
                <w:rFonts w:hint="eastAsia" w:ascii="仿宋" w:hAnsi="仿宋" w:eastAsia="仿宋" w:cs="仿宋"/>
                <w:b/>
                <w:kern w:val="0"/>
                <w:sz w:val="24"/>
              </w:rPr>
              <w:t>年级</w:t>
            </w:r>
          </w:p>
        </w:tc>
        <w:tc>
          <w:tcPr>
            <w:tcW w:w="1980" w:type="dxa"/>
            <w:tcBorders>
              <w:left w:val="nil"/>
            </w:tcBorders>
            <w:vAlign w:val="center"/>
          </w:tcPr>
          <w:p>
            <w:pPr>
              <w:jc w:val="center"/>
              <w:rPr>
                <w:rFonts w:ascii="仿宋" w:hAnsi="仿宋" w:eastAsia="仿宋" w:cs="仿宋"/>
                <w:b/>
                <w:sz w:val="24"/>
              </w:rPr>
            </w:pPr>
            <w:r>
              <w:rPr>
                <w:rFonts w:hint="eastAsia" w:ascii="仿宋" w:hAnsi="仿宋" w:eastAsia="仿宋" w:cs="仿宋"/>
                <w:b/>
                <w:kern w:val="0"/>
                <w:sz w:val="24"/>
              </w:rPr>
              <w:t>学费</w:t>
            </w:r>
          </w:p>
        </w:tc>
        <w:tc>
          <w:tcPr>
            <w:tcW w:w="1980" w:type="dxa"/>
            <w:tcBorders>
              <w:left w:val="nil"/>
            </w:tcBorders>
            <w:vAlign w:val="center"/>
          </w:tcPr>
          <w:p>
            <w:pPr>
              <w:jc w:val="center"/>
              <w:rPr>
                <w:rFonts w:ascii="仿宋" w:hAnsi="仿宋" w:eastAsia="仿宋" w:cs="仿宋"/>
                <w:b/>
                <w:kern w:val="0"/>
                <w:sz w:val="24"/>
              </w:rPr>
            </w:pPr>
            <w:r>
              <w:rPr>
                <w:rFonts w:hint="eastAsia" w:ascii="仿宋" w:hAnsi="仿宋" w:eastAsia="仿宋" w:cs="仿宋"/>
                <w:b/>
                <w:kern w:val="0"/>
                <w:sz w:val="24"/>
              </w:rPr>
              <w:t>住宿费</w:t>
            </w:r>
          </w:p>
        </w:tc>
        <w:tc>
          <w:tcPr>
            <w:tcW w:w="2031" w:type="dxa"/>
            <w:tcBorders>
              <w:left w:val="nil"/>
            </w:tcBorders>
            <w:vAlign w:val="center"/>
          </w:tcPr>
          <w:p>
            <w:pPr>
              <w:jc w:val="center"/>
              <w:rPr>
                <w:rFonts w:ascii="仿宋" w:hAnsi="仿宋" w:eastAsia="仿宋" w:cs="仿宋"/>
                <w:b/>
                <w:kern w:val="0"/>
                <w:sz w:val="24"/>
              </w:rPr>
            </w:pPr>
            <w:r>
              <w:rPr>
                <w:rFonts w:hint="eastAsia" w:ascii="仿宋" w:hAnsi="仿宋" w:eastAsia="仿宋" w:cs="仿宋"/>
                <w:b/>
                <w:kern w:val="0"/>
                <w:sz w:val="24"/>
              </w:rPr>
              <w:t>伙食费</w:t>
            </w:r>
          </w:p>
        </w:tc>
        <w:tc>
          <w:tcPr>
            <w:tcW w:w="2280" w:type="dxa"/>
            <w:tcBorders>
              <w:left w:val="nil"/>
            </w:tcBorders>
            <w:vAlign w:val="center"/>
          </w:tcPr>
          <w:p>
            <w:pPr>
              <w:jc w:val="center"/>
              <w:rPr>
                <w:rFonts w:ascii="仿宋" w:hAnsi="仿宋" w:eastAsia="仿宋" w:cs="仿宋"/>
                <w:b/>
                <w:sz w:val="24"/>
              </w:rPr>
            </w:pPr>
            <w:r>
              <w:rPr>
                <w:rFonts w:hint="eastAsia" w:ascii="仿宋" w:hAnsi="仿宋" w:eastAsia="仿宋" w:cs="仿宋"/>
                <w:b/>
                <w:kern w:val="0"/>
                <w:sz w:val="24"/>
              </w:rPr>
              <w:t>代收费</w:t>
            </w:r>
          </w:p>
        </w:tc>
        <w:tc>
          <w:tcPr>
            <w:tcW w:w="2316" w:type="dxa"/>
            <w:tcBorders>
              <w:left w:val="nil"/>
            </w:tcBorders>
            <w:vAlign w:val="center"/>
          </w:tcPr>
          <w:p>
            <w:pPr>
              <w:jc w:val="center"/>
              <w:rPr>
                <w:rFonts w:ascii="仿宋" w:hAnsi="仿宋" w:eastAsia="仿宋" w:cs="仿宋"/>
                <w:b/>
                <w:kern w:val="0"/>
                <w:sz w:val="24"/>
              </w:rPr>
            </w:pPr>
            <w:r>
              <w:rPr>
                <w:rFonts w:hint="eastAsia" w:ascii="仿宋" w:hAnsi="仿宋" w:eastAsia="仿宋" w:cs="仿宋"/>
                <w:b/>
                <w:kern w:val="0"/>
                <w:sz w:val="24"/>
              </w:rPr>
              <w:t>收费总额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2268" w:type="dxa"/>
            <w:vAlign w:val="center"/>
          </w:tcPr>
          <w:p>
            <w:pPr>
              <w:jc w:val="center"/>
              <w:rPr>
                <w:rFonts w:ascii="仿宋" w:hAnsi="仿宋" w:eastAsia="仿宋" w:cs="仿宋"/>
                <w:sz w:val="24"/>
              </w:rPr>
            </w:pPr>
            <w:r>
              <w:rPr>
                <w:rFonts w:hint="eastAsia" w:ascii="仿宋" w:hAnsi="仿宋" w:eastAsia="仿宋" w:cs="仿宋"/>
                <w:kern w:val="0"/>
                <w:sz w:val="24"/>
              </w:rPr>
              <w:t>一年级</w:t>
            </w:r>
          </w:p>
        </w:tc>
        <w:tc>
          <w:tcPr>
            <w:tcW w:w="1980" w:type="dxa"/>
            <w:tcBorders>
              <w:left w:val="nil"/>
            </w:tcBorders>
            <w:vAlign w:val="center"/>
          </w:tcPr>
          <w:p>
            <w:pPr>
              <w:jc w:val="center"/>
              <w:rPr>
                <w:rFonts w:ascii="仿宋" w:hAnsi="仿宋" w:eastAsia="仿宋" w:cs="仿宋"/>
                <w:sz w:val="24"/>
              </w:rPr>
            </w:pPr>
          </w:p>
        </w:tc>
        <w:tc>
          <w:tcPr>
            <w:tcW w:w="1980" w:type="dxa"/>
            <w:tcBorders>
              <w:left w:val="nil"/>
            </w:tcBorders>
            <w:vAlign w:val="center"/>
          </w:tcPr>
          <w:p>
            <w:pPr>
              <w:jc w:val="center"/>
              <w:rPr>
                <w:rFonts w:ascii="仿宋" w:hAnsi="仿宋" w:eastAsia="仿宋" w:cs="仿宋"/>
                <w:sz w:val="24"/>
              </w:rPr>
            </w:pPr>
          </w:p>
        </w:tc>
        <w:tc>
          <w:tcPr>
            <w:tcW w:w="2031" w:type="dxa"/>
            <w:tcBorders>
              <w:left w:val="nil"/>
            </w:tcBorders>
            <w:vAlign w:val="center"/>
          </w:tcPr>
          <w:p>
            <w:pPr>
              <w:jc w:val="center"/>
              <w:rPr>
                <w:rFonts w:ascii="仿宋" w:hAnsi="仿宋" w:eastAsia="仿宋" w:cs="仿宋"/>
                <w:sz w:val="24"/>
              </w:rPr>
            </w:pPr>
          </w:p>
        </w:tc>
        <w:tc>
          <w:tcPr>
            <w:tcW w:w="2280" w:type="dxa"/>
            <w:tcBorders>
              <w:left w:val="nil"/>
            </w:tcBorders>
            <w:vAlign w:val="center"/>
          </w:tcPr>
          <w:p>
            <w:pPr>
              <w:jc w:val="center"/>
              <w:rPr>
                <w:rFonts w:ascii="仿宋" w:hAnsi="仿宋" w:eastAsia="仿宋" w:cs="仿宋"/>
                <w:sz w:val="24"/>
              </w:rPr>
            </w:pPr>
          </w:p>
        </w:tc>
        <w:tc>
          <w:tcPr>
            <w:tcW w:w="2316" w:type="dxa"/>
            <w:tcBorders>
              <w:left w:val="nil"/>
            </w:tcBorders>
            <w:vAlign w:val="center"/>
          </w:tcPr>
          <w:p>
            <w:pPr>
              <w:jc w:val="center"/>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3" w:hRule="atLeast"/>
        </w:trPr>
        <w:tc>
          <w:tcPr>
            <w:tcW w:w="2268" w:type="dxa"/>
            <w:vAlign w:val="center"/>
          </w:tcPr>
          <w:p>
            <w:pPr>
              <w:jc w:val="center"/>
              <w:rPr>
                <w:rFonts w:ascii="仿宋" w:hAnsi="仿宋" w:eastAsia="仿宋" w:cs="仿宋"/>
                <w:sz w:val="24"/>
              </w:rPr>
            </w:pPr>
            <w:r>
              <w:rPr>
                <w:rFonts w:hint="eastAsia" w:ascii="仿宋" w:hAnsi="仿宋" w:eastAsia="仿宋" w:cs="仿宋"/>
                <w:kern w:val="0"/>
                <w:sz w:val="24"/>
              </w:rPr>
              <w:t>二年级</w:t>
            </w:r>
          </w:p>
        </w:tc>
        <w:tc>
          <w:tcPr>
            <w:tcW w:w="1980" w:type="dxa"/>
            <w:tcBorders>
              <w:left w:val="nil"/>
            </w:tcBorders>
            <w:vAlign w:val="center"/>
          </w:tcPr>
          <w:p>
            <w:pPr>
              <w:jc w:val="center"/>
              <w:rPr>
                <w:rFonts w:ascii="仿宋" w:hAnsi="仿宋" w:eastAsia="仿宋" w:cs="仿宋"/>
                <w:sz w:val="24"/>
              </w:rPr>
            </w:pPr>
          </w:p>
        </w:tc>
        <w:tc>
          <w:tcPr>
            <w:tcW w:w="1980" w:type="dxa"/>
            <w:tcBorders>
              <w:left w:val="nil"/>
            </w:tcBorders>
            <w:vAlign w:val="center"/>
          </w:tcPr>
          <w:p>
            <w:pPr>
              <w:jc w:val="center"/>
              <w:rPr>
                <w:rFonts w:ascii="仿宋" w:hAnsi="仿宋" w:eastAsia="仿宋" w:cs="仿宋"/>
                <w:sz w:val="24"/>
              </w:rPr>
            </w:pPr>
          </w:p>
        </w:tc>
        <w:tc>
          <w:tcPr>
            <w:tcW w:w="2031" w:type="dxa"/>
            <w:tcBorders>
              <w:left w:val="nil"/>
            </w:tcBorders>
            <w:vAlign w:val="center"/>
          </w:tcPr>
          <w:p>
            <w:pPr>
              <w:jc w:val="center"/>
              <w:rPr>
                <w:rFonts w:ascii="仿宋" w:hAnsi="仿宋" w:eastAsia="仿宋" w:cs="仿宋"/>
                <w:sz w:val="24"/>
              </w:rPr>
            </w:pPr>
          </w:p>
        </w:tc>
        <w:tc>
          <w:tcPr>
            <w:tcW w:w="2280" w:type="dxa"/>
            <w:tcBorders>
              <w:left w:val="nil"/>
            </w:tcBorders>
            <w:vAlign w:val="center"/>
          </w:tcPr>
          <w:p>
            <w:pPr>
              <w:jc w:val="center"/>
              <w:rPr>
                <w:rFonts w:ascii="仿宋" w:hAnsi="仿宋" w:eastAsia="仿宋" w:cs="仿宋"/>
                <w:sz w:val="24"/>
              </w:rPr>
            </w:pPr>
          </w:p>
        </w:tc>
        <w:tc>
          <w:tcPr>
            <w:tcW w:w="2316" w:type="dxa"/>
            <w:tcBorders>
              <w:left w:val="nil"/>
            </w:tcBorders>
            <w:vAlign w:val="center"/>
          </w:tcPr>
          <w:p>
            <w:pPr>
              <w:jc w:val="center"/>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2268" w:type="dxa"/>
            <w:vAlign w:val="center"/>
          </w:tcPr>
          <w:p>
            <w:pPr>
              <w:jc w:val="center"/>
              <w:rPr>
                <w:rFonts w:ascii="仿宋" w:hAnsi="仿宋" w:eastAsia="仿宋" w:cs="仿宋"/>
                <w:sz w:val="24"/>
              </w:rPr>
            </w:pPr>
            <w:r>
              <w:rPr>
                <w:rFonts w:hint="eastAsia" w:ascii="仿宋" w:hAnsi="仿宋" w:eastAsia="仿宋" w:cs="仿宋"/>
                <w:kern w:val="0"/>
                <w:sz w:val="24"/>
              </w:rPr>
              <w:t>三年级</w:t>
            </w:r>
          </w:p>
        </w:tc>
        <w:tc>
          <w:tcPr>
            <w:tcW w:w="1980" w:type="dxa"/>
            <w:tcBorders>
              <w:left w:val="nil"/>
            </w:tcBorders>
            <w:vAlign w:val="center"/>
          </w:tcPr>
          <w:p>
            <w:pPr>
              <w:jc w:val="center"/>
              <w:rPr>
                <w:rFonts w:ascii="仿宋" w:hAnsi="仿宋" w:eastAsia="仿宋" w:cs="仿宋"/>
                <w:sz w:val="24"/>
              </w:rPr>
            </w:pPr>
          </w:p>
        </w:tc>
        <w:tc>
          <w:tcPr>
            <w:tcW w:w="1980" w:type="dxa"/>
            <w:tcBorders>
              <w:left w:val="nil"/>
            </w:tcBorders>
            <w:vAlign w:val="center"/>
          </w:tcPr>
          <w:p>
            <w:pPr>
              <w:jc w:val="center"/>
              <w:rPr>
                <w:rFonts w:ascii="仿宋" w:hAnsi="仿宋" w:eastAsia="仿宋" w:cs="仿宋"/>
                <w:sz w:val="24"/>
              </w:rPr>
            </w:pPr>
          </w:p>
        </w:tc>
        <w:tc>
          <w:tcPr>
            <w:tcW w:w="2031" w:type="dxa"/>
            <w:tcBorders>
              <w:left w:val="nil"/>
            </w:tcBorders>
            <w:vAlign w:val="center"/>
          </w:tcPr>
          <w:p>
            <w:pPr>
              <w:jc w:val="center"/>
              <w:rPr>
                <w:rFonts w:ascii="仿宋" w:hAnsi="仿宋" w:eastAsia="仿宋" w:cs="仿宋"/>
                <w:sz w:val="24"/>
              </w:rPr>
            </w:pPr>
          </w:p>
        </w:tc>
        <w:tc>
          <w:tcPr>
            <w:tcW w:w="2280" w:type="dxa"/>
            <w:tcBorders>
              <w:left w:val="nil"/>
            </w:tcBorders>
            <w:vAlign w:val="center"/>
          </w:tcPr>
          <w:p>
            <w:pPr>
              <w:jc w:val="center"/>
              <w:rPr>
                <w:rFonts w:ascii="仿宋" w:hAnsi="仿宋" w:eastAsia="仿宋" w:cs="仿宋"/>
                <w:sz w:val="24"/>
              </w:rPr>
            </w:pPr>
          </w:p>
        </w:tc>
        <w:tc>
          <w:tcPr>
            <w:tcW w:w="2316" w:type="dxa"/>
            <w:tcBorders>
              <w:left w:val="nil"/>
            </w:tcBorders>
            <w:vAlign w:val="center"/>
          </w:tcPr>
          <w:p>
            <w:pPr>
              <w:jc w:val="center"/>
              <w:rPr>
                <w:rFonts w:ascii="仿宋" w:hAnsi="仿宋" w:eastAsia="仿宋" w:cs="仿宋"/>
                <w:sz w:val="24"/>
              </w:rPr>
            </w:pPr>
          </w:p>
        </w:tc>
      </w:tr>
    </w:tbl>
    <w:p>
      <w:pPr>
        <w:spacing w:line="520" w:lineRule="exact"/>
        <w:jc w:val="right"/>
        <w:rPr>
          <w:rFonts w:ascii="仿宋" w:hAnsi="仿宋" w:eastAsia="仿宋" w:cs="仿宋"/>
          <w:sz w:val="24"/>
        </w:rPr>
      </w:pPr>
      <w:r>
        <w:rPr>
          <w:rFonts w:hint="eastAsia" w:ascii="仿宋" w:hAnsi="仿宋" w:eastAsia="仿宋" w:cs="仿宋"/>
          <w:sz w:val="24"/>
        </w:rPr>
        <w:t>计费单位：元/生·期</w:t>
      </w:r>
    </w:p>
    <w:p>
      <w:pPr>
        <w:numPr>
          <w:ilvl w:val="0"/>
          <w:numId w:val="1"/>
        </w:numPr>
        <w:snapToGrid w:val="0"/>
        <w:spacing w:line="0" w:lineRule="atLeast"/>
        <w:ind w:firstLine="480" w:firstLineChars="200"/>
        <w:rPr>
          <w:rFonts w:ascii="仿宋" w:hAnsi="仿宋" w:eastAsia="仿宋" w:cs="仿宋"/>
          <w:sz w:val="24"/>
        </w:rPr>
      </w:pPr>
      <w:r>
        <w:rPr>
          <w:rFonts w:hint="eastAsia" w:ascii="仿宋" w:hAnsi="仿宋" w:eastAsia="仿宋" w:cs="仿宋"/>
          <w:sz w:val="24"/>
        </w:rPr>
        <w:t>本校系××教育局批准成立的民办学校，《民办教育许可证》编号为×××。本校坚持就读自愿。</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二、本校确保广大学生权益，承诺不违背国家、省、市规定的教育收费政策，坚决执行</w:t>
      </w:r>
      <w:r>
        <w:rPr>
          <w:rFonts w:hint="eastAsia" w:ascii="仿宋" w:hAnsi="仿宋" w:eastAsia="仿宋" w:cs="仿宋"/>
          <w:sz w:val="24"/>
          <w:shd w:val="clear" w:color="auto" w:fill="FFFFFF"/>
        </w:rPr>
        <w:t>《</w:t>
      </w:r>
      <w:r>
        <w:rPr>
          <w:rFonts w:hint="eastAsia" w:ascii="仿宋" w:hAnsi="仿宋" w:eastAsia="仿宋" w:cs="仿宋"/>
          <w:sz w:val="24"/>
          <w:szCs w:val="24"/>
          <w:shd w:val="clear" w:color="auto" w:fill="FFFFFF"/>
        </w:rPr>
        <w:t>湖南省发展和改革委员会 湖南省财政厅 湖南省教育厅</w:t>
      </w:r>
      <w:r>
        <w:rPr>
          <w:rFonts w:hint="eastAsia" w:ascii="仿宋" w:hAnsi="仿宋" w:eastAsia="仿宋" w:cs="仿宋"/>
          <w:sz w:val="24"/>
          <w:shd w:val="clear" w:color="auto" w:fill="FFFFFF"/>
        </w:rPr>
        <w:t>关于进一步完善民办学历教育收费管理的通知》（湘发改价费</w:t>
      </w:r>
      <w:r>
        <w:rPr>
          <w:rFonts w:hint="eastAsia" w:ascii="仿宋" w:hAnsi="仿宋" w:eastAsia="仿宋" w:cs="仿宋"/>
          <w:sz w:val="24"/>
        </w:rPr>
        <w:t>〔2019〕457号）精神。</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三、收费依据：</w:t>
      </w:r>
    </w:p>
    <w:p>
      <w:pPr>
        <w:spacing w:line="32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32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400" w:lineRule="exact"/>
        <w:ind w:firstLine="2160" w:firstLineChars="900"/>
        <w:rPr>
          <w:rFonts w:ascii="仿宋" w:hAnsi="仿宋" w:eastAsia="仿宋" w:cs="仿宋"/>
          <w:sz w:val="24"/>
        </w:rPr>
      </w:pPr>
      <w:r>
        <w:rPr>
          <w:rFonts w:hint="eastAsia" w:ascii="仿宋" w:hAnsi="仿宋" w:eastAsia="仿宋" w:cs="仿宋"/>
          <w:sz w:val="24"/>
          <w:szCs w:val="24"/>
        </w:rPr>
        <w:t>湘阴县教育局：0730-2219671</w:t>
      </w:r>
    </w:p>
    <w:p>
      <w:pPr>
        <w:autoSpaceDE w:val="0"/>
        <w:snapToGrid w:val="0"/>
        <w:spacing w:line="0" w:lineRule="atLeast"/>
        <w:ind w:firstLine="480" w:firstLineChars="200"/>
        <w:rPr>
          <w:rFonts w:ascii="仿宋" w:hAnsi="仿宋" w:eastAsia="仿宋" w:cs="仿宋"/>
          <w:sz w:val="24"/>
        </w:rPr>
      </w:pPr>
      <w:r>
        <w:rPr>
          <w:rFonts w:hint="eastAsia" w:ascii="仿宋" w:hAnsi="仿宋" w:eastAsia="仿宋" w:cs="仿宋"/>
          <w:sz w:val="24"/>
        </w:rPr>
        <w:t xml:space="preserve">价格举报电话：12315   </w:t>
      </w:r>
    </w:p>
    <w:p>
      <w:pPr>
        <w:autoSpaceDE w:val="0"/>
        <w:snapToGrid w:val="0"/>
        <w:spacing w:line="0" w:lineRule="atLeast"/>
        <w:rPr>
          <w:rFonts w:ascii="仿宋" w:hAnsi="仿宋" w:eastAsia="仿宋" w:cs="仿宋"/>
          <w:sz w:val="24"/>
        </w:rPr>
      </w:pPr>
    </w:p>
    <w:p>
      <w:pPr>
        <w:autoSpaceDE w:val="0"/>
        <w:snapToGrid w:val="0"/>
        <w:spacing w:line="0" w:lineRule="atLeast"/>
        <w:ind w:firstLine="6480" w:firstLineChars="2700"/>
        <w:rPr>
          <w:rFonts w:ascii="仿宋" w:hAnsi="仿宋" w:eastAsia="仿宋" w:cs="仿宋"/>
          <w:sz w:val="24"/>
        </w:rPr>
      </w:pPr>
      <w:r>
        <w:rPr>
          <w:rFonts w:hint="eastAsia" w:ascii="仿宋" w:hAnsi="仿宋" w:eastAsia="仿宋" w:cs="仿宋"/>
          <w:sz w:val="24"/>
        </w:rPr>
        <w:t>　　　　　　　　　　　　　　　　　　　××学校</w:t>
      </w:r>
    </w:p>
    <w:p>
      <w:pPr>
        <w:snapToGrid w:val="0"/>
        <w:spacing w:line="0" w:lineRule="atLeast"/>
        <w:jc w:val="left"/>
        <w:rPr>
          <w:rFonts w:ascii="仿宋" w:hAnsi="仿宋" w:eastAsia="仿宋" w:cs="仿宋"/>
          <w:sz w:val="24"/>
        </w:rPr>
      </w:pPr>
      <w:r>
        <w:rPr>
          <w:rFonts w:hint="eastAsia" w:ascii="仿宋" w:hAnsi="仿宋" w:eastAsia="仿宋" w:cs="仿宋"/>
          <w:sz w:val="24"/>
        </w:rPr>
        <w:t>　　　　　　　　　　　　　　　　　　　　　　　　　　　　　　　　　　　　　　　　　　　　　2020年 月 日</w:t>
      </w:r>
    </w:p>
    <w:p>
      <w:pPr>
        <w:snapToGrid w:val="0"/>
        <w:spacing w:line="0" w:lineRule="atLeast"/>
        <w:ind w:firstLine="480" w:firstLineChars="200"/>
        <w:rPr>
          <w:rFonts w:ascii="仿宋" w:hAnsi="仿宋" w:eastAsia="仿宋" w:cs="仿宋"/>
          <w:sz w:val="24"/>
        </w:rPr>
      </w:pP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备注：代收费必须注明具体的收费项目、标准等明细</w:t>
      </w:r>
    </w:p>
    <w:p>
      <w:pPr>
        <w:spacing w:line="300" w:lineRule="exact"/>
        <w:ind w:firstLine="480" w:firstLineChars="200"/>
        <w:rPr>
          <w:rFonts w:ascii="仿宋" w:hAnsi="仿宋" w:eastAsia="仿宋" w:cs="仿宋"/>
          <w:sz w:val="24"/>
        </w:rPr>
      </w:pPr>
    </w:p>
    <w:p>
      <w:pPr>
        <w:rPr>
          <w:rFonts w:ascii="仿宋" w:hAnsi="仿宋" w:eastAsia="仿宋" w:cs="仿宋"/>
          <w:b/>
          <w:bCs/>
          <w:sz w:val="44"/>
          <w:szCs w:val="44"/>
        </w:rPr>
      </w:pPr>
    </w:p>
    <w:p>
      <w:pPr>
        <w:jc w:val="center"/>
        <w:rPr>
          <w:rFonts w:ascii="黑体" w:hAnsi="黑体" w:eastAsia="黑体" w:cs="黑体"/>
          <w:b/>
          <w:bCs/>
          <w:sz w:val="44"/>
          <w:szCs w:val="44"/>
        </w:rPr>
      </w:pPr>
      <w:r>
        <w:rPr>
          <w:rFonts w:hint="eastAsia" w:ascii="黑体" w:hAnsi="黑体" w:eastAsia="黑体" w:cs="黑体"/>
          <w:b/>
          <w:bCs/>
          <w:sz w:val="36"/>
          <w:szCs w:val="36"/>
        </w:rPr>
        <w:t>民办职业高中收费公示牌</w:t>
      </w:r>
    </w:p>
    <w:tbl>
      <w:tblPr>
        <w:tblStyle w:val="5"/>
        <w:tblpPr w:leftFromText="180" w:rightFromText="180" w:vertAnchor="text" w:horzAnchor="margin" w:tblpY="586"/>
        <w:tblOverlap w:val="never"/>
        <w:tblW w:w="12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48"/>
        <w:gridCol w:w="709"/>
        <w:gridCol w:w="799"/>
        <w:gridCol w:w="733"/>
        <w:gridCol w:w="1301"/>
        <w:gridCol w:w="1536"/>
        <w:gridCol w:w="1680"/>
        <w:gridCol w:w="2976"/>
        <w:gridCol w:w="16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48" w:type="dxa"/>
            <w:vMerge w:val="restart"/>
            <w:vAlign w:val="center"/>
          </w:tcPr>
          <w:p>
            <w:pPr>
              <w:jc w:val="center"/>
              <w:rPr>
                <w:rFonts w:ascii="仿宋" w:hAnsi="仿宋" w:eastAsia="仿宋" w:cs="仿宋"/>
                <w:b/>
                <w:sz w:val="24"/>
              </w:rPr>
            </w:pPr>
            <w:r>
              <w:rPr>
                <w:rFonts w:hint="eastAsia" w:ascii="仿宋" w:hAnsi="仿宋" w:eastAsia="仿宋" w:cs="仿宋"/>
                <w:b/>
                <w:kern w:val="0"/>
                <w:sz w:val="24"/>
              </w:rPr>
              <w:t>年级</w:t>
            </w:r>
          </w:p>
        </w:tc>
        <w:tc>
          <w:tcPr>
            <w:tcW w:w="2241" w:type="dxa"/>
            <w:gridSpan w:val="3"/>
            <w:tcBorders>
              <w:left w:val="nil"/>
            </w:tcBorders>
            <w:vAlign w:val="center"/>
          </w:tcPr>
          <w:p>
            <w:pPr>
              <w:jc w:val="center"/>
              <w:rPr>
                <w:rFonts w:ascii="仿宋" w:hAnsi="仿宋" w:eastAsia="仿宋" w:cs="仿宋"/>
                <w:b/>
                <w:sz w:val="24"/>
              </w:rPr>
            </w:pPr>
            <w:r>
              <w:rPr>
                <w:rFonts w:hint="eastAsia" w:ascii="仿宋" w:hAnsi="仿宋" w:eastAsia="仿宋" w:cs="仿宋"/>
                <w:b/>
                <w:kern w:val="0"/>
                <w:sz w:val="24"/>
              </w:rPr>
              <w:t>学费（分专业）</w:t>
            </w:r>
          </w:p>
        </w:tc>
        <w:tc>
          <w:tcPr>
            <w:tcW w:w="1301" w:type="dxa"/>
            <w:vMerge w:val="restart"/>
            <w:tcBorders>
              <w:left w:val="nil"/>
            </w:tcBorders>
            <w:vAlign w:val="center"/>
          </w:tcPr>
          <w:p>
            <w:pPr>
              <w:ind w:firstLine="241" w:firstLineChars="100"/>
              <w:rPr>
                <w:rFonts w:ascii="仿宋" w:hAnsi="仿宋" w:eastAsia="仿宋" w:cs="仿宋"/>
                <w:b/>
                <w:kern w:val="0"/>
                <w:sz w:val="24"/>
              </w:rPr>
            </w:pPr>
            <w:r>
              <w:rPr>
                <w:rFonts w:hint="eastAsia" w:ascii="仿宋" w:hAnsi="仿宋" w:eastAsia="仿宋" w:cs="仿宋"/>
                <w:b/>
                <w:kern w:val="0"/>
                <w:sz w:val="24"/>
              </w:rPr>
              <w:t>住宿费</w:t>
            </w:r>
          </w:p>
        </w:tc>
        <w:tc>
          <w:tcPr>
            <w:tcW w:w="1536" w:type="dxa"/>
            <w:vMerge w:val="restart"/>
            <w:tcBorders>
              <w:left w:val="nil"/>
            </w:tcBorders>
            <w:vAlign w:val="center"/>
          </w:tcPr>
          <w:p>
            <w:pPr>
              <w:tabs>
                <w:tab w:val="left" w:pos="357"/>
              </w:tabs>
              <w:jc w:val="center"/>
              <w:rPr>
                <w:rFonts w:ascii="仿宋" w:hAnsi="仿宋" w:eastAsia="仿宋" w:cs="仿宋"/>
                <w:b/>
                <w:kern w:val="0"/>
                <w:sz w:val="24"/>
              </w:rPr>
            </w:pPr>
            <w:r>
              <w:rPr>
                <w:rFonts w:hint="eastAsia" w:ascii="仿宋" w:hAnsi="仿宋" w:eastAsia="仿宋" w:cs="仿宋"/>
                <w:b/>
                <w:kern w:val="0"/>
                <w:sz w:val="24"/>
              </w:rPr>
              <w:t>伙食费</w:t>
            </w:r>
          </w:p>
        </w:tc>
        <w:tc>
          <w:tcPr>
            <w:tcW w:w="1680" w:type="dxa"/>
            <w:vMerge w:val="restart"/>
            <w:tcBorders>
              <w:left w:val="nil"/>
            </w:tcBorders>
            <w:vAlign w:val="center"/>
          </w:tcPr>
          <w:p>
            <w:pPr>
              <w:jc w:val="center"/>
              <w:rPr>
                <w:rFonts w:ascii="仿宋" w:hAnsi="仿宋" w:eastAsia="仿宋" w:cs="仿宋"/>
                <w:b/>
                <w:sz w:val="24"/>
              </w:rPr>
            </w:pPr>
            <w:r>
              <w:rPr>
                <w:rFonts w:hint="eastAsia" w:ascii="仿宋" w:hAnsi="仿宋" w:eastAsia="仿宋" w:cs="仿宋"/>
                <w:b/>
                <w:kern w:val="0"/>
                <w:sz w:val="24"/>
              </w:rPr>
              <w:t>代收费</w:t>
            </w:r>
          </w:p>
        </w:tc>
        <w:tc>
          <w:tcPr>
            <w:tcW w:w="2976" w:type="dxa"/>
            <w:vMerge w:val="restart"/>
            <w:tcBorders>
              <w:left w:val="nil"/>
            </w:tcBorders>
            <w:vAlign w:val="center"/>
          </w:tcPr>
          <w:p>
            <w:pPr>
              <w:jc w:val="center"/>
              <w:rPr>
                <w:rFonts w:ascii="仿宋" w:hAnsi="仿宋" w:eastAsia="仿宋" w:cs="仿宋"/>
                <w:b/>
                <w:kern w:val="0"/>
                <w:sz w:val="24"/>
              </w:rPr>
            </w:pPr>
            <w:r>
              <w:rPr>
                <w:rFonts w:hint="eastAsia" w:ascii="仿宋" w:hAnsi="仿宋" w:eastAsia="仿宋" w:cs="仿宋"/>
                <w:b/>
                <w:bCs/>
                <w:sz w:val="24"/>
              </w:rPr>
              <w:t>享受国家免学费政策资金</w:t>
            </w:r>
          </w:p>
        </w:tc>
        <w:tc>
          <w:tcPr>
            <w:tcW w:w="1680" w:type="dxa"/>
            <w:vMerge w:val="restart"/>
            <w:tcBorders>
              <w:left w:val="nil"/>
            </w:tcBorders>
            <w:vAlign w:val="center"/>
          </w:tcPr>
          <w:p>
            <w:pPr>
              <w:jc w:val="center"/>
              <w:rPr>
                <w:rFonts w:ascii="仿宋" w:hAnsi="仿宋" w:eastAsia="仿宋" w:cs="仿宋"/>
                <w:b/>
                <w:kern w:val="0"/>
                <w:sz w:val="24"/>
              </w:rPr>
            </w:pPr>
            <w:r>
              <w:rPr>
                <w:rFonts w:hint="eastAsia" w:ascii="仿宋" w:hAnsi="仿宋" w:eastAsia="仿宋" w:cs="仿宋"/>
                <w:b/>
                <w:kern w:val="0"/>
                <w:sz w:val="24"/>
              </w:rPr>
              <w:t>收费总额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1548" w:type="dxa"/>
            <w:vMerge w:val="continue"/>
            <w:vAlign w:val="center"/>
          </w:tcPr>
          <w:p>
            <w:pPr>
              <w:jc w:val="center"/>
              <w:rPr>
                <w:rFonts w:ascii="仿宋" w:hAnsi="仿宋" w:eastAsia="仿宋" w:cs="仿宋"/>
                <w:kern w:val="0"/>
                <w:sz w:val="24"/>
              </w:rPr>
            </w:pPr>
          </w:p>
        </w:tc>
        <w:tc>
          <w:tcPr>
            <w:tcW w:w="709" w:type="dxa"/>
            <w:tcBorders>
              <w:left w:val="nil"/>
              <w:right w:val="single" w:color="auto" w:sz="4" w:space="0"/>
            </w:tcBorders>
            <w:vAlign w:val="center"/>
          </w:tcPr>
          <w:p>
            <w:pPr>
              <w:jc w:val="center"/>
              <w:rPr>
                <w:rFonts w:ascii="仿宋" w:hAnsi="仿宋" w:eastAsia="仿宋" w:cs="仿宋"/>
                <w:sz w:val="24"/>
              </w:rPr>
            </w:pPr>
          </w:p>
        </w:tc>
        <w:tc>
          <w:tcPr>
            <w:tcW w:w="799" w:type="dxa"/>
            <w:tcBorders>
              <w:left w:val="single" w:color="auto" w:sz="4" w:space="0"/>
              <w:right w:val="single" w:color="auto" w:sz="4" w:space="0"/>
            </w:tcBorders>
            <w:vAlign w:val="center"/>
          </w:tcPr>
          <w:p>
            <w:pPr>
              <w:jc w:val="center"/>
              <w:rPr>
                <w:rFonts w:ascii="仿宋" w:hAnsi="仿宋" w:eastAsia="仿宋" w:cs="仿宋"/>
                <w:sz w:val="24"/>
              </w:rPr>
            </w:pPr>
          </w:p>
        </w:tc>
        <w:tc>
          <w:tcPr>
            <w:tcW w:w="733" w:type="dxa"/>
            <w:tcBorders>
              <w:left w:val="single" w:color="auto" w:sz="4" w:space="0"/>
            </w:tcBorders>
            <w:vAlign w:val="center"/>
          </w:tcPr>
          <w:p>
            <w:pPr>
              <w:jc w:val="center"/>
              <w:rPr>
                <w:rFonts w:ascii="仿宋" w:hAnsi="仿宋" w:eastAsia="仿宋" w:cs="仿宋"/>
                <w:sz w:val="24"/>
              </w:rPr>
            </w:pPr>
          </w:p>
        </w:tc>
        <w:tc>
          <w:tcPr>
            <w:tcW w:w="1301" w:type="dxa"/>
            <w:vMerge w:val="continue"/>
            <w:tcBorders>
              <w:left w:val="nil"/>
            </w:tcBorders>
            <w:vAlign w:val="center"/>
          </w:tcPr>
          <w:p>
            <w:pPr>
              <w:jc w:val="center"/>
              <w:rPr>
                <w:rFonts w:ascii="仿宋" w:hAnsi="仿宋" w:eastAsia="仿宋" w:cs="仿宋"/>
                <w:sz w:val="24"/>
              </w:rPr>
            </w:pPr>
          </w:p>
        </w:tc>
        <w:tc>
          <w:tcPr>
            <w:tcW w:w="1536" w:type="dxa"/>
            <w:vMerge w:val="continue"/>
            <w:tcBorders>
              <w:left w:val="nil"/>
            </w:tcBorders>
            <w:vAlign w:val="center"/>
          </w:tcPr>
          <w:p>
            <w:pPr>
              <w:jc w:val="center"/>
              <w:rPr>
                <w:rFonts w:ascii="仿宋" w:hAnsi="仿宋" w:eastAsia="仿宋" w:cs="仿宋"/>
                <w:sz w:val="24"/>
              </w:rPr>
            </w:pPr>
          </w:p>
        </w:tc>
        <w:tc>
          <w:tcPr>
            <w:tcW w:w="1680" w:type="dxa"/>
            <w:vMerge w:val="continue"/>
            <w:tcBorders>
              <w:left w:val="nil"/>
            </w:tcBorders>
            <w:vAlign w:val="center"/>
          </w:tcPr>
          <w:p>
            <w:pPr>
              <w:jc w:val="center"/>
              <w:rPr>
                <w:rFonts w:ascii="仿宋" w:hAnsi="仿宋" w:eastAsia="仿宋" w:cs="仿宋"/>
                <w:sz w:val="24"/>
              </w:rPr>
            </w:pPr>
          </w:p>
        </w:tc>
        <w:tc>
          <w:tcPr>
            <w:tcW w:w="2976" w:type="dxa"/>
            <w:vMerge w:val="continue"/>
            <w:tcBorders>
              <w:left w:val="nil"/>
            </w:tcBorders>
            <w:vAlign w:val="center"/>
          </w:tcPr>
          <w:p>
            <w:pPr>
              <w:jc w:val="center"/>
              <w:rPr>
                <w:rFonts w:ascii="仿宋" w:hAnsi="仿宋" w:eastAsia="仿宋" w:cs="仿宋"/>
                <w:sz w:val="24"/>
              </w:rPr>
            </w:pPr>
          </w:p>
        </w:tc>
        <w:tc>
          <w:tcPr>
            <w:tcW w:w="1680" w:type="dxa"/>
            <w:vMerge w:val="continue"/>
            <w:tcBorders>
              <w:left w:val="nil"/>
            </w:tcBorders>
            <w:vAlign w:val="center"/>
          </w:tcPr>
          <w:p>
            <w:pPr>
              <w:jc w:val="center"/>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1548" w:type="dxa"/>
            <w:vAlign w:val="center"/>
          </w:tcPr>
          <w:p>
            <w:pPr>
              <w:jc w:val="center"/>
              <w:rPr>
                <w:rFonts w:ascii="仿宋" w:hAnsi="仿宋" w:eastAsia="仿宋" w:cs="仿宋"/>
                <w:sz w:val="24"/>
              </w:rPr>
            </w:pPr>
            <w:r>
              <w:rPr>
                <w:rFonts w:hint="eastAsia" w:ascii="仿宋" w:hAnsi="仿宋" w:eastAsia="仿宋" w:cs="仿宋"/>
                <w:kern w:val="0"/>
                <w:sz w:val="24"/>
              </w:rPr>
              <w:t>一年级</w:t>
            </w:r>
          </w:p>
        </w:tc>
        <w:tc>
          <w:tcPr>
            <w:tcW w:w="709" w:type="dxa"/>
            <w:tcBorders>
              <w:left w:val="nil"/>
              <w:right w:val="single" w:color="auto" w:sz="4" w:space="0"/>
            </w:tcBorders>
            <w:vAlign w:val="center"/>
          </w:tcPr>
          <w:p>
            <w:pPr>
              <w:jc w:val="center"/>
              <w:rPr>
                <w:rFonts w:ascii="仿宋" w:hAnsi="仿宋" w:eastAsia="仿宋" w:cs="仿宋"/>
                <w:sz w:val="24"/>
              </w:rPr>
            </w:pPr>
          </w:p>
        </w:tc>
        <w:tc>
          <w:tcPr>
            <w:tcW w:w="799" w:type="dxa"/>
            <w:tcBorders>
              <w:left w:val="single" w:color="auto" w:sz="4" w:space="0"/>
              <w:right w:val="single" w:color="auto" w:sz="4" w:space="0"/>
            </w:tcBorders>
            <w:vAlign w:val="center"/>
          </w:tcPr>
          <w:p>
            <w:pPr>
              <w:jc w:val="center"/>
              <w:rPr>
                <w:rFonts w:ascii="仿宋" w:hAnsi="仿宋" w:eastAsia="仿宋" w:cs="仿宋"/>
                <w:sz w:val="24"/>
              </w:rPr>
            </w:pPr>
          </w:p>
        </w:tc>
        <w:tc>
          <w:tcPr>
            <w:tcW w:w="733" w:type="dxa"/>
            <w:tcBorders>
              <w:left w:val="single" w:color="auto" w:sz="4" w:space="0"/>
            </w:tcBorders>
            <w:vAlign w:val="center"/>
          </w:tcPr>
          <w:p>
            <w:pPr>
              <w:jc w:val="center"/>
              <w:rPr>
                <w:rFonts w:ascii="仿宋" w:hAnsi="仿宋" w:eastAsia="仿宋" w:cs="仿宋"/>
                <w:sz w:val="24"/>
              </w:rPr>
            </w:pPr>
          </w:p>
        </w:tc>
        <w:tc>
          <w:tcPr>
            <w:tcW w:w="1301" w:type="dxa"/>
            <w:tcBorders>
              <w:left w:val="nil"/>
            </w:tcBorders>
            <w:vAlign w:val="center"/>
          </w:tcPr>
          <w:p>
            <w:pPr>
              <w:jc w:val="center"/>
              <w:rPr>
                <w:rFonts w:ascii="仿宋" w:hAnsi="仿宋" w:eastAsia="仿宋" w:cs="仿宋"/>
                <w:sz w:val="24"/>
              </w:rPr>
            </w:pPr>
          </w:p>
        </w:tc>
        <w:tc>
          <w:tcPr>
            <w:tcW w:w="153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c>
          <w:tcPr>
            <w:tcW w:w="297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48" w:type="dxa"/>
            <w:vAlign w:val="center"/>
          </w:tcPr>
          <w:p>
            <w:pPr>
              <w:jc w:val="center"/>
              <w:rPr>
                <w:rFonts w:ascii="仿宋" w:hAnsi="仿宋" w:eastAsia="仿宋" w:cs="仿宋"/>
                <w:sz w:val="24"/>
              </w:rPr>
            </w:pPr>
            <w:r>
              <w:rPr>
                <w:rFonts w:hint="eastAsia" w:ascii="仿宋" w:hAnsi="仿宋" w:eastAsia="仿宋" w:cs="仿宋"/>
                <w:kern w:val="0"/>
                <w:sz w:val="24"/>
              </w:rPr>
              <w:t>二年级</w:t>
            </w:r>
          </w:p>
        </w:tc>
        <w:tc>
          <w:tcPr>
            <w:tcW w:w="709" w:type="dxa"/>
            <w:tcBorders>
              <w:left w:val="nil"/>
              <w:right w:val="single" w:color="auto" w:sz="4" w:space="0"/>
            </w:tcBorders>
            <w:vAlign w:val="center"/>
          </w:tcPr>
          <w:p>
            <w:pPr>
              <w:jc w:val="center"/>
              <w:rPr>
                <w:rFonts w:ascii="仿宋" w:hAnsi="仿宋" w:eastAsia="仿宋" w:cs="仿宋"/>
                <w:sz w:val="24"/>
              </w:rPr>
            </w:pPr>
          </w:p>
        </w:tc>
        <w:tc>
          <w:tcPr>
            <w:tcW w:w="799" w:type="dxa"/>
            <w:tcBorders>
              <w:left w:val="single" w:color="auto" w:sz="4" w:space="0"/>
              <w:right w:val="single" w:color="auto" w:sz="4" w:space="0"/>
            </w:tcBorders>
            <w:vAlign w:val="center"/>
          </w:tcPr>
          <w:p>
            <w:pPr>
              <w:jc w:val="center"/>
              <w:rPr>
                <w:rFonts w:ascii="仿宋" w:hAnsi="仿宋" w:eastAsia="仿宋" w:cs="仿宋"/>
                <w:sz w:val="24"/>
              </w:rPr>
            </w:pPr>
          </w:p>
        </w:tc>
        <w:tc>
          <w:tcPr>
            <w:tcW w:w="733" w:type="dxa"/>
            <w:tcBorders>
              <w:left w:val="single" w:color="auto" w:sz="4" w:space="0"/>
            </w:tcBorders>
            <w:vAlign w:val="center"/>
          </w:tcPr>
          <w:p>
            <w:pPr>
              <w:jc w:val="center"/>
              <w:rPr>
                <w:rFonts w:ascii="仿宋" w:hAnsi="仿宋" w:eastAsia="仿宋" w:cs="仿宋"/>
                <w:sz w:val="24"/>
              </w:rPr>
            </w:pPr>
          </w:p>
        </w:tc>
        <w:tc>
          <w:tcPr>
            <w:tcW w:w="1301" w:type="dxa"/>
            <w:tcBorders>
              <w:left w:val="nil"/>
            </w:tcBorders>
            <w:vAlign w:val="center"/>
          </w:tcPr>
          <w:p>
            <w:pPr>
              <w:jc w:val="center"/>
              <w:rPr>
                <w:rFonts w:ascii="仿宋" w:hAnsi="仿宋" w:eastAsia="仿宋" w:cs="仿宋"/>
                <w:sz w:val="24"/>
              </w:rPr>
            </w:pPr>
          </w:p>
        </w:tc>
        <w:tc>
          <w:tcPr>
            <w:tcW w:w="153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c>
          <w:tcPr>
            <w:tcW w:w="297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rPr>
        <w:tc>
          <w:tcPr>
            <w:tcW w:w="1548" w:type="dxa"/>
            <w:vAlign w:val="center"/>
          </w:tcPr>
          <w:p>
            <w:pPr>
              <w:jc w:val="center"/>
              <w:rPr>
                <w:rFonts w:ascii="仿宋" w:hAnsi="仿宋" w:eastAsia="仿宋" w:cs="仿宋"/>
                <w:sz w:val="24"/>
              </w:rPr>
            </w:pPr>
            <w:r>
              <w:rPr>
                <w:rFonts w:hint="eastAsia" w:ascii="仿宋" w:hAnsi="仿宋" w:eastAsia="仿宋" w:cs="仿宋"/>
                <w:kern w:val="0"/>
                <w:sz w:val="24"/>
              </w:rPr>
              <w:t>三年级</w:t>
            </w:r>
          </w:p>
        </w:tc>
        <w:tc>
          <w:tcPr>
            <w:tcW w:w="709" w:type="dxa"/>
            <w:tcBorders>
              <w:left w:val="nil"/>
              <w:right w:val="single" w:color="auto" w:sz="4" w:space="0"/>
            </w:tcBorders>
            <w:vAlign w:val="center"/>
          </w:tcPr>
          <w:p>
            <w:pPr>
              <w:jc w:val="center"/>
              <w:rPr>
                <w:rFonts w:ascii="仿宋" w:hAnsi="仿宋" w:eastAsia="仿宋" w:cs="仿宋"/>
                <w:sz w:val="24"/>
              </w:rPr>
            </w:pPr>
          </w:p>
        </w:tc>
        <w:tc>
          <w:tcPr>
            <w:tcW w:w="799" w:type="dxa"/>
            <w:tcBorders>
              <w:left w:val="single" w:color="auto" w:sz="4" w:space="0"/>
              <w:right w:val="single" w:color="auto" w:sz="4" w:space="0"/>
            </w:tcBorders>
            <w:vAlign w:val="center"/>
          </w:tcPr>
          <w:p>
            <w:pPr>
              <w:jc w:val="center"/>
              <w:rPr>
                <w:rFonts w:ascii="仿宋" w:hAnsi="仿宋" w:eastAsia="仿宋" w:cs="仿宋"/>
                <w:sz w:val="24"/>
              </w:rPr>
            </w:pPr>
          </w:p>
        </w:tc>
        <w:tc>
          <w:tcPr>
            <w:tcW w:w="733" w:type="dxa"/>
            <w:tcBorders>
              <w:left w:val="single" w:color="auto" w:sz="4" w:space="0"/>
            </w:tcBorders>
            <w:vAlign w:val="center"/>
          </w:tcPr>
          <w:p>
            <w:pPr>
              <w:jc w:val="center"/>
              <w:rPr>
                <w:rFonts w:ascii="仿宋" w:hAnsi="仿宋" w:eastAsia="仿宋" w:cs="仿宋"/>
                <w:sz w:val="24"/>
              </w:rPr>
            </w:pPr>
          </w:p>
        </w:tc>
        <w:tc>
          <w:tcPr>
            <w:tcW w:w="1301" w:type="dxa"/>
            <w:tcBorders>
              <w:left w:val="nil"/>
            </w:tcBorders>
            <w:vAlign w:val="center"/>
          </w:tcPr>
          <w:p>
            <w:pPr>
              <w:jc w:val="center"/>
              <w:rPr>
                <w:rFonts w:ascii="仿宋" w:hAnsi="仿宋" w:eastAsia="仿宋" w:cs="仿宋"/>
                <w:sz w:val="24"/>
              </w:rPr>
            </w:pPr>
          </w:p>
        </w:tc>
        <w:tc>
          <w:tcPr>
            <w:tcW w:w="153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c>
          <w:tcPr>
            <w:tcW w:w="2976" w:type="dxa"/>
            <w:tcBorders>
              <w:left w:val="nil"/>
            </w:tcBorders>
            <w:vAlign w:val="center"/>
          </w:tcPr>
          <w:p>
            <w:pPr>
              <w:jc w:val="center"/>
              <w:rPr>
                <w:rFonts w:ascii="仿宋" w:hAnsi="仿宋" w:eastAsia="仿宋" w:cs="仿宋"/>
                <w:sz w:val="24"/>
              </w:rPr>
            </w:pPr>
          </w:p>
        </w:tc>
        <w:tc>
          <w:tcPr>
            <w:tcW w:w="1680" w:type="dxa"/>
            <w:tcBorders>
              <w:left w:val="nil"/>
            </w:tcBorders>
            <w:vAlign w:val="center"/>
          </w:tcPr>
          <w:p>
            <w:pPr>
              <w:jc w:val="center"/>
              <w:rPr>
                <w:rFonts w:ascii="仿宋" w:hAnsi="仿宋" w:eastAsia="仿宋" w:cs="仿宋"/>
                <w:sz w:val="24"/>
              </w:rPr>
            </w:pPr>
          </w:p>
        </w:tc>
      </w:tr>
    </w:tbl>
    <w:p>
      <w:pPr>
        <w:spacing w:line="400" w:lineRule="exact"/>
        <w:jc w:val="right"/>
        <w:rPr>
          <w:rFonts w:ascii="仿宋" w:hAnsi="仿宋" w:eastAsia="仿宋" w:cs="仿宋"/>
          <w:sz w:val="24"/>
        </w:rPr>
      </w:pPr>
      <w:r>
        <w:rPr>
          <w:rFonts w:hint="eastAsia" w:ascii="仿宋" w:hAnsi="仿宋" w:eastAsia="仿宋" w:cs="仿宋"/>
          <w:sz w:val="24"/>
        </w:rPr>
        <w:t>计费单位：元/生·期</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一、本校系××教育局批准成立的民办学校，《民办教育许可证》编号为×××。本校坚持就读自愿。</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二、本校确保广大学生权益，承诺不违背国家、省、市规定的教育收费政策，坚决执行</w:t>
      </w:r>
      <w:r>
        <w:rPr>
          <w:rFonts w:hint="eastAsia" w:ascii="仿宋" w:hAnsi="仿宋" w:eastAsia="仿宋" w:cs="仿宋"/>
          <w:sz w:val="24"/>
          <w:shd w:val="clear" w:color="auto" w:fill="FFFFFF"/>
        </w:rPr>
        <w:t>《</w:t>
      </w:r>
      <w:r>
        <w:rPr>
          <w:rFonts w:hint="eastAsia" w:ascii="仿宋" w:hAnsi="仿宋" w:eastAsia="仿宋" w:cs="仿宋"/>
          <w:sz w:val="24"/>
          <w:szCs w:val="24"/>
          <w:shd w:val="clear" w:color="auto" w:fill="FFFFFF"/>
        </w:rPr>
        <w:t>湖南省发展和改革委员会 湖南省财政厅 湖南省教育厅</w:t>
      </w:r>
      <w:r>
        <w:rPr>
          <w:rFonts w:hint="eastAsia" w:ascii="仿宋" w:hAnsi="仿宋" w:eastAsia="仿宋" w:cs="仿宋"/>
          <w:sz w:val="24"/>
          <w:shd w:val="clear" w:color="auto" w:fill="FFFFFF"/>
        </w:rPr>
        <w:t>关于进一步完善民办学历教育收费管理的通知》（湘发改价费</w:t>
      </w:r>
      <w:r>
        <w:rPr>
          <w:rFonts w:hint="eastAsia" w:ascii="仿宋" w:hAnsi="仿宋" w:eastAsia="仿宋" w:cs="仿宋"/>
          <w:sz w:val="24"/>
        </w:rPr>
        <w:t>〔2019〕457号）精神。</w:t>
      </w:r>
    </w:p>
    <w:p>
      <w:pPr>
        <w:snapToGrid w:val="0"/>
        <w:spacing w:line="0" w:lineRule="atLeast"/>
        <w:ind w:firstLine="480" w:firstLineChars="200"/>
        <w:rPr>
          <w:rFonts w:ascii="仿宋" w:hAnsi="仿宋" w:eastAsia="仿宋" w:cs="仿宋"/>
          <w:sz w:val="24"/>
        </w:rPr>
      </w:pPr>
      <w:r>
        <w:rPr>
          <w:rFonts w:hint="eastAsia" w:ascii="仿宋" w:hAnsi="仿宋" w:eastAsia="仿宋" w:cs="仿宋"/>
          <w:sz w:val="24"/>
        </w:rPr>
        <w:t>三、收费依据：</w:t>
      </w:r>
    </w:p>
    <w:p>
      <w:pPr>
        <w:spacing w:line="320" w:lineRule="exact"/>
        <w:ind w:firstLine="480" w:firstLineChars="200"/>
        <w:rPr>
          <w:rFonts w:ascii="仿宋" w:hAnsi="仿宋" w:eastAsia="仿宋" w:cs="仿宋"/>
          <w:sz w:val="24"/>
          <w:szCs w:val="24"/>
        </w:rPr>
      </w:pPr>
      <w:r>
        <w:rPr>
          <w:rFonts w:hint="eastAsia" w:ascii="仿宋" w:hAnsi="仿宋" w:eastAsia="仿宋" w:cs="仿宋"/>
          <w:sz w:val="24"/>
        </w:rPr>
        <w:t>咨询监督电话：</w:t>
      </w:r>
      <w:r>
        <w:rPr>
          <w:rFonts w:hint="eastAsia" w:ascii="仿宋" w:hAnsi="仿宋" w:eastAsia="仿宋" w:cs="仿宋"/>
          <w:sz w:val="24"/>
          <w:szCs w:val="24"/>
        </w:rPr>
        <w:t>湘阴县发改局：0730-3051828</w:t>
      </w:r>
    </w:p>
    <w:p>
      <w:pPr>
        <w:spacing w:line="320" w:lineRule="exact"/>
        <w:ind w:firstLine="2184" w:firstLineChars="910"/>
        <w:rPr>
          <w:rFonts w:ascii="仿宋" w:hAnsi="仿宋" w:eastAsia="仿宋" w:cs="仿宋"/>
          <w:sz w:val="24"/>
          <w:szCs w:val="24"/>
        </w:rPr>
      </w:pPr>
      <w:r>
        <w:rPr>
          <w:rFonts w:hint="eastAsia" w:ascii="仿宋" w:hAnsi="仿宋" w:eastAsia="仿宋" w:cs="仿宋"/>
          <w:sz w:val="24"/>
          <w:szCs w:val="24"/>
        </w:rPr>
        <w:t>湘阴县财政局：0730-2263588</w:t>
      </w:r>
    </w:p>
    <w:p>
      <w:pPr>
        <w:spacing w:line="400" w:lineRule="exact"/>
        <w:ind w:firstLine="2160" w:firstLineChars="900"/>
        <w:rPr>
          <w:rFonts w:ascii="仿宋" w:hAnsi="仿宋" w:eastAsia="仿宋" w:cs="仿宋"/>
          <w:sz w:val="24"/>
        </w:rPr>
      </w:pPr>
      <w:r>
        <w:rPr>
          <w:rFonts w:hint="eastAsia" w:ascii="仿宋" w:hAnsi="仿宋" w:eastAsia="仿宋" w:cs="仿宋"/>
          <w:sz w:val="24"/>
          <w:szCs w:val="24"/>
        </w:rPr>
        <w:t>湘阴县教育局：0730-2219671</w:t>
      </w:r>
    </w:p>
    <w:p>
      <w:pPr>
        <w:autoSpaceDE w:val="0"/>
        <w:snapToGrid w:val="0"/>
        <w:spacing w:line="0" w:lineRule="atLeast"/>
        <w:ind w:firstLine="480"/>
        <w:rPr>
          <w:rFonts w:ascii="仿宋" w:hAnsi="仿宋" w:eastAsia="仿宋" w:cs="仿宋"/>
          <w:sz w:val="24"/>
        </w:rPr>
      </w:pPr>
      <w:r>
        <w:rPr>
          <w:rFonts w:hint="eastAsia" w:ascii="仿宋" w:hAnsi="仿宋" w:eastAsia="仿宋" w:cs="仿宋"/>
          <w:sz w:val="24"/>
        </w:rPr>
        <w:t xml:space="preserve">价格举报电话：12315                                                                          </w:t>
      </w:r>
    </w:p>
    <w:p>
      <w:pPr>
        <w:autoSpaceDE w:val="0"/>
        <w:snapToGrid w:val="0"/>
        <w:spacing w:line="0" w:lineRule="atLeast"/>
        <w:ind w:left="7302" w:leftChars="3477" w:firstLine="3780" w:firstLineChars="1575"/>
        <w:rPr>
          <w:rFonts w:ascii="仿宋" w:hAnsi="仿宋" w:eastAsia="仿宋" w:cs="仿宋"/>
          <w:sz w:val="24"/>
        </w:rPr>
      </w:pPr>
      <w:r>
        <w:rPr>
          <w:rFonts w:hint="eastAsia" w:ascii="仿宋" w:hAnsi="仿宋" w:eastAsia="仿宋" w:cs="仿宋"/>
          <w:sz w:val="24"/>
        </w:rPr>
        <w:t xml:space="preserve"> ××学校</w:t>
      </w:r>
    </w:p>
    <w:p>
      <w:pPr>
        <w:snapToGrid w:val="0"/>
        <w:spacing w:line="0" w:lineRule="atLeast"/>
        <w:ind w:left="7199" w:leftChars="228" w:hanging="6720" w:hangingChars="2800"/>
        <w:rPr>
          <w:rFonts w:ascii="仿宋" w:hAnsi="仿宋" w:eastAsia="仿宋" w:cs="仿宋"/>
          <w:sz w:val="24"/>
        </w:rPr>
      </w:pPr>
      <w:r>
        <w:rPr>
          <w:rFonts w:hint="eastAsia" w:ascii="仿宋" w:hAnsi="仿宋" w:eastAsia="仿宋" w:cs="仿宋"/>
          <w:sz w:val="24"/>
        </w:rPr>
        <w:t xml:space="preserve">                                                                                       2020年 月 日</w:t>
      </w:r>
    </w:p>
    <w:p>
      <w:pPr>
        <w:snapToGrid w:val="0"/>
        <w:spacing w:line="0" w:lineRule="atLeast"/>
        <w:ind w:firstLine="480" w:firstLineChars="200"/>
        <w:rPr>
          <w:rFonts w:ascii="仿宋_GB2312" w:eastAsia="仿宋_GB2312"/>
          <w:sz w:val="32"/>
          <w:szCs w:val="32"/>
        </w:rPr>
      </w:pPr>
      <w:r>
        <w:rPr>
          <w:rFonts w:hint="eastAsia" w:ascii="仿宋" w:hAnsi="仿宋" w:eastAsia="仿宋" w:cs="仿宋"/>
          <w:sz w:val="24"/>
        </w:rPr>
        <w:t>备注：代收费必须注明具体的收费项目、标准等明细</w:t>
      </w:r>
    </w:p>
    <w:sectPr>
      <w:pgSz w:w="16838" w:h="11906" w:orient="landscape"/>
      <w:pgMar w:top="1531" w:right="2155" w:bottom="1531"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简体">
    <w:altName w:val="宋体"/>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366"/>
        <w:tab w:val="clear" w:pos="4153"/>
      </w:tabs>
    </w:pPr>
    <w:r>
      <w:pict>
        <v:shape id="_x0000_s2055" o:spid="_x0000_s2055"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DBpD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JJDBpDDAgAA2AUAAA4AAAAA&#10;AAAAAQAgAAAAHwEAAGRycy9lMm9Eb2MueG1sUEsFBgAAAAAGAAYAWQEAAFQGA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r>
      <w:pict>
        <v:shape id="_x0000_s2054" o:spid="_x0000_s2054"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O78WkwQIAANYFAAAOAAAAAAAA&#10;AAEAIAAAAB8BAABkcnMvZTJvRG9jLnhtbFBLBQYAAAAABgAGAFkBAABSBgAAAAA=&#10;">
          <v:path/>
          <v:fill on="f" focussize="0,0"/>
          <v:stroke on="f" weight="0.5pt" joinstyle="miter"/>
          <v:imagedata o:title=""/>
          <o:lock v:ext="edit"/>
          <v:textbox inset="0mm,0mm,0mm,0mm" style="mso-fit-shape-to-text:t;">
            <w:txbxContent>
              <w:p>
                <w:pPr>
                  <w:pStyle w:val="3"/>
                </w:pPr>
              </w:p>
            </w:txbxContent>
          </v:textbox>
        </v:shape>
      </w:pict>
    </w:r>
    <w:r>
      <w:pict>
        <v:shape id="_x0000_s2053" o:spid="_x0000_s2053"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P07xCq8BAABL&#10;AwAADgAAAAAAAAABACAAAAAeAQAAZHJzL2Uyb0RvYy54bWxQSwUGAAAAAAYABgBZAQAAPwUAAAAA&#10;">
          <v:path/>
          <v:fill on="f" focussize="0,0"/>
          <v:stroke on="f" joinstyle="miter"/>
          <v:imagedata o:title=""/>
          <o:lock v:ext="edit"/>
          <v:textbox inset="0mm,0mm,0mm,0mm" style="mso-fit-shape-to-text:t;">
            <w:txbxContent>
              <w:p>
                <w:pPr>
                  <w:pStyle w:val="3"/>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56" o:spid="_x0000_s205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fg59lrgEAAEsD&#10;AAAOAAAAAAAAAAEAIAAAAB4BAABkcnMvZTJvRG9jLnhtbFBLBQYAAAAABgAGAFkBAAA+BQAAAAA=&#10;">
          <v:path/>
          <v:fill on="f" focussize="0,0"/>
          <v:stroke on="f" joinstyle="miter"/>
          <v:imagedata o:title=""/>
          <o:lock v:ext="edit"/>
          <v:textbox inset="0mm,0mm,0mm,0mm" style="mso-fit-shape-to-text:t;">
            <w:txbxContent>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52" o:spid="_x0000_s2052"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QQ1tcICAADYBQAADgAAAAAA&#10;AAABACAAAAAfAQAAZHJzL2Uyb0RvYy54bWxQSwUGAAAAAAYABgBZAQAAUwY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2051" o:spid="_x0000_s2051"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zyhGPa8BAABL&#10;AwAADgAAAAAAAAABACAAAAAeAQAAZHJzL2Uyb0RvYy54bWxQSwUGAAAAAAYABgBZAQAAPwUAAAAA&#10;">
          <v:path/>
          <v:fill on="f" focussize="0,0"/>
          <v:stroke on="f" joinstyle="miter"/>
          <v:imagedata o:title=""/>
          <o:lock v:ext="edit"/>
          <v:textbox inset="0mm,0mm,0mm,0mm" style="mso-fit-shape-to-text:t;">
            <w:txbxContent>
              <w:p>
                <w:pPr>
                  <w:pStyle w:val="3"/>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49" o:spid="_x0000_s2049"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87Cx/C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fzsLH8ICAADYBQAADgAAAAAA&#10;AAABACAAAAAfAQAAZHJzL2Uyb0RvYy54bWxQSwUGAAAAAAYABgBZAQAAUwY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2050" o:spid="_x0000_s2050"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MR8ODrDAgAA2AUAAA4AAAAA&#10;AAAAAQAgAAAAHwEAAGRycy9lMm9Eb2MueG1sUEsFBgAAAAAGAAYAWQEAAFQGAAAAAA==&#10;">
          <v:path/>
          <v:fill on="f" focussize="0,0"/>
          <v:stroke on="f" weight="0.5pt"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319"/>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F375F"/>
    <w:rsid w:val="00145A11"/>
    <w:rsid w:val="002634BC"/>
    <w:rsid w:val="00332347"/>
    <w:rsid w:val="00544D87"/>
    <w:rsid w:val="005D70B7"/>
    <w:rsid w:val="00632FFA"/>
    <w:rsid w:val="006F7598"/>
    <w:rsid w:val="007C5A6D"/>
    <w:rsid w:val="007F375F"/>
    <w:rsid w:val="00841E5D"/>
    <w:rsid w:val="00944316"/>
    <w:rsid w:val="00A47964"/>
    <w:rsid w:val="00A52C9C"/>
    <w:rsid w:val="00AB0A70"/>
    <w:rsid w:val="00B01CA8"/>
    <w:rsid w:val="00DD2983"/>
    <w:rsid w:val="00EE24B6"/>
    <w:rsid w:val="00F95B4F"/>
    <w:rsid w:val="01D2492D"/>
    <w:rsid w:val="023F3531"/>
    <w:rsid w:val="02640F4D"/>
    <w:rsid w:val="03DE6A7F"/>
    <w:rsid w:val="06D46813"/>
    <w:rsid w:val="09AD7CF4"/>
    <w:rsid w:val="0A12725C"/>
    <w:rsid w:val="0B6B6C83"/>
    <w:rsid w:val="0F73082C"/>
    <w:rsid w:val="0F7F0A0F"/>
    <w:rsid w:val="1E432A66"/>
    <w:rsid w:val="209A0D76"/>
    <w:rsid w:val="223A7069"/>
    <w:rsid w:val="28F72E85"/>
    <w:rsid w:val="31DC7BD1"/>
    <w:rsid w:val="34453BBF"/>
    <w:rsid w:val="380F7DD1"/>
    <w:rsid w:val="3EEA3FA9"/>
    <w:rsid w:val="41077329"/>
    <w:rsid w:val="4C342168"/>
    <w:rsid w:val="5151151E"/>
    <w:rsid w:val="530B4A99"/>
    <w:rsid w:val="548E50CA"/>
    <w:rsid w:val="54C84166"/>
    <w:rsid w:val="578B7C5A"/>
    <w:rsid w:val="62871972"/>
    <w:rsid w:val="68851FF6"/>
    <w:rsid w:val="6A3D113B"/>
    <w:rsid w:val="6A901B67"/>
    <w:rsid w:val="6B6E3820"/>
    <w:rsid w:val="6C852D43"/>
    <w:rsid w:val="74D90B78"/>
    <w:rsid w:val="76A954ED"/>
    <w:rsid w:val="787E5ECE"/>
    <w:rsid w:val="7CDE2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自选图形 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Light" w:hAnsi="Calibri Light" w:eastAsia="仿宋_GB2312" w:cs="Calibri Light"/>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p0"/>
    <w:basedOn w:val="1"/>
    <w:qFormat/>
    <w:uiPriority w:val="0"/>
    <w:pPr>
      <w:widowControl/>
    </w:pPr>
    <w:rPr>
      <w:kern w:val="0"/>
      <w:szCs w:val="21"/>
    </w:rPr>
  </w:style>
  <w:style w:type="paragraph" w:customStyle="1" w:styleId="12">
    <w:name w:val="普通(网站)1"/>
    <w:basedOn w:val="1"/>
    <w:qFormat/>
    <w:uiPriority w:val="0"/>
    <w:pPr>
      <w:spacing w:before="100" w:beforeAutospacing="1" w:after="100" w:afterAutospacing="1"/>
      <w:jc w:val="left"/>
    </w:pPr>
    <w:rPr>
      <w:rFonts w:ascii="Calibri" w:hAnsi="Calibri"/>
      <w:kern w:val="0"/>
      <w:sz w:val="24"/>
      <w:szCs w:val="24"/>
    </w:rPr>
  </w:style>
  <w:style w:type="paragraph" w:customStyle="1" w:styleId="13">
    <w:name w:val="p17"/>
    <w:basedOn w:val="1"/>
    <w:qFormat/>
    <w:uiPriority w:val="0"/>
    <w:pPr>
      <w:widowControl/>
      <w:jc w:val="left"/>
    </w:pPr>
    <w:rPr>
      <w:rFonts w:ascii="Calibri" w:hAnsi="Calibri" w:cs="宋体"/>
      <w:kern w:val="0"/>
      <w:sz w:val="24"/>
      <w:szCs w:val="24"/>
    </w:rPr>
  </w:style>
  <w:style w:type="paragraph" w:customStyle="1" w:styleId="14">
    <w:name w:val="p18"/>
    <w:basedOn w:val="1"/>
    <w:qFormat/>
    <w:uiPriority w:val="0"/>
    <w:pPr>
      <w:widowControl/>
      <w:jc w:val="left"/>
    </w:pPr>
    <w:rPr>
      <w:rFonts w:ascii="Calibri" w:hAnsi="Calibri" w:cs="宋体"/>
      <w:kern w:val="0"/>
      <w:sz w:val="24"/>
      <w:szCs w:val="24"/>
    </w:rPr>
  </w:style>
  <w:style w:type="paragraph" w:customStyle="1" w:styleId="15">
    <w:name w:val="普通(网站)11"/>
    <w:basedOn w:val="1"/>
    <w:qFormat/>
    <w:uiPriority w:val="0"/>
    <w:pPr>
      <w:jc w:val="left"/>
    </w:pPr>
    <w:rPr>
      <w:rFonts w:ascii="Calibri" w:hAnsi="Calibri"/>
      <w:kern w:val="0"/>
      <w:sz w:val="24"/>
      <w:szCs w:val="24"/>
    </w:rPr>
  </w:style>
  <w:style w:type="character" w:customStyle="1" w:styleId="16">
    <w:name w:val="font31"/>
    <w:basedOn w:val="7"/>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5"/>
    <customShpInfo spid="_x0000_s2054"/>
    <customShpInfo spid="_x0000_s2053"/>
    <customShpInfo spid="_x0000_s2056"/>
    <customShpInfo spid="_x0000_s2052"/>
    <customShpInfo spid="_x0000_s2051"/>
    <customShpInfo spid="_x0000_s2049"/>
    <customShpInfo spid="_x0000_s2050"/>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AC10F0-4221-48BA-9421-D68CAA1A380E}">
  <ds:schemaRefs/>
</ds:datastoreItem>
</file>

<file path=docProps/app.xml><?xml version="1.0" encoding="utf-8"?>
<Properties xmlns="http://schemas.openxmlformats.org/officeDocument/2006/extended-properties" xmlns:vt="http://schemas.openxmlformats.org/officeDocument/2006/docPropsVTypes">
  <Template>Normal</Template>
  <Pages>27</Pages>
  <Words>2746</Words>
  <Characters>15657</Characters>
  <Lines>130</Lines>
  <Paragraphs>36</Paragraphs>
  <TotalTime>55</TotalTime>
  <ScaleCrop>false</ScaleCrop>
  <LinksUpToDate>false</LinksUpToDate>
  <CharactersWithSpaces>18367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2020-03-06T11:22:00Z</dcterms:created>
  <dc:creator>xb21cn</dc:creator>
  <cp:lastModifiedBy>在水一方</cp:lastModifiedBy>
  <cp:lastPrinted>2020-08-29T05:04:00Z</cp:lastPrinted>
  <dcterms:modified xsi:type="dcterms:W3CDTF">2020-12-21T07:02:37Z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